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宋体" w:eastAsia="方正小标宋简体"/>
          <w:kern w:val="0"/>
          <w:sz w:val="44"/>
          <w:szCs w:val="44"/>
          <w:shd w:val="clear" w:color="auto" w:fill="FFFFFF"/>
          <w:lang w:val="en-US" w:eastAsia="zh-CN"/>
        </w:rPr>
      </w:pPr>
      <w:r>
        <w:rPr>
          <w:rFonts w:hint="eastAsia" w:ascii="方正小标宋简体" w:hAnsi="宋体" w:eastAsia="方正小标宋简体"/>
          <w:kern w:val="0"/>
          <w:sz w:val="44"/>
          <w:szCs w:val="44"/>
          <w:shd w:val="clear" w:color="auto" w:fill="FFFFFF"/>
          <w:lang w:val="en-US" w:eastAsia="zh-CN"/>
        </w:rPr>
        <w:t>关于加强预付式消费市场管理的意见</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楷体_GB2312" w:hAnsi="Kaiti SC Regular" w:eastAsia="楷体_GB2312"/>
          <w:kern w:val="0"/>
          <w:sz w:val="36"/>
          <w:szCs w:val="36"/>
          <w:shd w:val="clear" w:color="auto" w:fill="FFFFFF"/>
          <w:lang w:eastAsia="zh-CN"/>
        </w:rPr>
      </w:pPr>
      <w:r>
        <w:rPr>
          <w:rFonts w:hint="default" w:ascii="楷体_GB2312" w:hAnsi="Kaiti SC Regular" w:eastAsia="楷体_GB2312"/>
          <w:kern w:val="0"/>
          <w:sz w:val="36"/>
          <w:szCs w:val="36"/>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_GB2312" w:hAnsi="宋体" w:eastAsia="仿宋_GB2312"/>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eastAsia" w:ascii="仿宋_GB2312" w:hAnsi="宋体" w:eastAsia="仿宋_GB2312"/>
          <w:kern w:val="0"/>
          <w:sz w:val="32"/>
          <w:szCs w:val="32"/>
          <w:shd w:val="clear" w:color="auto" w:fill="FFFFFF"/>
          <w:lang w:val="en-US" w:eastAsia="zh-CN"/>
        </w:rPr>
        <w:t>为进一步规范预付式消费市场秩序，保护消费者合法权益，现就加强预付式消费市场监督管理工作提出以下意见。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kern w:val="0"/>
          <w:sz w:val="32"/>
          <w:szCs w:val="32"/>
          <w:shd w:val="clear" w:color="auto" w:fill="FFFFFF"/>
          <w:lang w:val="en-US" w:eastAsia="zh-CN"/>
        </w:rPr>
      </w:pPr>
      <w:r>
        <w:rPr>
          <w:rFonts w:hint="eastAsia" w:ascii="黑体" w:hAnsi="黑体" w:eastAsia="黑体"/>
          <w:kern w:val="0"/>
          <w:sz w:val="32"/>
          <w:szCs w:val="32"/>
          <w:shd w:val="clear" w:color="auto" w:fill="FFFFFF"/>
          <w:lang w:val="en-US" w:eastAsia="zh-CN"/>
        </w:rPr>
        <w:t>一、加强市场准入管理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eastAsia="zh-CN"/>
        </w:rPr>
        <w:t>1.</w:t>
      </w:r>
      <w:r>
        <w:rPr>
          <w:rFonts w:hint="eastAsia" w:ascii="仿宋_GB2312" w:hAnsi="宋体" w:eastAsia="仿宋_GB2312"/>
          <w:kern w:val="0"/>
          <w:sz w:val="32"/>
          <w:szCs w:val="32"/>
          <w:shd w:val="clear" w:color="auto" w:fill="FFFFFF"/>
          <w:lang w:val="en-US" w:eastAsia="zh-CN"/>
        </w:rPr>
        <w:t>推行信用承诺制度</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在普遍采用预收费方式经营的教育培训、美容美发、体育健身、洗车、洗浴、洗染、家政等服务领域，增加市场主体登记注册时的信用承诺内容，鼓励市场主体主动向社会承诺依法经营，保护消费者合法权益，督促市场主体承担侵权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eastAsia" w:ascii="仿宋_GB2312" w:hAnsi="宋体" w:eastAsia="仿宋_GB2312"/>
          <w:kern w:val="0"/>
          <w:sz w:val="32"/>
          <w:szCs w:val="32"/>
          <w:shd w:val="clear" w:color="auto" w:fill="FFFFFF"/>
          <w:lang w:val="en-US" w:eastAsia="zh-CN"/>
        </w:rPr>
        <w:t>2.推行失信禁入制度</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对卷款跑路等严重损害消费者权益的企业及其董事、监事、经理等管理人员，实施市场禁入，限制其在京继续开展经营活动。对同一经营场所反复出现以关门闭店、更换经营者等方式逃避兑付预收款的，探索对该经营场所实施市场禁入，停止使用该场所办理登记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eastAsia" w:ascii="仿宋_GB2312" w:hAnsi="宋体" w:eastAsia="仿宋_GB2312"/>
          <w:kern w:val="0"/>
          <w:sz w:val="32"/>
          <w:szCs w:val="32"/>
          <w:shd w:val="clear" w:color="auto" w:fill="FFFFFF"/>
          <w:lang w:val="en-US" w:eastAsia="zh-CN"/>
        </w:rPr>
        <w:t>3.落实</w:t>
      </w:r>
      <w:r>
        <w:rPr>
          <w:rFonts w:hint="default" w:ascii="仿宋_GB2312" w:hAnsi="宋体" w:eastAsia="仿宋_GB2312"/>
          <w:kern w:val="0"/>
          <w:sz w:val="32"/>
          <w:szCs w:val="32"/>
          <w:shd w:val="clear" w:color="auto" w:fill="FFFFFF"/>
          <w:lang w:eastAsia="zh-CN"/>
        </w:rPr>
        <w:t>发卡</w:t>
      </w:r>
      <w:r>
        <w:rPr>
          <w:rFonts w:hint="eastAsia" w:ascii="仿宋_GB2312" w:hAnsi="宋体" w:eastAsia="仿宋_GB2312"/>
          <w:kern w:val="0"/>
          <w:sz w:val="32"/>
          <w:szCs w:val="32"/>
          <w:shd w:val="clear" w:color="auto" w:fill="FFFFFF"/>
          <w:lang w:val="en-US" w:eastAsia="zh-CN"/>
        </w:rPr>
        <w:t>备案制度</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严格落实《单用途商业预付卡管理办法（试行）》，督促集团发卡企业</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品牌发卡企业</w:t>
      </w:r>
      <w:r>
        <w:rPr>
          <w:rFonts w:hint="default" w:ascii="仿宋_GB2312" w:hAnsi="宋体" w:eastAsia="仿宋_GB2312"/>
          <w:kern w:val="0"/>
          <w:sz w:val="32"/>
          <w:szCs w:val="32"/>
          <w:shd w:val="clear" w:color="auto" w:fill="FFFFFF"/>
          <w:lang w:eastAsia="zh-CN"/>
        </w:rPr>
        <w:t>、规模发卡企业依规进行备案。针对其他预付式消费市场主体，探索自愿备案制度，将备案情况作为实施监管的</w:t>
      </w:r>
      <w:r>
        <w:rPr>
          <w:rFonts w:hint="default" w:ascii="仿宋_GB2312" w:hAnsi="宋体" w:eastAsia="仿宋_GB2312"/>
          <w:kern w:val="0"/>
          <w:sz w:val="32"/>
          <w:szCs w:val="32"/>
          <w:shd w:val="clear" w:color="auto" w:fill="FFFFFF"/>
          <w:lang w:val="en-US" w:eastAsia="zh-CN"/>
        </w:rPr>
        <w:t>重要</w:t>
      </w:r>
      <w:r>
        <w:rPr>
          <w:rFonts w:hint="default" w:ascii="仿宋_GB2312" w:hAnsi="宋体" w:eastAsia="仿宋_GB2312"/>
          <w:kern w:val="0"/>
          <w:sz w:val="32"/>
          <w:szCs w:val="32"/>
          <w:shd w:val="clear" w:color="auto" w:fill="FFFFFF"/>
          <w:lang w:eastAsia="zh-CN"/>
        </w:rPr>
        <w:t>基础数据。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kern w:val="0"/>
          <w:sz w:val="32"/>
          <w:szCs w:val="32"/>
          <w:shd w:val="clear" w:color="auto" w:fill="FFFFFF"/>
          <w:lang w:val="en-US" w:eastAsia="zh-CN"/>
        </w:rPr>
      </w:pPr>
      <w:r>
        <w:rPr>
          <w:rFonts w:hint="eastAsia" w:ascii="黑体" w:hAnsi="黑体" w:eastAsia="黑体"/>
          <w:kern w:val="0"/>
          <w:sz w:val="32"/>
          <w:szCs w:val="32"/>
          <w:shd w:val="clear" w:color="auto" w:fill="FFFFFF"/>
          <w:lang w:val="en-US" w:eastAsia="zh-CN"/>
        </w:rPr>
        <w:t>二、</w:t>
      </w:r>
      <w:r>
        <w:rPr>
          <w:rFonts w:hint="default" w:ascii="黑体" w:hAnsi="黑体" w:eastAsia="黑体"/>
          <w:kern w:val="0"/>
          <w:sz w:val="32"/>
          <w:szCs w:val="32"/>
          <w:shd w:val="clear" w:color="auto" w:fill="FFFFFF"/>
          <w:lang w:eastAsia="zh-CN"/>
        </w:rPr>
        <w:t>完善</w:t>
      </w:r>
      <w:r>
        <w:rPr>
          <w:rFonts w:hint="eastAsia" w:ascii="黑体" w:hAnsi="黑体" w:eastAsia="黑体"/>
          <w:kern w:val="0"/>
          <w:sz w:val="32"/>
          <w:szCs w:val="32"/>
          <w:shd w:val="clear" w:color="auto" w:fill="FFFFFF"/>
          <w:lang w:val="en-US" w:eastAsia="zh-CN"/>
        </w:rPr>
        <w:t>日常</w:t>
      </w:r>
      <w:r>
        <w:rPr>
          <w:rFonts w:hint="default" w:ascii="黑体" w:hAnsi="黑体" w:eastAsia="黑体"/>
          <w:kern w:val="0"/>
          <w:sz w:val="32"/>
          <w:szCs w:val="32"/>
          <w:shd w:val="clear" w:color="auto" w:fill="FFFFFF"/>
          <w:lang w:eastAsia="zh-CN"/>
        </w:rPr>
        <w:t>监督</w:t>
      </w:r>
      <w:r>
        <w:rPr>
          <w:rFonts w:hint="eastAsia" w:ascii="黑体" w:hAnsi="黑体" w:eastAsia="黑体"/>
          <w:kern w:val="0"/>
          <w:sz w:val="32"/>
          <w:szCs w:val="32"/>
          <w:shd w:val="clear" w:color="auto" w:fill="FFFFFF"/>
          <w:lang w:val="en-US" w:eastAsia="zh-CN"/>
        </w:rPr>
        <w:t>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4.加强行业前端管理</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严格落实“谁审批谁监管、谁主管谁监管”要求，</w:t>
      </w:r>
      <w:r>
        <w:rPr>
          <w:rFonts w:hint="default" w:ascii="仿宋_GB2312" w:hAnsi="宋体" w:eastAsia="仿宋_GB2312"/>
          <w:kern w:val="0"/>
          <w:sz w:val="32"/>
          <w:szCs w:val="32"/>
          <w:shd w:val="clear" w:color="auto" w:fill="FFFFFF"/>
          <w:lang w:eastAsia="zh-CN"/>
        </w:rPr>
        <w:t>夯实预付式消费有关行业管理基础，</w:t>
      </w:r>
      <w:r>
        <w:rPr>
          <w:rFonts w:hint="default" w:ascii="仿宋_GB2312" w:hAnsi="宋体" w:eastAsia="仿宋_GB2312"/>
          <w:kern w:val="0"/>
          <w:sz w:val="32"/>
          <w:szCs w:val="32"/>
          <w:shd w:val="clear" w:color="auto" w:fill="FFFFFF"/>
          <w:lang w:val="en-US" w:eastAsia="zh-CN"/>
        </w:rPr>
        <w:t>及时摸排</w:t>
      </w:r>
      <w:r>
        <w:rPr>
          <w:rFonts w:hint="default" w:ascii="仿宋_GB2312" w:hAnsi="宋体" w:eastAsia="仿宋_GB2312"/>
          <w:kern w:val="0"/>
          <w:sz w:val="32"/>
          <w:szCs w:val="32"/>
          <w:shd w:val="clear" w:color="auto" w:fill="FFFFFF"/>
          <w:lang w:eastAsia="zh-CN"/>
        </w:rPr>
        <w:t>有关行业</w:t>
      </w:r>
      <w:r>
        <w:rPr>
          <w:rFonts w:hint="default" w:ascii="仿宋_GB2312" w:hAnsi="宋体" w:eastAsia="仿宋_GB2312"/>
          <w:kern w:val="0"/>
          <w:sz w:val="32"/>
          <w:szCs w:val="32"/>
          <w:shd w:val="clear" w:color="auto" w:fill="FFFFFF"/>
          <w:lang w:val="en-US" w:eastAsia="zh-CN"/>
        </w:rPr>
        <w:t>市场主体预收费情况，</w:t>
      </w:r>
      <w:r>
        <w:rPr>
          <w:rFonts w:hint="eastAsia" w:ascii="仿宋_GB2312" w:hAnsi="宋体" w:eastAsia="仿宋_GB2312"/>
          <w:kern w:val="0"/>
          <w:sz w:val="32"/>
          <w:szCs w:val="32"/>
          <w:shd w:val="clear" w:color="auto" w:fill="FFFFFF"/>
          <w:lang w:eastAsia="zh-CN"/>
        </w:rPr>
        <w:t>做好投诉信息公示及有关</w:t>
      </w:r>
      <w:r>
        <w:rPr>
          <w:rFonts w:hint="default" w:ascii="仿宋_GB2312" w:hAnsi="宋体" w:eastAsia="仿宋_GB2312"/>
          <w:kern w:val="0"/>
          <w:sz w:val="32"/>
          <w:szCs w:val="32"/>
          <w:shd w:val="clear" w:color="auto" w:fill="FFFFFF"/>
          <w:lang w:val="en-US" w:eastAsia="zh-CN"/>
        </w:rPr>
        <w:t>提示警示工作</w:t>
      </w:r>
      <w:r>
        <w:rPr>
          <w:rFonts w:hint="default" w:ascii="仿宋_GB2312" w:hAnsi="宋体" w:eastAsia="仿宋_GB2312"/>
          <w:kern w:val="0"/>
          <w:sz w:val="32"/>
          <w:szCs w:val="32"/>
          <w:shd w:val="clear" w:color="auto" w:fill="FFFFFF"/>
          <w:lang w:eastAsia="zh-CN"/>
        </w:rPr>
        <w:t>，切实做到</w:t>
      </w:r>
      <w:r>
        <w:rPr>
          <w:rFonts w:hint="eastAsia" w:ascii="仿宋_GB2312" w:hAnsi="宋体" w:eastAsia="仿宋_GB2312"/>
          <w:kern w:val="0"/>
          <w:sz w:val="32"/>
          <w:szCs w:val="32"/>
          <w:shd w:val="clear" w:color="auto" w:fill="FFFFFF"/>
          <w:lang w:val="en-US" w:eastAsia="zh-CN"/>
        </w:rPr>
        <w:t>明规矩于前、寓严管于中、施重惩于后。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5</w:t>
      </w:r>
      <w:r>
        <w:rPr>
          <w:rFonts w:hint="eastAsia" w:ascii="仿宋_GB2312" w:hAnsi="宋体" w:eastAsia="仿宋_GB2312"/>
          <w:kern w:val="0"/>
          <w:sz w:val="32"/>
          <w:szCs w:val="32"/>
          <w:shd w:val="clear" w:color="auto" w:fill="FFFFFF"/>
          <w:lang w:val="en-US" w:eastAsia="zh-CN"/>
        </w:rPr>
        <w:t>.</w:t>
      </w:r>
      <w:r>
        <w:rPr>
          <w:rFonts w:hint="default" w:ascii="仿宋_GB2312" w:hAnsi="宋体" w:eastAsia="仿宋_GB2312"/>
          <w:kern w:val="0"/>
          <w:sz w:val="32"/>
          <w:szCs w:val="32"/>
          <w:shd w:val="clear" w:color="auto" w:fill="FFFFFF"/>
          <w:lang w:eastAsia="zh-CN"/>
        </w:rPr>
        <w:t>完善</w:t>
      </w:r>
      <w:r>
        <w:rPr>
          <w:rFonts w:hint="eastAsia" w:ascii="仿宋_GB2312" w:hAnsi="宋体" w:eastAsia="仿宋_GB2312"/>
          <w:kern w:val="0"/>
          <w:sz w:val="32"/>
          <w:szCs w:val="32"/>
          <w:shd w:val="clear" w:color="auto" w:fill="FFFFFF"/>
          <w:lang w:val="en-US" w:eastAsia="zh-CN"/>
        </w:rPr>
        <w:t>联合检查机制</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针对</w:t>
      </w:r>
      <w:r>
        <w:rPr>
          <w:rFonts w:hint="default" w:ascii="仿宋_GB2312" w:hAnsi="宋体" w:eastAsia="仿宋_GB2312"/>
          <w:kern w:val="0"/>
          <w:sz w:val="32"/>
          <w:szCs w:val="32"/>
          <w:shd w:val="clear" w:color="auto" w:fill="FFFFFF"/>
          <w:lang w:eastAsia="zh-CN"/>
        </w:rPr>
        <w:t>消费</w:t>
      </w:r>
      <w:r>
        <w:rPr>
          <w:rFonts w:hint="eastAsia" w:ascii="仿宋_GB2312" w:hAnsi="宋体" w:eastAsia="仿宋_GB2312"/>
          <w:kern w:val="0"/>
          <w:sz w:val="32"/>
          <w:szCs w:val="32"/>
          <w:shd w:val="clear" w:color="auto" w:fill="FFFFFF"/>
          <w:lang w:val="en-US" w:eastAsia="zh-CN"/>
        </w:rPr>
        <w:t>投诉举报多、不履行信用承诺、隐瞒重要经营信息的预付式消费市场主体，</w:t>
      </w:r>
      <w:r>
        <w:rPr>
          <w:rFonts w:hint="default" w:ascii="仿宋_GB2312" w:hAnsi="宋体" w:eastAsia="仿宋_GB2312"/>
          <w:kern w:val="0"/>
          <w:sz w:val="32"/>
          <w:szCs w:val="32"/>
          <w:shd w:val="clear" w:color="auto" w:fill="FFFFFF"/>
          <w:lang w:eastAsia="zh-CN"/>
        </w:rPr>
        <w:t>依托“双随机、一公开”，开展</w:t>
      </w:r>
      <w:r>
        <w:rPr>
          <w:rFonts w:hint="eastAsia" w:ascii="仿宋_GB2312" w:hAnsi="宋体" w:eastAsia="仿宋_GB2312"/>
          <w:kern w:val="0"/>
          <w:sz w:val="32"/>
          <w:szCs w:val="32"/>
          <w:shd w:val="clear" w:color="auto" w:fill="FFFFFF"/>
          <w:lang w:val="en-US" w:eastAsia="zh-CN"/>
        </w:rPr>
        <w:t>跨部门</w:t>
      </w:r>
      <w:r>
        <w:rPr>
          <w:rFonts w:hint="default" w:ascii="仿宋_GB2312" w:hAnsi="宋体" w:eastAsia="仿宋_GB2312"/>
          <w:kern w:val="0"/>
          <w:sz w:val="32"/>
          <w:szCs w:val="32"/>
          <w:shd w:val="clear" w:color="auto" w:fill="FFFFFF"/>
          <w:lang w:eastAsia="zh-CN"/>
        </w:rPr>
        <w:t>联合检查，督促市场主体全面规范经营活动，及时防控风险。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6</w:t>
      </w:r>
      <w:r>
        <w:rPr>
          <w:rFonts w:hint="eastAsia" w:ascii="仿宋_GB2312" w:hAnsi="宋体" w:eastAsia="仿宋_GB2312"/>
          <w:kern w:val="0"/>
          <w:sz w:val="32"/>
          <w:szCs w:val="32"/>
          <w:shd w:val="clear" w:color="auto" w:fill="FFFFFF"/>
          <w:lang w:val="en-US" w:eastAsia="zh-CN"/>
        </w:rPr>
        <w:t>.</w:t>
      </w:r>
      <w:r>
        <w:rPr>
          <w:rFonts w:hint="default" w:ascii="仿宋_GB2312" w:hAnsi="宋体" w:eastAsia="仿宋_GB2312"/>
          <w:kern w:val="0"/>
          <w:sz w:val="32"/>
          <w:szCs w:val="32"/>
          <w:shd w:val="clear" w:color="auto" w:fill="FFFFFF"/>
          <w:lang w:val="en-US" w:eastAsia="zh-CN"/>
        </w:rPr>
        <w:t>鼓励公示经营信息</w:t>
      </w:r>
      <w:r>
        <w:rPr>
          <w:rFonts w:hint="default" w:ascii="仿宋_GB2312" w:hAnsi="宋体" w:eastAsia="仿宋_GB2312"/>
          <w:kern w:val="0"/>
          <w:sz w:val="32"/>
          <w:szCs w:val="32"/>
          <w:shd w:val="clear" w:color="auto" w:fill="FFFFFF"/>
          <w:lang w:eastAsia="zh-CN"/>
        </w:rPr>
        <w:t>。建立“双公示”机制，</w:t>
      </w:r>
      <w:r>
        <w:rPr>
          <w:rFonts w:hint="default" w:ascii="仿宋_GB2312" w:hAnsi="宋体" w:eastAsia="仿宋_GB2312"/>
          <w:kern w:val="0"/>
          <w:sz w:val="32"/>
          <w:szCs w:val="32"/>
          <w:shd w:val="clear" w:color="auto" w:fill="FFFFFF"/>
          <w:lang w:val="en-US" w:eastAsia="zh-CN"/>
        </w:rPr>
        <w:t>引导预付式消费市场主体在</w:t>
      </w:r>
      <w:r>
        <w:rPr>
          <w:rFonts w:hint="eastAsia" w:ascii="仿宋_GB2312" w:hAnsi="宋体" w:eastAsia="仿宋_GB2312"/>
          <w:kern w:val="0"/>
          <w:sz w:val="32"/>
          <w:szCs w:val="32"/>
          <w:shd w:val="clear" w:color="auto" w:fill="FFFFFF"/>
          <w:lang w:val="en-US" w:eastAsia="zh-CN"/>
        </w:rPr>
        <w:t>北京市企业信用信息网</w:t>
      </w:r>
      <w:r>
        <w:rPr>
          <w:rFonts w:hint="default" w:ascii="仿宋_GB2312" w:hAnsi="宋体" w:eastAsia="仿宋_GB2312"/>
          <w:kern w:val="0"/>
          <w:sz w:val="32"/>
          <w:szCs w:val="32"/>
          <w:shd w:val="clear" w:color="auto" w:fill="FFFFFF"/>
          <w:lang w:val="en-US" w:eastAsia="zh-CN"/>
        </w:rPr>
        <w:t>和经营场所</w:t>
      </w:r>
      <w:r>
        <w:rPr>
          <w:rFonts w:hint="eastAsia" w:ascii="仿宋_GB2312" w:hAnsi="宋体" w:eastAsia="仿宋_GB2312"/>
          <w:kern w:val="0"/>
          <w:sz w:val="32"/>
          <w:szCs w:val="32"/>
          <w:shd w:val="clear" w:color="auto" w:fill="FFFFFF"/>
          <w:lang w:val="en-US" w:eastAsia="zh-CN"/>
        </w:rPr>
        <w:t>主动公示预收费经营相关信息，公示后的预收费经营信息可以作为监管部门开展信用分类分级管理的重要依据。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7.</w:t>
      </w:r>
      <w:r>
        <w:rPr>
          <w:rFonts w:hint="default" w:ascii="仿宋_GB2312" w:hAnsi="宋体" w:eastAsia="仿宋_GB2312"/>
          <w:kern w:val="0"/>
          <w:sz w:val="32"/>
          <w:szCs w:val="32"/>
          <w:shd w:val="clear" w:color="auto" w:fill="FFFFFF"/>
          <w:lang w:eastAsia="zh-CN"/>
        </w:rPr>
        <w:t>健全</w:t>
      </w:r>
      <w:r>
        <w:rPr>
          <w:rFonts w:hint="eastAsia" w:ascii="仿宋_GB2312" w:hAnsi="宋体" w:eastAsia="仿宋_GB2312"/>
          <w:kern w:val="0"/>
          <w:sz w:val="32"/>
          <w:szCs w:val="32"/>
          <w:shd w:val="clear" w:color="auto" w:fill="FFFFFF"/>
          <w:lang w:val="en-US" w:eastAsia="zh-CN"/>
        </w:rPr>
        <w:t>风险</w:t>
      </w:r>
      <w:r>
        <w:rPr>
          <w:rFonts w:hint="default" w:ascii="仿宋_GB2312" w:hAnsi="宋体" w:eastAsia="仿宋_GB2312"/>
          <w:kern w:val="0"/>
          <w:sz w:val="32"/>
          <w:szCs w:val="32"/>
          <w:shd w:val="clear" w:color="auto" w:fill="FFFFFF"/>
          <w:lang w:eastAsia="zh-CN"/>
        </w:rPr>
        <w:t>监测体系。</w:t>
      </w:r>
      <w:r>
        <w:rPr>
          <w:rFonts w:hint="eastAsia" w:ascii="仿宋_GB2312" w:hAnsi="宋体" w:eastAsia="仿宋_GB2312"/>
          <w:kern w:val="0"/>
          <w:sz w:val="32"/>
          <w:szCs w:val="32"/>
          <w:shd w:val="clear" w:color="auto" w:fill="FFFFFF"/>
          <w:lang w:val="en-US" w:eastAsia="zh-CN"/>
        </w:rPr>
        <w:t>统筹市民诉求、</w:t>
      </w:r>
      <w:r>
        <w:rPr>
          <w:rFonts w:hint="default" w:ascii="仿宋_GB2312" w:hAnsi="宋体" w:eastAsia="仿宋_GB2312"/>
          <w:kern w:val="0"/>
          <w:sz w:val="32"/>
          <w:szCs w:val="32"/>
          <w:shd w:val="clear" w:color="auto" w:fill="FFFFFF"/>
          <w:lang w:eastAsia="zh-CN"/>
        </w:rPr>
        <w:t>监管数据</w:t>
      </w:r>
      <w:r>
        <w:rPr>
          <w:rFonts w:hint="eastAsia" w:ascii="仿宋_GB2312" w:hAnsi="宋体" w:eastAsia="仿宋_GB2312"/>
          <w:kern w:val="0"/>
          <w:sz w:val="32"/>
          <w:szCs w:val="32"/>
          <w:shd w:val="clear" w:color="auto" w:fill="FFFFFF"/>
          <w:lang w:val="en-US" w:eastAsia="zh-CN"/>
        </w:rPr>
        <w:t>、舆情等渠道，充分利用大数据技术，逐步建立以风险管理为导向的预付式消费市场主体分级分类监管机制，探索建立预付式消费市场主体风险指数和监管执法联动智能模型，不断提升预付式消费领域风险防控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8.</w:t>
      </w:r>
      <w:r>
        <w:rPr>
          <w:rFonts w:hint="eastAsia" w:ascii="仿宋_GB2312" w:hAnsi="宋体" w:eastAsia="仿宋_GB2312"/>
          <w:kern w:val="0"/>
          <w:sz w:val="32"/>
          <w:szCs w:val="32"/>
          <w:shd w:val="clear" w:color="auto" w:fill="FFFFFF"/>
          <w:lang w:val="en-US" w:eastAsia="zh-CN"/>
        </w:rPr>
        <w:t>规范</w:t>
      </w:r>
      <w:r>
        <w:rPr>
          <w:rFonts w:hint="default" w:ascii="仿宋_GB2312" w:hAnsi="宋体" w:eastAsia="仿宋_GB2312"/>
          <w:kern w:val="0"/>
          <w:sz w:val="32"/>
          <w:szCs w:val="32"/>
          <w:shd w:val="clear" w:color="auto" w:fill="FFFFFF"/>
          <w:lang w:eastAsia="zh-CN"/>
        </w:rPr>
        <w:t>交易</w:t>
      </w:r>
      <w:r>
        <w:rPr>
          <w:rFonts w:hint="eastAsia" w:ascii="仿宋_GB2312" w:hAnsi="宋体" w:eastAsia="仿宋_GB2312"/>
          <w:kern w:val="0"/>
          <w:sz w:val="32"/>
          <w:szCs w:val="32"/>
          <w:shd w:val="clear" w:color="auto" w:fill="FFFFFF"/>
          <w:lang w:val="en-US" w:eastAsia="zh-CN"/>
        </w:rPr>
        <w:t>合同</w:t>
      </w:r>
      <w:r>
        <w:rPr>
          <w:rFonts w:hint="default" w:ascii="仿宋_GB2312" w:hAnsi="宋体" w:eastAsia="仿宋_GB2312"/>
          <w:kern w:val="0"/>
          <w:sz w:val="32"/>
          <w:szCs w:val="32"/>
          <w:shd w:val="clear" w:color="auto" w:fill="FFFFFF"/>
          <w:lang w:eastAsia="zh-CN"/>
        </w:rPr>
        <w:t>行为。通过发布</w:t>
      </w:r>
      <w:r>
        <w:rPr>
          <w:rFonts w:hint="eastAsia" w:ascii="仿宋_GB2312" w:hAnsi="宋体" w:eastAsia="仿宋_GB2312"/>
          <w:kern w:val="0"/>
          <w:sz w:val="32"/>
          <w:szCs w:val="32"/>
          <w:shd w:val="clear" w:color="auto" w:fill="FFFFFF"/>
          <w:lang w:val="en-US" w:eastAsia="zh-CN"/>
        </w:rPr>
        <w:t>合同行为指引</w:t>
      </w:r>
      <w:r>
        <w:rPr>
          <w:rFonts w:hint="default" w:ascii="仿宋_GB2312" w:hAnsi="宋体" w:eastAsia="仿宋_GB2312"/>
          <w:kern w:val="0"/>
          <w:sz w:val="32"/>
          <w:szCs w:val="32"/>
          <w:shd w:val="clear" w:color="auto" w:fill="FFFFFF"/>
          <w:lang w:eastAsia="zh-CN"/>
        </w:rPr>
        <w:t>、推行合同示范文本等方式，规范预付式消费合同行为，保障交易双方合法权益。整治利用</w:t>
      </w:r>
      <w:r>
        <w:rPr>
          <w:rFonts w:hint="eastAsia" w:ascii="仿宋_GB2312" w:hAnsi="宋体" w:eastAsia="仿宋_GB2312"/>
          <w:kern w:val="0"/>
          <w:sz w:val="32"/>
          <w:szCs w:val="32"/>
          <w:shd w:val="clear" w:color="auto" w:fill="FFFFFF"/>
          <w:lang w:val="en-US" w:eastAsia="zh-CN"/>
        </w:rPr>
        <w:t>合同格式条款</w:t>
      </w:r>
      <w:r>
        <w:rPr>
          <w:rFonts w:hint="default" w:ascii="仿宋_GB2312" w:hAnsi="宋体" w:eastAsia="仿宋_GB2312"/>
          <w:kern w:val="0"/>
          <w:sz w:val="32"/>
          <w:szCs w:val="32"/>
          <w:shd w:val="clear" w:color="auto" w:fill="FFFFFF"/>
          <w:lang w:eastAsia="zh-CN"/>
        </w:rPr>
        <w:t>侵害消费者权益的违法行为，维护良好市场秩序。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9.关注</w:t>
      </w:r>
      <w:r>
        <w:rPr>
          <w:rFonts w:hint="default" w:ascii="仿宋_GB2312" w:hAnsi="宋体" w:eastAsia="仿宋_GB2312"/>
          <w:kern w:val="0"/>
          <w:sz w:val="32"/>
          <w:szCs w:val="32"/>
          <w:shd w:val="clear" w:color="auto" w:fill="FFFFFF"/>
          <w:lang w:eastAsia="zh-CN"/>
        </w:rPr>
        <w:t>新型消费</w:t>
      </w:r>
      <w:r>
        <w:rPr>
          <w:rFonts w:hint="default" w:ascii="仿宋_GB2312" w:hAnsi="宋体" w:eastAsia="仿宋_GB2312"/>
          <w:kern w:val="0"/>
          <w:sz w:val="32"/>
          <w:szCs w:val="32"/>
          <w:shd w:val="clear" w:color="auto" w:fill="FFFFFF"/>
          <w:lang w:val="en-US" w:eastAsia="zh-CN"/>
        </w:rPr>
        <w:t>模式</w:t>
      </w:r>
      <w:r>
        <w:rPr>
          <w:rFonts w:hint="default" w:ascii="仿宋_GB2312" w:hAnsi="宋体" w:eastAsia="仿宋_GB2312"/>
          <w:kern w:val="0"/>
          <w:sz w:val="32"/>
          <w:szCs w:val="32"/>
          <w:shd w:val="clear" w:color="auto" w:fill="FFFFFF"/>
          <w:lang w:eastAsia="zh-CN"/>
        </w:rPr>
        <w:t>。及时跟踪分析涉及预付式消费的新业态、新模式，</w:t>
      </w:r>
      <w:r>
        <w:rPr>
          <w:rFonts w:hint="default" w:ascii="仿宋_GB2312" w:hAnsi="宋体" w:eastAsia="仿宋_GB2312"/>
          <w:kern w:val="0"/>
          <w:sz w:val="32"/>
          <w:szCs w:val="32"/>
          <w:shd w:val="clear" w:color="auto" w:fill="FFFFFF"/>
          <w:lang w:val="en-US" w:eastAsia="zh-CN"/>
        </w:rPr>
        <w:t>坚持包容审慎监管，</w:t>
      </w:r>
      <w:r>
        <w:rPr>
          <w:rFonts w:hint="eastAsia" w:ascii="仿宋_GB2312" w:hAnsi="宋体" w:eastAsia="仿宋_GB2312"/>
          <w:kern w:val="0"/>
          <w:sz w:val="32"/>
          <w:szCs w:val="32"/>
          <w:shd w:val="clear" w:color="auto" w:fill="FFFFFF"/>
          <w:lang w:val="en-US" w:eastAsia="zh-CN"/>
        </w:rPr>
        <w:t>划出安全底线</w:t>
      </w:r>
      <w:r>
        <w:rPr>
          <w:rFonts w:hint="default" w:ascii="仿宋_GB2312" w:hAnsi="宋体" w:eastAsia="仿宋_GB2312"/>
          <w:kern w:val="0"/>
          <w:sz w:val="32"/>
          <w:szCs w:val="32"/>
          <w:shd w:val="clear" w:color="auto" w:fill="FFFFFF"/>
          <w:lang w:val="en-US" w:eastAsia="zh-CN"/>
        </w:rPr>
        <w:t>，保障人民群众利益。坚持线上线下一体化监管，</w:t>
      </w:r>
      <w:r>
        <w:rPr>
          <w:rFonts w:hint="default" w:ascii="仿宋_GB2312" w:hAnsi="宋体" w:eastAsia="仿宋_GB2312"/>
          <w:kern w:val="0"/>
          <w:sz w:val="32"/>
          <w:szCs w:val="32"/>
          <w:shd w:val="clear" w:color="auto" w:fill="FFFFFF"/>
          <w:lang w:eastAsia="zh-CN"/>
        </w:rPr>
        <w:t>坚持行业整体监管，</w:t>
      </w:r>
      <w:r>
        <w:rPr>
          <w:rFonts w:hint="default" w:ascii="仿宋_GB2312" w:hAnsi="宋体" w:eastAsia="仿宋_GB2312"/>
          <w:kern w:val="0"/>
          <w:sz w:val="32"/>
          <w:szCs w:val="32"/>
          <w:shd w:val="clear" w:color="auto" w:fill="FFFFFF"/>
          <w:lang w:val="en-US" w:eastAsia="zh-CN"/>
        </w:rPr>
        <w:t>及时将依托互联网技术开展的预收费经营模式纳入管理范围。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kern w:val="0"/>
          <w:sz w:val="32"/>
          <w:szCs w:val="32"/>
          <w:shd w:val="clear" w:color="auto" w:fill="FFFFFF"/>
          <w:lang w:val="en-US" w:eastAsia="zh-CN"/>
        </w:rPr>
      </w:pPr>
      <w:r>
        <w:rPr>
          <w:rFonts w:hint="default" w:ascii="黑体" w:hAnsi="黑体" w:eastAsia="黑体"/>
          <w:kern w:val="0"/>
          <w:sz w:val="32"/>
          <w:szCs w:val="32"/>
          <w:shd w:val="clear" w:color="auto" w:fill="FFFFFF"/>
          <w:lang w:eastAsia="zh-CN"/>
        </w:rPr>
        <w:t>三、加强失信行为</w:t>
      </w:r>
      <w:r>
        <w:rPr>
          <w:rFonts w:hint="eastAsia" w:ascii="黑体" w:hAnsi="黑体" w:eastAsia="黑体"/>
          <w:kern w:val="0"/>
          <w:sz w:val="32"/>
          <w:szCs w:val="32"/>
          <w:shd w:val="clear" w:color="auto" w:fill="FFFFFF"/>
          <w:lang w:val="en-US" w:eastAsia="zh-CN"/>
        </w:rPr>
        <w:t>惩戒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1</w:t>
      </w:r>
      <w:r>
        <w:rPr>
          <w:rFonts w:hint="default" w:ascii="仿宋_GB2312" w:hAnsi="宋体" w:eastAsia="仿宋_GB2312"/>
          <w:kern w:val="0"/>
          <w:sz w:val="32"/>
          <w:szCs w:val="32"/>
          <w:shd w:val="clear" w:color="auto" w:fill="FFFFFF"/>
          <w:lang w:eastAsia="zh-CN"/>
        </w:rPr>
        <w:t>0</w:t>
      </w:r>
      <w:r>
        <w:rPr>
          <w:rFonts w:hint="default" w:ascii="仿宋_GB2312" w:hAnsi="宋体" w:eastAsia="仿宋_GB2312"/>
          <w:kern w:val="0"/>
          <w:sz w:val="32"/>
          <w:szCs w:val="32"/>
          <w:shd w:val="clear" w:color="auto" w:fill="FFFFFF"/>
          <w:lang w:val="en-US" w:eastAsia="zh-CN"/>
        </w:rPr>
        <w:t>.</w:t>
      </w:r>
      <w:r>
        <w:rPr>
          <w:rFonts w:hint="default" w:ascii="仿宋_GB2312" w:hAnsi="宋体" w:eastAsia="仿宋_GB2312"/>
          <w:kern w:val="0"/>
          <w:sz w:val="32"/>
          <w:szCs w:val="32"/>
          <w:shd w:val="clear" w:color="auto" w:fill="FFFFFF"/>
          <w:lang w:eastAsia="zh-CN"/>
        </w:rPr>
        <w:t>实施</w:t>
      </w:r>
      <w:r>
        <w:rPr>
          <w:rFonts w:hint="eastAsia" w:ascii="仿宋_GB2312" w:hAnsi="宋体" w:eastAsia="仿宋_GB2312"/>
          <w:kern w:val="0"/>
          <w:sz w:val="32"/>
          <w:szCs w:val="32"/>
          <w:shd w:val="clear" w:color="auto" w:fill="FFFFFF"/>
          <w:lang w:val="en-US" w:eastAsia="zh-CN"/>
        </w:rPr>
        <w:t>联合惩戒</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将惩戒具有主观恶意行为的预付式消费市场主体及其主要人员作为现阶段管理工作的首要任务。建立并不断完善黑名单制度，将卷款跑路、查无下落的预付式消费市场主体及其高级管理人员，纳入黑名单管理。及时</w:t>
      </w:r>
      <w:r>
        <w:rPr>
          <w:rFonts w:hint="default" w:ascii="仿宋_GB2312" w:hAnsi="宋体" w:eastAsia="仿宋_GB2312"/>
          <w:kern w:val="0"/>
          <w:sz w:val="32"/>
          <w:szCs w:val="32"/>
          <w:shd w:val="clear" w:color="auto" w:fill="FFFFFF"/>
          <w:lang w:eastAsia="zh-CN"/>
        </w:rPr>
        <w:t>共享和</w:t>
      </w:r>
      <w:r>
        <w:rPr>
          <w:rFonts w:hint="eastAsia" w:ascii="仿宋_GB2312" w:hAnsi="宋体" w:eastAsia="仿宋_GB2312"/>
          <w:kern w:val="0"/>
          <w:sz w:val="32"/>
          <w:szCs w:val="32"/>
          <w:shd w:val="clear" w:color="auto" w:fill="FFFFFF"/>
          <w:lang w:val="en-US" w:eastAsia="zh-CN"/>
        </w:rPr>
        <w:t>公示黑名单信息，由</w:t>
      </w:r>
      <w:r>
        <w:rPr>
          <w:rFonts w:hint="default" w:ascii="仿宋_GB2312" w:hAnsi="宋体" w:eastAsia="仿宋_GB2312"/>
          <w:kern w:val="0"/>
          <w:sz w:val="32"/>
          <w:szCs w:val="32"/>
          <w:shd w:val="clear" w:color="auto" w:fill="FFFFFF"/>
          <w:lang w:eastAsia="zh-CN"/>
        </w:rPr>
        <w:t>相关</w:t>
      </w:r>
      <w:r>
        <w:rPr>
          <w:rFonts w:hint="eastAsia" w:ascii="仿宋_GB2312" w:hAnsi="宋体" w:eastAsia="仿宋_GB2312"/>
          <w:kern w:val="0"/>
          <w:sz w:val="32"/>
          <w:szCs w:val="32"/>
          <w:shd w:val="clear" w:color="auto" w:fill="FFFFFF"/>
          <w:lang w:val="en-US" w:eastAsia="zh-CN"/>
        </w:rPr>
        <w:t>部门实施</w:t>
      </w:r>
      <w:r>
        <w:rPr>
          <w:rFonts w:hint="default" w:ascii="仿宋_GB2312" w:hAnsi="宋体" w:eastAsia="仿宋_GB2312"/>
          <w:kern w:val="0"/>
          <w:sz w:val="32"/>
          <w:szCs w:val="32"/>
          <w:shd w:val="clear" w:color="auto" w:fill="FFFFFF"/>
          <w:lang w:eastAsia="zh-CN"/>
        </w:rPr>
        <w:t>联合</w:t>
      </w:r>
      <w:r>
        <w:rPr>
          <w:rFonts w:hint="eastAsia" w:ascii="仿宋_GB2312" w:hAnsi="宋体" w:eastAsia="仿宋_GB2312"/>
          <w:kern w:val="0"/>
          <w:sz w:val="32"/>
          <w:szCs w:val="32"/>
          <w:shd w:val="clear" w:color="auto" w:fill="FFFFFF"/>
          <w:lang w:val="en-US" w:eastAsia="zh-CN"/>
        </w:rPr>
        <w:t>惩戒措施。推动将黑名单信息纳入征信体系。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1</w:t>
      </w:r>
      <w:r>
        <w:rPr>
          <w:rFonts w:hint="default" w:ascii="仿宋_GB2312" w:hAnsi="宋体" w:eastAsia="仿宋_GB2312"/>
          <w:kern w:val="0"/>
          <w:sz w:val="32"/>
          <w:szCs w:val="32"/>
          <w:shd w:val="clear" w:color="auto" w:fill="FFFFFF"/>
          <w:lang w:eastAsia="zh-CN"/>
        </w:rPr>
        <w:t>1</w:t>
      </w:r>
      <w:r>
        <w:rPr>
          <w:rFonts w:hint="default" w:ascii="仿宋_GB2312" w:hAnsi="宋体" w:eastAsia="仿宋_GB2312"/>
          <w:kern w:val="0"/>
          <w:sz w:val="32"/>
          <w:szCs w:val="32"/>
          <w:shd w:val="clear" w:color="auto" w:fill="FFFFFF"/>
          <w:lang w:val="en-US" w:eastAsia="zh-CN"/>
        </w:rPr>
        <w:t>.</w:t>
      </w:r>
      <w:r>
        <w:rPr>
          <w:rFonts w:hint="default" w:ascii="仿宋_GB2312" w:hAnsi="宋体" w:eastAsia="仿宋_GB2312"/>
          <w:kern w:val="0"/>
          <w:sz w:val="32"/>
          <w:szCs w:val="32"/>
          <w:shd w:val="clear" w:color="auto" w:fill="FFFFFF"/>
          <w:lang w:eastAsia="zh-CN"/>
        </w:rPr>
        <w:t>严查违法行为。以主观恶意侵害消费者合法权益的行为为重点，</w:t>
      </w:r>
      <w:r>
        <w:rPr>
          <w:rFonts w:hint="eastAsia" w:ascii="仿宋_GB2312" w:hAnsi="宋体" w:eastAsia="仿宋_GB2312"/>
          <w:kern w:val="0"/>
          <w:sz w:val="32"/>
          <w:szCs w:val="32"/>
          <w:shd w:val="clear" w:color="auto" w:fill="FFFFFF"/>
          <w:lang w:val="en-US" w:eastAsia="zh-CN"/>
        </w:rPr>
        <w:t>加大对预付式消费市场主体违法</w:t>
      </w:r>
      <w:r>
        <w:rPr>
          <w:rFonts w:hint="default" w:ascii="仿宋_GB2312" w:hAnsi="宋体" w:eastAsia="仿宋_GB2312"/>
          <w:kern w:val="0"/>
          <w:sz w:val="32"/>
          <w:szCs w:val="32"/>
          <w:shd w:val="clear" w:color="auto" w:fill="FFFFFF"/>
          <w:lang w:eastAsia="zh-CN"/>
        </w:rPr>
        <w:t>违规</w:t>
      </w:r>
      <w:r>
        <w:rPr>
          <w:rFonts w:hint="eastAsia" w:ascii="仿宋_GB2312" w:hAnsi="宋体" w:eastAsia="仿宋_GB2312"/>
          <w:kern w:val="0"/>
          <w:sz w:val="32"/>
          <w:szCs w:val="32"/>
          <w:shd w:val="clear" w:color="auto" w:fill="FFFFFF"/>
          <w:lang w:val="en-US" w:eastAsia="zh-CN"/>
        </w:rPr>
        <w:t>行为的查处力度，用好、用足、用活现有法律法规，从严、从重、从快查办典型案件，震慑罔顾消费者合法权益的违法经营者。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12.</w:t>
      </w:r>
      <w:r>
        <w:rPr>
          <w:rFonts w:hint="eastAsia" w:ascii="仿宋_GB2312" w:hAnsi="宋体" w:eastAsia="仿宋_GB2312"/>
          <w:kern w:val="0"/>
          <w:sz w:val="32"/>
          <w:szCs w:val="32"/>
          <w:shd w:val="clear" w:color="auto" w:fill="FFFFFF"/>
          <w:lang w:val="en-US" w:eastAsia="zh-CN"/>
        </w:rPr>
        <w:t>惩治犯罪活动。加强市民诉求、投诉举报中犯罪线索的甄别，对于涉嫌以预收费经营名义从事犯罪活动的企业和个人，加强行政执法与刑事司法的有效衔接，做好案件线索移转和查办。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kern w:val="0"/>
          <w:sz w:val="32"/>
          <w:szCs w:val="32"/>
          <w:shd w:val="clear" w:color="auto" w:fill="FFFFFF"/>
          <w:lang w:val="en-US" w:eastAsia="zh-CN"/>
        </w:rPr>
      </w:pPr>
      <w:r>
        <w:rPr>
          <w:rFonts w:hint="default" w:ascii="黑体" w:hAnsi="黑体" w:eastAsia="黑体"/>
          <w:kern w:val="0"/>
          <w:sz w:val="32"/>
          <w:szCs w:val="32"/>
          <w:shd w:val="clear" w:color="auto" w:fill="FFFFFF"/>
          <w:lang w:eastAsia="zh-CN"/>
        </w:rPr>
        <w:t>四、落实“</w:t>
      </w:r>
      <w:r>
        <w:rPr>
          <w:rFonts w:hint="eastAsia" w:ascii="黑体" w:hAnsi="黑体" w:eastAsia="黑体"/>
          <w:kern w:val="0"/>
          <w:sz w:val="32"/>
          <w:szCs w:val="32"/>
          <w:shd w:val="clear" w:color="auto" w:fill="FFFFFF"/>
          <w:lang w:val="en-US" w:eastAsia="zh-CN"/>
        </w:rPr>
        <w:t>接诉即办</w:t>
      </w:r>
      <w:r>
        <w:rPr>
          <w:rFonts w:hint="default" w:ascii="黑体" w:hAnsi="黑体" w:eastAsia="黑体"/>
          <w:kern w:val="0"/>
          <w:sz w:val="32"/>
          <w:szCs w:val="32"/>
          <w:shd w:val="clear" w:color="auto" w:fill="FFFFFF"/>
          <w:lang w:eastAsia="zh-CN"/>
        </w:rPr>
        <w:t>”要求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13.</w:t>
      </w:r>
      <w:r>
        <w:rPr>
          <w:rFonts w:hint="eastAsia" w:ascii="仿宋_GB2312" w:hAnsi="宋体" w:eastAsia="仿宋_GB2312"/>
          <w:kern w:val="0"/>
          <w:sz w:val="32"/>
          <w:szCs w:val="32"/>
          <w:shd w:val="clear" w:color="auto" w:fill="FFFFFF"/>
          <w:lang w:val="en-US" w:eastAsia="zh-CN"/>
        </w:rPr>
        <w:t>及时处理</w:t>
      </w:r>
      <w:r>
        <w:rPr>
          <w:rFonts w:hint="default" w:ascii="仿宋_GB2312" w:hAnsi="宋体" w:eastAsia="仿宋_GB2312"/>
          <w:kern w:val="0"/>
          <w:sz w:val="32"/>
          <w:szCs w:val="32"/>
          <w:shd w:val="clear" w:color="auto" w:fill="FFFFFF"/>
          <w:lang w:eastAsia="zh-CN"/>
        </w:rPr>
        <w:t>市民</w:t>
      </w:r>
      <w:r>
        <w:rPr>
          <w:rFonts w:hint="eastAsia" w:ascii="仿宋_GB2312" w:hAnsi="宋体" w:eastAsia="仿宋_GB2312"/>
          <w:kern w:val="0"/>
          <w:sz w:val="32"/>
          <w:szCs w:val="32"/>
          <w:shd w:val="clear" w:color="auto" w:fill="FFFFFF"/>
          <w:lang w:val="en-US" w:eastAsia="zh-CN"/>
        </w:rPr>
        <w:t>诉求</w:t>
      </w:r>
      <w:r>
        <w:rPr>
          <w:rFonts w:hint="default" w:ascii="仿宋_GB2312" w:hAnsi="宋体" w:eastAsia="仿宋_GB2312"/>
          <w:kern w:val="0"/>
          <w:sz w:val="32"/>
          <w:szCs w:val="32"/>
          <w:shd w:val="clear" w:color="auto" w:fill="FFFFFF"/>
          <w:lang w:eastAsia="zh-CN"/>
        </w:rPr>
        <w:t>。健全“接诉即办”工作机制，积极</w:t>
      </w:r>
      <w:r>
        <w:rPr>
          <w:rFonts w:hint="eastAsia" w:ascii="仿宋_GB2312" w:hAnsi="宋体" w:eastAsia="仿宋_GB2312"/>
          <w:kern w:val="0"/>
          <w:sz w:val="32"/>
          <w:szCs w:val="32"/>
          <w:shd w:val="clear" w:color="auto" w:fill="FFFFFF"/>
          <w:lang w:val="en-US" w:eastAsia="zh-CN"/>
        </w:rPr>
        <w:t>采取措施办理预付式消费市民诉求，提高办理效能，保护消费者合法权益。</w:t>
      </w:r>
      <w:r>
        <w:rPr>
          <w:rFonts w:hint="default" w:ascii="仿宋_GB2312" w:hAnsi="宋体" w:eastAsia="仿宋_GB2312"/>
          <w:kern w:val="0"/>
          <w:sz w:val="32"/>
          <w:szCs w:val="32"/>
          <w:shd w:val="clear" w:color="auto" w:fill="FFFFFF"/>
          <w:lang w:eastAsia="zh-CN"/>
        </w:rPr>
        <w:t>市级部门加强对各区有关工作指导，</w:t>
      </w:r>
      <w:r>
        <w:rPr>
          <w:rFonts w:hint="eastAsia" w:ascii="仿宋_GB2312" w:hAnsi="宋体" w:eastAsia="仿宋_GB2312"/>
          <w:kern w:val="0"/>
          <w:sz w:val="32"/>
          <w:szCs w:val="32"/>
          <w:shd w:val="clear" w:color="auto" w:fill="FFFFFF"/>
          <w:lang w:eastAsia="zh-CN"/>
        </w:rPr>
        <w:t>对</w:t>
      </w:r>
      <w:r>
        <w:rPr>
          <w:rFonts w:hint="default" w:ascii="仿宋_GB2312" w:hAnsi="宋体" w:eastAsia="仿宋_GB2312"/>
          <w:kern w:val="0"/>
          <w:sz w:val="32"/>
          <w:szCs w:val="32"/>
          <w:shd w:val="clear" w:color="auto" w:fill="FFFFFF"/>
          <w:lang w:eastAsia="zh-CN"/>
        </w:rPr>
        <w:t>本行业、本领域预付式消费诉求</w:t>
      </w:r>
      <w:r>
        <w:rPr>
          <w:rFonts w:hint="eastAsia" w:ascii="仿宋_GB2312" w:hAnsi="宋体" w:eastAsia="仿宋_GB2312"/>
          <w:kern w:val="0"/>
          <w:sz w:val="32"/>
          <w:szCs w:val="32"/>
          <w:shd w:val="clear" w:color="auto" w:fill="FFFFFF"/>
          <w:lang w:eastAsia="zh-CN"/>
        </w:rPr>
        <w:t>响应率、</w:t>
      </w:r>
      <w:bookmarkStart w:id="0" w:name="_GoBack"/>
      <w:bookmarkEnd w:id="0"/>
      <w:r>
        <w:rPr>
          <w:rFonts w:hint="default" w:ascii="仿宋_GB2312" w:hAnsi="宋体" w:eastAsia="仿宋_GB2312"/>
          <w:kern w:val="0"/>
          <w:sz w:val="32"/>
          <w:szCs w:val="32"/>
          <w:shd w:val="clear" w:color="auto" w:fill="FFFFFF"/>
          <w:lang w:eastAsia="zh-CN"/>
        </w:rPr>
        <w:t>解决</w:t>
      </w:r>
      <w:r>
        <w:rPr>
          <w:rFonts w:hint="eastAsia" w:ascii="仿宋_GB2312" w:hAnsi="宋体" w:eastAsia="仿宋_GB2312"/>
          <w:kern w:val="0"/>
          <w:sz w:val="32"/>
          <w:szCs w:val="32"/>
          <w:shd w:val="clear" w:color="auto" w:fill="FFFFFF"/>
          <w:lang w:eastAsia="zh-CN"/>
        </w:rPr>
        <w:t>率、满意率</w:t>
      </w:r>
      <w:r>
        <w:rPr>
          <w:rFonts w:hint="default" w:ascii="仿宋_GB2312" w:hAnsi="宋体" w:eastAsia="仿宋_GB2312"/>
          <w:kern w:val="0"/>
          <w:sz w:val="32"/>
          <w:szCs w:val="32"/>
          <w:shd w:val="clear" w:color="auto" w:fill="FFFFFF"/>
          <w:lang w:eastAsia="zh-CN"/>
        </w:rPr>
        <w:t>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仿宋_GB2312" w:hAnsi="宋体" w:eastAsia="仿宋_GB2312"/>
          <w:kern w:val="0"/>
          <w:sz w:val="32"/>
          <w:szCs w:val="32"/>
          <w:shd w:val="clear" w:color="auto" w:fill="FFFFFF"/>
          <w:lang w:eastAsia="zh-CN"/>
        </w:rPr>
      </w:pPr>
      <w:r>
        <w:rPr>
          <w:rFonts w:hint="default" w:ascii="仿宋_GB2312" w:hAnsi="宋体" w:eastAsia="仿宋_GB2312"/>
          <w:kern w:val="0"/>
          <w:sz w:val="32"/>
          <w:szCs w:val="32"/>
          <w:shd w:val="clear" w:color="auto" w:fill="FFFFFF"/>
          <w:lang w:val="en-US" w:eastAsia="zh-CN"/>
        </w:rPr>
        <w:t>14.</w:t>
      </w:r>
      <w:r>
        <w:rPr>
          <w:rFonts w:hint="default" w:ascii="仿宋_GB2312" w:hAnsi="宋体" w:eastAsia="仿宋_GB2312"/>
          <w:kern w:val="0"/>
          <w:sz w:val="32"/>
          <w:szCs w:val="32"/>
          <w:shd w:val="clear" w:color="auto" w:fill="FFFFFF"/>
          <w:lang w:eastAsia="zh-CN"/>
        </w:rPr>
        <w:t>推进诉求</w:t>
      </w:r>
      <w:r>
        <w:rPr>
          <w:rFonts w:hint="eastAsia" w:ascii="仿宋_GB2312" w:hAnsi="宋体" w:eastAsia="仿宋_GB2312"/>
          <w:kern w:val="0"/>
          <w:sz w:val="32"/>
          <w:szCs w:val="32"/>
          <w:shd w:val="clear" w:color="auto" w:fill="FFFFFF"/>
          <w:lang w:val="en-US" w:eastAsia="zh-CN"/>
        </w:rPr>
        <w:t>源头治理</w:t>
      </w:r>
      <w:r>
        <w:rPr>
          <w:rFonts w:hint="default" w:ascii="仿宋_GB2312" w:hAnsi="宋体" w:eastAsia="仿宋_GB2312"/>
          <w:kern w:val="0"/>
          <w:sz w:val="32"/>
          <w:szCs w:val="32"/>
          <w:shd w:val="clear" w:color="auto" w:fill="FFFFFF"/>
          <w:lang w:eastAsia="zh-CN"/>
        </w:rPr>
        <w:t>。各部门按照职责，</w:t>
      </w:r>
      <w:r>
        <w:rPr>
          <w:rFonts w:hint="default" w:ascii="仿宋_GB2312" w:hAnsi="宋体" w:eastAsia="仿宋_GB2312"/>
          <w:kern w:val="0"/>
          <w:sz w:val="32"/>
          <w:szCs w:val="32"/>
          <w:shd w:val="clear" w:color="auto" w:fill="FFFFFF"/>
          <w:lang w:val="en-US" w:eastAsia="zh-CN"/>
        </w:rPr>
        <w:t>定期对</w:t>
      </w:r>
      <w:r>
        <w:rPr>
          <w:rFonts w:hint="default" w:ascii="仿宋_GB2312" w:hAnsi="宋体" w:eastAsia="仿宋_GB2312"/>
          <w:kern w:val="0"/>
          <w:sz w:val="32"/>
          <w:szCs w:val="32"/>
          <w:shd w:val="clear" w:color="auto" w:fill="FFFFFF"/>
          <w:lang w:eastAsia="zh-CN"/>
        </w:rPr>
        <w:t>所主管行业、领域</w:t>
      </w:r>
      <w:r>
        <w:rPr>
          <w:rFonts w:hint="default" w:ascii="仿宋_GB2312" w:hAnsi="宋体" w:eastAsia="仿宋_GB2312"/>
          <w:kern w:val="0"/>
          <w:sz w:val="32"/>
          <w:szCs w:val="32"/>
          <w:shd w:val="clear" w:color="auto" w:fill="FFFFFF"/>
          <w:lang w:val="en-US" w:eastAsia="zh-CN"/>
        </w:rPr>
        <w:t>预付式消费市民诉求</w:t>
      </w:r>
      <w:r>
        <w:rPr>
          <w:rFonts w:hint="default" w:ascii="仿宋_GB2312" w:hAnsi="宋体" w:eastAsia="仿宋_GB2312"/>
          <w:kern w:val="0"/>
          <w:sz w:val="32"/>
          <w:szCs w:val="32"/>
          <w:shd w:val="clear" w:color="auto" w:fill="FFFFFF"/>
          <w:lang w:eastAsia="zh-CN"/>
        </w:rPr>
        <w:t>数据</w:t>
      </w:r>
      <w:r>
        <w:rPr>
          <w:rFonts w:hint="default" w:ascii="仿宋_GB2312" w:hAnsi="宋体" w:eastAsia="仿宋_GB2312"/>
          <w:kern w:val="0"/>
          <w:sz w:val="32"/>
          <w:szCs w:val="32"/>
          <w:shd w:val="clear" w:color="auto" w:fill="FFFFFF"/>
          <w:lang w:val="en-US" w:eastAsia="zh-CN"/>
        </w:rPr>
        <w:t>进行汇总分析，加强全市统筹，</w:t>
      </w:r>
      <w:r>
        <w:rPr>
          <w:rFonts w:hint="default" w:ascii="仿宋_GB2312" w:hAnsi="宋体" w:eastAsia="仿宋_GB2312"/>
          <w:kern w:val="0"/>
          <w:sz w:val="32"/>
          <w:szCs w:val="32"/>
          <w:shd w:val="clear" w:color="auto" w:fill="FFFFFF"/>
          <w:lang w:eastAsia="zh-CN"/>
        </w:rPr>
        <w:t>从源头</w:t>
      </w:r>
      <w:r>
        <w:rPr>
          <w:rFonts w:hint="default" w:ascii="仿宋_GB2312" w:hAnsi="宋体" w:eastAsia="仿宋_GB2312"/>
          <w:kern w:val="0"/>
          <w:sz w:val="32"/>
          <w:szCs w:val="32"/>
          <w:shd w:val="clear" w:color="auto" w:fill="FFFFFF"/>
          <w:lang w:val="en-US" w:eastAsia="zh-CN"/>
        </w:rPr>
        <w:t>解决市民诉求集中反映的突出问题</w:t>
      </w:r>
      <w:r>
        <w:rPr>
          <w:rFonts w:hint="default" w:ascii="仿宋_GB2312" w:hAnsi="宋体" w:eastAsia="仿宋_GB2312"/>
          <w:kern w:val="0"/>
          <w:sz w:val="32"/>
          <w:szCs w:val="32"/>
          <w:shd w:val="clear" w:color="auto" w:fill="FFFFFF"/>
          <w:lang w:eastAsia="zh-CN"/>
        </w:rPr>
        <w:t>，切实做到</w:t>
      </w:r>
      <w:r>
        <w:rPr>
          <w:rFonts w:hint="default" w:ascii="仿宋_GB2312" w:hAnsi="宋体" w:eastAsia="仿宋_GB2312"/>
          <w:kern w:val="0"/>
          <w:sz w:val="32"/>
          <w:szCs w:val="32"/>
          <w:shd w:val="clear" w:color="auto" w:fill="FFFFFF"/>
          <w:lang w:val="en-US" w:eastAsia="zh-CN"/>
        </w:rPr>
        <w:t>民有所呼、我有所应</w:t>
      </w:r>
      <w:r>
        <w:rPr>
          <w:rFonts w:hint="default" w:ascii="仿宋_GB2312" w:hAnsi="宋体" w:eastAsia="仿宋_GB2312"/>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eastAsia="zh-CN"/>
        </w:rPr>
        <w:t>15.</w:t>
      </w:r>
      <w:r>
        <w:rPr>
          <w:rFonts w:hint="eastAsia" w:ascii="仿宋_GB2312" w:hAnsi="宋体" w:eastAsia="仿宋_GB2312"/>
          <w:kern w:val="0"/>
          <w:sz w:val="32"/>
          <w:szCs w:val="32"/>
          <w:shd w:val="clear" w:color="auto" w:fill="FFFFFF"/>
          <w:lang w:val="en-US" w:eastAsia="zh-CN"/>
        </w:rPr>
        <w:t>强化宣传教育引导</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加强对经营者的守法教育，向社会公众宣传消费注意事项，提示消费风险。加大对政策措施的解读力度，积极宣传打击违法违规行为的举措和效果，在全社会形成震慑效应，营造良好的舆论氛围。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kern w:val="0"/>
          <w:sz w:val="32"/>
          <w:szCs w:val="32"/>
          <w:shd w:val="clear" w:color="auto" w:fill="FFFFFF"/>
          <w:lang w:val="en-US" w:eastAsia="zh-CN"/>
        </w:rPr>
      </w:pPr>
      <w:r>
        <w:rPr>
          <w:rFonts w:hint="default" w:ascii="黑体" w:hAnsi="黑体" w:eastAsia="黑体"/>
          <w:kern w:val="0"/>
          <w:sz w:val="32"/>
          <w:szCs w:val="32"/>
          <w:shd w:val="clear" w:color="auto" w:fill="FFFFFF"/>
          <w:lang w:eastAsia="zh-CN"/>
        </w:rPr>
        <w:t>五、推动社会</w:t>
      </w:r>
      <w:r>
        <w:rPr>
          <w:rFonts w:hint="eastAsia" w:ascii="黑体" w:hAnsi="黑体" w:eastAsia="黑体"/>
          <w:kern w:val="0"/>
          <w:sz w:val="32"/>
          <w:szCs w:val="32"/>
          <w:shd w:val="clear" w:color="auto" w:fill="FFFFFF"/>
          <w:lang w:val="en-US" w:eastAsia="zh-CN"/>
        </w:rPr>
        <w:t>共治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1</w:t>
      </w:r>
      <w:r>
        <w:rPr>
          <w:rFonts w:hint="default" w:ascii="仿宋_GB2312" w:hAnsi="宋体" w:eastAsia="仿宋_GB2312"/>
          <w:kern w:val="0"/>
          <w:sz w:val="32"/>
          <w:szCs w:val="32"/>
          <w:shd w:val="clear" w:color="auto" w:fill="FFFFFF"/>
          <w:lang w:eastAsia="zh-CN"/>
        </w:rPr>
        <w:t>6</w:t>
      </w:r>
      <w:r>
        <w:rPr>
          <w:rFonts w:hint="default" w:ascii="仿宋_GB2312" w:hAnsi="宋体" w:eastAsia="仿宋_GB2312"/>
          <w:kern w:val="0"/>
          <w:sz w:val="32"/>
          <w:szCs w:val="32"/>
          <w:shd w:val="clear" w:color="auto" w:fill="FFFFFF"/>
          <w:lang w:val="en-US" w:eastAsia="zh-CN"/>
        </w:rPr>
        <w:t>.促进行业自律</w:t>
      </w:r>
      <w:r>
        <w:rPr>
          <w:rFonts w:hint="default" w:ascii="仿宋_GB2312" w:hAnsi="宋体" w:eastAsia="仿宋_GB2312"/>
          <w:kern w:val="0"/>
          <w:sz w:val="32"/>
          <w:szCs w:val="32"/>
          <w:shd w:val="clear" w:color="auto" w:fill="FFFFFF"/>
          <w:lang w:eastAsia="zh-CN"/>
        </w:rPr>
        <w:t>。加强对预付式消费有关</w:t>
      </w:r>
      <w:r>
        <w:rPr>
          <w:rFonts w:hint="default" w:ascii="仿宋_GB2312" w:hAnsi="宋体" w:eastAsia="仿宋_GB2312"/>
          <w:kern w:val="0"/>
          <w:sz w:val="32"/>
          <w:szCs w:val="32"/>
          <w:shd w:val="clear" w:color="auto" w:fill="FFFFFF"/>
          <w:lang w:val="en-US" w:eastAsia="zh-CN"/>
        </w:rPr>
        <w:t>行业协会、商会</w:t>
      </w:r>
      <w:r>
        <w:rPr>
          <w:rFonts w:hint="default" w:ascii="仿宋_GB2312" w:hAnsi="宋体" w:eastAsia="仿宋_GB2312"/>
          <w:kern w:val="0"/>
          <w:sz w:val="32"/>
          <w:szCs w:val="32"/>
          <w:shd w:val="clear" w:color="auto" w:fill="FFFFFF"/>
          <w:lang w:eastAsia="zh-CN"/>
        </w:rPr>
        <w:t>的指导，</w:t>
      </w:r>
      <w:r>
        <w:rPr>
          <w:rFonts w:hint="default" w:ascii="仿宋_GB2312" w:hAnsi="宋体" w:eastAsia="仿宋_GB2312"/>
          <w:kern w:val="0"/>
          <w:sz w:val="32"/>
          <w:szCs w:val="32"/>
          <w:shd w:val="clear" w:color="auto" w:fill="FFFFFF"/>
          <w:lang w:val="en-US" w:eastAsia="zh-CN"/>
        </w:rPr>
        <w:t>积极发挥</w:t>
      </w:r>
      <w:r>
        <w:rPr>
          <w:rFonts w:hint="default" w:ascii="仿宋_GB2312" w:hAnsi="宋体" w:eastAsia="仿宋_GB2312"/>
          <w:kern w:val="0"/>
          <w:sz w:val="32"/>
          <w:szCs w:val="32"/>
          <w:shd w:val="clear" w:color="auto" w:fill="FFFFFF"/>
          <w:lang w:eastAsia="zh-CN"/>
        </w:rPr>
        <w:t>行业</w:t>
      </w:r>
      <w:r>
        <w:rPr>
          <w:rFonts w:hint="default" w:ascii="仿宋_GB2312" w:hAnsi="宋体" w:eastAsia="仿宋_GB2312"/>
          <w:kern w:val="0"/>
          <w:sz w:val="32"/>
          <w:szCs w:val="32"/>
          <w:shd w:val="clear" w:color="auto" w:fill="FFFFFF"/>
          <w:lang w:val="en-US" w:eastAsia="zh-CN"/>
        </w:rPr>
        <w:t>自律作用，</w:t>
      </w:r>
      <w:r>
        <w:rPr>
          <w:rFonts w:hint="default" w:ascii="仿宋_GB2312" w:hAnsi="宋体" w:eastAsia="仿宋_GB2312"/>
          <w:kern w:val="0"/>
          <w:sz w:val="32"/>
          <w:szCs w:val="32"/>
          <w:shd w:val="clear" w:color="auto" w:fill="FFFFFF"/>
          <w:lang w:eastAsia="zh-CN"/>
        </w:rPr>
        <w:t>鼓励和</w:t>
      </w:r>
      <w:r>
        <w:rPr>
          <w:rFonts w:hint="default" w:ascii="仿宋_GB2312" w:hAnsi="宋体" w:eastAsia="仿宋_GB2312"/>
          <w:kern w:val="0"/>
          <w:sz w:val="32"/>
          <w:szCs w:val="32"/>
          <w:shd w:val="clear" w:color="auto" w:fill="FFFFFF"/>
          <w:lang w:val="en-US" w:eastAsia="zh-CN"/>
        </w:rPr>
        <w:t>支持行业协会、商会制定行业性预收费经营规范，开展诚信承诺、信息公示等行业自律活动</w:t>
      </w:r>
      <w:r>
        <w:rPr>
          <w:rFonts w:hint="default" w:ascii="仿宋_GB2312" w:hAnsi="宋体" w:eastAsia="仿宋_GB2312"/>
          <w:kern w:val="0"/>
          <w:sz w:val="32"/>
          <w:szCs w:val="32"/>
          <w:shd w:val="clear" w:color="auto" w:fill="FFFFFF"/>
          <w:lang w:eastAsia="zh-CN"/>
        </w:rPr>
        <w:t>，引导行业协会积极承担消费纠纷调解工作</w:t>
      </w:r>
      <w:r>
        <w:rPr>
          <w:rFonts w:hint="default" w:ascii="仿宋_GB2312" w:hAnsi="宋体" w:eastAsia="仿宋_GB2312"/>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eastAsia="zh-CN"/>
        </w:rPr>
        <w:t>17.</w:t>
      </w:r>
      <w:r>
        <w:rPr>
          <w:rFonts w:hint="eastAsia" w:ascii="仿宋_GB2312" w:hAnsi="宋体" w:eastAsia="仿宋_GB2312"/>
          <w:kern w:val="0"/>
          <w:sz w:val="32"/>
          <w:szCs w:val="32"/>
          <w:shd w:val="clear" w:color="auto" w:fill="FFFFFF"/>
          <w:lang w:val="en-US" w:eastAsia="zh-CN"/>
        </w:rPr>
        <w:t>发挥消费者组织作用</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积极向消费者提供有关预付式消费信息和咨询服务，适时发布消费警示、消费维权情况，引导经营者规范经营。</w:t>
      </w:r>
      <w:r>
        <w:rPr>
          <w:rFonts w:hint="default" w:ascii="仿宋_GB2312" w:hAnsi="宋体" w:eastAsia="仿宋_GB2312"/>
          <w:kern w:val="0"/>
          <w:sz w:val="32"/>
          <w:szCs w:val="32"/>
          <w:shd w:val="clear" w:color="auto" w:fill="FFFFFF"/>
          <w:lang w:eastAsia="zh-CN"/>
        </w:rPr>
        <w:t>发挥人民调解、仲裁在</w:t>
      </w:r>
      <w:r>
        <w:rPr>
          <w:rFonts w:hint="eastAsia" w:ascii="仿宋_GB2312" w:hAnsi="宋体" w:eastAsia="仿宋_GB2312"/>
          <w:kern w:val="0"/>
          <w:sz w:val="32"/>
          <w:szCs w:val="32"/>
          <w:shd w:val="clear" w:color="auto" w:fill="FFFFFF"/>
          <w:lang w:eastAsia="zh-CN"/>
        </w:rPr>
        <w:t>消费</w:t>
      </w:r>
      <w:r>
        <w:rPr>
          <w:rFonts w:hint="default" w:ascii="仿宋_GB2312" w:hAnsi="宋体" w:eastAsia="仿宋_GB2312"/>
          <w:kern w:val="0"/>
          <w:sz w:val="32"/>
          <w:szCs w:val="32"/>
          <w:shd w:val="clear" w:color="auto" w:fill="FFFFFF"/>
          <w:lang w:eastAsia="zh-CN"/>
        </w:rPr>
        <w:t>纠纷解决中的作用，提高</w:t>
      </w:r>
      <w:r>
        <w:rPr>
          <w:rFonts w:hint="default" w:ascii="仿宋_GB2312" w:hAnsi="宋体" w:eastAsia="仿宋_GB2312"/>
          <w:kern w:val="0"/>
          <w:sz w:val="32"/>
          <w:szCs w:val="32"/>
          <w:shd w:val="clear" w:color="auto" w:fill="FFFFFF"/>
          <w:lang w:val="en-US" w:eastAsia="zh-CN"/>
        </w:rPr>
        <w:t>纠纷</w:t>
      </w:r>
      <w:r>
        <w:rPr>
          <w:rFonts w:hint="default" w:ascii="仿宋_GB2312" w:hAnsi="宋体" w:eastAsia="仿宋_GB2312"/>
          <w:kern w:val="0"/>
          <w:sz w:val="32"/>
          <w:szCs w:val="32"/>
          <w:shd w:val="clear" w:color="auto" w:fill="FFFFFF"/>
          <w:lang w:eastAsia="zh-CN"/>
        </w:rPr>
        <w:t>解决效率</w:t>
      </w:r>
      <w:r>
        <w:rPr>
          <w:rFonts w:hint="eastAsia" w:ascii="仿宋_GB2312" w:hAnsi="宋体" w:eastAsia="仿宋_GB2312"/>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eastAsia="zh-CN"/>
        </w:rPr>
        <w:t>18.</w:t>
      </w:r>
      <w:r>
        <w:rPr>
          <w:rFonts w:hint="eastAsia" w:ascii="仿宋_GB2312" w:hAnsi="宋体" w:eastAsia="仿宋_GB2312"/>
          <w:kern w:val="0"/>
          <w:sz w:val="32"/>
          <w:szCs w:val="32"/>
          <w:shd w:val="clear" w:color="auto" w:fill="FFFFFF"/>
          <w:lang w:val="en-US" w:eastAsia="zh-CN"/>
        </w:rPr>
        <w:t>畅通消费者参与管理渠道</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积极引导消费者参与</w:t>
      </w:r>
      <w:r>
        <w:rPr>
          <w:rFonts w:hint="default" w:ascii="仿宋_GB2312" w:hAnsi="宋体" w:eastAsia="仿宋_GB2312"/>
          <w:kern w:val="0"/>
          <w:sz w:val="32"/>
          <w:szCs w:val="32"/>
          <w:shd w:val="clear" w:color="auto" w:fill="FFFFFF"/>
          <w:lang w:eastAsia="zh-CN"/>
        </w:rPr>
        <w:t>预付式消费</w:t>
      </w:r>
      <w:r>
        <w:rPr>
          <w:rFonts w:hint="eastAsia" w:ascii="仿宋_GB2312" w:hAnsi="宋体" w:eastAsia="仿宋_GB2312"/>
          <w:kern w:val="0"/>
          <w:sz w:val="32"/>
          <w:szCs w:val="32"/>
          <w:shd w:val="clear" w:color="auto" w:fill="FFFFFF"/>
          <w:lang w:val="en-US" w:eastAsia="zh-CN"/>
        </w:rPr>
        <w:t>管理工作，充分发挥消费者的信息归集作用，为消费者向监管部门提供预付</w:t>
      </w:r>
      <w:r>
        <w:rPr>
          <w:rFonts w:hint="default" w:ascii="仿宋_GB2312" w:hAnsi="宋体" w:eastAsia="仿宋_GB2312"/>
          <w:kern w:val="0"/>
          <w:sz w:val="32"/>
          <w:szCs w:val="32"/>
          <w:shd w:val="clear" w:color="auto" w:fill="FFFFFF"/>
          <w:lang w:eastAsia="zh-CN"/>
        </w:rPr>
        <w:t>式消费</w:t>
      </w:r>
      <w:r>
        <w:rPr>
          <w:rFonts w:hint="eastAsia" w:ascii="仿宋_GB2312" w:hAnsi="宋体" w:eastAsia="仿宋_GB2312"/>
          <w:kern w:val="0"/>
          <w:sz w:val="32"/>
          <w:szCs w:val="32"/>
          <w:shd w:val="clear" w:color="auto" w:fill="FFFFFF"/>
          <w:lang w:val="en-US" w:eastAsia="zh-CN"/>
        </w:rPr>
        <w:t>市场主体</w:t>
      </w:r>
      <w:r>
        <w:rPr>
          <w:rFonts w:hint="default" w:ascii="仿宋_GB2312" w:hAnsi="宋体" w:eastAsia="仿宋_GB2312"/>
          <w:kern w:val="0"/>
          <w:sz w:val="32"/>
          <w:szCs w:val="32"/>
          <w:shd w:val="clear" w:color="auto" w:fill="FFFFFF"/>
          <w:lang w:eastAsia="zh-CN"/>
        </w:rPr>
        <w:t>经营</w:t>
      </w:r>
      <w:r>
        <w:rPr>
          <w:rFonts w:hint="eastAsia" w:ascii="仿宋_GB2312" w:hAnsi="宋体" w:eastAsia="仿宋_GB2312"/>
          <w:kern w:val="0"/>
          <w:sz w:val="32"/>
          <w:szCs w:val="32"/>
          <w:shd w:val="clear" w:color="auto" w:fill="FFFFFF"/>
          <w:lang w:val="en-US" w:eastAsia="zh-CN"/>
        </w:rPr>
        <w:t>信息</w:t>
      </w:r>
      <w:r>
        <w:rPr>
          <w:rFonts w:hint="default" w:ascii="仿宋_GB2312" w:hAnsi="宋体" w:eastAsia="仿宋_GB2312"/>
          <w:kern w:val="0"/>
          <w:sz w:val="32"/>
          <w:szCs w:val="32"/>
          <w:shd w:val="clear" w:color="auto" w:fill="FFFFFF"/>
          <w:lang w:eastAsia="zh-CN"/>
        </w:rPr>
        <w:t>、消费风险线索</w:t>
      </w:r>
      <w:r>
        <w:rPr>
          <w:rFonts w:hint="eastAsia" w:ascii="仿宋_GB2312" w:hAnsi="宋体" w:eastAsia="仿宋_GB2312"/>
          <w:kern w:val="0"/>
          <w:sz w:val="32"/>
          <w:szCs w:val="32"/>
          <w:shd w:val="clear" w:color="auto" w:fill="FFFFFF"/>
          <w:lang w:val="en-US" w:eastAsia="zh-CN"/>
        </w:rPr>
        <w:t>创造便利。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val="en-US" w:eastAsia="zh-CN"/>
        </w:rPr>
        <w:t>1</w:t>
      </w:r>
      <w:r>
        <w:rPr>
          <w:rFonts w:hint="default" w:ascii="仿宋_GB2312" w:hAnsi="宋体" w:eastAsia="仿宋_GB2312"/>
          <w:kern w:val="0"/>
          <w:sz w:val="32"/>
          <w:szCs w:val="32"/>
          <w:shd w:val="clear" w:color="auto" w:fill="FFFFFF"/>
          <w:lang w:eastAsia="zh-CN"/>
        </w:rPr>
        <w:t>9</w:t>
      </w:r>
      <w:r>
        <w:rPr>
          <w:rFonts w:hint="default" w:ascii="仿宋_GB2312" w:hAnsi="宋体" w:eastAsia="仿宋_GB2312"/>
          <w:kern w:val="0"/>
          <w:sz w:val="32"/>
          <w:szCs w:val="32"/>
          <w:shd w:val="clear" w:color="auto" w:fill="FFFFFF"/>
          <w:lang w:val="en-US" w:eastAsia="zh-CN"/>
        </w:rPr>
        <w:t>.引入</w:t>
      </w:r>
      <w:r>
        <w:rPr>
          <w:rFonts w:hint="eastAsia" w:ascii="仿宋_GB2312" w:hAnsi="宋体" w:eastAsia="仿宋_GB2312"/>
          <w:kern w:val="0"/>
          <w:sz w:val="32"/>
          <w:szCs w:val="32"/>
          <w:shd w:val="clear" w:color="auto" w:fill="FFFFFF"/>
          <w:lang w:val="en-US" w:eastAsia="zh-CN"/>
        </w:rPr>
        <w:t>第三方服务</w:t>
      </w:r>
      <w:r>
        <w:rPr>
          <w:rFonts w:hint="default" w:ascii="仿宋_GB2312" w:hAnsi="宋体" w:eastAsia="仿宋_GB2312"/>
          <w:kern w:val="0"/>
          <w:sz w:val="32"/>
          <w:szCs w:val="32"/>
          <w:shd w:val="clear" w:color="auto" w:fill="FFFFFF"/>
          <w:lang w:eastAsia="zh-CN"/>
        </w:rPr>
        <w:t>。</w:t>
      </w:r>
      <w:r>
        <w:rPr>
          <w:rFonts w:hint="default" w:ascii="仿宋_GB2312" w:hAnsi="宋体" w:eastAsia="仿宋_GB2312"/>
          <w:kern w:val="0"/>
          <w:sz w:val="32"/>
          <w:szCs w:val="32"/>
          <w:shd w:val="clear" w:color="auto" w:fill="FFFFFF"/>
          <w:lang w:val="en-US" w:eastAsia="zh-CN"/>
        </w:rPr>
        <w:t>探索在资金存管、履约保险、风险评估</w:t>
      </w:r>
      <w:r>
        <w:rPr>
          <w:rFonts w:hint="default" w:ascii="仿宋_GB2312" w:hAnsi="宋体" w:eastAsia="仿宋_GB2312"/>
          <w:kern w:val="0"/>
          <w:sz w:val="32"/>
          <w:szCs w:val="32"/>
          <w:shd w:val="clear" w:color="auto" w:fill="FFFFFF"/>
          <w:lang w:eastAsia="zh-CN"/>
        </w:rPr>
        <w:t>、满意度调查</w:t>
      </w:r>
      <w:r>
        <w:rPr>
          <w:rFonts w:hint="default" w:ascii="仿宋_GB2312" w:hAnsi="宋体" w:eastAsia="仿宋_GB2312"/>
          <w:kern w:val="0"/>
          <w:sz w:val="32"/>
          <w:szCs w:val="32"/>
          <w:shd w:val="clear" w:color="auto" w:fill="FFFFFF"/>
          <w:lang w:val="en-US" w:eastAsia="zh-CN"/>
        </w:rPr>
        <w:t>等方面，引入第三方专业机构</w:t>
      </w:r>
      <w:r>
        <w:rPr>
          <w:rFonts w:hint="default" w:ascii="仿宋_GB2312" w:hAnsi="宋体" w:eastAsia="仿宋_GB2312"/>
          <w:kern w:val="0"/>
          <w:sz w:val="32"/>
          <w:szCs w:val="32"/>
          <w:shd w:val="clear" w:color="auto" w:fill="FFFFFF"/>
          <w:lang w:eastAsia="zh-CN"/>
        </w:rPr>
        <w:t>，提高预付式消费管理工作效能</w:t>
      </w:r>
      <w:r>
        <w:rPr>
          <w:rFonts w:hint="default" w:ascii="仿宋_GB2312" w:hAnsi="宋体" w:eastAsia="仿宋_GB2312"/>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kern w:val="0"/>
          <w:sz w:val="32"/>
          <w:szCs w:val="32"/>
          <w:shd w:val="clear" w:color="auto" w:fill="FFFFFF"/>
          <w:lang w:val="en-US" w:eastAsia="zh-CN"/>
        </w:rPr>
      </w:pPr>
      <w:r>
        <w:rPr>
          <w:rFonts w:hint="default" w:ascii="黑体" w:hAnsi="黑体" w:eastAsia="黑体"/>
          <w:kern w:val="0"/>
          <w:sz w:val="32"/>
          <w:szCs w:val="32"/>
          <w:shd w:val="clear" w:color="auto" w:fill="FFFFFF"/>
          <w:lang w:eastAsia="zh-CN"/>
        </w:rPr>
        <w:t>六、健全</w:t>
      </w:r>
      <w:r>
        <w:rPr>
          <w:rFonts w:hint="eastAsia" w:ascii="黑体" w:hAnsi="黑体" w:eastAsia="黑体"/>
          <w:kern w:val="0"/>
          <w:sz w:val="32"/>
          <w:szCs w:val="32"/>
          <w:shd w:val="clear" w:color="auto" w:fill="FFFFFF"/>
          <w:lang w:val="en-US" w:eastAsia="zh-CN"/>
        </w:rPr>
        <w:t>长效</w:t>
      </w:r>
      <w:r>
        <w:rPr>
          <w:rFonts w:hint="default" w:ascii="黑体" w:hAnsi="黑体" w:eastAsia="黑体"/>
          <w:kern w:val="0"/>
          <w:sz w:val="32"/>
          <w:szCs w:val="32"/>
          <w:shd w:val="clear" w:color="auto" w:fill="FFFFFF"/>
          <w:lang w:eastAsia="zh-CN"/>
        </w:rPr>
        <w:t>管理机制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eastAsia="zh-CN"/>
        </w:rPr>
      </w:pPr>
      <w:r>
        <w:rPr>
          <w:rFonts w:hint="default" w:ascii="仿宋_GB2312" w:hAnsi="宋体" w:eastAsia="仿宋_GB2312"/>
          <w:kern w:val="0"/>
          <w:sz w:val="32"/>
          <w:szCs w:val="32"/>
          <w:shd w:val="clear" w:color="auto" w:fill="FFFFFF"/>
          <w:lang w:eastAsia="zh-CN"/>
        </w:rPr>
        <w:t>20</w:t>
      </w:r>
      <w:r>
        <w:rPr>
          <w:rFonts w:hint="default" w:ascii="仿宋_GB2312" w:hAnsi="宋体" w:eastAsia="仿宋_GB2312"/>
          <w:kern w:val="0"/>
          <w:sz w:val="32"/>
          <w:szCs w:val="32"/>
          <w:shd w:val="clear" w:color="auto" w:fill="FFFFFF"/>
          <w:lang w:val="en-US" w:eastAsia="zh-CN"/>
        </w:rPr>
        <w:t>.制定完善</w:t>
      </w:r>
      <w:r>
        <w:rPr>
          <w:rFonts w:hint="eastAsia" w:ascii="仿宋_GB2312" w:hAnsi="宋体" w:eastAsia="仿宋_GB2312"/>
          <w:kern w:val="0"/>
          <w:sz w:val="32"/>
          <w:szCs w:val="32"/>
          <w:shd w:val="clear" w:color="auto" w:fill="FFFFFF"/>
          <w:lang w:val="en-US" w:eastAsia="zh-CN"/>
        </w:rPr>
        <w:t>管理规则</w:t>
      </w:r>
      <w:r>
        <w:rPr>
          <w:rFonts w:hint="default" w:ascii="仿宋_GB2312" w:hAnsi="宋体" w:eastAsia="仿宋_GB2312"/>
          <w:kern w:val="0"/>
          <w:sz w:val="32"/>
          <w:szCs w:val="32"/>
          <w:shd w:val="clear" w:color="auto" w:fill="FFFFFF"/>
          <w:lang w:eastAsia="zh-CN"/>
        </w:rPr>
        <w:t>。制定预付式消费管理办法，以保护消费者合法权益为核心，实现对预付式消费市场的科学管理和高效管理。建立健全各有关行业预付式消费管理规则，促进行业规范发展。</w:t>
      </w:r>
      <w:r>
        <w:rPr>
          <w:rFonts w:hint="eastAsia" w:ascii="仿宋_GB2312" w:hAnsi="宋体" w:eastAsia="仿宋_GB2312"/>
          <w:kern w:val="0"/>
          <w:sz w:val="32"/>
          <w:szCs w:val="32"/>
          <w:shd w:val="clear" w:color="auto" w:fill="FFFFFF"/>
          <w:lang w:eastAsia="zh-CN"/>
        </w:rPr>
        <w:t>推动</w:t>
      </w:r>
      <w:r>
        <w:rPr>
          <w:rFonts w:hint="default" w:ascii="仿宋_GB2312" w:hAnsi="宋体" w:eastAsia="仿宋_GB2312"/>
          <w:kern w:val="0"/>
          <w:sz w:val="32"/>
          <w:szCs w:val="32"/>
          <w:shd w:val="clear" w:color="auto" w:fill="FFFFFF"/>
          <w:lang w:eastAsia="zh-CN"/>
        </w:rPr>
        <w:t>预付式消费地方立法工作。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r>
        <w:rPr>
          <w:rFonts w:hint="default" w:ascii="仿宋_GB2312" w:hAnsi="宋体" w:eastAsia="仿宋_GB2312"/>
          <w:kern w:val="0"/>
          <w:sz w:val="32"/>
          <w:szCs w:val="32"/>
          <w:shd w:val="clear" w:color="auto" w:fill="FFFFFF"/>
          <w:lang w:eastAsia="zh-CN"/>
        </w:rPr>
        <w:t>21</w:t>
      </w:r>
      <w:r>
        <w:rPr>
          <w:rFonts w:hint="default" w:ascii="仿宋_GB2312" w:hAnsi="宋体" w:eastAsia="仿宋_GB2312"/>
          <w:kern w:val="0"/>
          <w:sz w:val="32"/>
          <w:szCs w:val="32"/>
          <w:shd w:val="clear" w:color="auto" w:fill="FFFFFF"/>
          <w:lang w:val="en-US" w:eastAsia="zh-CN"/>
        </w:rPr>
        <w:t>.积极应用</w:t>
      </w:r>
      <w:r>
        <w:rPr>
          <w:rFonts w:hint="eastAsia" w:ascii="仿宋_GB2312" w:hAnsi="宋体" w:eastAsia="仿宋_GB2312"/>
          <w:kern w:val="0"/>
          <w:sz w:val="32"/>
          <w:szCs w:val="32"/>
          <w:shd w:val="clear" w:color="auto" w:fill="FFFFFF"/>
          <w:lang w:val="en-US" w:eastAsia="zh-CN"/>
        </w:rPr>
        <w:t>新技术</w:t>
      </w:r>
      <w:r>
        <w:rPr>
          <w:rFonts w:hint="default" w:ascii="仿宋_GB2312" w:hAnsi="宋体" w:eastAsia="仿宋_GB2312"/>
          <w:kern w:val="0"/>
          <w:sz w:val="32"/>
          <w:szCs w:val="32"/>
          <w:shd w:val="clear" w:color="auto" w:fill="FFFFFF"/>
          <w:lang w:eastAsia="zh-CN"/>
        </w:rPr>
        <w:t>。依托信息化技术，搭建集成</w:t>
      </w:r>
      <w:r>
        <w:rPr>
          <w:rFonts w:hint="eastAsia" w:ascii="仿宋_GB2312" w:hAnsi="宋体" w:eastAsia="仿宋_GB2312"/>
          <w:kern w:val="0"/>
          <w:sz w:val="32"/>
          <w:szCs w:val="32"/>
          <w:shd w:val="clear" w:color="auto" w:fill="FFFFFF"/>
          <w:lang w:val="en-US" w:eastAsia="zh-CN"/>
        </w:rPr>
        <w:t>部门</w:t>
      </w:r>
      <w:r>
        <w:rPr>
          <w:rFonts w:hint="default" w:ascii="仿宋_GB2312" w:hAnsi="宋体" w:eastAsia="仿宋_GB2312"/>
          <w:kern w:val="0"/>
          <w:sz w:val="32"/>
          <w:szCs w:val="32"/>
          <w:shd w:val="clear" w:color="auto" w:fill="FFFFFF"/>
          <w:lang w:eastAsia="zh-CN"/>
        </w:rPr>
        <w:t>联合监管</w:t>
      </w:r>
      <w:r>
        <w:rPr>
          <w:rFonts w:hint="eastAsia" w:ascii="仿宋_GB2312" w:hAnsi="宋体" w:eastAsia="仿宋_GB2312"/>
          <w:kern w:val="0"/>
          <w:sz w:val="32"/>
          <w:szCs w:val="32"/>
          <w:shd w:val="clear" w:color="auto" w:fill="FFFFFF"/>
          <w:lang w:val="en-US" w:eastAsia="zh-CN"/>
        </w:rPr>
        <w:t>、经营者</w:t>
      </w:r>
      <w:r>
        <w:rPr>
          <w:rFonts w:hint="default" w:ascii="仿宋_GB2312" w:hAnsi="宋体" w:eastAsia="仿宋_GB2312"/>
          <w:kern w:val="0"/>
          <w:sz w:val="32"/>
          <w:szCs w:val="32"/>
          <w:shd w:val="clear" w:color="auto" w:fill="FFFFFF"/>
          <w:lang w:eastAsia="zh-CN"/>
        </w:rPr>
        <w:t>备案</w:t>
      </w:r>
      <w:r>
        <w:rPr>
          <w:rFonts w:hint="eastAsia" w:ascii="仿宋_GB2312" w:hAnsi="宋体" w:eastAsia="仿宋_GB2312"/>
          <w:kern w:val="0"/>
          <w:sz w:val="32"/>
          <w:szCs w:val="32"/>
          <w:shd w:val="clear" w:color="auto" w:fill="FFFFFF"/>
          <w:lang w:val="en-US" w:eastAsia="zh-CN"/>
        </w:rPr>
        <w:t>公示</w:t>
      </w:r>
      <w:r>
        <w:rPr>
          <w:rFonts w:hint="default" w:ascii="仿宋_GB2312" w:hAnsi="宋体" w:eastAsia="仿宋_GB2312"/>
          <w:kern w:val="0"/>
          <w:sz w:val="32"/>
          <w:szCs w:val="32"/>
          <w:shd w:val="clear" w:color="auto" w:fill="FFFFFF"/>
          <w:lang w:eastAsia="zh-CN"/>
        </w:rPr>
        <w:t>、</w:t>
      </w:r>
      <w:r>
        <w:rPr>
          <w:rFonts w:hint="eastAsia" w:ascii="仿宋_GB2312" w:hAnsi="宋体" w:eastAsia="仿宋_GB2312"/>
          <w:kern w:val="0"/>
          <w:sz w:val="32"/>
          <w:szCs w:val="32"/>
          <w:shd w:val="clear" w:color="auto" w:fill="FFFFFF"/>
          <w:lang w:val="en-US" w:eastAsia="zh-CN"/>
        </w:rPr>
        <w:t>消费者查询</w:t>
      </w:r>
      <w:r>
        <w:rPr>
          <w:rFonts w:hint="default" w:ascii="仿宋_GB2312" w:hAnsi="宋体" w:eastAsia="仿宋_GB2312"/>
          <w:kern w:val="0"/>
          <w:sz w:val="32"/>
          <w:szCs w:val="32"/>
          <w:shd w:val="clear" w:color="auto" w:fill="FFFFFF"/>
          <w:lang w:val="en-US" w:eastAsia="zh-CN"/>
        </w:rPr>
        <w:t>和</w:t>
      </w:r>
      <w:r>
        <w:rPr>
          <w:rFonts w:hint="eastAsia" w:ascii="仿宋_GB2312" w:hAnsi="宋体" w:eastAsia="仿宋_GB2312"/>
          <w:kern w:val="0"/>
          <w:sz w:val="32"/>
          <w:szCs w:val="32"/>
          <w:shd w:val="clear" w:color="auto" w:fill="FFFFFF"/>
          <w:lang w:val="en-US" w:eastAsia="zh-CN"/>
        </w:rPr>
        <w:t>投诉、</w:t>
      </w:r>
      <w:r>
        <w:rPr>
          <w:rFonts w:hint="default" w:ascii="仿宋_GB2312" w:hAnsi="宋体" w:eastAsia="仿宋_GB2312"/>
          <w:kern w:val="0"/>
          <w:sz w:val="32"/>
          <w:szCs w:val="32"/>
          <w:shd w:val="clear" w:color="auto" w:fill="FFFFFF"/>
          <w:lang w:eastAsia="zh-CN"/>
        </w:rPr>
        <w:t>纠纷解决等功能的一体化监管平台，实现发卡、资金管理、履约、退卡退费的全流程管理。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eastAsia="仿宋_GB2312"/>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outlineLvl w:val="9"/>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（起草单位：北京市市场监督管理局）</w:t>
      </w:r>
    </w:p>
    <w:sectPr>
      <w:footerReference r:id="rId3"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Kaiti SC Regular">
    <w:altName w:val="楷体_GB2312"/>
    <w:panose1 w:val="02010600040101010101"/>
    <w:charset w:val="00"/>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6583F"/>
    <w:rsid w:val="0357509E"/>
    <w:rsid w:val="08401A6D"/>
    <w:rsid w:val="08726608"/>
    <w:rsid w:val="09865B5E"/>
    <w:rsid w:val="0B7946F4"/>
    <w:rsid w:val="0EBF08D1"/>
    <w:rsid w:val="0FA03446"/>
    <w:rsid w:val="166C4F89"/>
    <w:rsid w:val="16DF1A30"/>
    <w:rsid w:val="17810414"/>
    <w:rsid w:val="17FBCEB6"/>
    <w:rsid w:val="1C3873EB"/>
    <w:rsid w:val="227F5366"/>
    <w:rsid w:val="321B3DA6"/>
    <w:rsid w:val="38153106"/>
    <w:rsid w:val="399559A0"/>
    <w:rsid w:val="3BEE7528"/>
    <w:rsid w:val="3DEBADEE"/>
    <w:rsid w:val="487520AD"/>
    <w:rsid w:val="4D9077B6"/>
    <w:rsid w:val="4F773793"/>
    <w:rsid w:val="513F750D"/>
    <w:rsid w:val="57F60889"/>
    <w:rsid w:val="5FFD674E"/>
    <w:rsid w:val="62A3029F"/>
    <w:rsid w:val="63EB4B08"/>
    <w:rsid w:val="64E9D837"/>
    <w:rsid w:val="65EFBCAD"/>
    <w:rsid w:val="69DA320F"/>
    <w:rsid w:val="69E06294"/>
    <w:rsid w:val="6B8F9A7F"/>
    <w:rsid w:val="70A53C48"/>
    <w:rsid w:val="763FADC8"/>
    <w:rsid w:val="778C1163"/>
    <w:rsid w:val="7BD94092"/>
    <w:rsid w:val="7DD11DD3"/>
    <w:rsid w:val="9E9FEDBF"/>
    <w:rsid w:val="9EF8AE4A"/>
    <w:rsid w:val="BECA84A9"/>
    <w:rsid w:val="BFFF5D8C"/>
    <w:rsid w:val="D7D929F5"/>
    <w:rsid w:val="ECA72658"/>
    <w:rsid w:val="EFEA8C52"/>
    <w:rsid w:val="F3FB6192"/>
    <w:rsid w:val="F5FBB0CB"/>
    <w:rsid w:val="FB7EB63B"/>
    <w:rsid w:val="FCFF8348"/>
    <w:rsid w:val="FDEFCC5D"/>
    <w:rsid w:val="FDF60984"/>
    <w:rsid w:val="FED57806"/>
    <w:rsid w:val="FFCFB074"/>
    <w:rsid w:val="FFFFB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xiaobaochu</dc:creator>
  <cp:lastModifiedBy>xiaobaochu</cp:lastModifiedBy>
  <dcterms:modified xsi:type="dcterms:W3CDTF">2019-11-28T08:22:56Z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