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BF" w:rsidRDefault="009F1DBF" w:rsidP="009F1DBF">
      <w:pPr>
        <w:widowControl/>
        <w:spacing w:line="336" w:lineRule="auto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/>
          <w:kern w:val="0"/>
          <w:sz w:val="32"/>
          <w:szCs w:val="32"/>
        </w:rPr>
        <w:t>附件</w:t>
      </w:r>
    </w:p>
    <w:p w:rsidR="009F1DBF" w:rsidRDefault="009F1DBF" w:rsidP="009F1DBF">
      <w:pPr>
        <w:widowControl/>
        <w:spacing w:line="336" w:lineRule="auto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9F1DBF" w:rsidRDefault="009F1DBF" w:rsidP="009F1DBF">
      <w:pPr>
        <w:widowControl/>
        <w:spacing w:line="336" w:lineRule="auto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/>
          <w:kern w:val="0"/>
          <w:sz w:val="36"/>
          <w:szCs w:val="36"/>
        </w:rPr>
        <w:t>检验检测机构资质认定证书注销单位名单</w:t>
      </w:r>
    </w:p>
    <w:tbl>
      <w:tblPr>
        <w:tblpPr w:leftFromText="180" w:rightFromText="180" w:vertAnchor="text" w:horzAnchor="page" w:tblpX="878" w:tblpY="355"/>
        <w:tblOverlap w:val="never"/>
        <w:tblW w:w="10186" w:type="dxa"/>
        <w:tblLayout w:type="fixed"/>
        <w:tblLook w:val="0000" w:firstRow="0" w:lastRow="0" w:firstColumn="0" w:lastColumn="0" w:noHBand="0" w:noVBand="0"/>
      </w:tblPr>
      <w:tblGrid>
        <w:gridCol w:w="543"/>
        <w:gridCol w:w="1768"/>
        <w:gridCol w:w="5160"/>
        <w:gridCol w:w="2715"/>
      </w:tblGrid>
      <w:tr w:rsidR="009F1DBF" w:rsidTr="00ED2E51">
        <w:trPr>
          <w:cantSplit/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9F1DBF" w:rsidRDefault="009F1DBF" w:rsidP="00ED2E51">
            <w:pPr>
              <w:spacing w:line="700" w:lineRule="exac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证书编号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机构名称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注销原因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210114230031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北京市化工产品质量监督检验站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机构主动申请注销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210112050111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中持依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迪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亚（北京）环境检测分析股份有限公司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机构主动申请注销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220121240345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中国铁道科学研究院集团有限公司金属及化学研究所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机构主动申请注销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170121340416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北京木联能工程科技有限公司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机构主动申请注销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170104090424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北京市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大兴区农产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品质量检测中心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机构主动申请注销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170121340547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北京国信天元质量测评认证中心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机构主动申请注销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170121340569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北京润道油液监测技术有限公司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机构主动申请注销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170121020600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北京信诚环宇消防技术服务有限公司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机构主动申请注销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170111340604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北京市毛麻丝织品质量监督检验站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机构主动申请注销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180104090688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北京市延庆区植物保护站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机构主动申请注销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180100340728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北京市粮油食品检验所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机构主动申请注销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210121341055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南昌润捷检测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技术有限公司北京分公司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机构主动申请注销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170104090371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北京市顺义区农药管理站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lastRenderedPageBreak/>
              <w:t>14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160121340366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中恒达（北京）软件测评科技有限公司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170121340296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中环环境检测(北京)实验室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170107030363 </w:t>
            </w:r>
          </w:p>
        </w:tc>
        <w:tc>
          <w:tcPr>
            <w:tcW w:w="5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中国邮政邮票博物馆邮票司法鉴定室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160106020367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北京市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昌平区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公安司法鉴定中心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160106020369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北京市西城区公安司法鉴定中心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170121340374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北京中赫伟业特种设备检测有限公司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170106020377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北京市朝阳区公安司法鉴定中心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170121340381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北京测试空间测评技术有限公司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170107030382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中国人民解放军陆军总医院司法鉴定所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170106020383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北京市房山区公安司法鉴定中心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170106020387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北京市海淀区公安司法鉴定中心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170121340388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北京万兴宏盛建筑勘测技术有限公司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170121340391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北京海洛斯科技发展有限责任公司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170121340392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北京雷检防雷装置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安全检测中心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170101060396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北京房地集团有限公司房屋安全鉴定室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170121340399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北京科荟测试技术有限公司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170101060401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北京市康科瑞工程检测技术有限责任公司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170121340402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北京中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电众维软件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评测中心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170121340407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北京三元集团畜牧兽医总站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lastRenderedPageBreak/>
              <w:t>33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170121340409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北京国电富通科技发展有限责任公司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170121130393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国家卫生健康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委职业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安全卫生研究中心（国家卫生健康委煤炭工业职业医学研究中心）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170121340410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北京爱地地质勘察基础工程公司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170121340411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北京众和亿成环境检测有限公司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170121340412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圣亿正维工程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技术服务有限公司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170121340413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北京宝隆特设备检测有限公司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170121340400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百吉京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耀净化检测服务中心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170121110414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北京市门头沟区特种设备检测所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170121090417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北京市水产技术推广站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170101060418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北京帝测科技股份有限公司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170121340420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北京中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科仙络咨询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服务有限公司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170107030422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天司法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鉴定中心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170100100425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北京市延庆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区疾病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预防控制中心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170101060426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天佑京铁工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程咨询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170121340427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国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雷安全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防护科技有限公司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  <w:tr w:rsidR="009F1DBF" w:rsidTr="00ED2E51">
        <w:trPr>
          <w:cantSplit/>
          <w:trHeight w:val="6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170121340430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北京中恒色彩检测技术有限公司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DBF" w:rsidRDefault="009F1DBF" w:rsidP="00ED2E51">
            <w:pPr>
              <w:widowControl/>
              <w:spacing w:line="7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证书有效期届满未延续</w:t>
            </w:r>
          </w:p>
        </w:tc>
      </w:tr>
    </w:tbl>
    <w:p w:rsidR="009F1DBF" w:rsidRDefault="009F1DBF" w:rsidP="009F1DBF">
      <w:pPr>
        <w:rPr>
          <w:rFonts w:ascii="宋体" w:hAnsi="宋体"/>
          <w:szCs w:val="21"/>
        </w:rPr>
      </w:pPr>
    </w:p>
    <w:p w:rsidR="00C520E8" w:rsidRPr="009F1DBF" w:rsidRDefault="00C520E8"/>
    <w:sectPr w:rsidR="00C520E8" w:rsidRPr="009F1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BF"/>
    <w:rsid w:val="0098198C"/>
    <w:rsid w:val="009F1DBF"/>
    <w:rsid w:val="00C5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BF"/>
    <w:pPr>
      <w:widowControl w:val="0"/>
      <w:jc w:val="both"/>
    </w:pPr>
    <w:rPr>
      <w:rFonts w:ascii="Times New Roman" w:eastAsia="宋体" w:hAnsi="Times New Roman" w:cs="Times New Roman" w:hint="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BF"/>
    <w:pPr>
      <w:widowControl w:val="0"/>
      <w:jc w:val="both"/>
    </w:pPr>
    <w:rPr>
      <w:rFonts w:ascii="Times New Roman" w:eastAsia="宋体" w:hAnsi="Times New Roman" w:cs="Times New Roman" w:hint="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2023-04-06T09:18:00Z</dcterms:created>
  <dcterms:modified xsi:type="dcterms:W3CDTF">2023-04-06T09:18:00Z</dcterms:modified>
</cp:coreProperties>
</file>