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5" w:rsidRDefault="00426AC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C2B75" w:rsidRDefault="00426AC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C2B75" w:rsidRDefault="002C2B75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2C2B75" w:rsidRDefault="00426AC9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 w:themeColor="text1"/>
          <w:sz w:val="32"/>
          <w:szCs w:val="32"/>
        </w:rPr>
        <w:t>铝的残留量</w:t>
      </w:r>
    </w:p>
    <w:p w:rsidR="002C2B75" w:rsidRDefault="00426AC9">
      <w:pPr>
        <w:pStyle w:val="p0"/>
        <w:widowControl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硫酸铝钾（又名钾明矾），硫酸铝铵（又名</w:t>
      </w:r>
      <w:proofErr w:type="gramStart"/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铵</w:t>
      </w:r>
      <w:proofErr w:type="gramEnd"/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明矾）是食品加工中常用的膨松剂和稳定剂，使用后产生铝残留。《食品安全国家标准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GB 2760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）规定，粉丝粉条中明矾按生产需要适量使用，但铝的残留量应≤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200 mg/kg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（干样品，以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Al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计）。</w:t>
      </w:r>
    </w:p>
    <w:p w:rsidR="002C2B75" w:rsidRDefault="00426AC9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泮</w:t>
      </w:r>
      <w:proofErr w:type="gramEnd"/>
    </w:p>
    <w:p w:rsidR="002C2B75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:rsidR="002C2B75" w:rsidRDefault="00426AC9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多菌灵</w:t>
      </w:r>
    </w:p>
    <w:p w:rsidR="002C2B75" w:rsidRDefault="00426AC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多菌灵是一种广谱性杀菌剂，对多种作物由真菌引起的病害具有防治效果，广泛用于果树、蔬菜、粮棉和林木病害的防治。《食品安全国家标准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）规定，韭菜中多菌灵的最大残留限量为</w:t>
      </w:r>
      <w:r>
        <w:rPr>
          <w:rFonts w:eastAsia="仿宋_GB2312"/>
          <w:color w:val="000000" w:themeColor="text1"/>
          <w:sz w:val="32"/>
          <w:szCs w:val="32"/>
        </w:rPr>
        <w:t>2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2C2B75" w:rsidRDefault="00426AC9">
      <w:pPr>
        <w:pStyle w:val="12"/>
        <w:widowControl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霉菌</w:t>
      </w:r>
    </w:p>
    <w:p w:rsidR="002C2B75" w:rsidRDefault="00426AC9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《代用茶》（</w:t>
      </w:r>
      <w:r>
        <w:rPr>
          <w:rFonts w:ascii="Times New Roman" w:eastAsia="仿宋_GB2312" w:hAnsi="Times New Roman" w:hint="eastAsia"/>
          <w:sz w:val="32"/>
          <w:szCs w:val="32"/>
        </w:rPr>
        <w:t>Q/FYHC 0001S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规定产品</w:t>
      </w:r>
      <w:r>
        <w:rPr>
          <w:rFonts w:ascii="Times New Roman" w:eastAsia="仿宋_GB2312" w:hAnsi="Times New Roman"/>
          <w:sz w:val="32"/>
          <w:szCs w:val="32"/>
        </w:rPr>
        <w:t>中微生物限量应符合</w:t>
      </w:r>
      <w:r>
        <w:rPr>
          <w:rFonts w:ascii="Times New Roman" w:eastAsia="仿宋_GB2312" w:hAnsi="Times New Roman"/>
          <w:sz w:val="32"/>
          <w:szCs w:val="32"/>
        </w:rPr>
        <w:t>DBS34/ 2607</w:t>
      </w:r>
      <w:r>
        <w:rPr>
          <w:rFonts w:ascii="Times New Roman" w:eastAsia="仿宋_GB2312" w:hAnsi="Times New Roman" w:hint="eastAsia"/>
          <w:sz w:val="32"/>
          <w:szCs w:val="32"/>
        </w:rPr>
        <w:t>规定</w:t>
      </w:r>
      <w:r>
        <w:rPr>
          <w:rFonts w:ascii="Times New Roman" w:eastAsia="仿宋_GB2312" w:hAnsi="Times New Roman"/>
          <w:sz w:val="32"/>
          <w:szCs w:val="32"/>
        </w:rPr>
        <w:t>，即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霉菌检测结果应≤</w:t>
      </w:r>
      <w:r>
        <w:rPr>
          <w:rFonts w:ascii="Times New Roman" w:eastAsia="仿宋_GB2312" w:hAnsi="Times New Roman"/>
          <w:sz w:val="32"/>
          <w:szCs w:val="32"/>
        </w:rPr>
        <w:t xml:space="preserve">1×10³ </w:t>
      </w:r>
      <w:r>
        <w:rPr>
          <w:rFonts w:ascii="Times New Roman" w:eastAsia="仿宋_GB2312" w:hAnsi="Times New Roman" w:hint="eastAsia"/>
          <w:sz w:val="32"/>
          <w:szCs w:val="32"/>
        </w:rPr>
        <w:t>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C2B75" w:rsidRDefault="00426AC9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2C2B75" w:rsidRDefault="00426AC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2C2B75" w:rsidRDefault="00426AC9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不挥发酸</w:t>
      </w:r>
    </w:p>
    <w:p w:rsidR="002C2B75" w:rsidRDefault="00426AC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不挥发酸是食醋中总酸的一种，以乳酸为主。不挥发酸的含量不足在一定程度上会影响食醋的口感和风味。《酿造食醋》（</w:t>
      </w:r>
      <w:r>
        <w:rPr>
          <w:rFonts w:eastAsia="仿宋_GB2312" w:hint="eastAsia"/>
          <w:color w:val="000000"/>
          <w:sz w:val="32"/>
          <w:szCs w:val="32"/>
        </w:rPr>
        <w:t>GB/T 18187</w:t>
      </w:r>
      <w:r>
        <w:rPr>
          <w:rFonts w:eastAsia="仿宋_GB2312" w:hint="eastAsia"/>
          <w:color w:val="000000"/>
          <w:sz w:val="32"/>
          <w:szCs w:val="32"/>
        </w:rPr>
        <w:t>）规定，固态发酵食醋中的不挥发酸（以乳酸计）应不少于</w:t>
      </w:r>
      <w:r>
        <w:rPr>
          <w:rFonts w:eastAsia="仿宋_GB2312" w:hint="eastAsia"/>
          <w:color w:val="000000"/>
          <w:sz w:val="32"/>
          <w:szCs w:val="32"/>
        </w:rPr>
        <w:t>0.50</w:t>
      </w:r>
      <w:r w:rsidR="00C8620A"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g/100mL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2C2B75" w:rsidRDefault="00426AC9">
      <w:pPr>
        <w:pStyle w:val="1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克伦特罗</w:t>
      </w:r>
    </w:p>
    <w:p w:rsidR="002C2B75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克伦特罗属于β</w:t>
      </w:r>
      <w:r>
        <w:rPr>
          <w:rFonts w:ascii="Times New Roman" w:eastAsia="仿宋_GB2312" w:hAnsi="Times New Roman" w:cs="仿宋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兴奋剂类药物，能提高畜类动物胴体的瘦肉率。人食用含有“瘦肉精”的动物性食品，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可能会出现心悸、头晕、乏力等症状，对人体健康造成伤害。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整顿办函〔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号文件将克伦特罗列为非食用物质，在动物性食品中</w:t>
      </w:r>
      <w:proofErr w:type="gramStart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应不得</w:t>
      </w:r>
      <w:proofErr w:type="gramEnd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检出。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号）中规定，食品动物中禁止使用β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兴奋剂类及其盐、酯。</w:t>
      </w:r>
    </w:p>
    <w:p w:rsidR="002C2B75" w:rsidRDefault="00426AC9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2C2B75" w:rsidRDefault="00426A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2C2B75" w:rsidRDefault="002C2B75">
      <w:pPr>
        <w:pStyle w:val="ab"/>
        <w:spacing w:line="560" w:lineRule="exact"/>
        <w:ind w:firstLineChars="200" w:firstLine="480"/>
      </w:pPr>
    </w:p>
    <w:sectPr w:rsidR="002C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9D574B-00F4-4F88-BBC0-C2BE1C9E460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3D8735-F919-4992-95E6-8AA1E65F5D9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A5E5EF-4BEB-48B3-B7A2-63B0C05F2AF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peycoJvzXNIMsnPesBMLLEjN972USantjixoNEym5/vJjrGNL8phMIHat22TsRxZHxWcTXG//HcWg03CYL2NQ==" w:salt="M2PPrdAvq4TdaKraz20uCA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810A8B-2AD7-41A3-BEB2-42AC9DC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F081A-5054-4AA6-A3E8-D1BB820B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166</Words>
  <Characters>948</Characters>
  <Application>Microsoft Office Word</Application>
  <DocSecurity>8</DocSecurity>
  <Lines>7</Lines>
  <Paragraphs>2</Paragraphs>
  <ScaleCrop>false</ScaleCrop>
  <Company>CFQS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1167</cp:revision>
  <cp:lastPrinted>2023-08-10T05:46:00Z</cp:lastPrinted>
  <dcterms:created xsi:type="dcterms:W3CDTF">2020-07-15T03:17:00Z</dcterms:created>
  <dcterms:modified xsi:type="dcterms:W3CDTF">2023-08-17T08:05:00Z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