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adjustRightInd w:val="0"/>
        <w:snapToGrid w:val="0"/>
        <w:spacing w:line="560" w:lineRule="exact"/>
        <w:jc w:val="center"/>
        <w:rPr>
          <w:rFonts w:ascii="Times New Roman" w:hAnsi="Times New Roman" w:eastAsia="方正小标宋简体" w:cs="Times New Roman"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Cs/>
          <w:sz w:val="44"/>
          <w:szCs w:val="44"/>
        </w:rPr>
        <w:t>不合格项目说明</w:t>
      </w:r>
    </w:p>
    <w:p>
      <w:pPr>
        <w:pStyle w:val="14"/>
        <w:adjustRightInd w:val="0"/>
        <w:snapToGrid w:val="0"/>
        <w:spacing w:line="560" w:lineRule="exact"/>
        <w:jc w:val="left"/>
        <w:rPr>
          <w:rFonts w:ascii="Times New Roman" w:hAnsi="Times New Roman" w:eastAsia="方正小标宋简体" w:cs="Times New Roman"/>
          <w:bCs/>
          <w:kern w:val="2"/>
          <w:sz w:val="44"/>
          <w:szCs w:val="44"/>
        </w:rPr>
      </w:pP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吡虫啉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吡虫啉是内吸性杀虫剂，可层间传导，具有触杀和胃毒作用，可较好防治刺吸式口器害虫，也可防治土壤害虫、白蚁和一些叮咬害虫。《食品安全国家标准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hint="eastAsia" w:eastAsia="仿宋_GB2312"/>
          <w:color w:val="000000"/>
          <w:sz w:val="32"/>
          <w:szCs w:val="32"/>
        </w:rPr>
        <w:t>）规定，香蕉中吡虫啉的最大残留限量为</w:t>
      </w:r>
      <w:r>
        <w:rPr>
          <w:rFonts w:eastAsia="仿宋_GB2312"/>
          <w:color w:val="000000"/>
          <w:sz w:val="32"/>
          <w:szCs w:val="32"/>
        </w:rPr>
        <w:t>0.05 mg/kg</w:t>
      </w:r>
      <w:r>
        <w:rPr>
          <w:rFonts w:hint="eastAsia" w:eastAsia="仿宋_GB2312"/>
          <w:color w:val="000000"/>
          <w:sz w:val="32"/>
          <w:szCs w:val="32"/>
        </w:rPr>
        <w:t>。</w:t>
      </w:r>
    </w:p>
    <w:p>
      <w:pPr>
        <w:pStyle w:val="13"/>
        <w:numPr>
          <w:ilvl w:val="0"/>
          <w:numId w:val="1"/>
        </w:numPr>
        <w:adjustRightInd w:val="0"/>
        <w:snapToGrid w:val="0"/>
        <w:spacing w:line="560" w:lineRule="exact"/>
        <w:ind w:left="0" w:firstLine="632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Arial"/>
          <w:spacing w:val="-2"/>
          <w:kern w:val="0"/>
          <w:sz w:val="32"/>
          <w:szCs w:val="32"/>
        </w:rPr>
        <w:t>呋喃唑酮代谢物</w:t>
      </w:r>
    </w:p>
    <w:p>
      <w:pPr>
        <w:pStyle w:val="9"/>
        <w:spacing w:line="560" w:lineRule="exact"/>
        <w:ind w:firstLine="632" w:firstLineChars="200"/>
        <w:rPr>
          <w:rFonts w:ascii="仿宋_GB2312" w:eastAsia="仿宋_GB2312"/>
          <w:bCs/>
          <w:sz w:val="32"/>
          <w:szCs w:val="32"/>
        </w:rPr>
      </w:pPr>
      <w:r>
        <w:rPr>
          <w:rFonts w:hint="eastAsia" w:eastAsia="仿宋_GB2312"/>
          <w:spacing w:val="-2"/>
          <w:kern w:val="0"/>
          <w:sz w:val="32"/>
          <w:szCs w:val="32"/>
        </w:rPr>
        <w:t>呋喃唑酮为硝基呋喃类广谱抗菌药，对常见的革兰氏阴性菌和阳性菌有抑制作用。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研究发现硝基呋喃类药物及其代谢物对人体健康存在安全隐患，我国2002年12月24日发布的原农业部公告235号中将呋喃唑酮列为禁止用于所有食品动物的兽药。</w:t>
      </w:r>
      <w:r>
        <w:rPr>
          <w:rFonts w:hint="eastAsia" w:eastAsia="仿宋_GB2312" w:cs="Arial"/>
          <w:sz w:val="32"/>
          <w:szCs w:val="32"/>
        </w:rPr>
        <w:t>《食品动物中禁止使用的药品及其他化合物清单》（农业农村部公告第</w:t>
      </w:r>
      <w:r>
        <w:rPr>
          <w:rFonts w:eastAsia="仿宋_GB2312" w:cs="Arial"/>
          <w:sz w:val="32"/>
          <w:szCs w:val="32"/>
        </w:rPr>
        <w:t>250</w:t>
      </w:r>
      <w:r>
        <w:rPr>
          <w:rFonts w:hint="eastAsia" w:eastAsia="仿宋_GB2312" w:cs="Arial"/>
          <w:sz w:val="32"/>
          <w:szCs w:val="32"/>
        </w:rPr>
        <w:t>号）</w:t>
      </w:r>
      <w:r>
        <w:rPr>
          <w:rFonts w:hint="eastAsia" w:ascii="仿宋_GB2312" w:eastAsia="仿宋_GB2312"/>
          <w:bCs/>
          <w:sz w:val="32"/>
          <w:szCs w:val="32"/>
        </w:rPr>
        <w:t>中，也将其列为食品动物中禁止使用的药品。</w:t>
      </w:r>
    </w:p>
    <w:p>
      <w:pPr>
        <w:pStyle w:val="13"/>
        <w:numPr>
          <w:ilvl w:val="0"/>
          <w:numId w:val="1"/>
        </w:numPr>
        <w:spacing w:line="560" w:lineRule="exact"/>
        <w:ind w:left="0"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/>
          <w:bCs/>
          <w:sz w:val="32"/>
          <w:szCs w:val="32"/>
        </w:rPr>
        <w:t>2,4-</w:t>
      </w:r>
      <w:r>
        <w:rPr>
          <w:rFonts w:hint="eastAsia" w:ascii="Times New Roman" w:hAnsi="Times New Roman" w:eastAsia="黑体"/>
          <w:bCs/>
          <w:sz w:val="32"/>
          <w:szCs w:val="32"/>
        </w:rPr>
        <w:t>滴和</w:t>
      </w:r>
      <w:r>
        <w:rPr>
          <w:rFonts w:ascii="Times New Roman" w:hAnsi="Times New Roman" w:eastAsia="黑体"/>
          <w:bCs/>
          <w:sz w:val="32"/>
          <w:szCs w:val="32"/>
        </w:rPr>
        <w:t>2,4-</w:t>
      </w:r>
      <w:r>
        <w:rPr>
          <w:rFonts w:hint="eastAsia" w:ascii="Times New Roman" w:hAnsi="Times New Roman" w:eastAsia="黑体"/>
          <w:bCs/>
          <w:sz w:val="32"/>
          <w:szCs w:val="32"/>
        </w:rPr>
        <w:t>滴钠盐</w:t>
      </w:r>
    </w:p>
    <w:p>
      <w:pPr>
        <w:pStyle w:val="9"/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滴钠盐常用作除草剂，可用于防除禾谷类作物田中的双子叶杂草，防止果实早落花、落果。《食品安全国家标准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食品中农药最大残留限量》（</w:t>
      </w:r>
      <w:r>
        <w:rPr>
          <w:rFonts w:eastAsia="仿宋"/>
          <w:sz w:val="32"/>
          <w:szCs w:val="32"/>
        </w:rPr>
        <w:t>GB 2763</w:t>
      </w:r>
      <w:r>
        <w:rPr>
          <w:rFonts w:hint="eastAsia" w:eastAsia="仿宋_GB2312"/>
          <w:sz w:val="32"/>
          <w:szCs w:val="32"/>
        </w:rPr>
        <w:t>）规定，柑中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滴和</w:t>
      </w:r>
      <w:r>
        <w:rPr>
          <w:rFonts w:eastAsia="仿宋_GB2312"/>
          <w:sz w:val="32"/>
          <w:szCs w:val="32"/>
        </w:rPr>
        <w:t>2,4-</w:t>
      </w:r>
      <w:r>
        <w:rPr>
          <w:rFonts w:hint="eastAsia" w:eastAsia="仿宋_GB2312"/>
          <w:sz w:val="32"/>
          <w:szCs w:val="32"/>
        </w:rPr>
        <w:t>滴钠盐的最大残留限量为</w:t>
      </w:r>
      <w:r>
        <w:rPr>
          <w:rFonts w:eastAsia="仿宋"/>
          <w:sz w:val="32"/>
          <w:szCs w:val="32"/>
        </w:rPr>
        <w:t>0.1mg/kg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18"/>
        <w:numPr>
          <w:ilvl w:val="0"/>
          <w:numId w:val="1"/>
        </w:numPr>
        <w:adjustRightInd w:val="0"/>
        <w:snapToGrid w:val="0"/>
        <w:spacing w:line="58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黑体" w:eastAsia="黑体"/>
          <w:color w:val="000000"/>
          <w:sz w:val="32"/>
          <w:szCs w:val="32"/>
        </w:rPr>
        <w:t>恩诺沙星</w:t>
      </w:r>
    </w:p>
    <w:p>
      <w:pPr>
        <w:adjustRightInd w:val="0"/>
        <w:snapToGrid w:val="0"/>
        <w:spacing w:line="580" w:lineRule="exact"/>
        <w:ind w:firstLine="640" w:firstLineChars="200"/>
        <w:textAlignment w:val="baseline"/>
        <w:rPr>
          <w:rFonts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恩诺沙星属第三代喹诺酮类药物，是一种化学合成的广谱抑菌剂，用于治疗动物的皮肤感染、呼吸道感染等，是动物专用药物。《食品安全国家标准 食品中41种兽药最大残留限量》（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31650.1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）规定，家禽蛋中恩诺沙星的最大残留限量为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10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μ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g/kg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pStyle w:val="9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</w:rPr>
        <w:t>噻虫胺</w:t>
      </w: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噻虫胺，具有根内吸活性和层间传导性，能防治水稻、玉米、油菜、果树和蔬菜、柑橘的刺吸式和咀嚼式害虫，如飞虱、椿象、蚜虫和烟粉虱。《食品安全国家标准</w:t>
      </w:r>
      <w:r>
        <w:rPr>
          <w:rFonts w:ascii="Times New Roman" w:hAnsi="Times New Roman" w:eastAsia="仿宋_GB2312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）规定，根茎类蔬菜中噻虫胺的最大残留限量为</w:t>
      </w:r>
      <w:r>
        <w:rPr>
          <w:rFonts w:ascii="Times New Roman" w:hAnsi="Times New Roman" w:eastAsia="仿宋_GB2312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腐霉利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腐霉利是一种广谱内吸性的高效杀菌剂，主要用于果树、蔬菜作物的灰霉病、菌核病、褐腐病防治。《食品安全国家标准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食品中农药最大残留限量》（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GB 2763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）规定，韭菜中腐霉利的最大残留限量为</w:t>
      </w:r>
      <w:r>
        <w:rPr>
          <w:rFonts w:ascii="Times New Roman" w:hAnsi="Times New Roman" w:eastAsia="仿宋_GB2312" w:cs="Times New Roman"/>
          <w:color w:val="000000"/>
          <w:sz w:val="32"/>
          <w:szCs w:val="32"/>
        </w:rPr>
        <w:t>0.2 mg/kg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</w:rPr>
        <w:t>。</w:t>
      </w:r>
    </w:p>
    <w:p>
      <w:pPr>
        <w:pStyle w:val="15"/>
        <w:numPr>
          <w:ilvl w:val="0"/>
          <w:numId w:val="1"/>
        </w:numPr>
        <w:adjustRightInd w:val="0"/>
        <w:snapToGrid w:val="0"/>
        <w:spacing w:line="560" w:lineRule="exact"/>
        <w:ind w:left="0" w:firstLine="640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孔雀石绿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hint="eastAsia" w:eastAsia="仿宋_GB2312"/>
          <w:color w:val="000000"/>
          <w:sz w:val="32"/>
          <w:szCs w:val="32"/>
        </w:rPr>
        <w:t>号），明确规定食品动物禁止使用孔雀石绿。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阴离子合成洗涤剂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 xml:space="preserve"> 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消毒餐（饮）具》（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GB 14934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>
      <w:pPr>
        <w:pStyle w:val="14"/>
        <w:numPr>
          <w:ilvl w:val="0"/>
          <w:numId w:val="1"/>
        </w:numPr>
        <w:adjustRightInd w:val="0"/>
        <w:snapToGrid w:val="0"/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</w:rPr>
        <w:t>大肠菌群</w:t>
      </w:r>
    </w:p>
    <w:p>
      <w:pPr>
        <w:pStyle w:val="9"/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大肠菌群是国内外通用的食品污染常用指示菌之一。餐饮具中检出大肠菌群，提示被肠道致病菌污染的可能性较大。《食品安全国家标准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hint="eastAsia" w:eastAsia="仿宋_GB2312"/>
          <w:color w:val="000000"/>
          <w:sz w:val="32"/>
          <w:szCs w:val="32"/>
        </w:rPr>
        <w:t>消毒餐（饮）具》（</w:t>
      </w:r>
      <w:r>
        <w:rPr>
          <w:rFonts w:eastAsia="仿宋_GB2312"/>
          <w:color w:val="000000"/>
          <w:sz w:val="32"/>
          <w:szCs w:val="32"/>
        </w:rPr>
        <w:t>GB 14934</w:t>
      </w:r>
      <w:r>
        <w:rPr>
          <w:rFonts w:hint="eastAsia" w:eastAsia="仿宋_GB2312"/>
          <w:color w:val="000000"/>
          <w:sz w:val="32"/>
          <w:szCs w:val="32"/>
        </w:rPr>
        <w:t>）规定消毒餐（饮）具中大肠菌群不得检出。</w:t>
      </w:r>
    </w:p>
    <w:p>
      <w:pPr>
        <w:pStyle w:val="9"/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3378603">
    <w:nsid w:val="03C714AB"/>
    <w:multiLevelType w:val="multilevel"/>
    <w:tmpl w:val="03C714AB"/>
    <w:lvl w:ilvl="0" w:tentative="1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 w:ascii="黑体" w:hAnsi="黑体" w:eastAsia="黑体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33786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formatting="1" w:enforcement="1" w:cryptProviderType="rsaFull" w:cryptAlgorithmClass="hash" w:cryptAlgorithmType="typeAny" w:cryptAlgorithmSid="4" w:cryptSpinCount="0" w:hash="x9he/md9wWg1O8Y5Tlby1EbotUQ=" w:salt="w3k2PvOuRrWGhGOa1WGu1g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3BEA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04BC"/>
    <w:rsid w:val="00031311"/>
    <w:rsid w:val="00035B83"/>
    <w:rsid w:val="00036EFE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671E"/>
    <w:rsid w:val="0007702A"/>
    <w:rsid w:val="00077998"/>
    <w:rsid w:val="00077B25"/>
    <w:rsid w:val="00077E1C"/>
    <w:rsid w:val="00080836"/>
    <w:rsid w:val="00080E18"/>
    <w:rsid w:val="0008150D"/>
    <w:rsid w:val="0008374A"/>
    <w:rsid w:val="000907F5"/>
    <w:rsid w:val="0009327B"/>
    <w:rsid w:val="00094F66"/>
    <w:rsid w:val="000954BD"/>
    <w:rsid w:val="00095C66"/>
    <w:rsid w:val="00097A7B"/>
    <w:rsid w:val="00097AAE"/>
    <w:rsid w:val="000A03C2"/>
    <w:rsid w:val="000A272A"/>
    <w:rsid w:val="000A7279"/>
    <w:rsid w:val="000A757F"/>
    <w:rsid w:val="000B073C"/>
    <w:rsid w:val="000B2B78"/>
    <w:rsid w:val="000B2C22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4DC7"/>
    <w:rsid w:val="000D65FE"/>
    <w:rsid w:val="000D67B6"/>
    <w:rsid w:val="000D7EF0"/>
    <w:rsid w:val="000E014B"/>
    <w:rsid w:val="000E063F"/>
    <w:rsid w:val="000E1F3A"/>
    <w:rsid w:val="000E4964"/>
    <w:rsid w:val="000E5A7A"/>
    <w:rsid w:val="000E5D60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079A3"/>
    <w:rsid w:val="001117C0"/>
    <w:rsid w:val="00112775"/>
    <w:rsid w:val="00112B36"/>
    <w:rsid w:val="001138AD"/>
    <w:rsid w:val="0011487D"/>
    <w:rsid w:val="00114A01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3BE0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66459"/>
    <w:rsid w:val="00170331"/>
    <w:rsid w:val="0017062A"/>
    <w:rsid w:val="0017075A"/>
    <w:rsid w:val="00171761"/>
    <w:rsid w:val="001806AC"/>
    <w:rsid w:val="0018107A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031F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3F1C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248"/>
    <w:rsid w:val="00217B14"/>
    <w:rsid w:val="00223531"/>
    <w:rsid w:val="00223F0A"/>
    <w:rsid w:val="00225480"/>
    <w:rsid w:val="00226A84"/>
    <w:rsid w:val="002310FD"/>
    <w:rsid w:val="00231151"/>
    <w:rsid w:val="0023137E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2CE4"/>
    <w:rsid w:val="00254A3B"/>
    <w:rsid w:val="0025551C"/>
    <w:rsid w:val="002576C9"/>
    <w:rsid w:val="00261C7A"/>
    <w:rsid w:val="002631B2"/>
    <w:rsid w:val="002631BA"/>
    <w:rsid w:val="00266CA0"/>
    <w:rsid w:val="0026755C"/>
    <w:rsid w:val="0027015C"/>
    <w:rsid w:val="00270462"/>
    <w:rsid w:val="00270BB7"/>
    <w:rsid w:val="00271867"/>
    <w:rsid w:val="00271DF9"/>
    <w:rsid w:val="00274C0C"/>
    <w:rsid w:val="00276B2C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3D97"/>
    <w:rsid w:val="0029458C"/>
    <w:rsid w:val="0029777A"/>
    <w:rsid w:val="002A1A79"/>
    <w:rsid w:val="002A1B8E"/>
    <w:rsid w:val="002A2F72"/>
    <w:rsid w:val="002A3ED7"/>
    <w:rsid w:val="002A4F10"/>
    <w:rsid w:val="002A7878"/>
    <w:rsid w:val="002A7A92"/>
    <w:rsid w:val="002B025A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4DD8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5F65"/>
    <w:rsid w:val="0030649D"/>
    <w:rsid w:val="00311530"/>
    <w:rsid w:val="00312886"/>
    <w:rsid w:val="003139FD"/>
    <w:rsid w:val="00313EDB"/>
    <w:rsid w:val="0031760B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1DB6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A58"/>
    <w:rsid w:val="00397D18"/>
    <w:rsid w:val="003A0DA7"/>
    <w:rsid w:val="003A0E93"/>
    <w:rsid w:val="003A24D5"/>
    <w:rsid w:val="003A40F4"/>
    <w:rsid w:val="003A59ED"/>
    <w:rsid w:val="003A6290"/>
    <w:rsid w:val="003A6E67"/>
    <w:rsid w:val="003B008E"/>
    <w:rsid w:val="003B09F5"/>
    <w:rsid w:val="003B29D0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8FA"/>
    <w:rsid w:val="00401B9E"/>
    <w:rsid w:val="004039A8"/>
    <w:rsid w:val="00404081"/>
    <w:rsid w:val="00404876"/>
    <w:rsid w:val="00404AD4"/>
    <w:rsid w:val="00404DB0"/>
    <w:rsid w:val="00406480"/>
    <w:rsid w:val="00411B58"/>
    <w:rsid w:val="0041375B"/>
    <w:rsid w:val="00413936"/>
    <w:rsid w:val="00413E21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6AC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47F61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2EA2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022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371"/>
    <w:rsid w:val="004C76D7"/>
    <w:rsid w:val="004D1F0F"/>
    <w:rsid w:val="004D30FC"/>
    <w:rsid w:val="004D3F9B"/>
    <w:rsid w:val="004D4AB9"/>
    <w:rsid w:val="004D4D63"/>
    <w:rsid w:val="004D4ED5"/>
    <w:rsid w:val="004D7827"/>
    <w:rsid w:val="004E0E4A"/>
    <w:rsid w:val="004E2BF7"/>
    <w:rsid w:val="004E31FD"/>
    <w:rsid w:val="004E32D4"/>
    <w:rsid w:val="004E39F2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30CF"/>
    <w:rsid w:val="00513366"/>
    <w:rsid w:val="0051578A"/>
    <w:rsid w:val="00516D1B"/>
    <w:rsid w:val="005203BF"/>
    <w:rsid w:val="00521C41"/>
    <w:rsid w:val="00522ADC"/>
    <w:rsid w:val="00523A2E"/>
    <w:rsid w:val="00524161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137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6EE2"/>
    <w:rsid w:val="00577030"/>
    <w:rsid w:val="00577C2E"/>
    <w:rsid w:val="0058064C"/>
    <w:rsid w:val="005814E7"/>
    <w:rsid w:val="00581A00"/>
    <w:rsid w:val="00581F67"/>
    <w:rsid w:val="00582C92"/>
    <w:rsid w:val="00583739"/>
    <w:rsid w:val="00585244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54F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145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D54C6"/>
    <w:rsid w:val="005E403E"/>
    <w:rsid w:val="005E45A0"/>
    <w:rsid w:val="005E56F4"/>
    <w:rsid w:val="005E59CA"/>
    <w:rsid w:val="005E7DB8"/>
    <w:rsid w:val="005F18BD"/>
    <w:rsid w:val="005F2D54"/>
    <w:rsid w:val="005F4254"/>
    <w:rsid w:val="005F73C0"/>
    <w:rsid w:val="005F7E77"/>
    <w:rsid w:val="00603D05"/>
    <w:rsid w:val="006049A6"/>
    <w:rsid w:val="006053E3"/>
    <w:rsid w:val="00605651"/>
    <w:rsid w:val="006118C6"/>
    <w:rsid w:val="00613E27"/>
    <w:rsid w:val="00616BE3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1CCA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662"/>
    <w:rsid w:val="00683FB2"/>
    <w:rsid w:val="00684287"/>
    <w:rsid w:val="00684C46"/>
    <w:rsid w:val="006854F2"/>
    <w:rsid w:val="0068717F"/>
    <w:rsid w:val="00692DD9"/>
    <w:rsid w:val="006933E9"/>
    <w:rsid w:val="00695873"/>
    <w:rsid w:val="00695B52"/>
    <w:rsid w:val="00697C4C"/>
    <w:rsid w:val="00697E7F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44CE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E27"/>
    <w:rsid w:val="00700FBA"/>
    <w:rsid w:val="007011EE"/>
    <w:rsid w:val="00701618"/>
    <w:rsid w:val="00701B31"/>
    <w:rsid w:val="00704C4C"/>
    <w:rsid w:val="00704E7E"/>
    <w:rsid w:val="00705F05"/>
    <w:rsid w:val="007064CB"/>
    <w:rsid w:val="007074F8"/>
    <w:rsid w:val="00707C7B"/>
    <w:rsid w:val="00707C91"/>
    <w:rsid w:val="0071177C"/>
    <w:rsid w:val="00713238"/>
    <w:rsid w:val="00713A5C"/>
    <w:rsid w:val="00715704"/>
    <w:rsid w:val="0072006A"/>
    <w:rsid w:val="00721C67"/>
    <w:rsid w:val="00723F1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3D50"/>
    <w:rsid w:val="00756527"/>
    <w:rsid w:val="00756794"/>
    <w:rsid w:val="00756BC1"/>
    <w:rsid w:val="00757C5B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4CEC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30CE"/>
    <w:rsid w:val="007A48C8"/>
    <w:rsid w:val="007A4F00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2692"/>
    <w:rsid w:val="007C3EF6"/>
    <w:rsid w:val="007C4D17"/>
    <w:rsid w:val="007D04D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0DDB"/>
    <w:rsid w:val="0082489A"/>
    <w:rsid w:val="008249C0"/>
    <w:rsid w:val="00824BD8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4165"/>
    <w:rsid w:val="008556D4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3B08"/>
    <w:rsid w:val="008A510D"/>
    <w:rsid w:val="008A6B65"/>
    <w:rsid w:val="008B1118"/>
    <w:rsid w:val="008B16A2"/>
    <w:rsid w:val="008B1974"/>
    <w:rsid w:val="008B54ED"/>
    <w:rsid w:val="008B7ED1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2FC5"/>
    <w:rsid w:val="008D3AA3"/>
    <w:rsid w:val="008E0B23"/>
    <w:rsid w:val="008E330A"/>
    <w:rsid w:val="008E3A54"/>
    <w:rsid w:val="008E44CE"/>
    <w:rsid w:val="008E51AE"/>
    <w:rsid w:val="008E7C19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32"/>
    <w:rsid w:val="00932EB8"/>
    <w:rsid w:val="00932F77"/>
    <w:rsid w:val="00934E4C"/>
    <w:rsid w:val="00935773"/>
    <w:rsid w:val="00936B85"/>
    <w:rsid w:val="00937786"/>
    <w:rsid w:val="009377EF"/>
    <w:rsid w:val="00940165"/>
    <w:rsid w:val="009401AE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488C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2526"/>
    <w:rsid w:val="009D5BAA"/>
    <w:rsid w:val="009D6AC4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38E"/>
    <w:rsid w:val="00A268B2"/>
    <w:rsid w:val="00A303DA"/>
    <w:rsid w:val="00A317E5"/>
    <w:rsid w:val="00A3193F"/>
    <w:rsid w:val="00A31C9C"/>
    <w:rsid w:val="00A347F4"/>
    <w:rsid w:val="00A348E4"/>
    <w:rsid w:val="00A34908"/>
    <w:rsid w:val="00A35505"/>
    <w:rsid w:val="00A364A4"/>
    <w:rsid w:val="00A405C1"/>
    <w:rsid w:val="00A40CD4"/>
    <w:rsid w:val="00A42093"/>
    <w:rsid w:val="00A42C7B"/>
    <w:rsid w:val="00A4387B"/>
    <w:rsid w:val="00A44972"/>
    <w:rsid w:val="00A4532A"/>
    <w:rsid w:val="00A4570D"/>
    <w:rsid w:val="00A47D5F"/>
    <w:rsid w:val="00A51117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1ED9"/>
    <w:rsid w:val="00A93CD3"/>
    <w:rsid w:val="00A940BE"/>
    <w:rsid w:val="00A94326"/>
    <w:rsid w:val="00A9458A"/>
    <w:rsid w:val="00A9533E"/>
    <w:rsid w:val="00A97B1F"/>
    <w:rsid w:val="00AA2973"/>
    <w:rsid w:val="00AA2F10"/>
    <w:rsid w:val="00AA3E11"/>
    <w:rsid w:val="00AA5C85"/>
    <w:rsid w:val="00AA6D26"/>
    <w:rsid w:val="00AA75B9"/>
    <w:rsid w:val="00AA7B16"/>
    <w:rsid w:val="00AB360F"/>
    <w:rsid w:val="00AB3A11"/>
    <w:rsid w:val="00AB4B83"/>
    <w:rsid w:val="00AB54C1"/>
    <w:rsid w:val="00AB5E87"/>
    <w:rsid w:val="00AB6A89"/>
    <w:rsid w:val="00AB7426"/>
    <w:rsid w:val="00AC649D"/>
    <w:rsid w:val="00AC6B0C"/>
    <w:rsid w:val="00AC74F3"/>
    <w:rsid w:val="00AC7998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6C0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63B"/>
    <w:rsid w:val="00B2083B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772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0E"/>
    <w:rsid w:val="00B55BCC"/>
    <w:rsid w:val="00B56C94"/>
    <w:rsid w:val="00B6008A"/>
    <w:rsid w:val="00B618D1"/>
    <w:rsid w:val="00B62376"/>
    <w:rsid w:val="00B62EF3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565C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1088"/>
    <w:rsid w:val="00C3522D"/>
    <w:rsid w:val="00C360E7"/>
    <w:rsid w:val="00C3761D"/>
    <w:rsid w:val="00C37F33"/>
    <w:rsid w:val="00C4589A"/>
    <w:rsid w:val="00C45A7D"/>
    <w:rsid w:val="00C516D7"/>
    <w:rsid w:val="00C51E94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4C45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438D"/>
    <w:rsid w:val="00CC63E2"/>
    <w:rsid w:val="00CC7CC6"/>
    <w:rsid w:val="00CD048B"/>
    <w:rsid w:val="00CD4CCC"/>
    <w:rsid w:val="00CD5519"/>
    <w:rsid w:val="00CE0F81"/>
    <w:rsid w:val="00CE2EC4"/>
    <w:rsid w:val="00CE6C03"/>
    <w:rsid w:val="00CE78C7"/>
    <w:rsid w:val="00CF016D"/>
    <w:rsid w:val="00CF11E8"/>
    <w:rsid w:val="00CF1441"/>
    <w:rsid w:val="00CF1954"/>
    <w:rsid w:val="00CF1CA3"/>
    <w:rsid w:val="00CF2115"/>
    <w:rsid w:val="00CF23FC"/>
    <w:rsid w:val="00CF2A3E"/>
    <w:rsid w:val="00CF413D"/>
    <w:rsid w:val="00CF4730"/>
    <w:rsid w:val="00D03B6A"/>
    <w:rsid w:val="00D03FA6"/>
    <w:rsid w:val="00D10799"/>
    <w:rsid w:val="00D13533"/>
    <w:rsid w:val="00D13AA1"/>
    <w:rsid w:val="00D13BA3"/>
    <w:rsid w:val="00D14B06"/>
    <w:rsid w:val="00D14FAA"/>
    <w:rsid w:val="00D16179"/>
    <w:rsid w:val="00D174D4"/>
    <w:rsid w:val="00D177FC"/>
    <w:rsid w:val="00D20419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2788B"/>
    <w:rsid w:val="00D31DDD"/>
    <w:rsid w:val="00D33FE0"/>
    <w:rsid w:val="00D361B2"/>
    <w:rsid w:val="00D3636A"/>
    <w:rsid w:val="00D41B62"/>
    <w:rsid w:val="00D43123"/>
    <w:rsid w:val="00D44911"/>
    <w:rsid w:val="00D454F4"/>
    <w:rsid w:val="00D463B6"/>
    <w:rsid w:val="00D54651"/>
    <w:rsid w:val="00D55832"/>
    <w:rsid w:val="00D62A70"/>
    <w:rsid w:val="00D63C50"/>
    <w:rsid w:val="00D679B2"/>
    <w:rsid w:val="00D70048"/>
    <w:rsid w:val="00D7013F"/>
    <w:rsid w:val="00D71251"/>
    <w:rsid w:val="00D712A9"/>
    <w:rsid w:val="00D71C81"/>
    <w:rsid w:val="00D724C7"/>
    <w:rsid w:val="00D73572"/>
    <w:rsid w:val="00D73E49"/>
    <w:rsid w:val="00D7483A"/>
    <w:rsid w:val="00D74DC4"/>
    <w:rsid w:val="00D800FC"/>
    <w:rsid w:val="00D80E1C"/>
    <w:rsid w:val="00D82481"/>
    <w:rsid w:val="00D83609"/>
    <w:rsid w:val="00D8406B"/>
    <w:rsid w:val="00D84D63"/>
    <w:rsid w:val="00D856E3"/>
    <w:rsid w:val="00D860B4"/>
    <w:rsid w:val="00D86801"/>
    <w:rsid w:val="00D86CA0"/>
    <w:rsid w:val="00D87FA8"/>
    <w:rsid w:val="00D919FF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C04B1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5EFB"/>
    <w:rsid w:val="00DF6B8E"/>
    <w:rsid w:val="00DF6CC4"/>
    <w:rsid w:val="00E00278"/>
    <w:rsid w:val="00E004B9"/>
    <w:rsid w:val="00E03E1E"/>
    <w:rsid w:val="00E07C71"/>
    <w:rsid w:val="00E11682"/>
    <w:rsid w:val="00E12E1F"/>
    <w:rsid w:val="00E138E3"/>
    <w:rsid w:val="00E13AB0"/>
    <w:rsid w:val="00E13AFF"/>
    <w:rsid w:val="00E1583B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5E7"/>
    <w:rsid w:val="00E307C5"/>
    <w:rsid w:val="00E30E0C"/>
    <w:rsid w:val="00E3101E"/>
    <w:rsid w:val="00E31690"/>
    <w:rsid w:val="00E32BBA"/>
    <w:rsid w:val="00E33487"/>
    <w:rsid w:val="00E41590"/>
    <w:rsid w:val="00E41B96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2D07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370D"/>
    <w:rsid w:val="00E83EC1"/>
    <w:rsid w:val="00E8447B"/>
    <w:rsid w:val="00E868B9"/>
    <w:rsid w:val="00E873FC"/>
    <w:rsid w:val="00E92B24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637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01E4"/>
    <w:rsid w:val="00EC20AF"/>
    <w:rsid w:val="00EC5ABD"/>
    <w:rsid w:val="00EC5B65"/>
    <w:rsid w:val="00EC5D96"/>
    <w:rsid w:val="00EC721B"/>
    <w:rsid w:val="00EC7C99"/>
    <w:rsid w:val="00ED06B5"/>
    <w:rsid w:val="00ED187E"/>
    <w:rsid w:val="00ED1B6F"/>
    <w:rsid w:val="00ED4FB0"/>
    <w:rsid w:val="00ED6040"/>
    <w:rsid w:val="00ED62F0"/>
    <w:rsid w:val="00ED68BC"/>
    <w:rsid w:val="00ED72CF"/>
    <w:rsid w:val="00ED7A87"/>
    <w:rsid w:val="00ED7D29"/>
    <w:rsid w:val="00EE0166"/>
    <w:rsid w:val="00EE1B4C"/>
    <w:rsid w:val="00EE1D14"/>
    <w:rsid w:val="00EE2F49"/>
    <w:rsid w:val="00EE3EDD"/>
    <w:rsid w:val="00EE4E8F"/>
    <w:rsid w:val="00EE5AA5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37AB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23D4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4D"/>
    <w:rsid w:val="00FB6EB4"/>
    <w:rsid w:val="00FC0A1A"/>
    <w:rsid w:val="00FC118D"/>
    <w:rsid w:val="00FC1788"/>
    <w:rsid w:val="00FC2D93"/>
    <w:rsid w:val="00FC3C45"/>
    <w:rsid w:val="00FC5ECE"/>
    <w:rsid w:val="00FC726F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6F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6677238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8446A4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8C84A09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qFormat="1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10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5">
    <w:name w:val="Balloon Text"/>
    <w:basedOn w:val="1"/>
    <w:link w:val="21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4"/>
    <w:qFormat/>
    <w:uiPriority w:val="0"/>
    <w:pPr>
      <w:adjustRightInd w:val="0"/>
      <w:ind w:left="0" w:leftChars="0" w:firstLine="880" w:firstLineChars="200"/>
    </w:pPr>
    <w:rPr>
      <w:rFonts w:eastAsia="仿宋" w:cs="Times New Roman"/>
      <w:sz w:val="32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0"/>
    <w:rPr>
      <w:rFonts w:ascii="Times New Roman" w:hAnsi="Times New Roman" w:cs="Times New Roman"/>
      <w:sz w:val="24"/>
    </w:rPr>
  </w:style>
  <w:style w:type="character" w:styleId="11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列出段落11"/>
    <w:basedOn w:val="1"/>
    <w:qFormat/>
    <w:uiPriority w:val="34"/>
    <w:pPr>
      <w:ind w:firstLine="420" w:firstLineChars="200"/>
    </w:pPr>
  </w:style>
  <w:style w:type="paragraph" w:customStyle="1" w:styleId="18">
    <w:name w:val="列出段落4"/>
    <w:basedOn w:val="1"/>
    <w:qFormat/>
    <w:uiPriority w:val="34"/>
    <w:pPr>
      <w:ind w:firstLine="420" w:firstLineChars="200"/>
    </w:pPr>
  </w:style>
  <w:style w:type="character" w:customStyle="1" w:styleId="19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20">
    <w:name w:val="页脚 字符"/>
    <w:basedOn w:val="10"/>
    <w:link w:val="6"/>
    <w:qFormat/>
    <w:uiPriority w:val="99"/>
    <w:rPr>
      <w:sz w:val="18"/>
      <w:szCs w:val="18"/>
    </w:rPr>
  </w:style>
  <w:style w:type="character" w:customStyle="1" w:styleId="21">
    <w:name w:val="批注框文本 字符"/>
    <w:basedOn w:val="10"/>
    <w:link w:val="5"/>
    <w:semiHidden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22">
    <w:name w:val="apple-converted-space"/>
    <w:basedOn w:val="10"/>
    <w:qFormat/>
    <w:uiPriority w:val="0"/>
    <w:rPr/>
  </w:style>
  <w:style w:type="character" w:customStyle="1" w:styleId="23">
    <w:name w:val="fontstyle01"/>
    <w:basedOn w:val="10"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character" w:customStyle="1" w:styleId="24">
    <w:name w:val="标题 1 字符"/>
    <w:basedOn w:val="10"/>
    <w:qFormat/>
    <w:uiPriority w:val="9"/>
    <w:rPr>
      <w:rFonts w:ascii="Calibri" w:hAnsi="Calibri" w:cs="黑体"/>
      <w:b/>
      <w:bCs/>
      <w:kern w:val="44"/>
      <w:sz w:val="44"/>
      <w:szCs w:val="44"/>
    </w:rPr>
  </w:style>
  <w:style w:type="character" w:customStyle="1" w:styleId="25">
    <w:name w:val="标题 1 字符1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CFQS</Company>
  <Pages>3</Pages>
  <Words>179</Words>
  <Characters>1024</Characters>
  <Lines>8</Lines>
  <Paragraphs>2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2020-07-15T03:17:00Z</dcterms:created>
  <dc:creator>1</dc:creator>
  <cp:lastModifiedBy>User</cp:lastModifiedBy>
  <cp:lastPrinted>2022-09-22T07:46:00Z</cp:lastPrinted>
  <dcterms:modified xsi:type="dcterms:W3CDTF">2023-04-07T09:59:38Z</dcterms:modified>
  <dc:title>附件4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  <property fmtid="{D5CDD505-2E9C-101B-9397-08002B2CF9AE}" pid="3" name="ICV">
    <vt:lpwstr>2B73AC262AED4653ABD2B99081D7FD85</vt:lpwstr>
  </property>
</Properties>
</file>