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E" w:rsidRDefault="002410EB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A940BE" w:rsidRDefault="002410EB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A940BE" w:rsidRDefault="00A940BE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乙二胺四乙酸二钠</w:t>
      </w:r>
    </w:p>
    <w:p w:rsidR="00A940BE" w:rsidRDefault="002410E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乙二胺四乙酸二钠作为食品添加剂广泛用作稳定剂、抗氧化剂、防腐剂、螯合剂，可防止金属离子引起的变色、变质、变浊及维生素的氧化损失。《食品安全国家标准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食品添加剂使用标准》（</w:t>
      </w:r>
      <w:r>
        <w:rPr>
          <w:rFonts w:eastAsia="仿宋_GB2312" w:cs="仿宋"/>
          <w:color w:val="000000"/>
          <w:sz w:val="32"/>
          <w:szCs w:val="32"/>
        </w:rPr>
        <w:t>GB 2760</w:t>
      </w:r>
      <w:r>
        <w:rPr>
          <w:rFonts w:eastAsia="仿宋_GB2312" w:cs="仿宋" w:hint="eastAsia"/>
          <w:color w:val="000000"/>
          <w:sz w:val="32"/>
          <w:szCs w:val="32"/>
        </w:rPr>
        <w:t>）规定蔬菜罐头中乙二胺四乙酸二钠的最大使用量为</w:t>
      </w:r>
      <w:r>
        <w:rPr>
          <w:rFonts w:eastAsia="仿宋_GB2312" w:cs="仿宋"/>
          <w:color w:val="000000"/>
          <w:sz w:val="32"/>
          <w:szCs w:val="32"/>
        </w:rPr>
        <w:t>0.25 g/kg</w:t>
      </w:r>
      <w:r>
        <w:rPr>
          <w:rFonts w:eastAsia="仿宋_GB2312" w:cs="仿宋" w:hint="eastAsia"/>
          <w:color w:val="000000"/>
          <w:sz w:val="32"/>
          <w:szCs w:val="32"/>
        </w:rPr>
        <w:t>。</w:t>
      </w:r>
    </w:p>
    <w:p w:rsidR="00EA5B2E" w:rsidRDefault="00EA5B2E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克百威</w:t>
      </w:r>
      <w:proofErr w:type="gramEnd"/>
    </w:p>
    <w:p w:rsidR="00EA5B2E" w:rsidRDefault="00EA5B2E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theme="minorBidi"/>
          <w:sz w:val="32"/>
          <w:szCs w:val="32"/>
        </w:rPr>
      </w:pPr>
      <w:proofErr w:type="gramStart"/>
      <w:r>
        <w:rPr>
          <w:rFonts w:eastAsia="仿宋_GB2312" w:cstheme="minorBidi" w:hint="eastAsia"/>
          <w:sz w:val="32"/>
          <w:szCs w:val="32"/>
        </w:rPr>
        <w:t>克百威</w:t>
      </w:r>
      <w:proofErr w:type="gramEnd"/>
      <w:r>
        <w:rPr>
          <w:rFonts w:eastAsia="仿宋_GB2312" w:cstheme="minorBidi" w:hint="eastAsia"/>
          <w:sz w:val="32"/>
          <w:szCs w:val="32"/>
        </w:rPr>
        <w:t>，又名呋喃丹，是一种广谱性杀虫、杀螨、杀线虫剂，属于高毒农药。农业部第</w:t>
      </w:r>
      <w:r>
        <w:rPr>
          <w:rFonts w:eastAsia="仿宋_GB2312" w:cstheme="minorBidi"/>
          <w:sz w:val="32"/>
          <w:szCs w:val="32"/>
        </w:rPr>
        <w:t>199</w:t>
      </w:r>
      <w:r>
        <w:rPr>
          <w:rFonts w:eastAsia="仿宋_GB2312" w:cstheme="minorBidi" w:hint="eastAsia"/>
          <w:sz w:val="32"/>
          <w:szCs w:val="32"/>
        </w:rPr>
        <w:t>号公告明确规定</w:t>
      </w:r>
      <w:proofErr w:type="gramStart"/>
      <w:r>
        <w:rPr>
          <w:rFonts w:eastAsia="仿宋_GB2312" w:cstheme="minorBidi" w:hint="eastAsia"/>
          <w:sz w:val="32"/>
          <w:szCs w:val="32"/>
        </w:rPr>
        <w:t>克百威不得</w:t>
      </w:r>
      <w:proofErr w:type="gramEnd"/>
      <w:r>
        <w:rPr>
          <w:rFonts w:eastAsia="仿宋_GB2312" w:cstheme="minorBidi" w:hint="eastAsia"/>
          <w:sz w:val="32"/>
          <w:szCs w:val="32"/>
        </w:rPr>
        <w:t>用于蔬菜、果树、茶叶、中草药材上。《食品安全国家标准</w:t>
      </w:r>
      <w:r>
        <w:rPr>
          <w:rFonts w:eastAsia="仿宋_GB2312" w:cstheme="minorBidi"/>
          <w:sz w:val="32"/>
          <w:szCs w:val="32"/>
        </w:rPr>
        <w:t xml:space="preserve"> </w:t>
      </w:r>
      <w:r>
        <w:rPr>
          <w:rFonts w:eastAsia="仿宋_GB2312" w:cstheme="minorBidi" w:hint="eastAsia"/>
          <w:sz w:val="32"/>
          <w:szCs w:val="32"/>
        </w:rPr>
        <w:t>食品中农药最大残留限量》（</w:t>
      </w:r>
      <w:r>
        <w:rPr>
          <w:rFonts w:eastAsia="仿宋_GB2312" w:cstheme="minorBidi"/>
          <w:sz w:val="32"/>
          <w:szCs w:val="32"/>
        </w:rPr>
        <w:t>GB 2763</w:t>
      </w:r>
      <w:r>
        <w:rPr>
          <w:rFonts w:eastAsia="仿宋_GB2312" w:cstheme="minorBidi" w:hint="eastAsia"/>
          <w:sz w:val="32"/>
          <w:szCs w:val="32"/>
        </w:rPr>
        <w:t>）规定，豆类蔬菜</w:t>
      </w:r>
      <w:proofErr w:type="gramStart"/>
      <w:r>
        <w:rPr>
          <w:rFonts w:eastAsia="仿宋_GB2312" w:cstheme="minorBidi" w:hint="eastAsia"/>
          <w:sz w:val="32"/>
          <w:szCs w:val="32"/>
        </w:rPr>
        <w:t>中克百威</w:t>
      </w:r>
      <w:proofErr w:type="gramEnd"/>
      <w:r>
        <w:rPr>
          <w:rFonts w:eastAsia="仿宋_GB2312" w:cstheme="minorBidi" w:hint="eastAsia"/>
          <w:sz w:val="32"/>
          <w:szCs w:val="32"/>
        </w:rPr>
        <w:t>的最大残留限量为</w:t>
      </w:r>
      <w:r>
        <w:rPr>
          <w:rFonts w:eastAsia="仿宋_GB2312" w:cstheme="minorBidi"/>
          <w:sz w:val="32"/>
          <w:szCs w:val="32"/>
        </w:rPr>
        <w:t>0.02 mg/kg</w:t>
      </w:r>
      <w:r>
        <w:rPr>
          <w:rFonts w:eastAsia="仿宋_GB2312" w:cstheme="minorBidi" w:hint="eastAsia"/>
          <w:sz w:val="32"/>
          <w:szCs w:val="32"/>
        </w:rPr>
        <w:t>。</w:t>
      </w:r>
    </w:p>
    <w:p w:rsidR="00EA5B2E" w:rsidRDefault="00EA5B2E" w:rsidP="0067320D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6-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苄基腺嘌呤（6-BA）</w:t>
      </w:r>
    </w:p>
    <w:p w:rsidR="00EA5B2E" w:rsidRPr="0067320D" w:rsidRDefault="00EA5B2E" w:rsidP="0067320D">
      <w:pPr>
        <w:adjustRightInd w:val="0"/>
        <w:snapToGrid w:val="0"/>
        <w:spacing w:line="560" w:lineRule="exact"/>
        <w:ind w:firstLineChars="200" w:firstLine="640"/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6-BA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）是植物生长调节剂，主要用于防止落花落果、抑制豆类生根，并能调节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植物株内激素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苄基腺嘌呤等物质的公告》（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号）规定豆芽生产经营过程中禁止使用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苄基腺嘌呤。</w:t>
      </w:r>
    </w:p>
    <w:p w:rsidR="00A940BE" w:rsidRDefault="002410EB" w:rsidP="0067320D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星</w:t>
      </w:r>
    </w:p>
    <w:p w:rsidR="00A940BE" w:rsidRDefault="002410E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诺酮类药物，是一种化学合成的广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lastRenderedPageBreak/>
        <w:t>谱抑菌剂，用于治疗动物的皮肤感染、呼吸道感染等，是动物专用药物。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A5B2E" w:rsidRDefault="00EA5B2E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/>
          <w:color w:val="000000" w:themeColor="text1"/>
          <w:sz w:val="32"/>
          <w:szCs w:val="32"/>
        </w:rPr>
        <w:t>镉</w:t>
      </w:r>
      <w:proofErr w:type="gramEnd"/>
    </w:p>
    <w:p w:rsidR="00EA5B2E" w:rsidRPr="0067320D" w:rsidRDefault="00EA5B2E" w:rsidP="0067320D">
      <w:pPr>
        <w:pStyle w:val="p0"/>
        <w:spacing w:line="560" w:lineRule="exact"/>
        <w:ind w:firstLineChars="200" w:firstLine="640"/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属于重金属污染物指标，联合国环境规划署（</w:t>
      </w:r>
      <w:r>
        <w:rPr>
          <w:rFonts w:ascii="Times New Roman" w:eastAsia="仿宋_GB2312" w:hAnsi="Times New Roman" w:cs="Times New Roman"/>
          <w:sz w:val="32"/>
          <w:szCs w:val="32"/>
        </w:rPr>
        <w:t>DNFP</w:t>
      </w:r>
      <w:r>
        <w:rPr>
          <w:rFonts w:ascii="Times New Roman" w:eastAsia="仿宋_GB2312" w:hAnsi="Times New Roman" w:cs="Times New Roman"/>
          <w:sz w:val="32"/>
          <w:szCs w:val="32"/>
        </w:rPr>
        <w:t>）和国际职业卫生重金属委员会将镉列入重点研究的环境污染物，世界卫生组织（</w:t>
      </w:r>
      <w:r>
        <w:rPr>
          <w:rFonts w:ascii="Times New Roman" w:eastAsia="仿宋_GB2312" w:hAnsi="Times New Roman" w:cs="Times New Roman"/>
          <w:sz w:val="32"/>
          <w:szCs w:val="32"/>
        </w:rPr>
        <w:t>WHO</w:t>
      </w:r>
      <w:r>
        <w:rPr>
          <w:rFonts w:ascii="Times New Roman" w:eastAsia="仿宋_GB2312" w:hAnsi="Times New Roman" w:cs="Times New Roman"/>
          <w:sz w:val="32"/>
          <w:szCs w:val="32"/>
        </w:rPr>
        <w:t>）则将其作为优先研究的食品污染物。《食品安全国家标准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sz w:val="32"/>
          <w:szCs w:val="32"/>
        </w:rPr>
        <w:t>）规定，</w:t>
      </w:r>
      <w:r w:rsidRPr="00EA5B2E">
        <w:rPr>
          <w:rFonts w:ascii="Times New Roman" w:eastAsia="仿宋_GB2312" w:hAnsi="Times New Roman" w:cs="Times New Roman" w:hint="eastAsia"/>
          <w:sz w:val="32"/>
          <w:szCs w:val="32"/>
        </w:rPr>
        <w:t>双壳类、腹足类、头足类、</w:t>
      </w:r>
      <w:proofErr w:type="gramStart"/>
      <w:r w:rsidRPr="00EA5B2E">
        <w:rPr>
          <w:rFonts w:ascii="Times New Roman" w:eastAsia="仿宋_GB2312" w:hAnsi="Times New Roman" w:cs="Times New Roman" w:hint="eastAsia"/>
          <w:sz w:val="32"/>
          <w:szCs w:val="32"/>
        </w:rPr>
        <w:t>棘</w:t>
      </w:r>
      <w:proofErr w:type="gramEnd"/>
      <w:r w:rsidRPr="00EA5B2E">
        <w:rPr>
          <w:rFonts w:ascii="Times New Roman" w:eastAsia="仿宋_GB2312" w:hAnsi="Times New Roman" w:cs="Times New Roman" w:hint="eastAsia"/>
          <w:sz w:val="32"/>
          <w:szCs w:val="32"/>
        </w:rPr>
        <w:t>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Pr="00EA5B2E">
        <w:rPr>
          <w:rFonts w:ascii="Times New Roman" w:eastAsia="仿宋_GB2312" w:hAnsi="Times New Roman" w:cs="Times New Roman" w:hint="eastAsia"/>
          <w:sz w:val="32"/>
          <w:szCs w:val="32"/>
        </w:rPr>
        <w:t>水产动物中镉的限量值为</w:t>
      </w:r>
      <w:r>
        <w:rPr>
          <w:rFonts w:ascii="Times New Roman" w:eastAsia="仿宋_GB2312" w:hAnsi="Times New Roman" w:cs="Times New Roman"/>
          <w:sz w:val="32"/>
          <w:szCs w:val="32"/>
        </w:rPr>
        <w:t>2.0</w:t>
      </w:r>
      <w:r w:rsidRPr="00EA5B2E">
        <w:rPr>
          <w:rFonts w:ascii="Times New Roman" w:eastAsia="仿宋_GB2312" w:hAnsi="Times New Roman" w:cs="Times New Roman" w:hint="eastAsia"/>
          <w:sz w:val="32"/>
          <w:szCs w:val="32"/>
        </w:rPr>
        <w:t xml:space="preserve">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鲜、冻甲壳类水产动物中镉的限量值为</w:t>
      </w:r>
      <w:r>
        <w:rPr>
          <w:rFonts w:ascii="Times New Roman" w:eastAsia="仿宋_GB2312" w:hAnsi="Times New Roman" w:cs="Times New Roman"/>
          <w:sz w:val="32"/>
          <w:szCs w:val="32"/>
        </w:rPr>
        <w:t>0.5 mg/kg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940BE" w:rsidRDefault="002410EB" w:rsidP="0067320D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  <w:proofErr w:type="gramEnd"/>
    </w:p>
    <w:p w:rsidR="00A940BE" w:rsidRDefault="002410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孔雀石绿</w:t>
      </w:r>
    </w:p>
    <w:p w:rsidR="00A940BE" w:rsidRDefault="002410E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 w:cs="Arial"/>
          <w:sz w:val="32"/>
          <w:szCs w:val="32"/>
        </w:rPr>
        <w:t>250</w:t>
      </w:r>
      <w:r>
        <w:rPr>
          <w:rFonts w:eastAsia="仿宋_GB2312" w:cs="Arial" w:hint="eastAsia"/>
          <w:sz w:val="32"/>
          <w:szCs w:val="32"/>
        </w:rPr>
        <w:t>号），明确规定食品动物禁止使用孔雀石绿。</w:t>
      </w:r>
    </w:p>
    <w:p w:rsidR="00A940BE" w:rsidRDefault="002410EB" w:rsidP="0067320D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磺胺类（总量）</w:t>
      </w:r>
    </w:p>
    <w:p w:rsidR="00A940BE" w:rsidRDefault="002410EB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磺胺类药物是一类人工合成的抑菌药，对大多数革兰氏阳性菌和阴性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菌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都有较强抑制作用。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）规定，所有食品动物肌肉及脂肪中磺胺类（总量）应不超过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100 </w:t>
      </w:r>
      <w:proofErr w:type="spellStart"/>
      <w:r>
        <w:rPr>
          <w:rFonts w:ascii="Times New Roman" w:eastAsia="仿宋_GB2312" w:hAnsi="Times New Roman" w:cs="Times New Roman"/>
          <w:bCs/>
          <w:sz w:val="32"/>
          <w:szCs w:val="32"/>
        </w:rPr>
        <w:t>μg</w:t>
      </w:r>
      <w:proofErr w:type="spellEnd"/>
      <w:r>
        <w:rPr>
          <w:rFonts w:ascii="Times New Roman" w:eastAsia="仿宋_GB2312" w:hAnsi="Times New Roman" w:cs="Times New Roman"/>
          <w:bCs/>
          <w:sz w:val="32"/>
          <w:szCs w:val="32"/>
        </w:rPr>
        <w:t>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A940BE" w:rsidRDefault="002410EB" w:rsidP="0067320D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泮</w:t>
      </w:r>
      <w:proofErr w:type="gramEnd"/>
    </w:p>
    <w:p w:rsidR="00A940BE" w:rsidRDefault="002410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又名安定，为镇静剂类药物，主要用于焦虑、镇静催眠，还可用于抗癫痫和抗惊厥。《食品安全国家标准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是允许作治疗用，但不得在动物性食品中检出的兽药。</w:t>
      </w: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菌落总数</w:t>
      </w:r>
    </w:p>
    <w:p w:rsidR="00A940BE" w:rsidRDefault="002410EB" w:rsidP="0067320D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theme="minorBidi" w:hint="eastAsia"/>
          <w:sz w:val="32"/>
          <w:szCs w:val="32"/>
        </w:rPr>
        <w:t>菌落总数是指示性微生物指标，主要用来评价食品清洁度，反映食品在生产过程中是否符合卫生要求。《食品安全国家标准</w:t>
      </w:r>
      <w:r>
        <w:rPr>
          <w:rFonts w:eastAsia="仿宋_GB2312" w:cstheme="minorBidi" w:hint="eastAsia"/>
          <w:sz w:val="32"/>
          <w:szCs w:val="32"/>
        </w:rPr>
        <w:t xml:space="preserve"> </w:t>
      </w:r>
      <w:r>
        <w:rPr>
          <w:rFonts w:eastAsia="仿宋_GB2312" w:cstheme="minorBidi" w:hint="eastAsia"/>
          <w:sz w:val="32"/>
          <w:szCs w:val="32"/>
        </w:rPr>
        <w:t>酱油》（</w:t>
      </w:r>
      <w:r>
        <w:rPr>
          <w:rFonts w:eastAsia="仿宋_GB2312" w:cstheme="minorBidi"/>
          <w:sz w:val="32"/>
          <w:szCs w:val="32"/>
        </w:rPr>
        <w:t>GB 2717</w:t>
      </w:r>
      <w:r>
        <w:rPr>
          <w:rFonts w:eastAsia="仿宋_GB2312" w:cstheme="minorBidi" w:hint="eastAsia"/>
          <w:sz w:val="32"/>
          <w:szCs w:val="32"/>
        </w:rPr>
        <w:t>）对酱油中的菌落总数规定同批次</w:t>
      </w:r>
      <w:r>
        <w:rPr>
          <w:rFonts w:eastAsia="仿宋_GB2312" w:cstheme="minorBidi"/>
          <w:sz w:val="32"/>
          <w:szCs w:val="32"/>
        </w:rPr>
        <w:t>5</w:t>
      </w:r>
      <w:r>
        <w:rPr>
          <w:rFonts w:eastAsia="仿宋_GB2312" w:cstheme="minorBidi" w:hint="eastAsia"/>
          <w:sz w:val="32"/>
          <w:szCs w:val="32"/>
        </w:rPr>
        <w:t>个独立包装产品中菌落总数检测结果不允许有超过</w:t>
      </w:r>
      <w:r>
        <w:rPr>
          <w:rFonts w:eastAsia="仿宋_GB2312" w:cstheme="minorBidi"/>
          <w:sz w:val="32"/>
          <w:szCs w:val="32"/>
        </w:rPr>
        <w:t>5×10</w:t>
      </w:r>
      <w:r>
        <w:rPr>
          <w:rFonts w:eastAsia="仿宋_GB2312" w:cstheme="minorBidi"/>
          <w:sz w:val="32"/>
          <w:szCs w:val="32"/>
          <w:vertAlign w:val="superscript"/>
        </w:rPr>
        <w:t>4</w:t>
      </w:r>
      <w:r>
        <w:rPr>
          <w:rFonts w:eastAsia="仿宋_GB2312" w:cstheme="minorBidi"/>
          <w:sz w:val="32"/>
          <w:szCs w:val="32"/>
        </w:rPr>
        <w:t xml:space="preserve"> CFU/mL</w:t>
      </w:r>
      <w:r>
        <w:rPr>
          <w:rFonts w:eastAsia="仿宋_GB2312" w:cstheme="minorBidi" w:hint="eastAsia"/>
          <w:sz w:val="32"/>
          <w:szCs w:val="32"/>
        </w:rPr>
        <w:t>的，且至少</w:t>
      </w:r>
      <w:r>
        <w:rPr>
          <w:rFonts w:eastAsia="仿宋_GB2312" w:cstheme="minorBidi"/>
          <w:sz w:val="32"/>
          <w:szCs w:val="32"/>
        </w:rPr>
        <w:t>3</w:t>
      </w:r>
      <w:r>
        <w:rPr>
          <w:rFonts w:eastAsia="仿宋_GB2312" w:cstheme="minorBidi" w:hint="eastAsia"/>
          <w:sz w:val="32"/>
          <w:szCs w:val="32"/>
        </w:rPr>
        <w:t>个包装产品检测结果不超过</w:t>
      </w:r>
      <w:r>
        <w:rPr>
          <w:rFonts w:eastAsia="仿宋_GB2312" w:cstheme="minorBidi"/>
          <w:sz w:val="32"/>
          <w:szCs w:val="32"/>
        </w:rPr>
        <w:t>5×10</w:t>
      </w:r>
      <w:r>
        <w:rPr>
          <w:rFonts w:eastAsia="仿宋_GB2312" w:cstheme="minorBidi"/>
          <w:sz w:val="32"/>
          <w:szCs w:val="32"/>
          <w:vertAlign w:val="superscript"/>
        </w:rPr>
        <w:t xml:space="preserve">3 </w:t>
      </w:r>
      <w:r>
        <w:rPr>
          <w:rFonts w:eastAsia="仿宋_GB2312" w:cstheme="minorBidi"/>
          <w:sz w:val="32"/>
          <w:szCs w:val="32"/>
        </w:rPr>
        <w:t>CFU/mL</w:t>
      </w:r>
      <w:r>
        <w:rPr>
          <w:rFonts w:eastAsia="仿宋_GB2312" w:cstheme="minorBidi" w:hint="eastAsia"/>
          <w:sz w:val="32"/>
          <w:szCs w:val="32"/>
        </w:rPr>
        <w:t>。</w:t>
      </w: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吡</w:t>
      </w:r>
      <w:proofErr w:type="gramEnd"/>
      <w:r>
        <w:rPr>
          <w:rFonts w:eastAsia="黑体" w:hint="eastAsia"/>
          <w:color w:val="000000"/>
          <w:sz w:val="32"/>
          <w:szCs w:val="32"/>
        </w:rPr>
        <w:t>虫</w:t>
      </w:r>
      <w:proofErr w:type="gramStart"/>
      <w:r>
        <w:rPr>
          <w:rFonts w:eastAsia="黑体" w:hint="eastAsia"/>
          <w:color w:val="000000"/>
          <w:sz w:val="32"/>
          <w:szCs w:val="32"/>
        </w:rPr>
        <w:t>啉</w:t>
      </w:r>
      <w:proofErr w:type="gramEnd"/>
    </w:p>
    <w:p w:rsidR="00A940BE" w:rsidRDefault="002410E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吡</w:t>
      </w:r>
      <w:proofErr w:type="gramEnd"/>
      <w:r>
        <w:rPr>
          <w:rFonts w:eastAsia="仿宋_GB2312" w:hint="eastAsia"/>
          <w:color w:val="000000"/>
          <w:sz w:val="32"/>
          <w:szCs w:val="32"/>
        </w:rPr>
        <w:t>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啉</w:t>
      </w:r>
      <w:proofErr w:type="gramEnd"/>
      <w:r>
        <w:rPr>
          <w:rFonts w:eastAsia="仿宋_GB2312" w:hint="eastAsia"/>
          <w:color w:val="000000"/>
          <w:sz w:val="32"/>
          <w:szCs w:val="32"/>
        </w:rPr>
        <w:t>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）规定，香蕉中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吡</w:t>
      </w:r>
      <w:proofErr w:type="gramEnd"/>
      <w:r>
        <w:rPr>
          <w:rFonts w:eastAsia="仿宋_GB2312" w:hint="eastAsia"/>
          <w:color w:val="000000"/>
          <w:sz w:val="32"/>
          <w:szCs w:val="32"/>
        </w:rPr>
        <w:t>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啉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的最大残留限量为</w:t>
      </w:r>
      <w:r>
        <w:rPr>
          <w:rFonts w:eastAsia="仿宋_GB2312" w:hint="eastAsia"/>
          <w:color w:val="000000"/>
          <w:sz w:val="32"/>
          <w:szCs w:val="32"/>
        </w:rPr>
        <w:t>0.05 mg/kg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多菌灵</w:t>
      </w:r>
    </w:p>
    <w:p w:rsidR="00A940BE" w:rsidRDefault="002410E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多菌灵是一种广谱性杀菌剂，对多种作物由真菌引起的病害具有防治效果，广泛用于果树、蔬菜、粮棉和林木病害的防治。《食品安全国家标准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）规定菜豆中多菌灵的最大残留限量为</w:t>
      </w:r>
      <w:r>
        <w:rPr>
          <w:rFonts w:eastAsia="仿宋_GB2312"/>
          <w:color w:val="000000" w:themeColor="text1"/>
          <w:sz w:val="32"/>
          <w:szCs w:val="32"/>
        </w:rPr>
        <w:t>0.5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32"/>
        <w:rPr>
          <w:rFonts w:eastAsia="黑体" w:cs="Arial"/>
          <w:spacing w:val="-2"/>
          <w:kern w:val="0"/>
          <w:sz w:val="32"/>
          <w:szCs w:val="32"/>
        </w:rPr>
      </w:pPr>
      <w:r>
        <w:rPr>
          <w:rFonts w:eastAsia="黑体" w:cs="Arial" w:hint="eastAsia"/>
          <w:spacing w:val="-2"/>
          <w:kern w:val="0"/>
          <w:sz w:val="32"/>
          <w:szCs w:val="32"/>
        </w:rPr>
        <w:t>还原糖分</w:t>
      </w:r>
    </w:p>
    <w:p w:rsidR="00A940BE" w:rsidRDefault="002410EB">
      <w:pPr>
        <w:pStyle w:val="ab"/>
        <w:adjustRightInd w:val="0"/>
        <w:snapToGrid w:val="0"/>
        <w:spacing w:line="560" w:lineRule="exact"/>
        <w:ind w:firstLineChars="200" w:firstLine="632"/>
        <w:rPr>
          <w:rFonts w:eastAsia="仿宋_GB2312"/>
          <w:kern w:val="0"/>
          <w:sz w:val="32"/>
          <w:szCs w:val="32"/>
        </w:rPr>
      </w:pPr>
      <w:r>
        <w:rPr>
          <w:rFonts w:eastAsia="仿宋_GB2312" w:cs="Arial" w:hint="eastAsia"/>
          <w:spacing w:val="-2"/>
          <w:kern w:val="0"/>
          <w:sz w:val="32"/>
          <w:szCs w:val="32"/>
        </w:rPr>
        <w:t>还原糖分是食糖的质量指标之一，</w:t>
      </w:r>
      <w:r>
        <w:rPr>
          <w:rFonts w:eastAsia="仿宋_GB2312" w:hint="eastAsia"/>
          <w:kern w:val="0"/>
          <w:sz w:val="32"/>
          <w:szCs w:val="32"/>
        </w:rPr>
        <w:t>是区分绵白糖和白砂糖的主要参数之一，绵白糖的外观和口感与还原糖的含量密切相关。</w:t>
      </w:r>
      <w:bookmarkStart w:id="1" w:name="OLE_LINK3"/>
      <w:r>
        <w:rPr>
          <w:rFonts w:eastAsia="仿宋_GB2312" w:hint="eastAsia"/>
          <w:kern w:val="0"/>
          <w:sz w:val="32"/>
          <w:szCs w:val="32"/>
        </w:rPr>
        <w:t>《绵白糖》</w:t>
      </w:r>
      <w:bookmarkEnd w:id="1"/>
      <w:r>
        <w:rPr>
          <w:rFonts w:eastAsia="仿宋_GB2312" w:hint="eastAsia"/>
          <w:kern w:val="0"/>
          <w:sz w:val="32"/>
          <w:szCs w:val="32"/>
        </w:rPr>
        <w:t>（</w:t>
      </w:r>
      <w:bookmarkStart w:id="2" w:name="OLE_LINK2"/>
      <w:r>
        <w:rPr>
          <w:rFonts w:eastAsia="仿宋_GB2312"/>
          <w:kern w:val="0"/>
          <w:sz w:val="32"/>
          <w:szCs w:val="32"/>
        </w:rPr>
        <w:t>GB/T 1445</w:t>
      </w:r>
      <w:bookmarkEnd w:id="2"/>
      <w:r>
        <w:rPr>
          <w:rFonts w:eastAsia="仿宋_GB2312" w:hint="eastAsia"/>
          <w:kern w:val="0"/>
          <w:sz w:val="32"/>
          <w:szCs w:val="32"/>
        </w:rPr>
        <w:t>）规定，绵白糖中还原糖分为</w:t>
      </w:r>
      <w:r>
        <w:rPr>
          <w:rFonts w:eastAsia="仿宋_GB2312"/>
          <w:kern w:val="0"/>
          <w:sz w:val="32"/>
          <w:szCs w:val="32"/>
        </w:rPr>
        <w:t>1.5 g/100g</w:t>
      </w:r>
      <w:r>
        <w:rPr>
          <w:rFonts w:eastAsia="仿宋_GB2312" w:hint="eastAsia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2.5 g/100g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A940BE" w:rsidRDefault="002410EB" w:rsidP="0067320D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油酸、亚油酸</w:t>
      </w:r>
    </w:p>
    <w:p w:rsidR="00A940BE" w:rsidRDefault="002410E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脂肪酸组成是植物油的特征性理化指标，可以直观的反映出植物油的营养价值，不同植物油有相对稳定的脂肪酸组成比例。植物油中的脂肪酸主要成分是不饱和脂肪酸，其中油酸属于单不饱和脂肪酸、亚油酸属于多不饱和脂肪酸。油酸、亚油酸等是芝麻油脂肪酸中主要组成。《芝麻油》（</w:t>
      </w:r>
      <w:r>
        <w:rPr>
          <w:rFonts w:eastAsia="仿宋_GB2312" w:hint="eastAsia"/>
          <w:bCs/>
          <w:sz w:val="32"/>
          <w:szCs w:val="32"/>
        </w:rPr>
        <w:t>GB/T 8233</w:t>
      </w:r>
      <w:r>
        <w:rPr>
          <w:rFonts w:eastAsia="仿宋_GB2312" w:hint="eastAsia"/>
          <w:bCs/>
          <w:sz w:val="32"/>
          <w:szCs w:val="32"/>
        </w:rPr>
        <w:t>）规定芝麻油主要脂肪酸组成中油酸</w:t>
      </w:r>
      <w:r>
        <w:rPr>
          <w:rFonts w:eastAsia="仿宋_GB2312" w:hint="eastAsia"/>
          <w:bCs/>
          <w:sz w:val="32"/>
          <w:szCs w:val="32"/>
        </w:rPr>
        <w:t>(C18</w:t>
      </w:r>
      <w:r>
        <w:rPr>
          <w:rFonts w:eastAsia="仿宋_GB2312" w:hint="eastAsia"/>
          <w:bCs/>
          <w:sz w:val="32"/>
          <w:szCs w:val="32"/>
        </w:rPr>
        <w:t>∶</w:t>
      </w:r>
      <w:r>
        <w:rPr>
          <w:rFonts w:eastAsia="仿宋_GB2312" w:hint="eastAsia"/>
          <w:bCs/>
          <w:sz w:val="32"/>
          <w:szCs w:val="32"/>
        </w:rPr>
        <w:t>1)</w:t>
      </w:r>
      <w:r>
        <w:rPr>
          <w:rFonts w:eastAsia="仿宋_GB2312" w:hint="eastAsia"/>
          <w:bCs/>
          <w:sz w:val="32"/>
          <w:szCs w:val="32"/>
        </w:rPr>
        <w:t>范围为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4.4</w:t>
      </w:r>
      <w:r>
        <w:rPr>
          <w:rFonts w:eastAsia="仿宋_GB2312" w:hint="eastAsia"/>
          <w:bCs/>
          <w:sz w:val="32"/>
          <w:szCs w:val="32"/>
        </w:rPr>
        <w:t>%</w:t>
      </w:r>
      <w:r>
        <w:rPr>
          <w:rFonts w:eastAsia="仿宋_GB2312"/>
          <w:bCs/>
          <w:sz w:val="32"/>
          <w:szCs w:val="32"/>
        </w:rPr>
        <w:t>~45.5%</w:t>
      </w:r>
      <w:r>
        <w:rPr>
          <w:rFonts w:eastAsia="仿宋_GB2312" w:hint="eastAsia"/>
          <w:bCs/>
          <w:sz w:val="32"/>
          <w:szCs w:val="32"/>
        </w:rPr>
        <w:t>，亚油酸</w:t>
      </w:r>
      <w:r>
        <w:rPr>
          <w:rFonts w:eastAsia="仿宋_GB2312" w:hint="eastAsia"/>
          <w:bCs/>
          <w:sz w:val="32"/>
          <w:szCs w:val="32"/>
        </w:rPr>
        <w:t>(C18</w:t>
      </w:r>
      <w:r>
        <w:rPr>
          <w:rFonts w:eastAsia="仿宋_GB2312" w:hint="eastAsia"/>
          <w:bCs/>
          <w:sz w:val="32"/>
          <w:szCs w:val="32"/>
        </w:rPr>
        <w:t>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范围为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6.9%~47.9%</w:t>
      </w:r>
      <w:r>
        <w:rPr>
          <w:rFonts w:eastAsia="仿宋_GB2312" w:hint="eastAsia"/>
          <w:bCs/>
          <w:sz w:val="32"/>
          <w:szCs w:val="32"/>
        </w:rPr>
        <w:t>。</w:t>
      </w:r>
    </w:p>
    <w:p w:rsidR="00A940BE" w:rsidRDefault="002410EB" w:rsidP="0067320D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单核细胞增生李斯</w:t>
      </w:r>
      <w:proofErr w:type="gramStart"/>
      <w:r>
        <w:rPr>
          <w:rFonts w:ascii="黑体" w:eastAsia="黑体" w:hAnsi="黑体" w:hint="eastAsia"/>
          <w:bCs/>
          <w:sz w:val="32"/>
          <w:szCs w:val="32"/>
        </w:rPr>
        <w:t>特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氏菌</w:t>
      </w:r>
    </w:p>
    <w:p w:rsidR="00A940BE" w:rsidRDefault="003411CF" w:rsidP="0067320D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411CF">
        <w:rPr>
          <w:rFonts w:ascii="仿宋_GB2312" w:eastAsia="仿宋_GB2312" w:hAnsi="黑体" w:hint="eastAsia"/>
          <w:bCs/>
          <w:sz w:val="32"/>
          <w:szCs w:val="32"/>
        </w:rPr>
        <w:t>单核细胞增生李斯</w:t>
      </w:r>
      <w:proofErr w:type="gramStart"/>
      <w:r w:rsidRPr="003411CF">
        <w:rPr>
          <w:rFonts w:ascii="仿宋_GB2312" w:eastAsia="仿宋_GB2312" w:hAnsi="黑体" w:hint="eastAsia"/>
          <w:bCs/>
          <w:sz w:val="32"/>
          <w:szCs w:val="32"/>
        </w:rPr>
        <w:t>特</w:t>
      </w:r>
      <w:proofErr w:type="gramEnd"/>
      <w:r w:rsidRPr="003411CF">
        <w:rPr>
          <w:rFonts w:ascii="仿宋_GB2312" w:eastAsia="仿宋_GB2312" w:hAnsi="黑体" w:hint="eastAsia"/>
          <w:bCs/>
          <w:sz w:val="32"/>
          <w:szCs w:val="32"/>
        </w:rPr>
        <w:t>氏菌为革兰氏阳性菌，食源性致病菌，该菌在4℃的环境中仍可生长繁殖，是冷藏食品威胁人体健康的主要病原菌之一。单核细胞增生李斯</w:t>
      </w:r>
      <w:proofErr w:type="gramStart"/>
      <w:r w:rsidRPr="003411CF">
        <w:rPr>
          <w:rFonts w:ascii="仿宋_GB2312" w:eastAsia="仿宋_GB2312" w:hAnsi="黑体" w:hint="eastAsia"/>
          <w:bCs/>
          <w:sz w:val="32"/>
          <w:szCs w:val="32"/>
        </w:rPr>
        <w:t>特</w:t>
      </w:r>
      <w:proofErr w:type="gramEnd"/>
      <w:r w:rsidRPr="003411CF">
        <w:rPr>
          <w:rFonts w:ascii="仿宋_GB2312" w:eastAsia="仿宋_GB2312" w:hAnsi="黑体" w:hint="eastAsia"/>
          <w:bCs/>
          <w:sz w:val="32"/>
          <w:szCs w:val="32"/>
        </w:rPr>
        <w:t>氏菌广泛存在于自然界中，它以家畜、家禽为主要宿主，易污染该菌的食品有生乳、奶酪、肉及肉制品、鸡蛋、蔬菜沙拉、水产品等，人可能通过食入带有此菌的食物而感染。《冷链即食食品》（Q/CYHLS 0007）规定，同批次5个独立包装的产品中单核细胞增生李斯</w:t>
      </w:r>
      <w:proofErr w:type="gramStart"/>
      <w:r w:rsidRPr="003411CF">
        <w:rPr>
          <w:rFonts w:ascii="仿宋_GB2312" w:eastAsia="仿宋_GB2312" w:hAnsi="黑体" w:hint="eastAsia"/>
          <w:bCs/>
          <w:sz w:val="32"/>
          <w:szCs w:val="32"/>
        </w:rPr>
        <w:t>特氏菌均不得</w:t>
      </w:r>
      <w:proofErr w:type="gramEnd"/>
      <w:r w:rsidRPr="003411CF">
        <w:rPr>
          <w:rFonts w:ascii="仿宋_GB2312" w:eastAsia="仿宋_GB2312" w:hAnsi="黑体" w:hint="eastAsia"/>
          <w:bCs/>
          <w:sz w:val="32"/>
          <w:szCs w:val="32"/>
        </w:rPr>
        <w:t>检出。</w:t>
      </w:r>
    </w:p>
    <w:sectPr w:rsidR="00A9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6E05"/>
    <w:multiLevelType w:val="multilevel"/>
    <w:tmpl w:val="39216E0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zF5V+oqUBBxglHRGkODtqYZzWU9HacCN3K5NW6GvC+hhD9EGC/LgU+YGRJHJ9cMzGr+PPOOz9t6tc+8im5YDYg==" w:salt="bg0JNPN+n1U1Fxt7gjm5iQ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533C"/>
    <w:rsid w:val="000273D3"/>
    <w:rsid w:val="00027F40"/>
    <w:rsid w:val="00031311"/>
    <w:rsid w:val="00041F52"/>
    <w:rsid w:val="00044B73"/>
    <w:rsid w:val="0004548C"/>
    <w:rsid w:val="00045988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4DE7"/>
    <w:rsid w:val="00237976"/>
    <w:rsid w:val="002410EB"/>
    <w:rsid w:val="00241109"/>
    <w:rsid w:val="0024276D"/>
    <w:rsid w:val="002448DC"/>
    <w:rsid w:val="002524A1"/>
    <w:rsid w:val="0025266C"/>
    <w:rsid w:val="0025551C"/>
    <w:rsid w:val="002576C9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790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80C"/>
    <w:rsid w:val="005432C1"/>
    <w:rsid w:val="005438E4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47F51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320D"/>
    <w:rsid w:val="00677D77"/>
    <w:rsid w:val="00680C1C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0C7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F1D"/>
    <w:rsid w:val="00A93CD3"/>
    <w:rsid w:val="00A940BE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23C"/>
    <w:rsid w:val="00AE7F0D"/>
    <w:rsid w:val="00AF253F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2D0C"/>
    <w:rsid w:val="00BC3C9C"/>
    <w:rsid w:val="00BC5FCF"/>
    <w:rsid w:val="00BC6168"/>
    <w:rsid w:val="00BD71C3"/>
    <w:rsid w:val="00BE20FE"/>
    <w:rsid w:val="00BE5EEC"/>
    <w:rsid w:val="00BF08DB"/>
    <w:rsid w:val="00BF2E8A"/>
    <w:rsid w:val="00BF452E"/>
    <w:rsid w:val="00C01F7E"/>
    <w:rsid w:val="00C02A64"/>
    <w:rsid w:val="00C06138"/>
    <w:rsid w:val="00C1064D"/>
    <w:rsid w:val="00C10F31"/>
    <w:rsid w:val="00C25757"/>
    <w:rsid w:val="00C26364"/>
    <w:rsid w:val="00C27CD0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626C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75236D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55C6709"/>
    <w:rsid w:val="76A63449"/>
    <w:rsid w:val="7832624F"/>
    <w:rsid w:val="792F6650"/>
    <w:rsid w:val="79697735"/>
    <w:rsid w:val="7BD24F25"/>
    <w:rsid w:val="7C4A692C"/>
    <w:rsid w:val="7DA8429D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B5C753-96AD-4744-8EA2-95F46582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0DD7E-5B73-4570-944E-72B613FB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323</Words>
  <Characters>1847</Characters>
  <Application>Microsoft Office Word</Application>
  <DocSecurity>8</DocSecurity>
  <Lines>15</Lines>
  <Paragraphs>4</Paragraphs>
  <ScaleCrop>false</ScaleCrop>
  <Company>CFQS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625</cp:revision>
  <cp:lastPrinted>2021-12-23T07:17:00Z</cp:lastPrinted>
  <dcterms:created xsi:type="dcterms:W3CDTF">2020-07-15T03:17:00Z</dcterms:created>
  <dcterms:modified xsi:type="dcterms:W3CDTF">2021-12-24T08:58:00Z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2B73AC262AED4653ABD2B99081D7FD85</vt:lpwstr>
  </property>
</Properties>
</file>