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75FC2">
      <w:pPr>
        <w:ind w:right="-304" w:rightChars="-95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</w:rPr>
        <w:t>附件</w:t>
      </w:r>
    </w:p>
    <w:p w14:paraId="697041A6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批准发布的北京市地方标准目录</w:t>
      </w:r>
    </w:p>
    <w:p w14:paraId="4075A5A9"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2024年标字第</w:t>
      </w:r>
      <w:r>
        <w:rPr>
          <w:rFonts w:hint="eastAsia" w:ascii="黑体" w:eastAsia="黑体"/>
          <w:sz w:val="36"/>
          <w:szCs w:val="36"/>
          <w:lang w:val="en-US" w:eastAsia="zh-CN"/>
        </w:rPr>
        <w:t>14</w:t>
      </w:r>
      <w:r>
        <w:rPr>
          <w:rFonts w:hint="eastAsia" w:ascii="黑体" w:eastAsia="黑体"/>
          <w:sz w:val="36"/>
          <w:szCs w:val="36"/>
        </w:rPr>
        <w:t>号（总第3</w:t>
      </w:r>
      <w:r>
        <w:rPr>
          <w:rFonts w:hint="eastAsia" w:ascii="黑体" w:eastAsia="黑体"/>
          <w:sz w:val="36"/>
          <w:szCs w:val="36"/>
          <w:lang w:val="en-US" w:eastAsia="zh-CN"/>
        </w:rPr>
        <w:t>54</w:t>
      </w:r>
      <w:r>
        <w:rPr>
          <w:rFonts w:hint="eastAsia" w:ascii="黑体" w:eastAsia="黑体"/>
          <w:sz w:val="36"/>
          <w:szCs w:val="36"/>
        </w:rPr>
        <w:t>号)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21"/>
        <w:gridCol w:w="4000"/>
        <w:gridCol w:w="3354"/>
        <w:gridCol w:w="1695"/>
        <w:gridCol w:w="1577"/>
      </w:tblGrid>
      <w:tr w14:paraId="1460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823" w:type="dxa"/>
            <w:noWrap w:val="0"/>
            <w:vAlign w:val="center"/>
          </w:tcPr>
          <w:p w14:paraId="0BEF601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dxa"/>
            <w:noWrap w:val="0"/>
            <w:vAlign w:val="center"/>
          </w:tcPr>
          <w:p w14:paraId="3224A74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标准号</w:t>
            </w:r>
          </w:p>
        </w:tc>
        <w:tc>
          <w:tcPr>
            <w:tcW w:w="4000" w:type="dxa"/>
            <w:tcBorders>
              <w:bottom w:val="single" w:color="auto" w:sz="4" w:space="0"/>
            </w:tcBorders>
            <w:noWrap w:val="0"/>
            <w:vAlign w:val="center"/>
          </w:tcPr>
          <w:p w14:paraId="6B9B223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3354" w:type="dxa"/>
            <w:noWrap w:val="0"/>
            <w:vAlign w:val="center"/>
          </w:tcPr>
          <w:p w14:paraId="7768A83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1695" w:type="dxa"/>
            <w:noWrap w:val="0"/>
            <w:vAlign w:val="center"/>
          </w:tcPr>
          <w:p w14:paraId="75032A4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发布日期</w:t>
            </w:r>
          </w:p>
        </w:tc>
        <w:tc>
          <w:tcPr>
            <w:tcW w:w="1577" w:type="dxa"/>
            <w:noWrap w:val="0"/>
            <w:vAlign w:val="center"/>
          </w:tcPr>
          <w:p w14:paraId="4CD6E1A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实施日期</w:t>
            </w:r>
          </w:p>
        </w:tc>
      </w:tr>
      <w:tr w14:paraId="5989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6E28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9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212-2024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3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园林绿化工程施工及验收规范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95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212-2017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F6C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90A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99F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5BB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3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413-2024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F1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放射性物品道路运输治安防范要求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D05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413-2007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BB2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105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28D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1EC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A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493.1-2024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A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道路交通管理设施设置规范 </w:t>
            </w:r>
          </w:p>
          <w:p w14:paraId="7961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第1部分：道路交通标志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0B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493.1-2007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1B6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C8B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848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B48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1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768-2024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1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市级湿地公园建设规范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230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768-2010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C50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4B73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D51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223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6E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769-2024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87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市级湿地公园评估规范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63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769-2010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AF2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2D7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240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717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2E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772-2024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2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梨贮藏保鲜技术规程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96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772-2010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197E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645F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92D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42B2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B2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780-2024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A6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大型群众性活动安全检查规范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7E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 780-2011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3C0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2AB0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89D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BF6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1F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791-2024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8F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文物建筑消防设施设置规范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D53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791-2011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5ED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C324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56E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FBD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48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793-2024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B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退化生态公益林修复技术规程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BEA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793-2011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A16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582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293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E98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E3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814-2024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A5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城市轨道交通路网运营指标体系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EBF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814-2011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58F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2F1D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880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6F3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E2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869-2024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兽医病理解剖生物安全控制技术规范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C6B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869-2012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D56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2F40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95C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5660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78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953-2024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9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林地碳汇计量监测技术规程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95F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953-2013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D27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FFF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CA0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6E3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FE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1140-2024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35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儿童福利机构常见疾病患儿养护规范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9B0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1140-2014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936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D77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737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D37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1CE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1164.1-2024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1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城市轨道交通自动售检票系统技术规范 </w:t>
            </w:r>
          </w:p>
          <w:p w14:paraId="154B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第1部分：系统结构及功能要求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340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1164.1-2020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6FF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21EB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443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B85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66D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1164.4-2024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9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城市轨道交通自动售检票系统技术规范 </w:t>
            </w:r>
          </w:p>
          <w:p w14:paraId="13AD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第4部分：操作界面开发设计要求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30B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1164.4-2023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DCE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6DE4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A12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621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84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1164.5-2024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A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城市轨道交通自动售检票系统技术规范 </w:t>
            </w:r>
          </w:p>
          <w:p w14:paraId="0985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第5部分：车票处理单元技术要求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BE8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1164.5-2023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0C4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510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70E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F63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EA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1166-2024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5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城市轨道交通运营安全管理规范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865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1166-2015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227D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261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809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38E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B9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1435-2024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46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园林给排水分项工程施工工艺规程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1AE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1435-2017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15AB4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BC6B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118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0987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10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1449-2024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D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加油站油罐阻隔防爆材料清洗安全技术要求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AF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1449-2017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37B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A98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4AB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592F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78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1548-2024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8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朱顶红栽培技术规程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976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1548-2018</w:t>
            </w: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26A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138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01E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CED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26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1191.3-2024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8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实验室危险化学品安全管理要求 </w:t>
            </w:r>
          </w:p>
          <w:p w14:paraId="3830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第3部分：科研单位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78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12DE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36C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940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C33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21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2103.8-2024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C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社会单位和重点场所消防安全管理规范 </w:t>
            </w:r>
          </w:p>
          <w:p w14:paraId="0A67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第8部分：文物建筑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6B1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BB6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DD5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D4C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517F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20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2103.9-2024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9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社会单位和重点场所消防安全管理规范 </w:t>
            </w:r>
          </w:p>
          <w:p w14:paraId="141A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第9部分：中小学校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D7F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C5E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F19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635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C7D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D7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2328.3-2024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9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车路云一体化路侧基础设施 </w:t>
            </w:r>
          </w:p>
          <w:p w14:paraId="5D796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第3部分：摄像机应用技术要求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BC02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1190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FC6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E5D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BA0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B94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2328.4-2024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1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车路云一体化路侧基础设施 </w:t>
            </w:r>
          </w:p>
          <w:p w14:paraId="56B2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第4部分：毫米波雷达应用技术要求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C36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F3D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0EA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670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EEB1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7E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2328.5-2024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2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车路云一体化路侧基础设施 </w:t>
            </w:r>
          </w:p>
          <w:p w14:paraId="3EC7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第5部分：边缘计算设备应用技术要求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792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34C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26A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222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52AE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03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2337-2024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4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新增耕地验收规范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B2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3F0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D68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</w:tr>
      <w:tr w14:paraId="688F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9AF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9C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2338-2024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E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AVS3 8K超高清编码器技术规范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66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37C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643B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328B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836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4C9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2339-2024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4E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AVS3 8K超高清解码器技术规范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EE6D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2A1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1B4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D3A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22B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7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5E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城市轨道交通信号系统应用技术规范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08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255B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456A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7A5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1D6A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23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F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城市轨道交通车辆主动式障碍物检测系统应用技术要求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3B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3B87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B80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032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69A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51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1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城市轨道交通牵引供电架空刚性接触网技术规范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98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1FC4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110D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CDF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2B6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B5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F7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机关食堂反食品浪费管理规范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801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D296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63FC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1BD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8622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DBD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3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能源计量器具配备和管理规范 机关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43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0A5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9F1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A73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A14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4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B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车路云一体化系统车载单元应用技术要求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12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698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05A2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2B4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969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44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2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清洁生产评价指标体系 汽车零部件及配件制造业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789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4D32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EB9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A21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5731D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D4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2347-2024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8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燃料电池电动汽车 液氢加注规程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5392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C1C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878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80C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CF6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85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0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数据交易通用指南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C8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F40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05B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CE0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D670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FAE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2349-2024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795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数据交易服务指南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C1E8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8FD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4CC28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1D7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B5C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AD1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8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数据交易安全评估指南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E7C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766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09A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71C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383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E0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9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数据资源治理通用技术要求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D7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335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806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110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5B06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D2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2352.1-2024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E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中成药智能制造技术规范 </w:t>
            </w:r>
          </w:p>
          <w:p w14:paraId="280C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第1部分：总体要求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B48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1DEF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C74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4BE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210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E3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2352.2-2024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1EA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中成药智能制造技术规范 </w:t>
            </w:r>
          </w:p>
          <w:p w14:paraId="2B9E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第2部分：信息管理系统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84A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3A9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C5E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03F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7CC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EF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2352.3-2024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21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中成药智能制造技术规范 </w:t>
            </w:r>
          </w:p>
          <w:p w14:paraId="2269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第3部分：自动控制系统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EA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A3A5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5249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C99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11FF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4E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2352.4-2024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E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中成药智能制造技术规范 </w:t>
            </w:r>
          </w:p>
          <w:p w14:paraId="6863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第4部分：智能装备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9E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097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32D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E0D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6BD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106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6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残疾人托养机构安全基本规范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B25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594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D874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D9A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B6C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67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1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保护性耕作机具作业与监测技术规范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50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204E1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DAD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F60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3E30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C7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59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农业机械作业规范 有机肥撒肥机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8C8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C89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D5F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5F2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83E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6AA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1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蔬菜废弃物好氧发酵无害化处理技术规程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5CA6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652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228C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7F9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4A3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81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2357-2024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0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现代农业全产业链标准化基地标准体系构建规范 水产养殖业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9F6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F94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D7D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3EF1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00B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82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6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淡水大型底栖无脊椎动物环境DNA监测技术规范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05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D1A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E69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75B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63F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1D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2359-2024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C5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建设项目环境影响评价技术指南 矿区修复治理工程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65A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F9D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2555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1F4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1A0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00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3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小型水库安全运行管理规范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EEF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C55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35B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706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08E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CC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B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经营主体登记注册服务规范 合伙企业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722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1B3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3E0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8EA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A49E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12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4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经营主体登记注册服务规范 个体工商户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88B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3A05F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6330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A88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D731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33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8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医疗机构安宁疗护服务规范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6BB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767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680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9E3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9E3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8D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A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职业健康检查质量控制规范 肺功能检查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6C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25B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1BB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119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54529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7D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4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中小型酒店安全风险评估规范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673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B69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78361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3FF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ADF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CCA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B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消防物联网系统技术要求 数据采集与传输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C6D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79A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CBF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E64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42B8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1B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2367-2024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A3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浆果类水果采后处理技术规范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8F7B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5BE8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5293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120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D37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1FA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2368-2024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F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绿化隔离地区公园建设与管理规范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A6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19B7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F90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3837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27B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3A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2369-2024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F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森林立地类型划分技术规范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73D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2D3E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55E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35B8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CF99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E32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2370-2024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F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生态修复树种选择技术规范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742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0ADF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6CE9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3593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90C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04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2371-2024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3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树木健康管理服务指南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CD5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7C8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22CB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92F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06B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92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2372-2024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2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园林绿化生态系统监测网络样地观测与样品采集管理技术规范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9D3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4FA3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2BEC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0F8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A2B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66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2373-2024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B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园林绿化树种种质资源圃建设与管理规范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54A5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77FE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47D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E44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E78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93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2374-2024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9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园林绿化养护监理规程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F76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6445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166A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2C5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ADC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568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2375-2024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7C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城市运行监测指标体系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4F1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2862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3B77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DEC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392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0A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2376-2024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BE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智慧城市通用地图服务技术规范</w:t>
            </w:r>
          </w:p>
        </w:tc>
        <w:tc>
          <w:tcPr>
            <w:tcW w:w="335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330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FFFFFF"/>
            <w:noWrap w:val="0"/>
            <w:vAlign w:val="center"/>
          </w:tcPr>
          <w:p w14:paraId="16F7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 w14:paraId="01CF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2025/4/1</w:t>
            </w:r>
          </w:p>
        </w:tc>
      </w:tr>
    </w:tbl>
    <w:p w14:paraId="4D79E4B0">
      <w:pPr>
        <w:pStyle w:val="2"/>
        <w:spacing w:after="0" w:line="400" w:lineRule="exact"/>
        <w:ind w:firstLine="412" w:firstLineChars="129"/>
        <w:rPr>
          <w:rFonts w:hint="eastAsia" w:ascii="仿宋_GB2312" w:eastAsia="仿宋_GB2312"/>
          <w:sz w:val="32"/>
          <w:szCs w:val="32"/>
        </w:rPr>
      </w:pPr>
    </w:p>
    <w:p w14:paraId="052DD643">
      <w:r>
        <w:rPr>
          <w:rFonts w:hint="eastAsia" w:ascii="仿宋_GB2312" w:eastAsia="仿宋_GB2312"/>
          <w:sz w:val="32"/>
          <w:szCs w:val="32"/>
        </w:rPr>
        <w:t>注：以上地方标准文本可登录北京市市场监督管理局网站（scjgj.beijing.gov.cn）查阅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F7B42"/>
    <w:rsid w:val="3CB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2024-12-31T02:02:00Z</dcterms:created>
  <dc:creator> 祺</dc:creator>
  <cp:lastModifiedBy> 祺</cp:lastModifiedBy>
  <dcterms:modified xsi:type="dcterms:W3CDTF">2024-12-31T02:03:11Z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3637D8A663DC49B0A48C2E006ED18742_11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