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49FD5">
      <w:pPr>
        <w:adjustRightInd w:val="0"/>
        <w:snapToGrid w:val="0"/>
        <w:spacing w:line="560" w:lineRule="exac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2C01823B">
      <w:pPr>
        <w:keepNext w:val="0"/>
        <w:keepLines w:val="0"/>
        <w:pageBreakBefore w:val="0"/>
        <w:widowControl w:val="0"/>
        <w:kinsoku/>
        <w:wordWrap/>
        <w:overflowPunct/>
        <w:topLinePunct w:val="0"/>
        <w:autoSpaceDE/>
        <w:autoSpaceDN/>
        <w:bidi w:val="0"/>
        <w:adjustRightInd w:val="0"/>
        <w:snapToGrid w:val="0"/>
        <w:spacing w:line="680" w:lineRule="exact"/>
        <w:ind w:firstLine="0" w:firstLineChars="0"/>
        <w:jc w:val="center"/>
        <w:textAlignment w:val="auto"/>
        <w:rPr>
          <w:rFonts w:eastAsia="方正小标宋简体"/>
          <w:sz w:val="44"/>
          <w:szCs w:val="44"/>
        </w:rPr>
      </w:pPr>
      <w:r>
        <w:rPr>
          <w:rFonts w:eastAsia="方正小标宋简体"/>
          <w:sz w:val="44"/>
          <w:szCs w:val="44"/>
        </w:rPr>
        <w:t>不合格项目说明</w:t>
      </w:r>
    </w:p>
    <w:p w14:paraId="2B8DB630">
      <w:pPr>
        <w:spacing w:line="48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一、十六烷值</w:t>
      </w:r>
    </w:p>
    <w:p w14:paraId="17F0D51B">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hAnsi="仿宋_GB2312" w:eastAsia="仿宋_GB2312" w:cs="仿宋_GB2312"/>
          <w:color w:val="111111"/>
          <w:sz w:val="32"/>
          <w:szCs w:val="32"/>
        </w:rPr>
      </w:pPr>
      <w:r>
        <w:rPr>
          <w:rFonts w:hint="eastAsia" w:ascii="仿宋_GB2312" w:hAnsi="仿宋_GB2312" w:eastAsia="仿宋_GB2312" w:cs="仿宋_GB2312"/>
          <w:sz w:val="32"/>
          <w:szCs w:val="32"/>
        </w:rPr>
        <w:t>柴油的十六烷值是反映柴油燃料在压燃式发动机（柴油机）中燃烧时着火性能的重要指标。十六烷值过低，会降低发动机功率，增加柴油消耗量，使缸内压力、温度迅速上升，</w:t>
      </w:r>
      <w:r>
        <w:rPr>
          <w:rFonts w:hint="eastAsia" w:ascii="仿宋_GB2312" w:hAnsi="仿宋_GB2312" w:eastAsia="仿宋_GB2312" w:cs="仿宋_GB2312"/>
          <w:color w:val="111111"/>
          <w:sz w:val="32"/>
          <w:szCs w:val="32"/>
        </w:rPr>
        <w:t>容易造成柴油在发动机内燃烧时出现爆震现象，车辆可能会出现动力不足、甚至有后溜的风险，严重时会出现拉缸，对发动机的使用寿命影响非常大。与此同时为了维持车辆的动力，发动机需要消耗更多的柴油，这会导致油耗显著增加。</w:t>
      </w:r>
    </w:p>
    <w:p w14:paraId="4D983DAF">
      <w:pPr>
        <w:spacing w:line="48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二</w:t>
      </w:r>
      <w:r>
        <w:rPr>
          <w:rFonts w:hint="eastAsia" w:ascii="Times New Roman" w:hAnsi="Times New Roman" w:eastAsia="黑体" w:cs="Times New Roman"/>
          <w:sz w:val="32"/>
          <w:szCs w:val="32"/>
        </w:rPr>
        <w:t>、闪点（闭口）</w:t>
      </w:r>
    </w:p>
    <w:p w14:paraId="40082D7C">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闪点（闭口）过低，易挥发形成可燃蒸气，遇明火、静电等极易引发闪燃、火灾甚至爆炸，贯穿储存、运输、使用全环节。产品不合格还可能导致发动机异常、燃油系统部件老化，间接危害人体健康与环境。</w:t>
      </w:r>
    </w:p>
    <w:p w14:paraId="444960FD">
      <w:pPr>
        <w:spacing w:line="48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三</w:t>
      </w:r>
      <w:r>
        <w:rPr>
          <w:rFonts w:hint="eastAsia" w:ascii="Times New Roman" w:hAnsi="Times New Roman" w:eastAsia="黑体" w:cs="Times New Roman"/>
          <w:sz w:val="32"/>
          <w:szCs w:val="32"/>
        </w:rPr>
        <w:t>、破乳性</w:t>
      </w:r>
    </w:p>
    <w:p w14:paraId="2451C1EB">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破乳性即抗乳化功能，破乳性能不达标，易使油品乳化从而出现供油不畅危害。如果选用破乳性能不合格的产品，会导致堵塞滤网，发动机抖动，中途熄火，发动机故障灯亮。破乳性反映出汽油清洁剂的分水能力，表示产品与汽油的相容性。若破乳性不符合要求，易引发汽油产生乳化层，有乳化物析出，严重时会堵塞滤芯，影响行车安全。</w:t>
      </w:r>
    </w:p>
    <w:p w14:paraId="15F6603C">
      <w:pPr>
        <w:spacing w:line="48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四</w:t>
      </w:r>
      <w:r>
        <w:rPr>
          <w:rFonts w:hint="eastAsia" w:ascii="Times New Roman" w:hAnsi="Times New Roman" w:eastAsia="黑体" w:cs="Times New Roman"/>
          <w:sz w:val="32"/>
          <w:szCs w:val="32"/>
        </w:rPr>
        <w:t>、尿素含量</w:t>
      </w:r>
    </w:p>
    <w:p w14:paraId="08E8ED36">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车用尿素溶液中尿素含量指标直接反映了尿素纯度，尿素含量过低可能会使氮氧化物的转化效率降低，导致尾气中氮氧化物排放超标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还可能降低催化剂的活性和使用寿命。</w:t>
      </w:r>
    </w:p>
    <w:p w14:paraId="791B7CE3">
      <w:pPr>
        <w:spacing w:line="48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五</w:t>
      </w:r>
      <w:r>
        <w:rPr>
          <w:rFonts w:hint="eastAsia" w:ascii="Times New Roman" w:hAnsi="Times New Roman" w:eastAsia="黑体" w:cs="Times New Roman"/>
          <w:sz w:val="32"/>
          <w:szCs w:val="32"/>
        </w:rPr>
        <w:t>、密度</w:t>
      </w:r>
    </w:p>
    <w:p w14:paraId="706B664D">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车用尿素溶液是一种密度会因温度改变而产生较大变化的溶液，车用尿素溶液由32.5%的高纯尿素和67.5%的去离子水组成，在精确的配比下，20℃条件下尿素溶液的密度是固定的。密度值的变化，可能是尿素含量过高或过低，水的纯度不够等。尿素含量</w:t>
      </w:r>
      <w:r>
        <w:rPr>
          <w:rFonts w:hint="eastAsia" w:ascii="仿宋_GB2312" w:hAnsi="仿宋_GB2312" w:eastAsia="仿宋_GB2312" w:cs="仿宋_GB2312"/>
          <w:sz w:val="32"/>
          <w:szCs w:val="32"/>
          <w:lang w:eastAsia="zh-CN"/>
        </w:rPr>
        <w:t>异常</w:t>
      </w:r>
      <w:r>
        <w:rPr>
          <w:rFonts w:hint="eastAsia" w:ascii="仿宋_GB2312" w:hAnsi="仿宋_GB2312" w:eastAsia="仿宋_GB2312" w:cs="仿宋_GB2312"/>
          <w:sz w:val="32"/>
          <w:szCs w:val="32"/>
        </w:rPr>
        <w:t>可能导致尾气中氮氧化物排放超标，</w:t>
      </w:r>
      <w:r>
        <w:rPr>
          <w:rFonts w:hint="eastAsia" w:ascii="仿宋_GB2312" w:hAnsi="仿宋_GB2312" w:eastAsia="仿宋_GB2312" w:cs="仿宋_GB2312"/>
          <w:sz w:val="32"/>
          <w:szCs w:val="32"/>
          <w:lang w:eastAsia="zh-CN"/>
        </w:rPr>
        <w:t>水</w:t>
      </w:r>
      <w:r>
        <w:rPr>
          <w:rFonts w:hint="eastAsia" w:ascii="仿宋_GB2312" w:hAnsi="仿宋_GB2312" w:eastAsia="仿宋_GB2312" w:cs="仿宋_GB2312"/>
          <w:sz w:val="32"/>
          <w:szCs w:val="32"/>
        </w:rPr>
        <w:t>纯度不够可能会使冰点升高，在寒冷的天气下更容易结冰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还可能引起系统故障报警，影响车辆正常运行。</w:t>
      </w:r>
    </w:p>
    <w:p w14:paraId="02A0A523">
      <w:pPr>
        <w:spacing w:line="48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六</w:t>
      </w:r>
      <w:r>
        <w:rPr>
          <w:rFonts w:hint="eastAsia" w:ascii="Times New Roman" w:hAnsi="Times New Roman" w:eastAsia="黑体" w:cs="Times New Roman"/>
          <w:sz w:val="32"/>
          <w:szCs w:val="32"/>
        </w:rPr>
        <w:t>、折光率</w:t>
      </w:r>
    </w:p>
    <w:p w14:paraId="5EB700B9">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折光率是物质的一种特性常数，不同浓度的尿素水溶液折光率不同。通过测定折光率，可以快速初步判断车用尿素水溶液的浓度是否在合理范围内，为进一步检测提供依据。折光率的变化可能会导致尾气排放超标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还可能影响溶液的其他物理性质，进而发生系统警报。</w:t>
      </w:r>
    </w:p>
    <w:p w14:paraId="5AAF3AD6">
      <w:pPr>
        <w:spacing w:line="48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七</w:t>
      </w:r>
      <w:r>
        <w:rPr>
          <w:rFonts w:hint="eastAsia" w:ascii="Times New Roman" w:hAnsi="Times New Roman" w:eastAsia="黑体" w:cs="Times New Roman"/>
          <w:sz w:val="32"/>
          <w:szCs w:val="32"/>
        </w:rPr>
        <w:t>、杂质含量</w:t>
      </w:r>
    </w:p>
    <w:p w14:paraId="2BA04A74">
      <w:pPr>
        <w:keepNext w:val="0"/>
        <w:keepLines w:val="0"/>
        <w:pageBreakBefore w:val="0"/>
        <w:widowControl w:val="0"/>
        <w:kinsoku/>
        <w:wordWrap/>
        <w:overflowPunct/>
        <w:topLinePunct w:val="0"/>
        <w:bidi w:val="0"/>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杂质含量超标可能导致车辆无法有效将尾气中的氮氧化物还原成无害的氮气和水，造成尾气排放超标；金属杂质超标会形成沉积物，堵塞喷嘴等。</w:t>
      </w:r>
    </w:p>
    <w:p w14:paraId="63C06877">
      <w:bookmarkStart w:id="0" w:name="_GoBack"/>
      <w:bookmarkEnd w:id="0"/>
    </w:p>
    <w:sectPr>
      <w:pgSz w:w="11906" w:h="16838"/>
      <w:pgMar w:top="2098" w:right="1474" w:bottom="1984" w:left="1587" w:header="851" w:footer="992" w:gutter="0"/>
      <w:pgNumType w:fmt="decimal"/>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12889"/>
    <w:rsid w:val="0E5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2026-10-29T11:19:00Z</dcterms:created>
  <dc:creator>沈锎洋</dc:creator>
  <cp:lastModifiedBy>沈锎洋</cp:lastModifiedBy>
  <dcterms:modified xsi:type="dcterms:W3CDTF">2026-10-29T11:19:57Z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8E3846E2B741441D9BFF86E370384ABB_11</vt:lpwstr>
  </property>
  <property fmtid="{D5CDD505-2E9C-101B-9397-08002B2CF9AE}" pid="4" name="KSOTemplateDocerSaveRecord">
    <vt:lpwstr>eyJoZGlkIjoiYzE4MGFkYTkwNjZjODA3YTU3OGUyNDFjZDZiMjMyMWMiLCJ1c2VySWQiOiIxNjU3Mjc0OTIxIn0=</vt:lpwstr>
  </property>
</Properties>
</file>