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5111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5846EC8">
      <w:pPr>
        <w:adjustRightInd w:val="0"/>
        <w:snapToGrid w:val="0"/>
        <w:spacing w:line="578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不合格项目说明</w:t>
      </w:r>
    </w:p>
    <w:bookmarkEnd w:id="0"/>
    <w:p w14:paraId="5C1CA89A">
      <w:pPr>
        <w:autoSpaceDE w:val="0"/>
        <w:autoSpaceDN w:val="0"/>
        <w:adjustRightInd w:val="0"/>
        <w:spacing w:line="480" w:lineRule="exact"/>
        <w:ind w:firstLine="640" w:firstLineChars="200"/>
        <w:rPr>
          <w:rFonts w:eastAsia="黑体"/>
          <w:sz w:val="32"/>
          <w:szCs w:val="30"/>
        </w:rPr>
      </w:pPr>
    </w:p>
    <w:p w14:paraId="2961FBFE">
      <w:pPr>
        <w:autoSpaceDE w:val="0"/>
        <w:autoSpaceDN w:val="0"/>
        <w:adjustRightInd w:val="0"/>
        <w:spacing w:line="48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一、可释放氨的量</w:t>
      </w:r>
    </w:p>
    <w:p w14:paraId="65E539EE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氨是室内空气质量控制的主要有害物质之一，氨含量超标会对人体健康造成危害。</w:t>
      </w:r>
      <w:r>
        <w:rPr>
          <w:rFonts w:ascii="仿宋_GB2312" w:eastAsia="仿宋_GB2312"/>
          <w:sz w:val="32"/>
          <w:szCs w:val="32"/>
        </w:rPr>
        <w:t>在防火涂料的生产过程中，‌为了达到特定的防火效果，‌会添加一些含有铵(胺)类物质的成分。‌这些成分在特定的环境下可能会分解或反应，‌释放出氨气，‌从而导致氨释放量超标。‌</w:t>
      </w:r>
      <w:r>
        <w:rPr>
          <w:rFonts w:hint="eastAsia" w:ascii="仿宋_GB2312" w:eastAsia="仿宋_GB2312"/>
          <w:sz w:val="32"/>
          <w:szCs w:val="32"/>
        </w:rPr>
        <w:t>厂家应调整产品配方和生产工艺，使产品可释放氨的量项目符合JG/T 415 - 2013《建筑防火涂料有害物质限量及检测方法》的规定。</w:t>
      </w:r>
    </w:p>
    <w:p w14:paraId="67236F1E">
      <w:pPr>
        <w:spacing w:line="48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二、包装标志</w:t>
      </w:r>
    </w:p>
    <w:p w14:paraId="795C64A6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装标志作为通过文字、图形、符号等说明产品质量、使用方法及其他内容的一种信息载体，不仅是生产经营者对产品质量做出的一种承诺，也是对产品性能、用途、注意事项的说明。完整的标识标签不仅可以传递质量安全信息、确保可追溯性、保护消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者</w:t>
      </w:r>
      <w:r>
        <w:rPr>
          <w:rFonts w:hint="eastAsia" w:ascii="仿宋_GB2312" w:eastAsia="仿宋_GB2312"/>
          <w:sz w:val="32"/>
          <w:szCs w:val="32"/>
        </w:rPr>
        <w:t>知情权、指导用户正确使用，同时还可以降低交易成本、规避风险等。在北京市生产和销售的涂料类产品应严格执行北京市地方标准DB11/ 1983-2022中对于包装标志的规定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否则无法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eastAsia="仿宋_GB2312"/>
          <w:sz w:val="32"/>
          <w:szCs w:val="32"/>
        </w:rPr>
        <w:t>产品的使用场景进行正确使用，也无法判断产品的VOC含量，易造成不合理使用。</w:t>
      </w:r>
    </w:p>
    <w:p w14:paraId="64BE26D0"/>
    <w:sectPr>
      <w:pgSz w:w="11906" w:h="16838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6E33328B"/>
    <w:rsid w:val="6E3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2024-08-19T02:24:00Z</dcterms:created>
  <dc:creator> 祺</dc:creator>
  <cp:lastModifiedBy> 祺</cp:lastModifiedBy>
  <dcterms:modified xsi:type="dcterms:W3CDTF">2024-08-19T02:24:24Z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9CDE7D377DE9405DB9B75AB7F34174EB_11</vt:lpwstr>
  </property>
</Properties>
</file>