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954" w:type="dxa"/>
        <w:tblInd w:w="0" w:type="dxa"/>
        <w:tblLayout w:type="fixed"/>
        <w:tblCellMar>
          <w:top w:w="15" w:type="dxa"/>
          <w:left w:w="15" w:type="dxa"/>
          <w:bottom w:w="15" w:type="dxa"/>
          <w:right w:w="15" w:type="dxa"/>
        </w:tblCellMar>
      </w:tblPr>
      <w:tblGrid>
        <w:gridCol w:w="563"/>
        <w:gridCol w:w="1581"/>
        <w:gridCol w:w="1721"/>
        <w:gridCol w:w="1044"/>
        <w:gridCol w:w="1492"/>
        <w:gridCol w:w="1484"/>
        <w:gridCol w:w="1548"/>
        <w:gridCol w:w="1940"/>
        <w:gridCol w:w="1412"/>
        <w:gridCol w:w="169"/>
      </w:tblGrid>
      <w:tr>
        <w:tblPrEx>
          <w:tblCellMar>
            <w:top w:w="15" w:type="dxa"/>
            <w:left w:w="15" w:type="dxa"/>
            <w:bottom w:w="15" w:type="dxa"/>
            <w:right w:w="15" w:type="dxa"/>
          </w:tblCellMar>
        </w:tblPrEx>
        <w:trPr>
          <w:gridAfter w:val="1"/>
          <w:wAfter w:w="169" w:type="dxa"/>
          <w:trHeight w:val="476" w:hRule="atLeast"/>
        </w:trPr>
        <w:tc>
          <w:tcPr>
            <w:tcW w:w="12785" w:type="dxa"/>
            <w:gridSpan w:val="9"/>
            <w:noWrap w:val="0"/>
            <w:vAlign w:val="center"/>
          </w:tcPr>
          <w:p>
            <w:pPr>
              <w:spacing w:line="560" w:lineRule="exact"/>
              <w:rPr>
                <w:rFonts w:hint="eastAsia" w:ascii="方正小标宋简体" w:hAnsi="方正小标宋简体" w:eastAsia="方正小标宋简体" w:cs="方正小标宋简体"/>
                <w:kern w:val="2"/>
                <w:sz w:val="44"/>
                <w:szCs w:val="44"/>
              </w:rPr>
            </w:pPr>
            <w:r>
              <w:rPr>
                <w:rFonts w:hint="eastAsia" w:ascii="黑体" w:hAnsi="黑体" w:eastAsia="黑体" w:cs="黑体"/>
                <w:kern w:val="2"/>
                <w:sz w:val="32"/>
                <w:szCs w:val="32"/>
              </w:rPr>
              <w:t>附件</w:t>
            </w:r>
            <w:r>
              <w:rPr>
                <w:rFonts w:hint="eastAsia" w:ascii="黑体" w:hAnsi="黑体" w:eastAsia="黑体" w:cs="黑体"/>
                <w:kern w:val="2"/>
                <w:sz w:val="32"/>
                <w:szCs w:val="32"/>
                <w:lang w:val="en-US" w:eastAsia="zh-CN"/>
              </w:rPr>
              <w:t>1</w:t>
            </w:r>
            <w:r>
              <w:rPr>
                <w:rFonts w:hint="eastAsia" w:ascii="黑体" w:hAnsi="黑体" w:eastAsia="黑体" w:cs="黑体"/>
                <w:kern w:val="2"/>
                <w:sz w:val="32"/>
                <w:szCs w:val="32"/>
              </w:rPr>
              <w:t xml:space="preserve"> </w:t>
            </w:r>
            <w:r>
              <w:rPr>
                <w:rFonts w:eastAsia="黑体"/>
                <w:kern w:val="0"/>
                <w:sz w:val="32"/>
                <w:szCs w:val="32"/>
              </w:rPr>
              <w:t xml:space="preserve">  </w:t>
            </w:r>
            <w:r>
              <w:rPr>
                <w:rFonts w:hint="eastAsia" w:eastAsia="黑体"/>
                <w:kern w:val="0"/>
                <w:sz w:val="32"/>
                <w:szCs w:val="32"/>
              </w:rPr>
              <w:t xml:space="preserve">                            </w:t>
            </w:r>
            <w:r>
              <w:rPr>
                <w:rFonts w:hint="eastAsia" w:ascii="方正小标宋简体" w:hAnsi="方正小标宋简体" w:eastAsia="方正小标宋简体" w:cs="方正小标宋简体"/>
                <w:kern w:val="2"/>
                <w:sz w:val="44"/>
                <w:szCs w:val="44"/>
              </w:rPr>
              <w:t xml:space="preserve"> </w:t>
            </w:r>
          </w:p>
          <w:p>
            <w:pPr>
              <w:spacing w:line="560" w:lineRule="exact"/>
              <w:jc w:val="center"/>
              <w:rPr>
                <w:rFonts w:eastAsia="黑体"/>
                <w:sz w:val="32"/>
                <w:szCs w:val="32"/>
              </w:rPr>
            </w:pPr>
            <w:r>
              <w:rPr>
                <w:rFonts w:hint="eastAsia" w:ascii="方正小标宋简体" w:hAnsi="方正小标宋简体" w:eastAsia="方正小标宋简体" w:cs="方正小标宋简体"/>
                <w:sz w:val="44"/>
                <w:szCs w:val="44"/>
              </w:rPr>
              <w:t>不合格产品信息</w:t>
            </w:r>
          </w:p>
        </w:tc>
      </w:tr>
      <w:tr>
        <w:tblPrEx>
          <w:tblCellMar>
            <w:top w:w="15" w:type="dxa"/>
            <w:left w:w="15" w:type="dxa"/>
            <w:bottom w:w="15" w:type="dxa"/>
            <w:right w:w="15" w:type="dxa"/>
          </w:tblCellMar>
        </w:tblPrEx>
        <w:trPr>
          <w:trHeight w:val="256"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序号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被抽样销售者</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bCs/>
                <w:color w:val="000000"/>
                <w:kern w:val="0"/>
                <w:sz w:val="20"/>
              </w:rPr>
            </w:pPr>
            <w:r>
              <w:rPr>
                <w:rFonts w:hint="default" w:ascii="Times New Roman" w:hAnsi="Times New Roman" w:eastAsia="宋体" w:cs="Times New Roman"/>
                <w:b/>
                <w:bCs/>
                <w:color w:val="000000"/>
                <w:kern w:val="0"/>
                <w:sz w:val="20"/>
              </w:rPr>
              <w:t>标称生产者</w:t>
            </w:r>
            <w:r>
              <w:rPr>
                <w:rFonts w:hint="default" w:ascii="Times New Roman" w:hAnsi="Times New Roman" w:eastAsia="宋体" w:cs="Times New Roman"/>
                <w:b/>
                <w:bCs/>
                <w:color w:val="000000"/>
                <w:kern w:val="0"/>
                <w:sz w:val="20"/>
                <w:lang w:eastAsia="en-US"/>
              </w:rPr>
              <w:t>/</w:t>
            </w:r>
            <w:r>
              <w:rPr>
                <w:rStyle w:val="4"/>
                <w:rFonts w:hint="default" w:ascii="Times New Roman" w:hAnsi="Times New Roman" w:eastAsia="宋体" w:cs="Times New Roman"/>
                <w:b/>
                <w:bCs/>
                <w:color w:val="000000"/>
                <w:kern w:val="0"/>
              </w:rPr>
              <w:t>生产者</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产品名称</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商标</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规格型号</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生产日期</w:t>
            </w:r>
            <w:r>
              <w:rPr>
                <w:rFonts w:ascii="Times New Roman" w:hAnsi="Times New Roman" w:eastAsia="宋体" w:cs="Times New Roman"/>
                <w:b/>
                <w:bCs/>
                <w:color w:val="000000"/>
                <w:kern w:val="0"/>
                <w:sz w:val="20"/>
                <w:lang w:eastAsia="en-US"/>
              </w:rPr>
              <w:t>/</w:t>
            </w:r>
            <w:r>
              <w:rPr>
                <w:rStyle w:val="5"/>
                <w:rFonts w:hint="default" w:ascii="Times New Roman" w:hAnsi="Times New Roman" w:eastAsia="宋体" w:cs="Times New Roman"/>
                <w:b/>
                <w:bCs/>
                <w:color w:val="000000"/>
                <w:kern w:val="0"/>
              </w:rPr>
              <w:t>批号</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不符合项</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备注</w:t>
            </w:r>
          </w:p>
        </w:tc>
      </w:tr>
      <w:tr>
        <w:tblPrEx>
          <w:tblCellMar>
            <w:top w:w="15" w:type="dxa"/>
            <w:left w:w="15" w:type="dxa"/>
            <w:bottom w:w="15" w:type="dxa"/>
            <w:right w:w="15" w:type="dxa"/>
          </w:tblCellMar>
        </w:tblPrEx>
        <w:trPr>
          <w:trHeight w:val="483"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sz w:val="20"/>
              </w:rPr>
            </w:pPr>
            <w:r>
              <w:rPr>
                <w:kern w:val="0"/>
                <w:sz w:val="20"/>
                <w:lang w:bidi="ar"/>
              </w:rPr>
              <w:t>1</w:t>
            </w:r>
          </w:p>
        </w:tc>
        <w:tc>
          <w:tcPr>
            <w:tcW w:w="1581" w:type="dxa"/>
            <w:tcBorders>
              <w:top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泰山体育产业集团有限公司北京分公司</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山东泰山瑞豹复合材料有限公司</w:t>
            </w:r>
          </w:p>
        </w:tc>
        <w:tc>
          <w:tcPr>
            <w:tcW w:w="1044" w:type="dxa"/>
            <w:tcBorders>
              <w:top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自行车头盔</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PARDUS</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K-02 尺寸：M(54-58cm)</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2022.09</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头盔佩戴装置稳定性</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0"/>
              </w:rPr>
            </w:pPr>
          </w:p>
        </w:tc>
      </w:tr>
      <w:tr>
        <w:tblPrEx>
          <w:tblCellMar>
            <w:top w:w="15" w:type="dxa"/>
            <w:left w:w="15" w:type="dxa"/>
            <w:bottom w:w="15" w:type="dxa"/>
            <w:right w:w="15" w:type="dxa"/>
          </w:tblCellMar>
        </w:tblPrEx>
        <w:trPr>
          <w:trHeight w:val="483"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sz w:val="20"/>
              </w:rPr>
            </w:pPr>
            <w:r>
              <w:rPr>
                <w:kern w:val="0"/>
                <w:sz w:val="20"/>
                <w:lang w:bidi="ar"/>
              </w:rPr>
              <w:t>2</w:t>
            </w:r>
          </w:p>
        </w:tc>
        <w:tc>
          <w:tcPr>
            <w:tcW w:w="1581" w:type="dxa"/>
            <w:tcBorders>
              <w:top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新骑点（北京）商贸有限公司</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广东信诺体育用品有限公司</w:t>
            </w:r>
          </w:p>
        </w:tc>
        <w:tc>
          <w:tcPr>
            <w:tcW w:w="1044" w:type="dxa"/>
            <w:tcBorders>
              <w:top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自行车头盔</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Liv</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L99 L/XL(58-62CM)</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2022.3.22</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头盔佩戴装置稳定性</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0"/>
              </w:rPr>
            </w:pPr>
          </w:p>
        </w:tc>
      </w:tr>
      <w:tr>
        <w:tblPrEx>
          <w:tblCellMar>
            <w:top w:w="15" w:type="dxa"/>
            <w:left w:w="15" w:type="dxa"/>
            <w:bottom w:w="15" w:type="dxa"/>
            <w:right w:w="15" w:type="dxa"/>
          </w:tblCellMar>
        </w:tblPrEx>
        <w:trPr>
          <w:trHeight w:val="483"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sz w:val="20"/>
              </w:rPr>
            </w:pPr>
            <w:r>
              <w:rPr>
                <w:kern w:val="0"/>
                <w:sz w:val="20"/>
                <w:lang w:bidi="ar"/>
              </w:rPr>
              <w:t>3</w:t>
            </w:r>
          </w:p>
        </w:tc>
        <w:tc>
          <w:tcPr>
            <w:tcW w:w="1581" w:type="dxa"/>
            <w:tcBorders>
              <w:top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北京轮航商贸中心</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Dongguan Wenxing Sporting Goods Co.,Ltd</w:t>
            </w:r>
          </w:p>
        </w:tc>
        <w:tc>
          <w:tcPr>
            <w:tcW w:w="1044" w:type="dxa"/>
            <w:tcBorders>
              <w:top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自行车头盔</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6"/>
                <w:rFonts w:hint="default" w:ascii="Times New Roman" w:hAnsi="Times New Roman" w:cs="Times New Roman"/>
                <w:color w:val="auto"/>
              </w:rPr>
            </w:pPr>
            <w:r>
              <w:rPr>
                <w:rFonts w:hint="eastAsia" w:ascii="宋体" w:hAnsi="宋体" w:cs="宋体"/>
                <w:color w:val="000000"/>
                <w:kern w:val="0"/>
                <w:sz w:val="20"/>
                <w:lang w:bidi="ar"/>
              </w:rPr>
              <w:t>图形</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WX-036 L（58-61cm）</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2023.</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0"/>
                <w:lang w:bidi="ar"/>
              </w:rPr>
            </w:pPr>
            <w:r>
              <w:rPr>
                <w:rFonts w:hint="eastAsia" w:ascii="宋体" w:hAnsi="宋体" w:cs="宋体"/>
                <w:color w:val="000000"/>
                <w:kern w:val="0"/>
                <w:sz w:val="20"/>
                <w:lang w:bidi="ar"/>
              </w:rPr>
              <w:t>标志</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sz w:val="20"/>
              </w:rPr>
            </w:pPr>
            <w:r>
              <w:rPr>
                <w:rFonts w:hint="eastAsia"/>
                <w:sz w:val="18"/>
                <w:szCs w:val="18"/>
              </w:rPr>
              <w:t>按照产品标称的生产企业名称地址邮寄抽查结果因原地址无此单位等原因未送达</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02423509"/>
    <w:rsid w:val="0242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qFormat/>
    <w:uiPriority w:val="0"/>
    <w:rPr>
      <w:rFonts w:hint="eastAsia" w:ascii="宋体" w:hAnsi="宋体" w:eastAsia="宋体" w:cs="宋体"/>
      <w:color w:val="000000"/>
      <w:sz w:val="20"/>
      <w:szCs w:val="20"/>
      <w:u w:val="none"/>
    </w:rPr>
  </w:style>
  <w:style w:type="character" w:customStyle="1" w:styleId="5">
    <w:name w:val="font81"/>
    <w:qFormat/>
    <w:uiPriority w:val="0"/>
    <w:rPr>
      <w:rFonts w:hint="eastAsia" w:ascii="宋体" w:hAnsi="宋体" w:eastAsia="宋体" w:cs="宋体"/>
      <w:color w:val="000000"/>
      <w:sz w:val="20"/>
      <w:szCs w:val="20"/>
      <w:u w:val="none"/>
    </w:rPr>
  </w:style>
  <w:style w:type="character" w:customStyle="1" w:styleId="6">
    <w:name w:val="font9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2024-07-12T09:28:00Z</dcterms:created>
  <dc:creator>Sky</dc:creator>
  <cp:lastModifiedBy>Sky</cp:lastModifiedBy>
  <dcterms:modified xsi:type="dcterms:W3CDTF">2024-07-12T09:29:45Z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2E5C0F0849384769AB0FC4F1FBFC23A4_11</vt:lpwstr>
  </property>
</Properties>
</file>