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 xml:space="preserve"> </w:t>
      </w:r>
      <w:r>
        <w:rPr>
          <w:rFonts w:hint="eastAsia" w:eastAsia="黑体"/>
          <w:sz w:val="32"/>
          <w:szCs w:val="32"/>
        </w:rPr>
        <w:t xml:space="preserve">                </w:t>
      </w:r>
    </w:p>
    <w:p>
      <w:pPr>
        <w:adjustRightInd w:val="0"/>
        <w:snapToGrid w:val="0"/>
        <w:spacing w:line="578" w:lineRule="exact"/>
        <w:ind w:firstLine="0" w:firstLineChars="0"/>
        <w:jc w:val="center"/>
        <w:rPr>
          <w:rFonts w:eastAsia="方正小标宋简体"/>
          <w:sz w:val="44"/>
          <w:szCs w:val="44"/>
        </w:rPr>
      </w:pPr>
      <w:r>
        <w:rPr>
          <w:rFonts w:eastAsia="方正小标宋简体"/>
          <w:sz w:val="44"/>
          <w:szCs w:val="44"/>
        </w:rPr>
        <w:t>不合格项目说明</w:t>
      </w:r>
    </w:p>
    <w:p>
      <w:pPr>
        <w:autoSpaceDE w:val="0"/>
        <w:autoSpaceDN w:val="0"/>
        <w:adjustRightInd w:val="0"/>
        <w:spacing w:line="520" w:lineRule="exact"/>
        <w:ind w:firstLine="600" w:firstLineChars="200"/>
        <w:rPr>
          <w:rFonts w:eastAsia="黑体"/>
          <w:sz w:val="30"/>
          <w:szCs w:val="30"/>
        </w:rPr>
      </w:pP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一、标志和说明</w:t>
      </w:r>
    </w:p>
    <w:p>
      <w:pPr>
        <w:autoSpaceDE/>
        <w:autoSpaceDN/>
        <w:adjustRightInd/>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标志和说明项目反映了家用电器产品正确安装、使用、维修和溯源的具体信息。《家用和类似用途电器的安全》系列标准规定，产品的标志和使用说明应内容完整，使用的单位符号等标识应正确。检验发现部分产品标志及说明内容不完整或不正确，说明书中安全注意事项的描述不够完整，未使用国际单位制所规定的物理量的单位，使用说明中内容为繁体字</w:t>
      </w:r>
      <w:r>
        <w:rPr>
          <w:rFonts w:hint="eastAsia" w:ascii="仿宋_GB2312" w:eastAsia="仿宋_GB2312"/>
          <w:sz w:val="32"/>
          <w:szCs w:val="32"/>
          <w:lang w:eastAsia="zh-CN"/>
        </w:rPr>
        <w:t>，</w:t>
      </w:r>
      <w:r>
        <w:rPr>
          <w:rFonts w:hint="eastAsia" w:ascii="仿宋_GB2312" w:eastAsia="仿宋_GB2312"/>
          <w:sz w:val="32"/>
          <w:szCs w:val="32"/>
        </w:rPr>
        <w:t>接地端子处未使用接地符号标明，这将给消费者造成使用中的困惑及危险。</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二、对触及带电部件的防护</w:t>
      </w:r>
    </w:p>
    <w:p>
      <w:pPr>
        <w:autoSpaceDE/>
        <w:autoSpaceDN/>
        <w:adjustRightInd/>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对触及带电部件的防护项目反映了家用电器产品的结构和外壳能否对带电部件起到防护能力。《家用和类似用途电器的安全》系列标准规定，器具的结构和外壳应使其对意外触及带电部件有足够的防护。检验发现部分电吹风产品出风口处防护网开孔过大，或电热丝到出风口防护网处距离过近，在使用过程中容易发生触电危险。</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三、输入功率和电流</w:t>
      </w:r>
    </w:p>
    <w:p>
      <w:pPr>
        <w:autoSpaceDE/>
        <w:autoSpaceDN/>
        <w:adjustRightInd/>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输入功率和电流项目反映了家用电器产品标称的额定值是否符合要求，避免由于使用者按照额定值选择的配电系统与器具实际输入差距较大而发生危险。《家用和类似用途电器的安全》系列标准规定，器具在正常工作温度下的输入功率和电流对额定输入功率和电流的偏离应为：+5%，-10%。检验发现个别产品的实际输入功率高于额定输入功率，可导致线路的过载，存在着火危险；部分产品的实际输入功率和电流低于额定输入功率和额定电流，无法达到用户的使用预期。</w:t>
      </w:r>
    </w:p>
    <w:p>
      <w:pPr>
        <w:autoSpaceDE w:val="0"/>
        <w:autoSpaceDN w:val="0"/>
        <w:adjustRightInd w:val="0"/>
        <w:spacing w:line="578" w:lineRule="exact"/>
        <w:ind w:firstLine="640" w:firstLineChars="200"/>
        <w:rPr>
          <w:rFonts w:hint="eastAsia" w:ascii="黑体" w:hAnsi="黑体" w:eastAsia="黑体"/>
          <w:sz w:val="32"/>
          <w:szCs w:val="32"/>
        </w:rPr>
      </w:pPr>
      <w:r>
        <w:rPr>
          <w:rFonts w:hint="eastAsia" w:ascii="黑体" w:hAnsi="黑体" w:eastAsia="黑体"/>
          <w:sz w:val="32"/>
          <w:szCs w:val="32"/>
        </w:rPr>
        <w:t>四、非正常工作</w:t>
      </w:r>
    </w:p>
    <w:p>
      <w:pPr>
        <w:autoSpaceDE/>
        <w:autoSpaceDN/>
        <w:adjustRightInd/>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非正常工作项目反映了家用电器产品在非正常或误操作情况下，不应对使用者和环境的安全造成影响。《家用和类似用途电器的安全》系列标准规定，</w:t>
      </w:r>
      <w:r>
        <w:rPr>
          <w:rFonts w:hint="eastAsia" w:ascii="仿宋_GB2312" w:eastAsia="仿宋_GB2312"/>
          <w:color w:val="auto"/>
          <w:sz w:val="32"/>
          <w:szCs w:val="32"/>
        </w:rPr>
        <w:t>电热毯在进行5层折叠试验时，产品应有温度限制措施来保证产品的安全。检验发现部分电热毯产品在进行此项目测试时，产品的温度急剧上升，而热量又很难散失，产品的温度很快超过标准限值，在使用时极易产生火灾。过高温度导致发热线绝缘层老化，存在触电的危险。</w:t>
      </w:r>
    </w:p>
    <w:p>
      <w:pPr>
        <w:numPr>
          <w:ilvl w:val="-1"/>
          <w:numId w:val="0"/>
        </w:numPr>
        <w:autoSpaceDE w:val="0"/>
        <w:autoSpaceDN w:val="0"/>
        <w:adjustRightInd w:val="0"/>
        <w:spacing w:line="578" w:lineRule="exact"/>
        <w:ind w:firstLine="640" w:firstLineChars="200"/>
        <w:outlineLvl w:val="9"/>
        <w:rPr>
          <w:rFonts w:hint="eastAsia" w:eastAsia="黑体"/>
          <w:sz w:val="32"/>
          <w:szCs w:val="32"/>
          <w:lang w:eastAsia="zh-CN"/>
        </w:rPr>
      </w:pPr>
      <w:r>
        <w:rPr>
          <w:rFonts w:hint="eastAsia" w:eastAsia="黑体"/>
          <w:sz w:val="32"/>
          <w:szCs w:val="32"/>
          <w:lang w:eastAsia="zh-CN"/>
        </w:rPr>
        <w:t>五、机械强度</w:t>
      </w:r>
    </w:p>
    <w:p>
      <w:pPr>
        <w:numPr>
          <w:ilvl w:val="0"/>
          <w:numId w:val="0"/>
        </w:numPr>
        <w:autoSpaceDE w:val="0"/>
        <w:autoSpaceDN w:val="0"/>
        <w:adjustRightInd w:val="0"/>
        <w:spacing w:line="578" w:lineRule="exact"/>
        <w:rPr>
          <w:rFonts w:hint="eastAsia" w:ascii="仿宋_GB2312" w:eastAsia="仿宋_GB2312"/>
          <w:sz w:val="32"/>
          <w:szCs w:val="32"/>
          <w:lang w:eastAsia="zh-CN"/>
        </w:rPr>
      </w:pPr>
      <w:r>
        <w:rPr>
          <w:rFonts w:hint="eastAsia" w:eastAsia="仿宋_GB2312"/>
          <w:sz w:val="30"/>
          <w:szCs w:val="30"/>
          <w:lang w:val="en-US" w:eastAsia="zh-CN"/>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机械强度项目反映了电热毯产品使用的发热线的耐弯曲性能。《家用和类似用途电器的安全》系列标准规定发热线应能经受25000次的弯曲试验，试验后发热线不能损坏，绝缘电阻应满足标准要求。检验发现部分发热线在试验过程中电热丝断裂，断裂的电热丝可能穿透发热元件的绝缘层，存在触电的危险。</w:t>
      </w:r>
    </w:p>
    <w:p>
      <w:pPr>
        <w:autoSpaceDE w:val="0"/>
        <w:autoSpaceDN w:val="0"/>
        <w:adjustRightInd w:val="0"/>
        <w:spacing w:line="578" w:lineRule="exact"/>
        <w:ind w:firstLine="640" w:firstLineChars="200"/>
        <w:outlineLvl w:val="9"/>
        <w:rPr>
          <w:rFonts w:hint="eastAsia" w:eastAsia="黑体"/>
          <w:sz w:val="32"/>
          <w:szCs w:val="32"/>
        </w:rPr>
      </w:pPr>
      <w:r>
        <w:rPr>
          <w:rFonts w:hint="eastAsia" w:eastAsia="黑体"/>
          <w:sz w:val="32"/>
          <w:szCs w:val="32"/>
          <w:lang w:eastAsia="zh-CN"/>
        </w:rPr>
        <w:t>六</w:t>
      </w:r>
      <w:r>
        <w:rPr>
          <w:rFonts w:hint="eastAsia" w:eastAsia="黑体"/>
          <w:sz w:val="32"/>
          <w:szCs w:val="32"/>
        </w:rPr>
        <w:t>、稳定性和机械危险</w:t>
      </w:r>
    </w:p>
    <w:p>
      <w:pPr>
        <w:numPr>
          <w:ilvl w:val="0"/>
          <w:numId w:val="0"/>
        </w:numPr>
        <w:autoSpaceDE w:val="0"/>
        <w:autoSpaceDN w:val="0"/>
        <w:adjustRightIn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稳定性和机械危险项目反映了家用电器产品的结构设计是否具备防止翻倒和对危险运动部件充分保护的功能。《家用和类似用途电器的安全》系列标准规定，食品加工器盖联锁装置的结构应防止器具意外工作。检验发现部分食品加工器产品的结构中没有安装盖联锁装置，在产品没有安装到位的情况下，手指可以触及旋转的刀片，存在机械伤害的危险。</w:t>
      </w:r>
    </w:p>
    <w:p>
      <w:pPr>
        <w:autoSpaceDE w:val="0"/>
        <w:autoSpaceDN w:val="0"/>
        <w:adjustRightInd w:val="0"/>
        <w:spacing w:line="578" w:lineRule="exact"/>
        <w:ind w:firstLine="640" w:firstLineChars="200"/>
        <w:outlineLvl w:val="9"/>
        <w:rPr>
          <w:rFonts w:hint="eastAsia" w:eastAsia="黑体"/>
          <w:sz w:val="32"/>
          <w:szCs w:val="32"/>
        </w:rPr>
      </w:pPr>
      <w:r>
        <w:rPr>
          <w:rFonts w:hint="eastAsia" w:eastAsia="黑体"/>
          <w:sz w:val="32"/>
          <w:szCs w:val="32"/>
          <w:lang w:eastAsia="zh-CN"/>
        </w:rPr>
        <w:t>七</w:t>
      </w:r>
      <w:r>
        <w:rPr>
          <w:rFonts w:hint="eastAsia" w:eastAsia="黑体"/>
          <w:sz w:val="32"/>
          <w:szCs w:val="32"/>
        </w:rPr>
        <w:t>、电源连接和外部软线</w:t>
      </w:r>
    </w:p>
    <w:p>
      <w:pPr>
        <w:numPr>
          <w:ilvl w:val="0"/>
          <w:numId w:val="0"/>
        </w:numPr>
        <w:autoSpaceDE w:val="0"/>
        <w:autoSpaceDN w:val="0"/>
        <w:adjustRightInd w:val="0"/>
        <w:spacing w:line="578"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电源连接和外部软线项目反映了家用电器产品使用电源软线的规格、连接和固定方式是否安全可靠。《家用和类似用途电器的安全》系列标准规定，产品应选用匹配的电源软线，并装配适合产品所使用电源软线的软线固定装置</w:t>
      </w:r>
      <w:r>
        <w:rPr>
          <w:rFonts w:hint="eastAsia" w:ascii="仿宋_GB2312" w:eastAsia="仿宋_GB2312"/>
          <w:color w:val="auto"/>
          <w:sz w:val="32"/>
          <w:szCs w:val="32"/>
          <w:lang w:eastAsia="zh-CN"/>
        </w:rPr>
        <w:t>，</w:t>
      </w:r>
      <w:r>
        <w:rPr>
          <w:rFonts w:hint="eastAsia" w:ascii="仿宋_GB2312" w:eastAsia="仿宋_GB2312"/>
          <w:color w:val="auto"/>
          <w:sz w:val="32"/>
          <w:szCs w:val="32"/>
        </w:rPr>
        <w:t>Ⅰ类器具的电源软线应有一根黄/绿芯线,它连接在器具的接地端子和插头的接地触点之间。检验发现部分产品的电源软线使用的是不符合国家标准的电源软线，在使用过程中有安全隐患，存在触电的危险；部分产品缺少软线固定装置或软线固定装置选用不当，当拉扯电源线时，电源线的接线端子处受力，可导致电源线与端子处分离，存在触电或短路的危险</w:t>
      </w:r>
      <w:r>
        <w:rPr>
          <w:rFonts w:hint="eastAsia" w:ascii="仿宋_GB2312" w:eastAsia="仿宋_GB2312"/>
          <w:color w:val="auto"/>
          <w:sz w:val="32"/>
          <w:szCs w:val="32"/>
          <w:lang w:eastAsia="zh-CN"/>
        </w:rPr>
        <w:t>；个别产品</w:t>
      </w:r>
      <w:r>
        <w:rPr>
          <w:rFonts w:hint="eastAsia" w:ascii="仿宋_GB2312" w:eastAsia="仿宋_GB2312"/>
          <w:color w:val="auto"/>
          <w:sz w:val="32"/>
          <w:szCs w:val="32"/>
        </w:rPr>
        <w:t>电源软线未使用黄/绿芯线。</w:t>
      </w:r>
    </w:p>
    <w:p>
      <w:pPr>
        <w:autoSpaceDE w:val="0"/>
        <w:autoSpaceDN w:val="0"/>
        <w:adjustRightInd w:val="0"/>
        <w:spacing w:line="578" w:lineRule="exact"/>
        <w:ind w:firstLine="640" w:firstLineChars="200"/>
        <w:outlineLvl w:val="9"/>
        <w:rPr>
          <w:rFonts w:hint="eastAsia" w:eastAsia="黑体"/>
          <w:sz w:val="32"/>
          <w:szCs w:val="32"/>
          <w:lang w:eastAsia="zh-CN"/>
        </w:rPr>
      </w:pPr>
      <w:r>
        <w:rPr>
          <w:rFonts w:hint="eastAsia" w:eastAsia="黑体"/>
          <w:sz w:val="32"/>
          <w:szCs w:val="32"/>
          <w:lang w:eastAsia="zh-CN"/>
        </w:rPr>
        <w:t>八、外部导线用接线端子</w:t>
      </w:r>
    </w:p>
    <w:p>
      <w:pPr>
        <w:numPr>
          <w:ilvl w:val="0"/>
          <w:numId w:val="0"/>
        </w:numPr>
        <w:autoSpaceDE w:val="0"/>
        <w:autoSpaceDN w:val="0"/>
        <w:adjustRightInd w:val="0"/>
        <w:spacing w:line="578"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外部导线用接线端子项目反映了家用电器将内外导线连接在一起使用的接线端子是否正确、可靠。《家用和类似用途电器的安全》系列标准规定普通</w:t>
      </w:r>
      <w:r>
        <w:rPr>
          <w:rFonts w:hint="eastAsia" w:ascii="仿宋_GB2312" w:eastAsia="仿宋_GB2312"/>
          <w:sz w:val="32"/>
          <w:szCs w:val="32"/>
          <w:lang w:val="en-US" w:eastAsia="zh-CN"/>
        </w:rPr>
        <w:t>X型连接的</w:t>
      </w:r>
      <w:r>
        <w:rPr>
          <w:rFonts w:hint="eastAsia" w:ascii="仿宋_GB2312" w:eastAsia="仿宋_GB2312"/>
          <w:sz w:val="32"/>
          <w:szCs w:val="32"/>
          <w:lang w:eastAsia="zh-CN"/>
        </w:rPr>
        <w:t>器具应提供通过螺钉、螺母或类似装置的手段来连接的接线端子；普通X型连接的接线端子不应要求导线的专门制备。检验发现个别产品电源线连接方式为普通X型连接，电源线的接线端子为专门制备，用户自己随意更换电源软线后，存在电击危险。</w:t>
      </w:r>
    </w:p>
    <w:p>
      <w:pPr>
        <w:autoSpaceDE w:val="0"/>
        <w:autoSpaceDN w:val="0"/>
        <w:adjustRightInd w:val="0"/>
        <w:spacing w:line="578" w:lineRule="exact"/>
        <w:ind w:firstLine="640" w:firstLineChars="200"/>
        <w:outlineLvl w:val="9"/>
        <w:rPr>
          <w:rFonts w:hint="eastAsia" w:eastAsia="黑体"/>
          <w:sz w:val="32"/>
          <w:szCs w:val="32"/>
        </w:rPr>
      </w:pPr>
      <w:r>
        <w:rPr>
          <w:rFonts w:hint="eastAsia" w:eastAsia="黑体"/>
          <w:sz w:val="32"/>
          <w:szCs w:val="32"/>
          <w:lang w:eastAsia="zh-CN"/>
        </w:rPr>
        <w:t>九</w:t>
      </w:r>
      <w:r>
        <w:rPr>
          <w:rFonts w:hint="eastAsia" w:eastAsia="黑体"/>
          <w:sz w:val="32"/>
          <w:szCs w:val="32"/>
        </w:rPr>
        <w:t>、结构</w:t>
      </w:r>
    </w:p>
    <w:p>
      <w:pPr>
        <w:numPr>
          <w:ilvl w:val="0"/>
          <w:numId w:val="0"/>
        </w:numPr>
        <w:autoSpaceDE w:val="0"/>
        <w:autoSpaceDN w:val="0"/>
        <w:adjustRightIn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结构项目反映了家用电器产品的外观造型、内部使用元件、外部装配器件的整体要求。《家用和类似用途电器的安全》系列标准规定，器具外壳的形状和装饰不应被孩子当作玩具、电极不应用于加热液体、耐褶皱性能差的电热毯应装配防褶皱措施。检验发现部分暖手宝产品器具外壳的形状和装饰做成动物、人或类似大小的模型，容易使孩子当作玩具，存在触电的危险。部分暖手宝产品采用电极的方式加热液体，当产品外部绝缘层出现破损时，内部液体外漏，通电过程中有触电的危险。部分电热毯产品无防褶皱的措施，该产品在使用过程中，毯体极易发生起皱和折叠现象，导致热量在这些区域积聚，产生局部高温，从而烫伤用户或引燃寝具。</w:t>
      </w:r>
    </w:p>
    <w:p>
      <w:pPr>
        <w:autoSpaceDE w:val="0"/>
        <w:autoSpaceDN w:val="0"/>
        <w:adjustRightInd w:val="0"/>
        <w:spacing w:line="578" w:lineRule="exact"/>
        <w:ind w:firstLine="640" w:firstLineChars="200"/>
        <w:outlineLvl w:val="9"/>
        <w:rPr>
          <w:rFonts w:hint="eastAsia" w:eastAsia="黑体"/>
          <w:sz w:val="32"/>
          <w:szCs w:val="32"/>
        </w:rPr>
      </w:pPr>
      <w:r>
        <w:rPr>
          <w:rFonts w:hint="eastAsia" w:eastAsia="黑体"/>
          <w:sz w:val="32"/>
          <w:szCs w:val="32"/>
          <w:lang w:eastAsia="zh-CN"/>
        </w:rPr>
        <w:t>十、</w:t>
      </w:r>
      <w:r>
        <w:rPr>
          <w:rFonts w:hint="eastAsia" w:eastAsia="黑体"/>
          <w:sz w:val="32"/>
          <w:szCs w:val="32"/>
        </w:rPr>
        <w:t>接地措施</w:t>
      </w:r>
    </w:p>
    <w:p>
      <w:pPr>
        <w:numPr>
          <w:ilvl w:val="0"/>
          <w:numId w:val="0"/>
        </w:numPr>
        <w:autoSpaceDE w:val="0"/>
        <w:autoSpaceDN w:val="0"/>
        <w:adjustRightInd w:val="0"/>
        <w:spacing w:line="578" w:lineRule="exact"/>
        <w:ind w:firstLine="640" w:firstLineChars="200"/>
        <w:rPr>
          <w:rFonts w:hint="eastAsia" w:ascii="仿宋_GB2312" w:eastAsia="仿宋_GB2312"/>
          <w:color w:val="auto"/>
          <w:sz w:val="32"/>
          <w:szCs w:val="32"/>
        </w:rPr>
      </w:pPr>
      <w:r>
        <w:rPr>
          <w:rFonts w:hint="eastAsia" w:ascii="仿宋_GB2312" w:eastAsia="仿宋_GB2312"/>
          <w:sz w:val="32"/>
          <w:szCs w:val="32"/>
        </w:rPr>
        <w:t>接地措施项目反映了家用电器产品的接线端子、连接线是否满足接地系统要求。《家用和类似用途电器的安全》系列标准规定Ⅰ类器具的易触及金属部件，应永久并可靠地连接到器具内的一个接地端子，或器具输入插口的接地触点；接地端子的夹紧装置应充分牢固，以防止意外松动</w:t>
      </w:r>
      <w:r>
        <w:rPr>
          <w:rFonts w:hint="eastAsia" w:ascii="仿宋_GB2312" w:eastAsia="仿宋_GB2312"/>
          <w:sz w:val="32"/>
          <w:szCs w:val="32"/>
          <w:lang w:eastAsia="zh-CN"/>
        </w:rPr>
        <w:t>；</w:t>
      </w:r>
      <w:r>
        <w:rPr>
          <w:rFonts w:hint="eastAsia" w:ascii="仿宋_GB2312" w:eastAsia="仿宋_GB2312"/>
          <w:sz w:val="32"/>
          <w:szCs w:val="32"/>
        </w:rPr>
        <w:t>带电源软线的器具，其接地端子或软线固定装置与接地端子之间导线长度的设置，应使得如果软线从软线固定装置中滑出，载流导线在接地导线之前先绷紧。检验发现部分I类器具无接地端子或易触及金属部件未连接到接地触点，当出现漏电时，泄漏电流不能通过接地系统导出，存在触电的危险。</w:t>
      </w:r>
      <w:r>
        <w:rPr>
          <w:rFonts w:hint="eastAsia" w:ascii="仿宋_GB2312" w:eastAsia="仿宋_GB2312"/>
          <w:color w:val="auto"/>
          <w:sz w:val="32"/>
          <w:szCs w:val="32"/>
          <w:lang w:eastAsia="zh-CN"/>
        </w:rPr>
        <w:t>个别产品的</w:t>
      </w:r>
      <w:r>
        <w:rPr>
          <w:rFonts w:hint="eastAsia" w:ascii="仿宋_GB2312" w:eastAsia="仿宋_GB2312"/>
          <w:color w:val="auto"/>
          <w:sz w:val="32"/>
          <w:szCs w:val="32"/>
        </w:rPr>
        <w:t>接地端子的夹紧装置无防松措施</w:t>
      </w:r>
      <w:r>
        <w:rPr>
          <w:rFonts w:hint="eastAsia" w:ascii="仿宋_GB2312" w:eastAsia="仿宋_GB2312"/>
          <w:color w:val="auto"/>
          <w:sz w:val="32"/>
          <w:szCs w:val="32"/>
          <w:lang w:eastAsia="zh-CN"/>
        </w:rPr>
        <w:t>，当</w:t>
      </w:r>
      <w:r>
        <w:rPr>
          <w:rFonts w:hint="eastAsia" w:ascii="仿宋_GB2312" w:eastAsia="仿宋_GB2312"/>
          <w:color w:val="auto"/>
          <w:sz w:val="32"/>
          <w:szCs w:val="32"/>
        </w:rPr>
        <w:t>电源线受力时，</w:t>
      </w:r>
      <w:r>
        <w:rPr>
          <w:rFonts w:hint="eastAsia" w:ascii="仿宋_GB2312" w:eastAsia="仿宋_GB2312"/>
          <w:color w:val="auto"/>
          <w:sz w:val="32"/>
          <w:szCs w:val="32"/>
          <w:lang w:eastAsia="zh-CN"/>
        </w:rPr>
        <w:t>若</w:t>
      </w:r>
      <w:r>
        <w:rPr>
          <w:rFonts w:hint="eastAsia" w:ascii="仿宋_GB2312" w:eastAsia="仿宋_GB2312"/>
          <w:color w:val="auto"/>
          <w:sz w:val="32"/>
          <w:szCs w:val="32"/>
        </w:rPr>
        <w:t>接地导线断开，产品失去接地保护，存在触电的危险</w:t>
      </w:r>
      <w:r>
        <w:rPr>
          <w:rFonts w:hint="eastAsia" w:ascii="仿宋_GB2312" w:eastAsia="仿宋_GB2312"/>
          <w:color w:val="auto"/>
          <w:sz w:val="32"/>
          <w:szCs w:val="32"/>
          <w:lang w:eastAsia="zh-CN"/>
        </w:rPr>
        <w:t>。</w:t>
      </w:r>
      <w:r>
        <w:rPr>
          <w:rFonts w:hint="eastAsia" w:ascii="仿宋_GB2312" w:eastAsia="仿宋_GB2312"/>
          <w:color w:val="auto"/>
          <w:sz w:val="32"/>
          <w:szCs w:val="32"/>
        </w:rPr>
        <w:t>部分产品接地导线在载流导线之前先绷紧，当夹紧装置损坏后，电源线受力时，接地导线先于载流导线绷紧，达到一定拉伸程度时接地导线先断开，产品失去接地保护，存在触电的危险。</w:t>
      </w:r>
    </w:p>
    <w:p>
      <w:pPr>
        <w:autoSpaceDE w:val="0"/>
        <w:autoSpaceDN w:val="0"/>
        <w:adjustRightInd w:val="0"/>
        <w:spacing w:line="578" w:lineRule="exact"/>
        <w:ind w:firstLine="640" w:firstLineChars="200"/>
        <w:outlineLvl w:val="9"/>
        <w:rPr>
          <w:rFonts w:hint="eastAsia" w:eastAsia="黑体"/>
          <w:sz w:val="32"/>
          <w:szCs w:val="32"/>
        </w:rPr>
      </w:pPr>
      <w:r>
        <w:rPr>
          <w:rFonts w:hint="eastAsia" w:eastAsia="黑体"/>
          <w:sz w:val="32"/>
          <w:szCs w:val="32"/>
        </w:rPr>
        <w:t>十一、耐热和耐燃</w:t>
      </w:r>
    </w:p>
    <w:p>
      <w:pPr>
        <w:numPr>
          <w:ilvl w:val="0"/>
          <w:numId w:val="0"/>
        </w:numPr>
        <w:autoSpaceDE w:val="0"/>
        <w:autoSpaceDN w:val="0"/>
        <w:adjustRightInd w:val="0"/>
        <w:spacing w:line="578" w:lineRule="exact"/>
        <w:ind w:firstLine="640" w:firstLineChars="200"/>
        <w:rPr>
          <w:rFonts w:hint="eastAsia" w:ascii="仿宋_GB2312" w:eastAsia="仿宋_GB2312"/>
          <w:sz w:val="32"/>
          <w:szCs w:val="32"/>
        </w:rPr>
      </w:pPr>
      <w:r>
        <w:rPr>
          <w:rFonts w:hint="eastAsia" w:ascii="仿宋_GB2312" w:eastAsia="仿宋_GB2312"/>
          <w:sz w:val="32"/>
          <w:szCs w:val="32"/>
        </w:rPr>
        <w:t>耐热和耐燃项目反映了家用电器产品的非金属材料的耐热和耐燃性能。《家用和类似用途电器的安全》系列标准规定，对于非金属材料制成的外部零件、用来支撑带电部件（包括连接）的绝缘材料零件以及提供附加绝缘或加强绝缘的热塑材料零件，应充分耐热和耐燃。检验发现个别产品支撑带电部件的绝缘材料未采用耐高温的绝缘材料，易引发触电和着火危险。</w:t>
      </w:r>
    </w:p>
    <w:p>
      <w:pPr>
        <w:spacing w:line="520" w:lineRule="exact"/>
        <w:ind w:firstLine="600" w:firstLineChars="200"/>
        <w:rPr>
          <w:rFonts w:eastAsia="仿宋_GB2312"/>
          <w:sz w:val="30"/>
          <w:szCs w:val="30"/>
        </w:rPr>
      </w:pPr>
    </w:p>
    <w:p>
      <w:pPr>
        <w:spacing w:line="520" w:lineRule="exact"/>
        <w:ind w:firstLine="600" w:firstLineChars="200"/>
        <w:rPr>
          <w:rFonts w:eastAsia="仿宋_GB2312"/>
          <w:sz w:val="30"/>
          <w:szCs w:val="30"/>
        </w:rPr>
      </w:pPr>
    </w:p>
    <w:sectPr>
      <w:pgSz w:w="11906" w:h="16838"/>
      <w:pgMar w:top="1417" w:right="1474" w:bottom="141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006E0D2A"/>
    <w:rsid w:val="000167AC"/>
    <w:rsid w:val="00021896"/>
    <w:rsid w:val="00037DCE"/>
    <w:rsid w:val="00056284"/>
    <w:rsid w:val="00173B94"/>
    <w:rsid w:val="001778BA"/>
    <w:rsid w:val="00215848"/>
    <w:rsid w:val="002B3320"/>
    <w:rsid w:val="002F2BF4"/>
    <w:rsid w:val="00380769"/>
    <w:rsid w:val="003A6D36"/>
    <w:rsid w:val="003E4412"/>
    <w:rsid w:val="003F5D55"/>
    <w:rsid w:val="00444B71"/>
    <w:rsid w:val="00485677"/>
    <w:rsid w:val="0049776C"/>
    <w:rsid w:val="00513EBA"/>
    <w:rsid w:val="00521A03"/>
    <w:rsid w:val="00592103"/>
    <w:rsid w:val="00685B42"/>
    <w:rsid w:val="006E0D2A"/>
    <w:rsid w:val="007063EA"/>
    <w:rsid w:val="00794954"/>
    <w:rsid w:val="007C52AF"/>
    <w:rsid w:val="007D6DB4"/>
    <w:rsid w:val="00891380"/>
    <w:rsid w:val="009835CE"/>
    <w:rsid w:val="009B5778"/>
    <w:rsid w:val="009C4E19"/>
    <w:rsid w:val="009D6583"/>
    <w:rsid w:val="00A4002C"/>
    <w:rsid w:val="00AB0283"/>
    <w:rsid w:val="00AF5B97"/>
    <w:rsid w:val="00BA36C6"/>
    <w:rsid w:val="00DE45D0"/>
    <w:rsid w:val="00DF1F51"/>
    <w:rsid w:val="00E341A4"/>
    <w:rsid w:val="00E50685"/>
    <w:rsid w:val="064E4417"/>
    <w:rsid w:val="06DA69AD"/>
    <w:rsid w:val="0B7472D0"/>
    <w:rsid w:val="0C880C59"/>
    <w:rsid w:val="0CBE7A46"/>
    <w:rsid w:val="10A854E3"/>
    <w:rsid w:val="11B71E1D"/>
    <w:rsid w:val="12700B0A"/>
    <w:rsid w:val="13527640"/>
    <w:rsid w:val="1A340F0D"/>
    <w:rsid w:val="1D465018"/>
    <w:rsid w:val="1FF73B5E"/>
    <w:rsid w:val="21961DD6"/>
    <w:rsid w:val="21C65A76"/>
    <w:rsid w:val="23B27BA0"/>
    <w:rsid w:val="263B17C8"/>
    <w:rsid w:val="28E46485"/>
    <w:rsid w:val="28EF00FB"/>
    <w:rsid w:val="2EFF79A7"/>
    <w:rsid w:val="3169239F"/>
    <w:rsid w:val="34694935"/>
    <w:rsid w:val="3596247A"/>
    <w:rsid w:val="36EF012D"/>
    <w:rsid w:val="36FD2CC6"/>
    <w:rsid w:val="371C5359"/>
    <w:rsid w:val="38742A43"/>
    <w:rsid w:val="3A82388C"/>
    <w:rsid w:val="3AC54CA3"/>
    <w:rsid w:val="3D114E3F"/>
    <w:rsid w:val="3DDF0D0F"/>
    <w:rsid w:val="436D51AE"/>
    <w:rsid w:val="445A3B32"/>
    <w:rsid w:val="4858606B"/>
    <w:rsid w:val="49C2488D"/>
    <w:rsid w:val="49E96A57"/>
    <w:rsid w:val="49FB248F"/>
    <w:rsid w:val="4B1B7449"/>
    <w:rsid w:val="4C355B36"/>
    <w:rsid w:val="4C4B2C5B"/>
    <w:rsid w:val="4D892A45"/>
    <w:rsid w:val="4EFC70A4"/>
    <w:rsid w:val="50D457E8"/>
    <w:rsid w:val="50E101BE"/>
    <w:rsid w:val="517D16C1"/>
    <w:rsid w:val="52D95028"/>
    <w:rsid w:val="57D43B4F"/>
    <w:rsid w:val="57E96447"/>
    <w:rsid w:val="58366547"/>
    <w:rsid w:val="5CFA2018"/>
    <w:rsid w:val="5D7F3B55"/>
    <w:rsid w:val="5F59D198"/>
    <w:rsid w:val="5F5F2931"/>
    <w:rsid w:val="5FF70932"/>
    <w:rsid w:val="5FFDE5E7"/>
    <w:rsid w:val="65171FE8"/>
    <w:rsid w:val="654672B3"/>
    <w:rsid w:val="67304B91"/>
    <w:rsid w:val="68133F4F"/>
    <w:rsid w:val="6C383399"/>
    <w:rsid w:val="6F2F2881"/>
    <w:rsid w:val="6F371DBA"/>
    <w:rsid w:val="6F5934C0"/>
    <w:rsid w:val="6F7BBC41"/>
    <w:rsid w:val="715C2DB4"/>
    <w:rsid w:val="72FFABBE"/>
    <w:rsid w:val="73FE62AC"/>
    <w:rsid w:val="769EDCE5"/>
    <w:rsid w:val="76BA05D5"/>
    <w:rsid w:val="7709593C"/>
    <w:rsid w:val="7776EDB0"/>
    <w:rsid w:val="78637D50"/>
    <w:rsid w:val="7AF57CDC"/>
    <w:rsid w:val="7B671F02"/>
    <w:rsid w:val="7DEFD412"/>
    <w:rsid w:val="7EF79CDF"/>
    <w:rsid w:val="7FDF925F"/>
    <w:rsid w:val="7FEF6E73"/>
    <w:rsid w:val="96F3E887"/>
    <w:rsid w:val="9ECF5DC6"/>
    <w:rsid w:val="9F3D62E7"/>
    <w:rsid w:val="BBEF70C0"/>
    <w:rsid w:val="BCBD6EDE"/>
    <w:rsid w:val="BFDB1A0D"/>
    <w:rsid w:val="BFEE3397"/>
    <w:rsid w:val="CFE7F216"/>
    <w:rsid w:val="EFE30085"/>
    <w:rsid w:val="F59C8062"/>
    <w:rsid w:val="F7A594FC"/>
    <w:rsid w:val="FBC7B88D"/>
    <w:rsid w:val="FCF98CF5"/>
    <w:rsid w:val="FF7D5984"/>
    <w:rsid w:val="FF8EB0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kern w:val="0"/>
      <w:sz w:val="24"/>
    </w:rPr>
  </w:style>
  <w:style w:type="character" w:styleId="7">
    <w:name w:val="page number"/>
    <w:basedOn w:val="6"/>
    <w:unhideWhenUsed/>
    <w:qFormat/>
    <w:uiPriority w:val="0"/>
  </w:style>
  <w:style w:type="paragraph" w:customStyle="1" w:styleId="8">
    <w:name w:val="其他"/>
    <w:basedOn w:val="1"/>
    <w:link w:val="13"/>
    <w:unhideWhenUsed/>
    <w:qFormat/>
    <w:uiPriority w:val="99"/>
    <w:pPr>
      <w:spacing w:line="205" w:lineRule="exact"/>
    </w:pPr>
    <w:rPr>
      <w:rFonts w:hint="eastAsia" w:ascii="宋体" w:cs="宋体"/>
      <w:sz w:val="14"/>
      <w:szCs w:val="14"/>
      <w:lang w:val="zh-CN"/>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character" w:customStyle="1" w:styleId="11">
    <w:name w:val="font31"/>
    <w:basedOn w:val="6"/>
    <w:qFormat/>
    <w:uiPriority w:val="0"/>
    <w:rPr>
      <w:rFonts w:hint="eastAsia" w:ascii="宋体" w:hAnsi="宋体" w:eastAsia="宋体" w:cs="宋体"/>
      <w:color w:val="000000"/>
      <w:sz w:val="22"/>
      <w:szCs w:val="22"/>
      <w:u w:val="none"/>
    </w:rPr>
  </w:style>
  <w:style w:type="character" w:customStyle="1" w:styleId="12">
    <w:name w:val="font21"/>
    <w:basedOn w:val="6"/>
    <w:qFormat/>
    <w:uiPriority w:val="0"/>
    <w:rPr>
      <w:rFonts w:hint="default" w:ascii="Times New Roman" w:hAnsi="Times New Roman" w:cs="Times New Roman"/>
      <w:color w:val="000000"/>
      <w:sz w:val="22"/>
      <w:szCs w:val="22"/>
      <w:u w:val="none"/>
    </w:rPr>
  </w:style>
  <w:style w:type="character" w:customStyle="1" w:styleId="13">
    <w:name w:val="其他_"/>
    <w:basedOn w:val="6"/>
    <w:link w:val="8"/>
    <w:unhideWhenUsed/>
    <w:qFormat/>
    <w:locked/>
    <w:uiPriority w:val="99"/>
    <w:rPr>
      <w:rFonts w:hint="eastAsia" w:ascii="宋体" w:eastAsia="宋体" w:cs="宋体"/>
      <w:sz w:val="14"/>
      <w:szCs w:val="14"/>
      <w:lang w:val="zh-CN"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6285</Words>
  <Characters>7641</Characters>
  <Lines>117</Lines>
  <Paragraphs>33</Paragraphs>
  <TotalTime>1</TotalTime>
  <ScaleCrop>false</ScaleCrop>
  <LinksUpToDate>false</LinksUpToDate>
  <CharactersWithSpaces>7899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2023-03-03T13:30:00Z</dcterms:created>
  <dc:creator>zyy</dc:creator>
  <cp:lastModifiedBy>Sky</cp:lastModifiedBy>
  <cp:lastPrinted>2023-11-17T13:55:00Z</cp:lastPrinted>
  <dcterms:modified xsi:type="dcterms:W3CDTF">2024-06-25T06:51:48Z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B0BF5FF0BDA640EF964586CA42799F8F_13</vt:lpwstr>
  </property>
</Properties>
</file>