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kern w:val="0"/>
          <w:sz w:val="32"/>
          <w:szCs w:val="32"/>
          <w:lang w:val="en-US" w:eastAsia="zh-CN"/>
        </w:rPr>
      </w:pPr>
      <w:r>
        <w:rPr>
          <w:rFonts w:eastAsia="黑体"/>
          <w:kern w:val="0"/>
          <w:sz w:val="32"/>
          <w:szCs w:val="32"/>
        </w:rPr>
        <w:t>附件</w:t>
      </w:r>
      <w:r>
        <w:rPr>
          <w:rFonts w:hint="eastAsia" w:eastAsia="黑体"/>
          <w:kern w:val="0"/>
          <w:sz w:val="32"/>
          <w:szCs w:val="32"/>
          <w:lang w:val="en-US" w:eastAsia="zh-CN"/>
        </w:rPr>
        <w:t xml:space="preserve">1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不合格产品信息</w:t>
      </w:r>
    </w:p>
    <w:tbl>
      <w:tblPr>
        <w:tblStyle w:val="2"/>
        <w:tblW w:w="14123" w:type="dxa"/>
        <w:tblInd w:w="93" w:type="dxa"/>
        <w:tblLayout w:type="fixed"/>
        <w:tblCellMar>
          <w:top w:w="0" w:type="dxa"/>
          <w:left w:w="108" w:type="dxa"/>
          <w:bottom w:w="0" w:type="dxa"/>
          <w:right w:w="108" w:type="dxa"/>
        </w:tblCellMar>
      </w:tblPr>
      <w:tblGrid>
        <w:gridCol w:w="680"/>
        <w:gridCol w:w="1860"/>
        <w:gridCol w:w="1365"/>
        <w:gridCol w:w="1100"/>
        <w:gridCol w:w="1276"/>
        <w:gridCol w:w="2124"/>
        <w:gridCol w:w="1391"/>
        <w:gridCol w:w="2344"/>
        <w:gridCol w:w="1983"/>
      </w:tblGrid>
      <w:tr>
        <w:tblPrEx>
          <w:tblCellMar>
            <w:top w:w="0" w:type="dxa"/>
            <w:left w:w="108" w:type="dxa"/>
            <w:bottom w:w="0" w:type="dxa"/>
            <w:right w:w="108" w:type="dxa"/>
          </w:tblCellMar>
        </w:tblPrEx>
        <w:trPr>
          <w:trHeight w:val="570" w:hRule="atLeast"/>
          <w:tblHead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被抽样销售者</w:t>
            </w:r>
          </w:p>
        </w:tc>
        <w:tc>
          <w:tcPr>
            <w:tcW w:w="136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标称生产者</w:t>
            </w:r>
            <w:r>
              <w:rPr>
                <w:rFonts w:hint="eastAsia"/>
                <w:b/>
                <w:bCs/>
                <w:color w:val="000000"/>
                <w:kern w:val="0"/>
                <w:sz w:val="20"/>
              </w:rPr>
              <w:t>/生产者</w:t>
            </w:r>
          </w:p>
        </w:tc>
        <w:tc>
          <w:tcPr>
            <w:tcW w:w="110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产品名称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商标</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规格型号</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rStyle w:val="4"/>
                <w:rFonts w:hint="default"/>
                <w:b/>
                <w:bCs/>
                <w:sz w:val="20"/>
              </w:rPr>
              <w:t>生产日期</w:t>
            </w:r>
            <w:r>
              <w:rPr>
                <w:rStyle w:val="5"/>
                <w:b/>
                <w:bCs/>
                <w:sz w:val="20"/>
              </w:rPr>
              <w:t>/</w:t>
            </w:r>
            <w:r>
              <w:rPr>
                <w:rStyle w:val="4"/>
                <w:rFonts w:hint="default"/>
                <w:b/>
                <w:bCs/>
                <w:sz w:val="20"/>
              </w:rPr>
              <w:t>批号</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不符合项</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kern w:val="0"/>
                <w:sz w:val="20"/>
              </w:rPr>
            </w:pPr>
            <w:r>
              <w:rPr>
                <w:rFonts w:hint="eastAsia"/>
                <w:b/>
                <w:bCs/>
                <w:color w:val="000000"/>
                <w:kern w:val="0"/>
                <w:sz w:val="20"/>
              </w:rPr>
              <w:t>备注</w:t>
            </w:r>
          </w:p>
        </w:tc>
      </w:tr>
      <w:tr>
        <w:tblPrEx>
          <w:tblCellMar>
            <w:top w:w="0" w:type="dxa"/>
            <w:left w:w="108" w:type="dxa"/>
            <w:bottom w:w="0" w:type="dxa"/>
            <w:right w:w="108" w:type="dxa"/>
          </w:tblCellMar>
        </w:tblPrEx>
        <w:trPr>
          <w:trHeight w:val="62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kern w:val="0"/>
                <w:sz w:val="18"/>
                <w:szCs w:val="18"/>
              </w:rPr>
            </w:pPr>
            <w:r>
              <w:rPr>
                <w:rFonts w:hint="eastAsia"/>
                <w:sz w:val="18"/>
                <w:szCs w:val="18"/>
              </w:rPr>
              <w:t>北京易喜新世界百货有限公司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sz w:val="18"/>
                <w:szCs w:val="18"/>
              </w:rPr>
            </w:pPr>
            <w:r>
              <w:rPr>
                <w:rFonts w:hint="eastAsia"/>
                <w:sz w:val="18"/>
                <w:szCs w:val="18"/>
              </w:rPr>
              <w:t>宇旭时装（上海）有限公司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sz w:val="18"/>
                <w:szCs w:val="18"/>
              </w:rPr>
            </w:pPr>
            <w:r>
              <w:rPr>
                <w:rFonts w:hint="eastAsia"/>
                <w:sz w:val="18"/>
                <w:szCs w:val="18"/>
              </w:rPr>
              <w:t>背提包</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sz w:val="18"/>
                <w:szCs w:val="18"/>
              </w:rPr>
            </w:pPr>
            <w:r>
              <w:rPr>
                <w:rFonts w:hint="eastAsia"/>
                <w:sz w:val="18"/>
                <w:szCs w:val="18"/>
              </w:rPr>
              <w:t>Paw in Paw Beebee Bear Story（图形）</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sz w:val="18"/>
                <w:szCs w:val="18"/>
              </w:rPr>
            </w:pPr>
            <w:r>
              <w:rPr>
                <w:rFonts w:hint="eastAsia"/>
                <w:sz w:val="18"/>
                <w:szCs w:val="18"/>
              </w:rPr>
              <w:t>280mm（280*140*390）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sz w:val="18"/>
                <w:szCs w:val="18"/>
              </w:rPr>
            </w:pPr>
            <w:r>
              <w:rPr>
                <w:rFonts w:hint="eastAsia"/>
                <w:sz w:val="18"/>
                <w:szCs w:val="18"/>
              </w:rPr>
              <w:t>2022年11月1日/款号：PCAKDS181K</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sz w:val="18"/>
                <w:szCs w:val="18"/>
              </w:rPr>
            </w:pPr>
            <w:r>
              <w:rPr>
                <w:rFonts w:hint="eastAsia"/>
                <w:sz w:val="18"/>
                <w:szCs w:val="18"/>
              </w:rPr>
              <w:t>可触及的塑料件中邻苯二甲酸酯增塑剂的限量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sz w:val="18"/>
                <w:szCs w:val="18"/>
              </w:rPr>
            </w:pPr>
            <w:r>
              <w:rPr>
                <w:rFonts w:hint="eastAsia"/>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北京尚丽锦绣商贸中心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北京市通立莱商贸中心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A5-40无线装订本</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TonLiL通立莱</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210×148mm 40张</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未标注/未标注</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课业簿册的亮度（白度）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sz w:val="18"/>
                <w:szCs w:val="18"/>
              </w:rPr>
            </w:pPr>
          </w:p>
        </w:tc>
      </w:tr>
      <w:tr>
        <w:tblPrEx>
          <w:tblCellMar>
            <w:top w:w="0" w:type="dxa"/>
            <w:left w:w="108" w:type="dxa"/>
            <w:bottom w:w="0" w:type="dxa"/>
            <w:right w:w="108" w:type="dxa"/>
          </w:tblCellMar>
        </w:tblPrEx>
        <w:trPr>
          <w:trHeight w:val="62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北京白春革文具店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宁波柯林文具有限公司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荧光笔</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COLNK</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NO.527-5 C款</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未标注/未标注</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笔套安全</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sz w:val="18"/>
                <w:szCs w:val="18"/>
              </w:rPr>
            </w:pPr>
          </w:p>
        </w:tc>
      </w:tr>
      <w:tr>
        <w:tblPrEx>
          <w:tblCellMar>
            <w:top w:w="0" w:type="dxa"/>
            <w:left w:w="108" w:type="dxa"/>
            <w:bottom w:w="0" w:type="dxa"/>
            <w:right w:w="108" w:type="dxa"/>
          </w:tblCellMar>
        </w:tblPrEx>
        <w:trPr>
          <w:trHeight w:val="87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北京门城物美商城有限公司双峪环岛店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苏州工业园区亚太纸品加工有限公司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胶装笔记本</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派尼尔PIONEER（图形）</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252×179mm 40张</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未标注/未标注</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课业簿册的亮度（白度）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sz w:val="18"/>
                <w:szCs w:val="18"/>
              </w:rPr>
            </w:pPr>
            <w:r>
              <w:rPr>
                <w:rFonts w:hint="eastAsia"/>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北京信诚百佳商贸有限公司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固安县优然文化用品销售有限公司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无线胶装本</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YOUXI优系</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210X147mm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未标注/货号：BTA5011/30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课业簿册的亮度（白度）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sz w:val="18"/>
                <w:szCs w:val="18"/>
              </w:rPr>
            </w:pPr>
            <w:r>
              <w:rPr>
                <w:rFonts w:hint="eastAsia"/>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北京市西集鑫美文具商店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广东省阳江市瀚锋精品刀剪厂</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文具剪刀（学生文具）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Kuai Dao Shou快刀手</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产品型号:No.K-003</w:t>
            </w:r>
            <w:r>
              <w:rPr>
                <w:rFonts w:hint="eastAsia"/>
                <w:sz w:val="18"/>
                <w:szCs w:val="18"/>
              </w:rPr>
              <w:br w:type="textWrapping"/>
            </w:r>
            <w:r>
              <w:rPr>
                <w:rFonts w:hint="eastAsia"/>
                <w:sz w:val="18"/>
                <w:szCs w:val="18"/>
              </w:rPr>
              <w:t>产品规格: 142mm 5.6inch</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未标注/未标注</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边缘、尖端</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sz w:val="18"/>
                <w:szCs w:val="18"/>
              </w:rPr>
            </w:pPr>
          </w:p>
        </w:tc>
      </w:tr>
      <w:tr>
        <w:tblPrEx>
          <w:tblCellMar>
            <w:top w:w="0" w:type="dxa"/>
            <w:left w:w="108" w:type="dxa"/>
            <w:bottom w:w="0" w:type="dxa"/>
            <w:right w:w="108" w:type="dxa"/>
          </w:tblCellMar>
        </w:tblPrEx>
        <w:trPr>
          <w:trHeight w:val="62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北京雨顾文商贸店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百佳威皮具制造有限公司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双肩背包</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DONGRUN东润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755# 45*30*12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未标注/未标注</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可触及的塑料件中邻苯二甲酸酯增塑剂的限量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sz w:val="18"/>
                <w:szCs w:val="18"/>
              </w:rPr>
            </w:pPr>
          </w:p>
        </w:tc>
      </w:tr>
      <w:tr>
        <w:tblPrEx>
          <w:tblCellMar>
            <w:top w:w="0" w:type="dxa"/>
            <w:left w:w="108" w:type="dxa"/>
            <w:bottom w:w="0" w:type="dxa"/>
            <w:right w:w="108" w:type="dxa"/>
          </w:tblCellMar>
        </w:tblPrEx>
        <w:trPr>
          <w:trHeight w:val="62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北京雨顾文商贸店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百佳威皮具制造有限公司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双肩背包</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DONGRUN东润</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802# 42*30*16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未标注/未标注</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可触及的塑料件中邻苯二甲酸酯增塑剂的限量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sz w:val="18"/>
                <w:szCs w:val="18"/>
              </w:rPr>
            </w:pPr>
          </w:p>
        </w:tc>
      </w:tr>
      <w:tr>
        <w:tblPrEx>
          <w:tblCellMar>
            <w:top w:w="0" w:type="dxa"/>
            <w:left w:w="108" w:type="dxa"/>
            <w:bottom w:w="0" w:type="dxa"/>
            <w:right w:w="108" w:type="dxa"/>
          </w:tblCellMar>
        </w:tblPrEx>
        <w:trPr>
          <w:trHeight w:val="62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北京京顺庆丰办公用品商店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安徽反转文具有限公司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反转美工刀</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反转&amp;柏拉德</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未标注</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未标注/货号：FZ-2470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可触及的塑料件中邻苯二甲酸酯增塑剂的限量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sz w:val="18"/>
                <w:szCs w:val="18"/>
              </w:rPr>
            </w:pPr>
          </w:p>
        </w:tc>
      </w:tr>
      <w:tr>
        <w:tblPrEx>
          <w:tblCellMar>
            <w:top w:w="0" w:type="dxa"/>
            <w:left w:w="108" w:type="dxa"/>
            <w:bottom w:w="0" w:type="dxa"/>
            <w:right w:w="108" w:type="dxa"/>
          </w:tblCellMar>
        </w:tblPrEx>
        <w:trPr>
          <w:trHeight w:val="62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北京金地丰达商贸有限公司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亚龙纸制品（昆山）有限公司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无线胶装本</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Maslino万仕龙</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210×148MM 100张</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未标注/未标注</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课业簿册的亮度（白度）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sz w:val="18"/>
                <w:szCs w:val="18"/>
              </w:rPr>
            </w:pPr>
          </w:p>
        </w:tc>
      </w:tr>
      <w:tr>
        <w:tblPrEx>
          <w:tblCellMar>
            <w:top w:w="0" w:type="dxa"/>
            <w:left w:w="108" w:type="dxa"/>
            <w:bottom w:w="0" w:type="dxa"/>
            <w:right w:w="108" w:type="dxa"/>
          </w:tblCellMar>
        </w:tblPrEx>
        <w:trPr>
          <w:trHeight w:val="62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北京信和佳业商贸有限公司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北京粘合剂二厂</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红旗牌胶水</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红旗（图形）</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未标注</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20230216/未标注</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游离甲醛</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sz w:val="18"/>
                <w:szCs w:val="18"/>
              </w:rPr>
            </w:pPr>
          </w:p>
        </w:tc>
      </w:tr>
      <w:tr>
        <w:tblPrEx>
          <w:tblCellMar>
            <w:top w:w="0" w:type="dxa"/>
            <w:left w:w="108" w:type="dxa"/>
            <w:bottom w:w="0" w:type="dxa"/>
            <w:right w:w="108" w:type="dxa"/>
          </w:tblCellMar>
        </w:tblPrEx>
        <w:trPr>
          <w:trHeight w:val="62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北京鑫华鸿利科技有限公司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中山市优乐文具礼品有限公司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塑料笔盒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优乐文具</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Z6943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未标注/未标注</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可触及的塑料件中邻苯二甲酸酯增塑剂的限量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sz w:val="18"/>
                <w:szCs w:val="18"/>
              </w:rPr>
            </w:pPr>
            <w:r>
              <w:rPr>
                <w:rFonts w:hint="eastAsia"/>
                <w:sz w:val="18"/>
                <w:szCs w:val="18"/>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小圈优品（北京）文化有限公司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小圈优品（北京）文化有限公司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时光巴士笔袋-深空旅行</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米小（图形）</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230*80*70mm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未标注/货号：MXQ-FBD14003</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sz w:val="18"/>
                <w:szCs w:val="18"/>
              </w:rPr>
            </w:pPr>
            <w:r>
              <w:rPr>
                <w:rFonts w:hint="eastAsia"/>
                <w:sz w:val="18"/>
                <w:szCs w:val="18"/>
              </w:rPr>
              <w:t>可触及的塑料件中邻苯二甲酸酯增塑剂的限量</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sz w:val="18"/>
                <w:szCs w:val="18"/>
              </w:rPr>
            </w:pPr>
          </w:p>
        </w:tc>
      </w:tr>
    </w:tbl>
    <w:p>
      <w:pPr>
        <w:rPr>
          <w:rFonts w:eastAsia="黑体"/>
          <w:sz w:val="32"/>
          <w:szCs w:val="32"/>
        </w:rPr>
        <w:sectPr>
          <w:pgSz w:w="16838" w:h="11906" w:orient="landscape"/>
          <w:pgMar w:top="1474" w:right="1417" w:bottom="1474" w:left="1417" w:header="851" w:footer="992" w:gutter="0"/>
          <w:cols w:space="720" w:num="1"/>
          <w:docGrid w:type="lines" w:linePitch="319"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072A51CE"/>
    <w:rsid w:val="072A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2"/>
      <w:szCs w:val="22"/>
      <w:u w:val="none"/>
    </w:rPr>
  </w:style>
  <w:style w:type="character" w:customStyle="1" w:styleId="5">
    <w:name w:val="font2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2024-06-14T01:22:00Z</dcterms:created>
  <dc:creator>Sky</dc:creator>
  <cp:lastModifiedBy>Sky</cp:lastModifiedBy>
  <dcterms:modified xsi:type="dcterms:W3CDTF">2024-06-14T01:23:17Z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84799A90E75B437CB6911C31262BC0B8_11</vt:lpwstr>
  </property>
</Properties>
</file>