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adjustRightInd w:val="0"/>
        <w:snapToGrid w:val="0"/>
        <w:spacing w:line="578" w:lineRule="exact"/>
        <w:jc w:val="center"/>
        <w:rPr>
          <w:rFonts w:eastAsia="方正小标宋简体"/>
          <w:sz w:val="44"/>
          <w:szCs w:val="44"/>
        </w:rPr>
      </w:pPr>
      <w:r>
        <w:rPr>
          <w:rFonts w:hint="default" w:eastAsia="方正小标宋简体"/>
          <w:sz w:val="44"/>
          <w:szCs w:val="44"/>
        </w:rPr>
        <w:t>不合格项目说明</w:t>
      </w:r>
    </w:p>
    <w:p>
      <w:pPr>
        <w:autoSpaceDE w:val="0"/>
        <w:autoSpaceDN w:val="0"/>
        <w:adjustRightInd w:val="0"/>
        <w:spacing w:line="578" w:lineRule="exact"/>
        <w:ind w:firstLine="640" w:firstLineChars="200"/>
        <w:rPr>
          <w:rFonts w:hint="eastAsia" w:ascii="黑体" w:hAnsi="黑体" w:eastAsia="黑体" w:cs="Times New Roman"/>
          <w:sz w:val="32"/>
          <w:szCs w:val="32"/>
        </w:rPr>
      </w:pP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一、家用和类似用途固定式电气装置的开关</w:t>
      </w: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1、标志</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标志项目反映了产品的基本信息、安装方法和使用条件。GB/T 16915.1-2014《家用和类似用途固定式电气装置的开关 第1部分：通用要求》标准规定，产品上应按照国家标准标注产品型号、制造商或代理商的名称或商标或识别标志、标准号。检验发现部分产品上未标注产品型号、制造商或代理商的名称或商标或识别标志，产品及随行资料上没有标注标准号，一旦产品出现问题无法指示维修人员找到相关配件和溯源。</w:t>
      </w: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2、正常操作</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正常操作项目反映了产品的使用寿命，开关应经受得住正常使用时出现的机械、电和热应力而不会出现过度的磨损或其他有害影响。GB/T 16915.1-2014《家用和类似用途固定式电气装置的开关 第1部分：通用要求》标准规定，开关在经过规定操作次数的动作后，样品不应出现不利于继续使用的磨损、密封胶渗漏、电气连接或机械连接松脱等情况。检验发现部分产品正常操作试验过程中，产品触头碳化、熔焊，无法正常操作。无法保证产品在生产生活中的安全性和可靠性。</w:t>
      </w: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3、耐热</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耐热项目反映了产品的耐热能力。GB/T 16915.1-2014《家用和类似用途固定式电气装置的开关 第1部分：通用要求》标准规定，球压试验压痕直径不得超过2mm。检验发现部分产品功能件底座绝缘材料在球压试验后，压痕直径大于2mm。在使用过程中如果因为带电部件电流较大导致过热，变形严重容易发生触电危险。</w:t>
      </w: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4、绝缘材料的耐非正常热、耐燃和耐电痕化</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绝缘材料的耐非正常热、耐燃和耐电痕化项目反映了产品发生故障时产生的火花能否引燃绝缘材料或绝缘材料被引燃后自身是否能自熄的性能。GB/T 16915.1-2014《家用和类似用途固定式电气装置的开关 第1部分：通用要求》标准规定，开关载流部件和接地电路部件保持在正常位置所必需的绝缘材料部件及功能件，要以850℃的温度进行灼热丝试验，移去灼热丝后30s内，样品上的火焰或灼热熄灭。检验发现个别产品的</w:t>
      </w:r>
      <w:r>
        <w:rPr>
          <w:rFonts w:hint="eastAsia" w:ascii="仿宋_GB2312" w:eastAsia="仿宋_GB2312"/>
          <w:color w:val="auto"/>
          <w:sz w:val="32"/>
          <w:szCs w:val="32"/>
        </w:rPr>
        <w:t>功能件底座绝缘材料</w:t>
      </w:r>
      <w:r>
        <w:rPr>
          <w:rFonts w:hint="eastAsia" w:ascii="仿宋_GB2312" w:eastAsia="仿宋_GB2312"/>
          <w:sz w:val="32"/>
          <w:szCs w:val="32"/>
        </w:rPr>
        <w:t>起燃并且在30秒内没有熄灭仍持续燃烧。当产品故障或者异常时，引起产品内部热聚集，绝缘材料起燃可能点燃周围的易燃物，引发火灾。</w:t>
      </w: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二、延长线插座</w:t>
      </w: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1、标志</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标志项目反映了产品的基本信息、安装方法和使用条件。GB/T 2099.1-2008《家用和类似用途固定式电气装置的开关 第1部分：通用要求》和GB/T 2099.7-2015《家用和类似用途插头插座 第2-7部分：延长线插座的特殊要求》标准规定，产品上应按照国家标准标注正确的标志。检验发现部分产品上未标注额定电流、电源性质符号、型号、MAX（或最大）标识，接地极符号使用不正确，未标注“当长的电缆是盘绕在一起，额定值需要下调”的警告标识，标志与产品的安全性有直接的关系，因此正确醒目的标志、警示及使用说明是保障消费者安全使用产品的前提条件。</w:t>
      </w: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2、延长线插座的结构</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延长线插座的结构项目反映了产品的结构设计是否合理，是否能保障用户安全。GB/T 2099.1-2008《家用和类似用途固定式电气装置的开关 第1部分：通用要求》和GB/T 2099.7-2015《家用和类似用途插头插座 第2-7部分：延长线插座的特殊要求》标准规定软缆应符合GB/T 5013或GB/T 5023要求；软缆的导线数应与插座极数相等；若插座中有接地触头，应将其连接到对应插头的接地触头；延长线插座的软缆的类型和长度、导体的标称横截面积应符合标准要求；插头的额定电流不应低于插座的额定电流；对带接地触头的不可拆线非模压电器附件，端头与电缆固定部件之间的导线长度应调整得：如果软缆在其固定部件中滑动，载流导线比接地导线先受力。</w:t>
      </w:r>
      <w:r>
        <w:rPr>
          <w:rFonts w:hint="eastAsia" w:ascii="仿宋_GB2312" w:eastAsia="仿宋_GB2312"/>
          <w:color w:val="auto"/>
          <w:sz w:val="32"/>
          <w:szCs w:val="32"/>
        </w:rPr>
        <w:t>检验发现部分产品未标注软缆类型和导体的横截面积，导体的标称横截面积小于标准要求；个别产品软缆导线数与插座极数不相等，</w:t>
      </w:r>
      <w:r>
        <w:rPr>
          <w:rFonts w:hint="eastAsia" w:ascii="仿宋_GB2312" w:eastAsia="仿宋_GB2312"/>
          <w:sz w:val="32"/>
          <w:szCs w:val="32"/>
        </w:rPr>
        <w:t>插座有接地触头、插头无接地触头，插头的额定电流小于插座的额定电流，接地导线比载流导线先受力。在使用过程中结构出现问题将会引起电源软线过热及加速老化，容易引发着火危险以及触电危险；接地导线比载流导线先受力会导致人身触电危险。</w:t>
      </w: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3、软缆及其连接</w:t>
      </w:r>
    </w:p>
    <w:p>
      <w:pPr>
        <w:autoSpaceDE/>
        <w:autoSpaceDN/>
        <w:adjustRightInd/>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软缆及其连接项目反映了产品的连接软缆是否安全和可靠，是否能保障使用安全。GB/T 2099.1-2008《家用和类似用途固定式电气装置的开关 第1部分：通用要求》和GB/T 2099.7-2015《家用和类似用途插头插座 第2-7部分：延长线插座的特殊要求》标准规定，接到接地触头的导线应采用绿/黄双色线；不可拆线插头和不可拆线移动式插座的软缆在进入电器附件处不会过度弯曲。检验发现个别产品接到接地端子的导线未使用黄绿色双色线；弯曲试验不通过使用了质量不达标的导线，会导致产品在使用过程中出现故障，引发触电或者短路危险。</w:t>
      </w: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4、耐热</w:t>
      </w:r>
    </w:p>
    <w:p>
      <w:pPr>
        <w:autoSpaceDE/>
        <w:autoSpaceDN/>
        <w:adjustRightInd/>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耐热项目反映了产品的耐热能力。GB/T 2099.1-2008《家用和类似用途固定式电气装置的开关 第1部分：通用要求》和GB/T 2099.7-2015《家用和类似用途插头插座 第2-7部分：延长线插座的特殊要求》标准规定，球压试验压痕直径不得超过2mm。检验发现部分产品底座绝缘材料在球压试验后，压痕直径大于2mm。在使用过程中如果因为带电部件电流较大导致过热，变形严重容易发生触电危险。</w:t>
      </w:r>
    </w:p>
    <w:p>
      <w:bookmarkStart w:id="0" w:name="_GoBack"/>
      <w:bookmarkEnd w:id="0"/>
    </w:p>
    <w:sectPr>
      <w:pgSz w:w="11906" w:h="16838"/>
      <w:pgMar w:top="1417" w:right="1474" w:bottom="1417" w:left="147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390628C4"/>
    <w:rsid w:val="39062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2024-05-28T02:36:00Z</dcterms:created>
  <dc:creator>Sky</dc:creator>
  <cp:lastModifiedBy>Sky</cp:lastModifiedBy>
  <dcterms:modified xsi:type="dcterms:W3CDTF">2024-05-28T02:37:31Z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6E7BE707A0574243BB4D8281574FAE4B_11</vt:lpwstr>
  </property>
</Properties>
</file>