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556"/>
        <w:gridCol w:w="1162"/>
        <w:gridCol w:w="1591"/>
        <w:gridCol w:w="1659"/>
        <w:gridCol w:w="2251"/>
        <w:gridCol w:w="1336"/>
        <w:gridCol w:w="1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7" w:type="dxa"/>
          <w:trHeight w:val="476" w:hRule="atLeast"/>
        </w:trPr>
        <w:tc>
          <w:tcPr>
            <w:tcW w:w="13699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eastAsia="黑体"/>
                <w:sz w:val="32"/>
                <w:szCs w:val="32"/>
              </w:rPr>
              <w:t>不合格产品</w:t>
            </w:r>
            <w:r>
              <w:rPr>
                <w:rFonts w:hint="eastAsia" w:eastAsia="黑体"/>
                <w:sz w:val="32"/>
                <w:szCs w:val="32"/>
              </w:rPr>
              <w:t>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被抽样</w:t>
            </w:r>
            <w:r>
              <w:rPr>
                <w:rFonts w:hint="eastAsia" w:eastAsia="黑体"/>
                <w:kern w:val="0"/>
                <w:sz w:val="20"/>
              </w:rPr>
              <w:t>经营主体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hint="default" w:ascii="黑体" w:hAnsi="黑体" w:eastAsia="黑体" w:cs="黑体"/>
                <w:bCs/>
                <w:color w:val="auto"/>
              </w:rPr>
              <w:t>生产者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产品名称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生产日期</w:t>
            </w:r>
            <w:r>
              <w:rPr>
                <w:rFonts w:eastAsia="黑体"/>
                <w:kern w:val="0"/>
                <w:sz w:val="20"/>
                <w:lang w:eastAsia="en-US"/>
              </w:rPr>
              <w:t>/</w:t>
            </w:r>
            <w:r>
              <w:rPr>
                <w:rStyle w:val="5"/>
                <w:rFonts w:hint="default" w:ascii="Times New Roman" w:hAnsi="Times New Roman" w:eastAsia="黑体" w:cs="Times New Roman"/>
                <w:color w:val="auto"/>
              </w:rPr>
              <w:t>批号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不符合项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百安居（中国）家居有限公司北京马连道店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墙身宝建材（东莞）有限公司</w:t>
            </w:r>
          </w:p>
        </w:tc>
        <w:tc>
          <w:tcPr>
            <w:tcW w:w="1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弹性防水浆料</w:t>
            </w:r>
          </w:p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（弹性）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安居良品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18kg/桶 Ⅰ型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2023年1月5日/</w:t>
            </w:r>
          </w:p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未标注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断裂伸长率（无处理）、断裂伸长率（加热处理）、断裂伸长率（浸水处理）、包装标志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北京卫锋盛发装饰材料经营部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上海伟星新材料科技有限公司</w:t>
            </w:r>
          </w:p>
        </w:tc>
        <w:tc>
          <w:tcPr>
            <w:tcW w:w="1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聚合物防水涂料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KALE咖乐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炫柔F30-绿色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18kg/桶 Ⅲ型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2023.04.04/</w:t>
            </w:r>
          </w:p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XJSN3301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北京京东工业品贸易有限公司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立邦装饰材料（广州）有限公司</w:t>
            </w:r>
          </w:p>
        </w:tc>
        <w:tc>
          <w:tcPr>
            <w:tcW w:w="1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快涂宝5合1彩色防水（防水涂料）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color w:val="000000"/>
                <w:sz w:val="20"/>
              </w:rPr>
              <w:t>立邦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18kg/桶 Ⅲ型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20230606/</w:t>
            </w:r>
          </w:p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QT27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北京金浩旺五金建材商店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北京世纪海森防水材料有限公司</w:t>
            </w:r>
          </w:p>
        </w:tc>
        <w:tc>
          <w:tcPr>
            <w:tcW w:w="1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水性聚氨酯防水涂料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color w:val="000000"/>
                <w:sz w:val="20"/>
              </w:rPr>
              <w:t>水立降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10KG/桶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2023-07-19/</w:t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SLJ-001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处理后的断裂延伸率（加热处理），处理后的断裂延伸率（碱处理）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北京正海鑫源装饰设计有限公司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保定市德瀚防水材料有限公司</w:t>
            </w:r>
          </w:p>
        </w:tc>
        <w:tc>
          <w:tcPr>
            <w:tcW w:w="1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丙烯酸防水涂料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世纪德成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18kg/桶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2023-08-06/</w:t>
            </w:r>
          </w:p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未标注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断裂延伸率、处理后的断裂延伸率（加热处理）、处理后的断裂延伸率（碱处理）、处理后的断裂延伸率（酸处理）、包装标志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2DA11702"/>
    <w:rsid w:val="2DA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2024-01-09T02:38:00Z</dcterms:created>
  <dc:creator>Sky</dc:creator>
  <cp:lastModifiedBy>Sky</cp:lastModifiedBy>
  <dcterms:modified xsi:type="dcterms:W3CDTF">2024-01-09T02:38:25Z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2B1165DBA4234FBAB754C00DB3676923_11</vt:lpwstr>
  </property>
</Properties>
</file>