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 xml:space="preserve">GB 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19592-2019</w:t>
      </w:r>
      <w:r>
        <w:rPr>
          <w:rFonts w:hint="eastAsia" w:eastAsia="仿宋_GB2312"/>
          <w:sz w:val="30"/>
          <w:szCs w:val="30"/>
          <w:highlight w:val="none"/>
        </w:rPr>
        <w:t>《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车用汽油清净剂</w:t>
      </w:r>
      <w:r>
        <w:rPr>
          <w:rFonts w:hint="eastAsia" w:eastAsia="仿宋_GB2312"/>
          <w:sz w:val="30"/>
          <w:szCs w:val="30"/>
          <w:highlight w:val="none"/>
        </w:rPr>
        <w:t>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sz w:val="30"/>
          <w:szCs w:val="30"/>
          <w:highlight w:val="none"/>
        </w:rPr>
        <w:t>2023年北京市其他化工产品（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车用汽油清净剂</w:t>
      </w:r>
      <w:r>
        <w:rPr>
          <w:rFonts w:hint="eastAsia" w:eastAsia="仿宋_GB2312"/>
          <w:sz w:val="30"/>
          <w:szCs w:val="30"/>
          <w:highlight w:val="none"/>
        </w:rPr>
        <w:t>）产品质量监督抽查实施细则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；</w:t>
      </w:r>
    </w:p>
    <w:p>
      <w:pPr>
        <w:widowControl/>
        <w:tabs>
          <w:tab w:val="left" w:pos="1140"/>
          <w:tab w:val="left" w:pos="7380"/>
        </w:tabs>
        <w:spacing w:line="480" w:lineRule="exact"/>
        <w:ind w:firstLine="600" w:firstLineChars="200"/>
        <w:jc w:val="left"/>
        <w:rPr>
          <w:rFonts w:hint="eastAsia" w:eastAsia="仿宋_GB2312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现行有效的企业标准、团体标准、地方标准及产品明示质量要求。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</w:rPr>
        <w:t>2.检验项目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倾点、闪点（闭口）、破乳性、防锈性、喷嘴质量流量损失率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硫含量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  <w:t>项。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</w:pPr>
    </w:p>
    <w:p>
      <w:pPr>
        <w:widowControl w:val="0"/>
        <w:spacing w:beforeLines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26" w:charSpace="0"/>
        </w:sectPr>
      </w:pPr>
      <w:bookmarkStart w:id="0" w:name="_GoBack"/>
      <w:bookmarkEnd w:id="0"/>
    </w:p>
    <w:p>
      <w:pPr>
        <w:numPr>
          <w:ilvl w:val="0"/>
          <w:numId w:val="0"/>
        </w:numPr>
        <w:adjustRightInd/>
        <w:spacing w:beforeLines="0" w:afterLines="0" w:line="480" w:lineRule="exact"/>
        <w:rPr>
          <w:rFonts w:hint="eastAsia" w:eastAsia="黑体"/>
          <w:b w:val="0"/>
          <w:bCs w:val="0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CEA33675"/>
    <w:rsid w:val="032A7E29"/>
    <w:rsid w:val="051873C8"/>
    <w:rsid w:val="051B624A"/>
    <w:rsid w:val="06314567"/>
    <w:rsid w:val="06D00421"/>
    <w:rsid w:val="06D2735E"/>
    <w:rsid w:val="08DA663E"/>
    <w:rsid w:val="0B182D7D"/>
    <w:rsid w:val="0B607C96"/>
    <w:rsid w:val="0BFA31FD"/>
    <w:rsid w:val="0F5C44E0"/>
    <w:rsid w:val="10334CEB"/>
    <w:rsid w:val="11F76F13"/>
    <w:rsid w:val="127724D3"/>
    <w:rsid w:val="12EA5F3C"/>
    <w:rsid w:val="155A0E21"/>
    <w:rsid w:val="157C7D44"/>
    <w:rsid w:val="16BA4105"/>
    <w:rsid w:val="19A759A9"/>
    <w:rsid w:val="1C566B72"/>
    <w:rsid w:val="1D9CDAB1"/>
    <w:rsid w:val="1E462670"/>
    <w:rsid w:val="1F967F37"/>
    <w:rsid w:val="1FE551BA"/>
    <w:rsid w:val="209D7431"/>
    <w:rsid w:val="20BB01D1"/>
    <w:rsid w:val="214A68E4"/>
    <w:rsid w:val="21627873"/>
    <w:rsid w:val="256E65CD"/>
    <w:rsid w:val="2579669A"/>
    <w:rsid w:val="25D36F81"/>
    <w:rsid w:val="25F25C1A"/>
    <w:rsid w:val="25F70587"/>
    <w:rsid w:val="26FA033F"/>
    <w:rsid w:val="271B1AD1"/>
    <w:rsid w:val="2750673F"/>
    <w:rsid w:val="297E7214"/>
    <w:rsid w:val="29921969"/>
    <w:rsid w:val="2A6D5636"/>
    <w:rsid w:val="2B885E95"/>
    <w:rsid w:val="2EE210E8"/>
    <w:rsid w:val="2FD55531"/>
    <w:rsid w:val="3009464F"/>
    <w:rsid w:val="35BC7DF1"/>
    <w:rsid w:val="35FFBAC7"/>
    <w:rsid w:val="36184342"/>
    <w:rsid w:val="37E21305"/>
    <w:rsid w:val="38363A52"/>
    <w:rsid w:val="384B5912"/>
    <w:rsid w:val="38724802"/>
    <w:rsid w:val="388D35B6"/>
    <w:rsid w:val="3900273C"/>
    <w:rsid w:val="3995580F"/>
    <w:rsid w:val="39CF5EB3"/>
    <w:rsid w:val="3AC8778F"/>
    <w:rsid w:val="3CBA3AD2"/>
    <w:rsid w:val="3DF00289"/>
    <w:rsid w:val="414E1B07"/>
    <w:rsid w:val="424A3F74"/>
    <w:rsid w:val="43FC1E54"/>
    <w:rsid w:val="44C11193"/>
    <w:rsid w:val="457C2431"/>
    <w:rsid w:val="47E33234"/>
    <w:rsid w:val="499E6BB1"/>
    <w:rsid w:val="4A424F9A"/>
    <w:rsid w:val="4A5101BB"/>
    <w:rsid w:val="4AA0564A"/>
    <w:rsid w:val="4BB22927"/>
    <w:rsid w:val="4D9303E8"/>
    <w:rsid w:val="4E390364"/>
    <w:rsid w:val="559471D1"/>
    <w:rsid w:val="55FB55C5"/>
    <w:rsid w:val="5614157C"/>
    <w:rsid w:val="565F2DC9"/>
    <w:rsid w:val="568AF34E"/>
    <w:rsid w:val="5882320D"/>
    <w:rsid w:val="59444FAC"/>
    <w:rsid w:val="5A8934C3"/>
    <w:rsid w:val="5AA951CB"/>
    <w:rsid w:val="5B075609"/>
    <w:rsid w:val="5BDA3AC8"/>
    <w:rsid w:val="5BE54F7D"/>
    <w:rsid w:val="5D802E9D"/>
    <w:rsid w:val="5E5FEDC6"/>
    <w:rsid w:val="5F597892"/>
    <w:rsid w:val="5F922859"/>
    <w:rsid w:val="5FD574A4"/>
    <w:rsid w:val="62522352"/>
    <w:rsid w:val="62965BBE"/>
    <w:rsid w:val="66280BB3"/>
    <w:rsid w:val="67054BE9"/>
    <w:rsid w:val="67E60429"/>
    <w:rsid w:val="6A3301FA"/>
    <w:rsid w:val="6B3B5E46"/>
    <w:rsid w:val="6EEE1E91"/>
    <w:rsid w:val="6FFF5FA7"/>
    <w:rsid w:val="70266220"/>
    <w:rsid w:val="70721011"/>
    <w:rsid w:val="721241AC"/>
    <w:rsid w:val="742020BD"/>
    <w:rsid w:val="74C90CAB"/>
    <w:rsid w:val="776B5217"/>
    <w:rsid w:val="77EF454B"/>
    <w:rsid w:val="79E25542"/>
    <w:rsid w:val="7A4D5201"/>
    <w:rsid w:val="7B2E2E0F"/>
    <w:rsid w:val="7B521B19"/>
    <w:rsid w:val="7B763486"/>
    <w:rsid w:val="7C964B41"/>
    <w:rsid w:val="7CCF4424"/>
    <w:rsid w:val="7D6D4907"/>
    <w:rsid w:val="7DA45C3F"/>
    <w:rsid w:val="7DB42EB3"/>
    <w:rsid w:val="7DF1174F"/>
    <w:rsid w:val="7E8D76B1"/>
    <w:rsid w:val="7EB65A35"/>
    <w:rsid w:val="7FA30D0D"/>
    <w:rsid w:val="7FFF51F5"/>
    <w:rsid w:val="7FFFC0F5"/>
    <w:rsid w:val="BCFEC77E"/>
    <w:rsid w:val="CEA33675"/>
    <w:rsid w:val="D3F6E079"/>
    <w:rsid w:val="FBFF727A"/>
    <w:rsid w:val="FD7BCD90"/>
    <w:rsid w:val="FDFFD601"/>
    <w:rsid w:val="FE5B8179"/>
    <w:rsid w:val="FFEEF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1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1130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2022-06-12T00:00:00Z</dcterms:created>
  <dc:creator>scjgj</dc:creator>
  <cp:lastModifiedBy>Sky</cp:lastModifiedBy>
  <cp:lastPrinted>2022-12-28T09:02:00Z</cp:lastPrinted>
  <dcterms:modified xsi:type="dcterms:W3CDTF">2023-12-29T09:20:08Z</dcterms:modified>
  <dc:title>北京市安全防护类产品质量监督抽查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F537ADB413F2444E93D24DBACE36F6D7_13</vt:lpwstr>
  </property>
</Properties>
</file>