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6"/>
        <w:widowControl/>
        <w:spacing w:before="0" w:beforeAutospacing="0" w:after="0" w:afterAutospacing="0" w:line="68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北京市密封用填料及胶粘剂产品</w:t>
      </w:r>
    </w:p>
    <w:p>
      <w:pPr>
        <w:pStyle w:val="6"/>
        <w:widowControl/>
        <w:spacing w:before="0" w:beforeAutospacing="0" w:after="0" w:afterAutospacing="0" w:line="680" w:lineRule="exact"/>
        <w:jc w:val="center"/>
        <w:textAlignment w:val="baseline"/>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质量监督抽查结果公告</w:t>
      </w:r>
    </w:p>
    <w:p>
      <w:pPr>
        <w:pStyle w:val="6"/>
        <w:widowControl/>
        <w:spacing w:before="0" w:beforeAutospacing="0" w:after="0" w:afterAutospacing="0" w:line="680" w:lineRule="exact"/>
        <w:jc w:val="center"/>
        <w:textAlignment w:val="baseline"/>
        <w:rPr>
          <w:rFonts w:hint="eastAsia" w:ascii="方正小标宋简体" w:hAnsi="方正小标宋简体" w:eastAsia="方正小标宋简体" w:cs="方正小标宋简体"/>
          <w:sz w:val="44"/>
          <w:szCs w:val="44"/>
        </w:rPr>
      </w:pPr>
    </w:p>
    <w:p>
      <w:pPr>
        <w:autoSpaceDE w:val="0"/>
        <w:autoSpaceDN w:val="0"/>
        <w:adjustRightInd w:val="0"/>
        <w:spacing w:line="578" w:lineRule="exact"/>
        <w:ind w:firstLine="480"/>
        <w:jc w:val="left"/>
        <w:rPr>
          <w:rFonts w:ascii="仿宋_GB2312" w:hAnsi="仿宋_GB2312" w:eastAsia="仿宋_GB2312" w:cs="仿宋_GB2312"/>
          <w:sz w:val="32"/>
          <w:szCs w:val="32"/>
          <w:lang w:val="en-US"/>
        </w:rPr>
      </w:pPr>
      <w:r>
        <w:rPr>
          <w:rFonts w:hint="eastAsia" w:ascii="仿宋_GB2312" w:hAnsi="仿宋_GB2312" w:eastAsia="仿宋_GB2312" w:cs="仿宋_GB2312"/>
          <w:sz w:val="32"/>
          <w:szCs w:val="32"/>
        </w:rPr>
        <w:t>按照《中华人民共和国产品质量法》《产品质量监督抽查管理暂行办法》等法律、规章，以及本市产品质量监督抽查计划和实施细则，北京市市场监督管理局</w:t>
      </w:r>
      <w:r>
        <w:rPr>
          <w:rFonts w:hint="eastAsia" w:ascii="仿宋_GB2312" w:hAnsi="仿宋_GB2312" w:eastAsia="仿宋_GB2312" w:cs="仿宋_GB2312"/>
          <w:sz w:val="32"/>
          <w:szCs w:val="32"/>
          <w:lang w:val="zh-CN"/>
        </w:rPr>
        <w:t>坚持问题导向，</w:t>
      </w:r>
      <w:r>
        <w:rPr>
          <w:rFonts w:hint="eastAsia" w:ascii="仿宋_GB2312" w:hAnsi="仿宋_GB2312" w:eastAsia="仿宋_GB2312" w:cs="仿宋_GB2312"/>
          <w:sz w:val="32"/>
          <w:szCs w:val="32"/>
        </w:rPr>
        <w:t>将近年抽查不合格率较高的检测项目纳入实施细则,组织开展了密封用填料及胶粘剂</w:t>
      </w:r>
      <w:r>
        <w:rPr>
          <w:rFonts w:hint="eastAsia" w:ascii="仿宋_GB2312" w:hAnsi="仿宋_GB2312" w:eastAsia="仿宋_GB2312" w:cs="仿宋_GB2312"/>
          <w:sz w:val="32"/>
          <w:szCs w:val="32"/>
          <w:lang w:val="zh-CN"/>
        </w:rPr>
        <w:t>产品</w:t>
      </w:r>
      <w:r>
        <w:rPr>
          <w:rFonts w:hint="eastAsia" w:ascii="仿宋_GB2312" w:hAnsi="仿宋_GB2312" w:eastAsia="仿宋_GB2312" w:cs="仿宋_GB2312"/>
          <w:sz w:val="32"/>
          <w:szCs w:val="32"/>
        </w:rPr>
        <w:t>质量监督抽查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检出</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组批样品不合格</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不合格</w:t>
      </w:r>
      <w:r>
        <w:rPr>
          <w:rFonts w:hint="eastAsia" w:ascii="仿宋_GB2312" w:hAnsi="仿宋_GB2312" w:eastAsia="仿宋_GB2312" w:cs="仿宋_GB2312"/>
          <w:sz w:val="32"/>
          <w:szCs w:val="32"/>
        </w:rPr>
        <w:t>项目</w:t>
      </w:r>
      <w:r>
        <w:rPr>
          <w:rFonts w:hint="eastAsia" w:ascii="仿宋_GB2312" w:hAnsi="仿宋_GB2312" w:eastAsia="仿宋_GB2312" w:cs="仿宋_GB2312"/>
          <w:sz w:val="32"/>
          <w:szCs w:val="32"/>
          <w:lang w:val="en-US" w:eastAsia="zh-CN"/>
        </w:rPr>
        <w:t>主要涉及</w:t>
      </w:r>
      <w:r>
        <w:rPr>
          <w:rFonts w:hint="eastAsia" w:ascii="仿宋_GB2312" w:hAnsi="仿宋_GB2312" w:eastAsia="仿宋_GB2312" w:cs="仿宋_GB2312"/>
          <w:sz w:val="32"/>
          <w:szCs w:val="32"/>
        </w:rPr>
        <w:t>VOC含量、总挥发性有机物、VOCs含量</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拉伸模量</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冷拉-热压后粘结性</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拉伸粘结强度</w:t>
      </w:r>
      <w:r>
        <w:rPr>
          <w:rFonts w:hint="eastAsia" w:ascii="仿宋_GB2312" w:hAnsi="仿宋_GB2312" w:eastAsia="仿宋_GB2312" w:cs="仿宋_GB2312"/>
          <w:sz w:val="32"/>
          <w:szCs w:val="32"/>
          <w:highlight w:val="none"/>
        </w:rPr>
        <w:t>（未处理）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热老化（热失重）</w:t>
      </w:r>
      <w:r>
        <w:rPr>
          <w:rFonts w:hint="eastAsia" w:ascii="仿宋_GB2312" w:hAnsi="仿宋_GB2312" w:eastAsia="仿宋_GB2312" w:cs="仿宋_GB2312"/>
          <w:sz w:val="32"/>
          <w:szCs w:val="32"/>
          <w:lang w:val="en-US" w:eastAsia="zh-CN"/>
        </w:rPr>
        <w:t>等。</w:t>
      </w:r>
      <w:bookmarkStart w:id="0" w:name="_GoBack"/>
      <w:bookmarkEnd w:id="0"/>
    </w:p>
    <w:p>
      <w:pPr>
        <w:pStyle w:val="6"/>
        <w:widowControl/>
        <w:spacing w:before="0" w:beforeAutospacing="0" w:after="0" w:afterAutospacing="0" w:line="578" w:lineRule="exact"/>
        <w:ind w:firstLine="640" w:firstLineChars="200"/>
        <w:jc w:val="both"/>
        <w:textAlignment w:val="baseline"/>
        <w:rPr>
          <w:rFonts w:ascii="仿宋_GB2312" w:hAnsi="仿宋_GB2312" w:eastAsia="仿宋_GB2312" w:cs="仿宋_GB2312"/>
          <w:sz w:val="32"/>
          <w:szCs w:val="32"/>
        </w:rPr>
      </w:pPr>
      <w:r>
        <w:rPr>
          <w:rFonts w:hint="eastAsia" w:ascii="仿宋_GB2312" w:hAnsi="仿宋_GB2312" w:eastAsia="仿宋_GB2312" w:cs="仿宋_GB2312"/>
          <w:sz w:val="32"/>
          <w:szCs w:val="32"/>
        </w:rPr>
        <w:t>对于抽查发现的不合格产品生产者、销售者，北京市市场监督管理局已全部移交经营主体所在地市场监管部门依法立案查处，督促相关经营主体及时下架不合格产品，</w:t>
      </w:r>
      <w:r>
        <w:rPr>
          <w:rFonts w:hint="eastAsia" w:ascii="仿宋_GB2312" w:hAnsi="仿宋_GB2312" w:eastAsia="仿宋_GB2312" w:cs="仿宋_GB2312"/>
          <w:sz w:val="32"/>
          <w:szCs w:val="32"/>
          <w:lang w:eastAsia="zh-CN"/>
        </w:rPr>
        <w:t>并消除安全隐患，</w:t>
      </w:r>
      <w:r>
        <w:rPr>
          <w:rFonts w:hint="eastAsia" w:ascii="仿宋_GB2312" w:hAnsi="仿宋_GB2312" w:eastAsia="仿宋_GB2312" w:cs="仿宋_GB2312"/>
          <w:sz w:val="32"/>
          <w:szCs w:val="32"/>
        </w:rPr>
        <w:t>守牢产品质量安全底线。</w:t>
      </w:r>
    </w:p>
    <w:p>
      <w:pPr>
        <w:pStyle w:val="6"/>
        <w:widowControl/>
        <w:spacing w:before="0" w:beforeAutospacing="0" w:after="0" w:afterAutospacing="0" w:line="578" w:lineRule="exact"/>
        <w:ind w:firstLine="640" w:firstLineChars="200"/>
        <w:textAlignment w:val="baseline"/>
        <w:rPr>
          <w:rFonts w:ascii="仿宋_GB2312" w:hAnsi="仿宋_GB2312" w:eastAsia="仿宋_GB2312" w:cs="仿宋_GB2312"/>
          <w:sz w:val="32"/>
          <w:szCs w:val="32"/>
        </w:rPr>
      </w:pPr>
      <w:r>
        <w:rPr>
          <w:rFonts w:hint="eastAsia" w:ascii="仿宋_GB2312" w:hAnsi="仿宋_GB2312" w:eastAsia="仿宋_GB2312" w:cs="仿宋_GB2312"/>
          <w:sz w:val="32"/>
          <w:szCs w:val="32"/>
        </w:rPr>
        <w:t>北京市市场监督管理局建议消费者在购买密封用填料及胶粘剂产品时注意以下几点：</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选购产</w:t>
      </w:r>
      <w:r>
        <w:rPr>
          <w:rFonts w:hint="eastAsia" w:ascii="仿宋_GB2312" w:hAnsi="仿宋_GB2312" w:eastAsia="仿宋_GB2312" w:cs="仿宋_GB2312"/>
          <w:sz w:val="32"/>
          <w:szCs w:val="32"/>
          <w:lang w:eastAsia="zh-CN"/>
        </w:rPr>
        <w:t>品时</w:t>
      </w:r>
      <w:r>
        <w:rPr>
          <w:rFonts w:hint="eastAsia" w:ascii="仿宋_GB2312" w:hAnsi="仿宋_GB2312" w:eastAsia="仿宋_GB2312" w:cs="仿宋_GB2312"/>
          <w:sz w:val="32"/>
          <w:szCs w:val="32"/>
        </w:rPr>
        <w:t>，应注意商品的标识，即产品型号、名称、批号、执行标准、厂名、厂址、生产日期和有效期是否齐全；</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家装选择密封用填料及胶粘剂时</w:t>
      </w:r>
      <w:r>
        <w:rPr>
          <w:rFonts w:hint="eastAsia" w:ascii="仿宋_GB2312" w:hAnsi="仿宋_GB2312" w:eastAsia="仿宋_GB2312" w:cs="仿宋_GB2312"/>
          <w:sz w:val="32"/>
          <w:szCs w:val="32"/>
          <w:highlight w:val="yellow"/>
          <w:lang w:eastAsia="zh-CN"/>
        </w:rPr>
        <w:t>应</w:t>
      </w:r>
      <w:r>
        <w:rPr>
          <w:rFonts w:ascii="仿宋_GB2312" w:hAnsi="仿宋_GB2312" w:eastAsia="仿宋_GB2312" w:cs="仿宋_GB2312"/>
          <w:sz w:val="32"/>
          <w:szCs w:val="32"/>
          <w:highlight w:val="yellow"/>
        </w:rPr>
        <w:t>选择</w:t>
      </w:r>
      <w:r>
        <w:rPr>
          <w:rFonts w:hint="eastAsia" w:ascii="仿宋_GB2312" w:hAnsi="仿宋_GB2312" w:eastAsia="仿宋_GB2312" w:cs="仿宋_GB2312"/>
          <w:sz w:val="32"/>
          <w:szCs w:val="32"/>
          <w:highlight w:val="yellow"/>
          <w:lang w:eastAsia="zh-CN"/>
        </w:rPr>
        <w:t>符合北京市地方标准《建筑类涂料与胶粘剂挥发性有机化合物含量限值标准》（DB11/ 1983—2022）的产品</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在购买商品时，要索取购货发票等有效凭证；</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避免购买超过保质期的产品。</w:t>
      </w:r>
    </w:p>
    <w:p>
      <w:pPr>
        <w:spacing w:line="578" w:lineRule="exact"/>
        <w:ind w:firstLine="640" w:firstLineChars="200"/>
        <w:rPr>
          <w:rFonts w:hint="eastAsia" w:ascii="仿宋_GB2312" w:hAnsi="仿宋_GB2312" w:eastAsia="仿宋_GB2312" w:cs="仿宋_GB2312"/>
          <w:sz w:val="32"/>
          <w:szCs w:val="32"/>
        </w:rPr>
      </w:pPr>
    </w:p>
    <w:p>
      <w:pPr>
        <w:spacing w:line="578"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附件：1.不合格产品信息 </w:t>
      </w:r>
      <w:r>
        <w:rPr>
          <w:rFonts w:ascii="仿宋_GB2312" w:hAnsi="仿宋_GB2312" w:eastAsia="仿宋_GB2312" w:cs="仿宋_GB2312"/>
          <w:sz w:val="32"/>
          <w:szCs w:val="32"/>
        </w:rPr>
        <w:t xml:space="preserve">  </w:t>
      </w:r>
    </w:p>
    <w:p>
      <w:pPr>
        <w:spacing w:line="578" w:lineRule="exact"/>
        <w:ind w:firstLine="1600" w:firstLineChars="500"/>
        <w:rPr>
          <w:rFonts w:ascii="仿宋_GB2312" w:hAnsi="仿宋_GB2312" w:eastAsia="仿宋_GB2312" w:cs="仿宋_GB2312"/>
          <w:sz w:val="32"/>
          <w:szCs w:val="32"/>
        </w:rPr>
      </w:pPr>
      <w:r>
        <w:rPr>
          <w:rFonts w:hint="eastAsia" w:ascii="仿宋_GB2312" w:hAnsi="仿宋_GB2312" w:eastAsia="仿宋_GB2312" w:cs="仿宋_GB2312"/>
          <w:sz w:val="32"/>
          <w:szCs w:val="32"/>
        </w:rPr>
        <w:t>2.不合格项目说明</w:t>
      </w:r>
    </w:p>
    <w:p>
      <w:pPr>
        <w:spacing w:line="578" w:lineRule="exact"/>
        <w:ind w:firstLine="4960" w:firstLineChars="1550"/>
        <w:rPr>
          <w:rFonts w:hint="eastAsia" w:ascii="仿宋_GB2312" w:hAnsi="仿宋_GB2312" w:eastAsia="仿宋_GB2312" w:cs="仿宋_GB2312"/>
          <w:sz w:val="32"/>
          <w:szCs w:val="32"/>
        </w:rPr>
      </w:pPr>
    </w:p>
    <w:p>
      <w:pPr>
        <w:spacing w:line="578" w:lineRule="exact"/>
        <w:ind w:firstLine="4960" w:firstLineChars="1550"/>
        <w:rPr>
          <w:rFonts w:hint="eastAsia" w:ascii="仿宋_GB2312" w:hAnsi="仿宋_GB2312" w:eastAsia="仿宋_GB2312" w:cs="仿宋_GB2312"/>
          <w:sz w:val="32"/>
          <w:szCs w:val="32"/>
        </w:rPr>
      </w:pPr>
    </w:p>
    <w:p>
      <w:pPr>
        <w:spacing w:line="578" w:lineRule="exact"/>
        <w:ind w:firstLine="4960" w:firstLineChars="1550"/>
        <w:rPr>
          <w:rFonts w:ascii="仿宋_GB2312" w:hAnsi="仿宋_GB2312" w:eastAsia="仿宋_GB2312" w:cs="仿宋_GB2312"/>
          <w:sz w:val="32"/>
          <w:szCs w:val="32"/>
        </w:rPr>
        <w:sectPr>
          <w:pgSz w:w="11906" w:h="16838"/>
          <w:pgMar w:top="2098" w:right="1474" w:bottom="1984" w:left="1587" w:header="851" w:footer="992" w:gutter="0"/>
          <w:cols w:space="720" w:num="1"/>
          <w:docGrid w:type="lines" w:linePitch="326" w:charSpace="0"/>
        </w:sectPr>
      </w:pPr>
    </w:p>
    <w:p>
      <w:pPr>
        <w:rPr>
          <w:rFonts w:eastAsia="黑体"/>
          <w:kern w:val="0"/>
          <w:sz w:val="32"/>
          <w:szCs w:val="32"/>
        </w:rPr>
      </w:pPr>
      <w:r>
        <w:rPr>
          <w:rFonts w:hint="eastAsia" w:ascii="黑体" w:hAnsi="黑体" w:eastAsia="黑体" w:cs="黑体"/>
          <w:sz w:val="32"/>
          <w:szCs w:val="32"/>
        </w:rPr>
        <w:t>附件</w:t>
      </w:r>
      <w:r>
        <w:rPr>
          <w:rFonts w:ascii="黑体" w:hAnsi="黑体" w:eastAsia="黑体" w:cs="黑体"/>
          <w:sz w:val="32"/>
          <w:szCs w:val="32"/>
        </w:rPr>
        <w:t>1</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不合格产品信息</w:t>
      </w:r>
    </w:p>
    <w:tbl>
      <w:tblPr>
        <w:tblStyle w:val="10"/>
        <w:tblW w:w="12900"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435"/>
        <w:gridCol w:w="1622"/>
        <w:gridCol w:w="2087"/>
        <w:gridCol w:w="1598"/>
        <w:gridCol w:w="1120"/>
        <w:gridCol w:w="1643"/>
        <w:gridCol w:w="1985"/>
        <w:gridCol w:w="24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73" w:hRule="atLeast"/>
          <w:tblHeader/>
          <w:jc w:val="center"/>
        </w:trPr>
        <w:tc>
          <w:tcPr>
            <w:tcW w:w="43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黑体"/>
                <w:b/>
                <w:sz w:val="20"/>
              </w:rPr>
            </w:pPr>
            <w:r>
              <w:rPr>
                <w:rFonts w:eastAsia="黑体"/>
                <w:b/>
                <w:kern w:val="0"/>
                <w:sz w:val="20"/>
              </w:rPr>
              <w:t>序号</w:t>
            </w:r>
          </w:p>
        </w:tc>
        <w:tc>
          <w:tcPr>
            <w:tcW w:w="162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黑体"/>
                <w:b/>
                <w:sz w:val="20"/>
              </w:rPr>
            </w:pPr>
            <w:r>
              <w:rPr>
                <w:rFonts w:eastAsia="黑体"/>
                <w:b/>
                <w:kern w:val="0"/>
                <w:sz w:val="20"/>
              </w:rPr>
              <w:t>被抽样</w:t>
            </w:r>
            <w:r>
              <w:rPr>
                <w:rFonts w:hint="eastAsia" w:eastAsia="黑体"/>
                <w:b/>
                <w:kern w:val="0"/>
                <w:sz w:val="20"/>
              </w:rPr>
              <w:t>销售者</w:t>
            </w:r>
          </w:p>
        </w:tc>
        <w:tc>
          <w:tcPr>
            <w:tcW w:w="20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黑体"/>
                <w:b/>
                <w:sz w:val="20"/>
              </w:rPr>
            </w:pPr>
            <w:r>
              <w:rPr>
                <w:rFonts w:hint="eastAsia" w:ascii="黑体" w:hAnsi="黑体" w:eastAsia="黑体" w:cs="黑体"/>
                <w:b/>
                <w:bCs/>
                <w:kern w:val="0"/>
                <w:sz w:val="20"/>
              </w:rPr>
              <w:t>标称生产者</w:t>
            </w:r>
          </w:p>
        </w:tc>
        <w:tc>
          <w:tcPr>
            <w:tcW w:w="159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黑体"/>
                <w:b/>
                <w:sz w:val="20"/>
              </w:rPr>
            </w:pPr>
            <w:r>
              <w:rPr>
                <w:rFonts w:eastAsia="黑体"/>
                <w:b/>
                <w:kern w:val="0"/>
                <w:sz w:val="20"/>
              </w:rPr>
              <w:t>产品名称</w:t>
            </w:r>
          </w:p>
        </w:tc>
        <w:tc>
          <w:tcPr>
            <w:tcW w:w="112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黑体"/>
                <w:b/>
                <w:sz w:val="20"/>
              </w:rPr>
            </w:pPr>
            <w:r>
              <w:rPr>
                <w:rFonts w:eastAsia="黑体"/>
                <w:b/>
                <w:kern w:val="0"/>
                <w:sz w:val="20"/>
              </w:rPr>
              <w:t>商标</w:t>
            </w:r>
          </w:p>
        </w:tc>
        <w:tc>
          <w:tcPr>
            <w:tcW w:w="164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黑体"/>
                <w:b/>
                <w:sz w:val="20"/>
              </w:rPr>
            </w:pPr>
            <w:r>
              <w:rPr>
                <w:rFonts w:eastAsia="黑体"/>
                <w:b/>
                <w:kern w:val="0"/>
                <w:sz w:val="20"/>
              </w:rPr>
              <w:t>规格型号</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黑体"/>
                <w:b/>
                <w:sz w:val="20"/>
              </w:rPr>
            </w:pPr>
            <w:r>
              <w:rPr>
                <w:rFonts w:eastAsia="黑体"/>
                <w:b/>
                <w:kern w:val="0"/>
                <w:sz w:val="20"/>
              </w:rPr>
              <w:t>生产日期</w:t>
            </w:r>
            <w:r>
              <w:rPr>
                <w:rFonts w:eastAsia="黑体"/>
                <w:b/>
                <w:kern w:val="0"/>
                <w:sz w:val="20"/>
                <w:lang w:eastAsia="en-US"/>
              </w:rPr>
              <w:t>/</w:t>
            </w:r>
            <w:r>
              <w:rPr>
                <w:rStyle w:val="13"/>
                <w:rFonts w:hint="default" w:ascii="Times New Roman" w:hAnsi="Times New Roman" w:eastAsia="黑体" w:cs="Times New Roman"/>
                <w:b/>
                <w:color w:val="auto"/>
              </w:rPr>
              <w:t>批号</w:t>
            </w:r>
          </w:p>
        </w:tc>
        <w:tc>
          <w:tcPr>
            <w:tcW w:w="24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eastAsia="黑体"/>
                <w:b/>
                <w:sz w:val="20"/>
              </w:rPr>
            </w:pPr>
            <w:r>
              <w:rPr>
                <w:rFonts w:eastAsia="黑体"/>
                <w:b/>
                <w:kern w:val="0"/>
                <w:sz w:val="20"/>
              </w:rPr>
              <w:t>不符合项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3" w:hRule="atLeast"/>
          <w:jc w:val="center"/>
        </w:trPr>
        <w:tc>
          <w:tcPr>
            <w:tcW w:w="435"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rFonts w:ascii="宋体" w:hAnsi="宋体"/>
                <w:szCs w:val="21"/>
              </w:rPr>
            </w:pPr>
            <w:r>
              <w:rPr>
                <w:rFonts w:ascii="宋体" w:hAnsi="宋体"/>
                <w:kern w:val="0"/>
                <w:szCs w:val="21"/>
              </w:rPr>
              <w:t>1</w:t>
            </w:r>
          </w:p>
        </w:tc>
        <w:tc>
          <w:tcPr>
            <w:tcW w:w="1622" w:type="dxa"/>
            <w:tcBorders>
              <w:top w:val="single" w:color="000000" w:sz="4" w:space="0"/>
              <w:bottom w:val="single" w:color="000000" w:sz="4" w:space="0"/>
              <w:right w:val="single" w:color="000000" w:sz="4" w:space="0"/>
            </w:tcBorders>
            <w:vAlign w:val="center"/>
          </w:tcPr>
          <w:p>
            <w:pPr>
              <w:widowControl/>
              <w:jc w:val="center"/>
              <w:rPr>
                <w:color w:val="000000"/>
                <w:szCs w:val="21"/>
              </w:rPr>
            </w:pPr>
            <w:r>
              <w:rPr>
                <w:rFonts w:hint="eastAsia"/>
                <w:color w:val="000000"/>
                <w:sz w:val="20"/>
              </w:rPr>
              <w:t>北京小马兄弟商贸中心</w:t>
            </w:r>
          </w:p>
        </w:tc>
        <w:tc>
          <w:tcPr>
            <w:tcW w:w="2087" w:type="dxa"/>
            <w:tcBorders>
              <w:top w:val="single" w:color="000000" w:sz="4" w:space="0"/>
              <w:left w:val="single" w:color="000000" w:sz="4" w:space="0"/>
              <w:bottom w:val="single" w:color="000000" w:sz="4" w:space="0"/>
              <w:right w:val="single" w:color="000000" w:sz="4" w:space="0"/>
            </w:tcBorders>
            <w:vAlign w:val="center"/>
          </w:tcPr>
          <w:p>
            <w:pPr>
              <w:widowControl/>
              <w:jc w:val="center"/>
              <w:rPr>
                <w:color w:val="000000"/>
                <w:szCs w:val="21"/>
              </w:rPr>
            </w:pPr>
            <w:r>
              <w:rPr>
                <w:rFonts w:hint="eastAsia"/>
                <w:color w:val="000000"/>
                <w:sz w:val="20"/>
              </w:rPr>
              <w:t>合盛硅业股份有限公司</w:t>
            </w:r>
          </w:p>
        </w:tc>
        <w:tc>
          <w:tcPr>
            <w:tcW w:w="1598" w:type="dxa"/>
            <w:tcBorders>
              <w:top w:val="single" w:color="000000" w:sz="4" w:space="0"/>
              <w:bottom w:val="single" w:color="000000" w:sz="4" w:space="0"/>
              <w:right w:val="single" w:color="000000" w:sz="4" w:space="0"/>
            </w:tcBorders>
            <w:vAlign w:val="center"/>
          </w:tcPr>
          <w:p>
            <w:pPr>
              <w:widowControl/>
              <w:jc w:val="center"/>
              <w:rPr>
                <w:color w:val="000000"/>
                <w:szCs w:val="21"/>
              </w:rPr>
            </w:pPr>
            <w:r>
              <w:rPr>
                <w:rFonts w:hint="eastAsia"/>
                <w:color w:val="000000"/>
                <w:sz w:val="20"/>
              </w:rPr>
              <w:t>幕墙用硅酮耐候胶</w:t>
            </w:r>
          </w:p>
        </w:tc>
        <w:tc>
          <w:tcPr>
            <w:tcW w:w="112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HOSHINE合盛硅业</w:t>
            </w:r>
          </w:p>
        </w:tc>
        <w:tc>
          <w:tcPr>
            <w:tcW w:w="16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HS-6300  35HM白色</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jc w:val="center"/>
              <w:rPr>
                <w:color w:val="000000"/>
                <w:szCs w:val="21"/>
              </w:rPr>
            </w:pPr>
            <w:r>
              <w:rPr>
                <w:rFonts w:hint="eastAsia"/>
                <w:color w:val="000000"/>
                <w:sz w:val="20"/>
              </w:rPr>
              <w:t>2024/01/04/未标注</w:t>
            </w:r>
          </w:p>
        </w:tc>
        <w:tc>
          <w:tcPr>
            <w:tcW w:w="241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包装标志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3" w:hRule="atLeast"/>
          <w:jc w:val="center"/>
        </w:trPr>
        <w:tc>
          <w:tcPr>
            <w:tcW w:w="435"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rFonts w:ascii="宋体" w:hAnsi="宋体"/>
                <w:szCs w:val="21"/>
              </w:rPr>
            </w:pPr>
            <w:r>
              <w:rPr>
                <w:rFonts w:ascii="宋体" w:hAnsi="宋体"/>
                <w:kern w:val="0"/>
                <w:szCs w:val="21"/>
              </w:rPr>
              <w:t>2</w:t>
            </w:r>
          </w:p>
        </w:tc>
        <w:tc>
          <w:tcPr>
            <w:tcW w:w="1622"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北京卜元科技有限公司</w:t>
            </w:r>
          </w:p>
        </w:tc>
        <w:tc>
          <w:tcPr>
            <w:tcW w:w="208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圣戈班汇杰（杭州）新材料有限公司</w:t>
            </w:r>
          </w:p>
        </w:tc>
        <w:tc>
          <w:tcPr>
            <w:tcW w:w="1598"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耐水通用防霉硅胶</w:t>
            </w:r>
          </w:p>
        </w:tc>
        <w:tc>
          <w:tcPr>
            <w:tcW w:w="112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圣戈班 钛邦</w:t>
            </w:r>
          </w:p>
        </w:tc>
        <w:tc>
          <w:tcPr>
            <w:tcW w:w="16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300ml</w:t>
            </w:r>
            <w:r>
              <w:rPr>
                <w:color w:val="000000"/>
                <w:sz w:val="20"/>
              </w:rPr>
              <w:t xml:space="preserve"> </w:t>
            </w:r>
            <w:r>
              <w:rPr>
                <w:rFonts w:hint="eastAsia"/>
                <w:color w:val="000000"/>
                <w:sz w:val="20"/>
              </w:rPr>
              <w:t xml:space="preserve">e </w:t>
            </w:r>
            <w:r>
              <w:rPr>
                <w:color w:val="000000"/>
                <w:sz w:val="20"/>
              </w:rPr>
              <w:t>/</w:t>
            </w:r>
            <w:r>
              <w:rPr>
                <w:rFonts w:hint="eastAsia"/>
                <w:color w:val="000000"/>
                <w:sz w:val="20"/>
              </w:rPr>
              <w:t>HE621 瓷白色</w:t>
            </w:r>
          </w:p>
        </w:tc>
        <w:tc>
          <w:tcPr>
            <w:tcW w:w="1985"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highlight w:val="yellow"/>
              </w:rPr>
            </w:pPr>
            <w:r>
              <w:rPr>
                <w:rFonts w:hint="eastAsia"/>
                <w:color w:val="000000"/>
                <w:sz w:val="20"/>
              </w:rPr>
              <w:t>03/2024/119104422 6231137</w:t>
            </w:r>
          </w:p>
        </w:tc>
        <w:tc>
          <w:tcPr>
            <w:tcW w:w="241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VOC含量、VOC</w:t>
            </w:r>
            <w:r>
              <w:rPr>
                <w:rFonts w:hint="eastAsia"/>
                <w:color w:val="000000"/>
                <w:sz w:val="20"/>
                <w:vertAlign w:val="subscript"/>
              </w:rPr>
              <w:t>S</w:t>
            </w:r>
            <w:r>
              <w:rPr>
                <w:rFonts w:hint="eastAsia"/>
                <w:color w:val="000000"/>
                <w:sz w:val="20"/>
              </w:rPr>
              <w:t>含量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3" w:hRule="atLeast"/>
          <w:jc w:val="center"/>
        </w:trPr>
        <w:tc>
          <w:tcPr>
            <w:tcW w:w="435"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rFonts w:ascii="宋体" w:hAnsi="宋体"/>
                <w:kern w:val="0"/>
                <w:szCs w:val="21"/>
              </w:rPr>
            </w:pPr>
            <w:r>
              <w:rPr>
                <w:rFonts w:hint="eastAsia" w:ascii="宋体" w:hAnsi="宋体"/>
                <w:kern w:val="0"/>
                <w:szCs w:val="21"/>
              </w:rPr>
              <w:t>3</w:t>
            </w:r>
          </w:p>
        </w:tc>
        <w:tc>
          <w:tcPr>
            <w:tcW w:w="1622"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北京北达昊成线缆有限公司</w:t>
            </w:r>
          </w:p>
        </w:tc>
        <w:tc>
          <w:tcPr>
            <w:tcW w:w="208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旭悦（广州）有机硅有限公司</w:t>
            </w:r>
          </w:p>
        </w:tc>
        <w:tc>
          <w:tcPr>
            <w:tcW w:w="1598"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高级中性硅酮耐候胶</w:t>
            </w:r>
          </w:p>
        </w:tc>
        <w:tc>
          <w:tcPr>
            <w:tcW w:w="112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美利达</w:t>
            </w:r>
          </w:p>
        </w:tc>
        <w:tc>
          <w:tcPr>
            <w:tcW w:w="16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300ML/支 亮白 MLD796  快干型</w:t>
            </w:r>
          </w:p>
        </w:tc>
        <w:tc>
          <w:tcPr>
            <w:tcW w:w="1985"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未标注/未标注</w:t>
            </w:r>
          </w:p>
        </w:tc>
        <w:tc>
          <w:tcPr>
            <w:tcW w:w="241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VOC含量、总挥发性有机物、VOCs含量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3" w:hRule="atLeast"/>
          <w:jc w:val="center"/>
        </w:trPr>
        <w:tc>
          <w:tcPr>
            <w:tcW w:w="435"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rFonts w:ascii="宋体" w:hAnsi="宋体"/>
                <w:kern w:val="0"/>
                <w:szCs w:val="21"/>
              </w:rPr>
            </w:pPr>
            <w:r>
              <w:rPr>
                <w:rFonts w:hint="eastAsia" w:ascii="宋体" w:hAnsi="宋体"/>
                <w:kern w:val="0"/>
                <w:szCs w:val="21"/>
              </w:rPr>
              <w:t>4</w:t>
            </w:r>
          </w:p>
        </w:tc>
        <w:tc>
          <w:tcPr>
            <w:tcW w:w="1622"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北京睿金鑫建材经销部</w:t>
            </w:r>
          </w:p>
        </w:tc>
        <w:tc>
          <w:tcPr>
            <w:tcW w:w="208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爱康企业集团（浙江）有限公司（曾用名:浙江爱康实业有限公司)</w:t>
            </w:r>
          </w:p>
        </w:tc>
        <w:tc>
          <w:tcPr>
            <w:tcW w:w="1598"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墙面加固剂（生态QM-601）</w:t>
            </w:r>
          </w:p>
        </w:tc>
        <w:tc>
          <w:tcPr>
            <w:tcW w:w="112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朴乐防水</w:t>
            </w:r>
          </w:p>
        </w:tc>
        <w:tc>
          <w:tcPr>
            <w:tcW w:w="16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9kg/桶 黄色 DI</w:t>
            </w:r>
          </w:p>
        </w:tc>
        <w:tc>
          <w:tcPr>
            <w:tcW w:w="1985"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2023-09-04/TJJD</w:t>
            </w:r>
          </w:p>
        </w:tc>
        <w:tc>
          <w:tcPr>
            <w:tcW w:w="241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包装标志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3" w:hRule="atLeast"/>
          <w:jc w:val="center"/>
        </w:trPr>
        <w:tc>
          <w:tcPr>
            <w:tcW w:w="435"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rFonts w:ascii="宋体" w:hAnsi="宋体"/>
                <w:kern w:val="0"/>
                <w:szCs w:val="21"/>
              </w:rPr>
            </w:pPr>
            <w:r>
              <w:rPr>
                <w:rFonts w:hint="eastAsia" w:ascii="宋体" w:hAnsi="宋体"/>
                <w:kern w:val="0"/>
                <w:szCs w:val="21"/>
              </w:rPr>
              <w:t>5</w:t>
            </w:r>
          </w:p>
        </w:tc>
        <w:tc>
          <w:tcPr>
            <w:tcW w:w="1622"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北京睿金鑫建材经销部</w:t>
            </w:r>
          </w:p>
        </w:tc>
        <w:tc>
          <w:tcPr>
            <w:tcW w:w="208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爱康企业集团（浙江）有限公司（曾用名:浙江爱康实业有限公司)</w:t>
            </w:r>
          </w:p>
        </w:tc>
        <w:tc>
          <w:tcPr>
            <w:tcW w:w="1598"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地面加固剂（生态DM-601）</w:t>
            </w:r>
          </w:p>
        </w:tc>
        <w:tc>
          <w:tcPr>
            <w:tcW w:w="112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朴乐防水</w:t>
            </w:r>
          </w:p>
        </w:tc>
        <w:tc>
          <w:tcPr>
            <w:tcW w:w="16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9kg/桶 绿色 DI</w:t>
            </w:r>
          </w:p>
        </w:tc>
        <w:tc>
          <w:tcPr>
            <w:tcW w:w="1985"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2023-09-04/TJJD</w:t>
            </w:r>
          </w:p>
        </w:tc>
        <w:tc>
          <w:tcPr>
            <w:tcW w:w="241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拉伸粘结强度（未处理）、包装标志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3" w:hRule="atLeast"/>
          <w:jc w:val="center"/>
        </w:trPr>
        <w:tc>
          <w:tcPr>
            <w:tcW w:w="435"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rFonts w:ascii="宋体" w:hAnsi="宋体"/>
                <w:kern w:val="0"/>
                <w:szCs w:val="21"/>
              </w:rPr>
            </w:pPr>
            <w:r>
              <w:rPr>
                <w:rFonts w:hint="eastAsia" w:ascii="宋体" w:hAnsi="宋体"/>
                <w:kern w:val="0"/>
                <w:szCs w:val="21"/>
              </w:rPr>
              <w:t>6</w:t>
            </w:r>
          </w:p>
        </w:tc>
        <w:tc>
          <w:tcPr>
            <w:tcW w:w="1622"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北京百汇聚源商贸有限公司</w:t>
            </w:r>
          </w:p>
        </w:tc>
        <w:tc>
          <w:tcPr>
            <w:tcW w:w="208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瓦克化学（张家港）有限公司</w:t>
            </w:r>
          </w:p>
        </w:tc>
        <w:tc>
          <w:tcPr>
            <w:tcW w:w="1598"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OS中性硅酮密封胶</w:t>
            </w:r>
          </w:p>
        </w:tc>
        <w:tc>
          <w:tcPr>
            <w:tcW w:w="112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瓦克WACKER</w:t>
            </w:r>
          </w:p>
        </w:tc>
        <w:tc>
          <w:tcPr>
            <w:tcW w:w="16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300ml/支 白色</w:t>
            </w:r>
          </w:p>
        </w:tc>
        <w:tc>
          <w:tcPr>
            <w:tcW w:w="1985"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2024.01/C027034 004A</w:t>
            </w:r>
          </w:p>
        </w:tc>
        <w:tc>
          <w:tcPr>
            <w:tcW w:w="241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VOC含量、总挥发性有机物、VOCs含量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3" w:hRule="atLeast"/>
          <w:jc w:val="center"/>
        </w:trPr>
        <w:tc>
          <w:tcPr>
            <w:tcW w:w="435"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rFonts w:ascii="宋体" w:hAnsi="宋体"/>
                <w:kern w:val="0"/>
                <w:szCs w:val="21"/>
              </w:rPr>
            </w:pPr>
            <w:r>
              <w:rPr>
                <w:rFonts w:hint="eastAsia" w:ascii="宋体" w:hAnsi="宋体"/>
                <w:kern w:val="0"/>
                <w:szCs w:val="21"/>
              </w:rPr>
              <w:t>7</w:t>
            </w:r>
          </w:p>
        </w:tc>
        <w:tc>
          <w:tcPr>
            <w:tcW w:w="1622"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北京百汇聚源商贸有限公司</w:t>
            </w:r>
          </w:p>
        </w:tc>
        <w:tc>
          <w:tcPr>
            <w:tcW w:w="208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固诺（天津）实业有限公司</w:t>
            </w:r>
          </w:p>
        </w:tc>
        <w:tc>
          <w:tcPr>
            <w:tcW w:w="1598"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369高级中性透明胶</w:t>
            </w:r>
          </w:p>
        </w:tc>
        <w:tc>
          <w:tcPr>
            <w:tcW w:w="112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泰朗</w:t>
            </w:r>
          </w:p>
        </w:tc>
        <w:tc>
          <w:tcPr>
            <w:tcW w:w="16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300ml/支 半透明</w:t>
            </w:r>
          </w:p>
        </w:tc>
        <w:tc>
          <w:tcPr>
            <w:tcW w:w="1985"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2024/04/23/未标注</w:t>
            </w:r>
          </w:p>
        </w:tc>
        <w:tc>
          <w:tcPr>
            <w:tcW w:w="241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拉伸模量（23℃）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3" w:hRule="atLeast"/>
          <w:jc w:val="center"/>
        </w:trPr>
        <w:tc>
          <w:tcPr>
            <w:tcW w:w="435"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rFonts w:ascii="宋体" w:hAnsi="宋体"/>
                <w:kern w:val="0"/>
                <w:szCs w:val="21"/>
              </w:rPr>
            </w:pPr>
            <w:r>
              <w:rPr>
                <w:rFonts w:hint="eastAsia" w:ascii="宋体" w:hAnsi="宋体"/>
                <w:kern w:val="0"/>
                <w:szCs w:val="21"/>
              </w:rPr>
              <w:t>8</w:t>
            </w:r>
          </w:p>
        </w:tc>
        <w:tc>
          <w:tcPr>
            <w:tcW w:w="1622"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北京科珩建材商贸中心（个体工商户）</w:t>
            </w:r>
          </w:p>
        </w:tc>
        <w:tc>
          <w:tcPr>
            <w:tcW w:w="208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圣戈班伟伯（上海）建材有限公司</w:t>
            </w:r>
          </w:p>
        </w:tc>
        <w:tc>
          <w:tcPr>
            <w:tcW w:w="1598"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伟伯墙面加固界面剂</w:t>
            </w:r>
          </w:p>
        </w:tc>
        <w:tc>
          <w:tcPr>
            <w:tcW w:w="112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weber 伟伯</w:t>
            </w:r>
          </w:p>
        </w:tc>
        <w:tc>
          <w:tcPr>
            <w:tcW w:w="16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FGA703702  18千克/桶 D类I型</w:t>
            </w:r>
          </w:p>
        </w:tc>
        <w:tc>
          <w:tcPr>
            <w:tcW w:w="1985"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2024年3月11日/2100004327</w:t>
            </w:r>
          </w:p>
        </w:tc>
        <w:tc>
          <w:tcPr>
            <w:tcW w:w="241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包装标志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3" w:hRule="atLeast"/>
          <w:jc w:val="center"/>
        </w:trPr>
        <w:tc>
          <w:tcPr>
            <w:tcW w:w="435"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rFonts w:ascii="宋体" w:hAnsi="宋体"/>
                <w:kern w:val="0"/>
                <w:szCs w:val="21"/>
              </w:rPr>
            </w:pPr>
            <w:r>
              <w:rPr>
                <w:rFonts w:hint="eastAsia" w:ascii="宋体" w:hAnsi="宋体"/>
                <w:kern w:val="0"/>
                <w:szCs w:val="21"/>
              </w:rPr>
              <w:t>9</w:t>
            </w:r>
          </w:p>
        </w:tc>
        <w:tc>
          <w:tcPr>
            <w:tcW w:w="1622"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北京兴隆盛飞建材销售中心</w:t>
            </w:r>
          </w:p>
        </w:tc>
        <w:tc>
          <w:tcPr>
            <w:tcW w:w="208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山东固风科技有限公司</w:t>
            </w:r>
          </w:p>
        </w:tc>
        <w:tc>
          <w:tcPr>
            <w:tcW w:w="1598"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高级中性硅酮耐候胶</w:t>
            </w:r>
          </w:p>
        </w:tc>
        <w:tc>
          <w:tcPr>
            <w:tcW w:w="112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固风 GUFENG</w:t>
            </w:r>
          </w:p>
        </w:tc>
        <w:tc>
          <w:tcPr>
            <w:tcW w:w="16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GF-801 300ml/支 酮肟黑色</w:t>
            </w:r>
          </w:p>
        </w:tc>
        <w:tc>
          <w:tcPr>
            <w:tcW w:w="1985"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未标注/未标注</w:t>
            </w:r>
          </w:p>
        </w:tc>
        <w:tc>
          <w:tcPr>
            <w:tcW w:w="241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VOC含量、总挥发性有机物、VOCs含量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3" w:hRule="atLeast"/>
          <w:jc w:val="center"/>
        </w:trPr>
        <w:tc>
          <w:tcPr>
            <w:tcW w:w="435"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rFonts w:ascii="宋体" w:hAnsi="宋体"/>
                <w:kern w:val="0"/>
                <w:szCs w:val="21"/>
              </w:rPr>
            </w:pPr>
            <w:r>
              <w:rPr>
                <w:rFonts w:hint="eastAsia" w:ascii="宋体" w:hAnsi="宋体"/>
                <w:kern w:val="0"/>
                <w:szCs w:val="21"/>
              </w:rPr>
              <w:t>10</w:t>
            </w:r>
          </w:p>
        </w:tc>
        <w:tc>
          <w:tcPr>
            <w:tcW w:w="1622"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北京淇润商贸有限公司</w:t>
            </w:r>
          </w:p>
        </w:tc>
        <w:tc>
          <w:tcPr>
            <w:tcW w:w="208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爱康企业集团（浙江）有限公司（曾用名：浙江爱康实业有限公司）</w:t>
            </w:r>
          </w:p>
        </w:tc>
        <w:tc>
          <w:tcPr>
            <w:tcW w:w="1598"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超强-瓷砖背胶</w:t>
            </w:r>
          </w:p>
        </w:tc>
        <w:tc>
          <w:tcPr>
            <w:tcW w:w="112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朴乐</w:t>
            </w:r>
          </w:p>
        </w:tc>
        <w:tc>
          <w:tcPr>
            <w:tcW w:w="16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5kg/桶</w:t>
            </w:r>
          </w:p>
        </w:tc>
        <w:tc>
          <w:tcPr>
            <w:tcW w:w="1985"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2024-04-08/未标注</w:t>
            </w:r>
          </w:p>
        </w:tc>
        <w:tc>
          <w:tcPr>
            <w:tcW w:w="241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包装标志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3" w:hRule="atLeast"/>
          <w:jc w:val="center"/>
        </w:trPr>
        <w:tc>
          <w:tcPr>
            <w:tcW w:w="435"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rFonts w:ascii="宋体" w:hAnsi="宋体"/>
                <w:kern w:val="0"/>
                <w:szCs w:val="21"/>
              </w:rPr>
            </w:pPr>
            <w:r>
              <w:rPr>
                <w:rFonts w:hint="eastAsia" w:ascii="宋体" w:hAnsi="宋体"/>
                <w:kern w:val="0"/>
                <w:szCs w:val="21"/>
              </w:rPr>
              <w:t>11</w:t>
            </w:r>
          </w:p>
        </w:tc>
        <w:tc>
          <w:tcPr>
            <w:tcW w:w="1622"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北京鑫淼兴盛商贸中心</w:t>
            </w:r>
          </w:p>
        </w:tc>
        <w:tc>
          <w:tcPr>
            <w:tcW w:w="208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江西蓝星星火有机硅有限公司</w:t>
            </w:r>
          </w:p>
        </w:tc>
        <w:tc>
          <w:tcPr>
            <w:tcW w:w="1598"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高级中性硅酮耐候胶</w:t>
            </w:r>
          </w:p>
        </w:tc>
        <w:tc>
          <w:tcPr>
            <w:tcW w:w="112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STARSIL 星硅</w:t>
            </w:r>
          </w:p>
        </w:tc>
        <w:tc>
          <w:tcPr>
            <w:tcW w:w="16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XH-6600 半透明 300ml/支 20HM</w:t>
            </w:r>
          </w:p>
        </w:tc>
        <w:tc>
          <w:tcPr>
            <w:tcW w:w="1985"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2023/08/19/2333PK17Z4</w:t>
            </w:r>
          </w:p>
        </w:tc>
        <w:tc>
          <w:tcPr>
            <w:tcW w:w="241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拉伸模量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3" w:hRule="atLeast"/>
          <w:jc w:val="center"/>
        </w:trPr>
        <w:tc>
          <w:tcPr>
            <w:tcW w:w="435"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rFonts w:ascii="宋体" w:hAnsi="宋体"/>
                <w:kern w:val="0"/>
                <w:szCs w:val="21"/>
              </w:rPr>
            </w:pPr>
            <w:r>
              <w:rPr>
                <w:rFonts w:hint="eastAsia" w:ascii="宋体" w:hAnsi="宋体"/>
                <w:kern w:val="0"/>
                <w:szCs w:val="21"/>
              </w:rPr>
              <w:t>12</w:t>
            </w:r>
          </w:p>
        </w:tc>
        <w:tc>
          <w:tcPr>
            <w:tcW w:w="1622"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北京鑫淼兴盛商贸中心</w:t>
            </w:r>
          </w:p>
        </w:tc>
        <w:tc>
          <w:tcPr>
            <w:tcW w:w="208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佛山巨马新材料有限公司</w:t>
            </w:r>
          </w:p>
        </w:tc>
        <w:tc>
          <w:tcPr>
            <w:tcW w:w="1598"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中性硅酮结构密封胶</w:t>
            </w:r>
          </w:p>
        </w:tc>
        <w:tc>
          <w:tcPr>
            <w:tcW w:w="112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铭辉</w:t>
            </w:r>
          </w:p>
        </w:tc>
        <w:tc>
          <w:tcPr>
            <w:tcW w:w="16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998黑色 780g/支 I-Gn-25HM</w:t>
            </w:r>
          </w:p>
        </w:tc>
        <w:tc>
          <w:tcPr>
            <w:tcW w:w="1985"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20240105/1223184701</w:t>
            </w:r>
          </w:p>
        </w:tc>
        <w:tc>
          <w:tcPr>
            <w:tcW w:w="241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包装标志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3" w:hRule="atLeast"/>
          <w:jc w:val="center"/>
        </w:trPr>
        <w:tc>
          <w:tcPr>
            <w:tcW w:w="435"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rFonts w:ascii="宋体" w:hAnsi="宋体"/>
                <w:kern w:val="0"/>
                <w:szCs w:val="21"/>
              </w:rPr>
            </w:pPr>
            <w:r>
              <w:rPr>
                <w:rFonts w:hint="eastAsia" w:ascii="宋体" w:hAnsi="宋体"/>
                <w:kern w:val="0"/>
                <w:szCs w:val="21"/>
              </w:rPr>
              <w:t>13</w:t>
            </w:r>
          </w:p>
        </w:tc>
        <w:tc>
          <w:tcPr>
            <w:tcW w:w="1622"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北京利金伟装饰服务部</w:t>
            </w:r>
          </w:p>
        </w:tc>
        <w:tc>
          <w:tcPr>
            <w:tcW w:w="208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山东三泽硅胶有限公司</w:t>
            </w:r>
          </w:p>
        </w:tc>
        <w:tc>
          <w:tcPr>
            <w:tcW w:w="1598"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中性硅酮耐候密封胶</w:t>
            </w:r>
          </w:p>
        </w:tc>
        <w:tc>
          <w:tcPr>
            <w:tcW w:w="112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Sanze 三泽硅胶</w:t>
            </w:r>
          </w:p>
        </w:tc>
        <w:tc>
          <w:tcPr>
            <w:tcW w:w="16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SZ-M90 黑色 590ml/支</w:t>
            </w:r>
          </w:p>
        </w:tc>
        <w:tc>
          <w:tcPr>
            <w:tcW w:w="1985"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未标注/未标注</w:t>
            </w:r>
          </w:p>
        </w:tc>
        <w:tc>
          <w:tcPr>
            <w:tcW w:w="241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包装标志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3" w:hRule="atLeast"/>
          <w:jc w:val="center"/>
        </w:trPr>
        <w:tc>
          <w:tcPr>
            <w:tcW w:w="435"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rFonts w:ascii="宋体" w:hAnsi="宋体"/>
                <w:kern w:val="0"/>
                <w:szCs w:val="21"/>
              </w:rPr>
            </w:pPr>
            <w:r>
              <w:rPr>
                <w:rFonts w:hint="eastAsia" w:ascii="宋体" w:hAnsi="宋体"/>
                <w:kern w:val="0"/>
                <w:szCs w:val="21"/>
              </w:rPr>
              <w:t>14</w:t>
            </w:r>
          </w:p>
        </w:tc>
        <w:tc>
          <w:tcPr>
            <w:tcW w:w="1622"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北京泰洋万通科技发展有限责任公司</w:t>
            </w:r>
          </w:p>
        </w:tc>
        <w:tc>
          <w:tcPr>
            <w:tcW w:w="208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杭州之江有机硅化工有限公司</w:t>
            </w:r>
          </w:p>
        </w:tc>
        <w:tc>
          <w:tcPr>
            <w:tcW w:w="1598"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JS-2000耐候性硅酮密封胶</w:t>
            </w:r>
          </w:p>
        </w:tc>
        <w:tc>
          <w:tcPr>
            <w:tcW w:w="112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JINSHU金鼠</w:t>
            </w:r>
          </w:p>
        </w:tc>
        <w:tc>
          <w:tcPr>
            <w:tcW w:w="16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灰7 500ML/支</w:t>
            </w:r>
          </w:p>
        </w:tc>
        <w:tc>
          <w:tcPr>
            <w:tcW w:w="1985"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2024.05.15/1624200622</w:t>
            </w:r>
          </w:p>
        </w:tc>
        <w:tc>
          <w:tcPr>
            <w:tcW w:w="241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冷拉-热压后粘结性、包装标志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3" w:hRule="atLeast"/>
          <w:jc w:val="center"/>
        </w:trPr>
        <w:tc>
          <w:tcPr>
            <w:tcW w:w="435"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rFonts w:ascii="宋体" w:hAnsi="宋体"/>
                <w:kern w:val="0"/>
                <w:szCs w:val="21"/>
              </w:rPr>
            </w:pPr>
            <w:r>
              <w:rPr>
                <w:rFonts w:hint="eastAsia" w:ascii="宋体" w:hAnsi="宋体"/>
                <w:kern w:val="0"/>
                <w:szCs w:val="21"/>
              </w:rPr>
              <w:t>15</w:t>
            </w:r>
          </w:p>
        </w:tc>
        <w:tc>
          <w:tcPr>
            <w:tcW w:w="1622"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北京泰洋万通科技发展有限责任公司</w:t>
            </w:r>
          </w:p>
        </w:tc>
        <w:tc>
          <w:tcPr>
            <w:tcW w:w="208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山东汇滨胶业有限公司</w:t>
            </w:r>
          </w:p>
        </w:tc>
        <w:tc>
          <w:tcPr>
            <w:tcW w:w="1598"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998中性硅酮结构胶</w:t>
            </w:r>
          </w:p>
        </w:tc>
        <w:tc>
          <w:tcPr>
            <w:tcW w:w="112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盛玉兰</w:t>
            </w:r>
          </w:p>
        </w:tc>
        <w:tc>
          <w:tcPr>
            <w:tcW w:w="16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590ML/支 透明</w:t>
            </w:r>
          </w:p>
        </w:tc>
        <w:tc>
          <w:tcPr>
            <w:tcW w:w="1985"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2024/03/16/未标注</w:t>
            </w:r>
          </w:p>
        </w:tc>
        <w:tc>
          <w:tcPr>
            <w:tcW w:w="241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VOC含量、总挥发性有机物、VOCs含量、热老化（热失重）、包装标志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3" w:hRule="atLeast"/>
          <w:jc w:val="center"/>
        </w:trPr>
        <w:tc>
          <w:tcPr>
            <w:tcW w:w="435"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rFonts w:ascii="宋体" w:hAnsi="宋体"/>
                <w:kern w:val="0"/>
                <w:szCs w:val="21"/>
              </w:rPr>
            </w:pPr>
            <w:r>
              <w:rPr>
                <w:rFonts w:hint="eastAsia" w:ascii="宋体" w:hAnsi="宋体"/>
                <w:kern w:val="0"/>
                <w:szCs w:val="21"/>
              </w:rPr>
              <w:t>16</w:t>
            </w:r>
          </w:p>
        </w:tc>
        <w:tc>
          <w:tcPr>
            <w:tcW w:w="1622"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北京筑成兴禹建设工程有限公司</w:t>
            </w:r>
          </w:p>
        </w:tc>
        <w:tc>
          <w:tcPr>
            <w:tcW w:w="208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国朗（佛山）新材料有限公司</w:t>
            </w:r>
          </w:p>
        </w:tc>
        <w:tc>
          <w:tcPr>
            <w:tcW w:w="1598"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995-A高级中性硅酮结构密封胶</w:t>
            </w:r>
          </w:p>
        </w:tc>
        <w:tc>
          <w:tcPr>
            <w:tcW w:w="112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国朗</w:t>
            </w:r>
          </w:p>
        </w:tc>
        <w:tc>
          <w:tcPr>
            <w:tcW w:w="16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590ml/支 酮肟瓷白</w:t>
            </w:r>
          </w:p>
        </w:tc>
        <w:tc>
          <w:tcPr>
            <w:tcW w:w="1985"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2024/05/06/未标注</w:t>
            </w:r>
          </w:p>
        </w:tc>
        <w:tc>
          <w:tcPr>
            <w:tcW w:w="241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VOC含量、总挥发性有机物、VOC</w:t>
            </w:r>
            <w:r>
              <w:rPr>
                <w:rFonts w:hint="eastAsia"/>
                <w:color w:val="000000"/>
                <w:sz w:val="20"/>
                <w:vertAlign w:val="subscript"/>
              </w:rPr>
              <w:t>S</w:t>
            </w:r>
            <w:r>
              <w:rPr>
                <w:rFonts w:hint="eastAsia"/>
                <w:color w:val="000000"/>
                <w:sz w:val="20"/>
              </w:rPr>
              <w:t>含量</w:t>
            </w:r>
            <w:r>
              <w:rPr>
                <w:rFonts w:hint="eastAsia"/>
                <w:color w:val="000000"/>
                <w:sz w:val="20"/>
                <w:lang w:eastAsia="zh-CN"/>
              </w:rPr>
              <w:t>、</w:t>
            </w:r>
            <w:r>
              <w:rPr>
                <w:rFonts w:hint="eastAsia"/>
                <w:color w:val="000000"/>
                <w:sz w:val="20"/>
              </w:rPr>
              <w:t>包装标志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3" w:hRule="atLeast"/>
          <w:jc w:val="center"/>
        </w:trPr>
        <w:tc>
          <w:tcPr>
            <w:tcW w:w="435"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rFonts w:ascii="宋体" w:hAnsi="宋体"/>
                <w:kern w:val="0"/>
                <w:szCs w:val="21"/>
              </w:rPr>
            </w:pPr>
            <w:r>
              <w:rPr>
                <w:rFonts w:hint="eastAsia" w:ascii="宋体" w:hAnsi="宋体"/>
                <w:kern w:val="0"/>
                <w:szCs w:val="21"/>
              </w:rPr>
              <w:t>17</w:t>
            </w:r>
          </w:p>
        </w:tc>
        <w:tc>
          <w:tcPr>
            <w:tcW w:w="1622"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北京泰洋万通科技发展有限责任公司</w:t>
            </w:r>
          </w:p>
        </w:tc>
        <w:tc>
          <w:tcPr>
            <w:tcW w:w="208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武汉市石美达科技有限公司</w:t>
            </w:r>
          </w:p>
        </w:tc>
        <w:tc>
          <w:tcPr>
            <w:tcW w:w="1598"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环氧干挂结构胶（A组份+B组份）</w:t>
            </w:r>
          </w:p>
        </w:tc>
        <w:tc>
          <w:tcPr>
            <w:tcW w:w="112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石孩儿</w:t>
            </w:r>
          </w:p>
        </w:tc>
        <w:tc>
          <w:tcPr>
            <w:tcW w:w="16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A：10L/桶 B：10L/桶</w:t>
            </w:r>
          </w:p>
        </w:tc>
        <w:tc>
          <w:tcPr>
            <w:tcW w:w="1985"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A：2024/03/21 B：2024/03/21/未标注</w:t>
            </w:r>
          </w:p>
        </w:tc>
        <w:tc>
          <w:tcPr>
            <w:tcW w:w="241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包装标志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3" w:hRule="atLeast"/>
          <w:jc w:val="center"/>
        </w:trPr>
        <w:tc>
          <w:tcPr>
            <w:tcW w:w="435"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rFonts w:ascii="宋体" w:hAnsi="宋体"/>
                <w:kern w:val="0"/>
                <w:szCs w:val="21"/>
              </w:rPr>
            </w:pPr>
            <w:r>
              <w:rPr>
                <w:rFonts w:hint="eastAsia" w:ascii="宋体" w:hAnsi="宋体"/>
                <w:kern w:val="0"/>
                <w:szCs w:val="21"/>
              </w:rPr>
              <w:t>18</w:t>
            </w:r>
          </w:p>
        </w:tc>
        <w:tc>
          <w:tcPr>
            <w:tcW w:w="1622"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北京筑成兴禹建设工程有限公司</w:t>
            </w:r>
          </w:p>
        </w:tc>
        <w:tc>
          <w:tcPr>
            <w:tcW w:w="208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北京盛邦化工有限公司</w:t>
            </w:r>
          </w:p>
        </w:tc>
        <w:tc>
          <w:tcPr>
            <w:tcW w:w="1598"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盛邦白乳胶</w:t>
            </w:r>
          </w:p>
        </w:tc>
        <w:tc>
          <w:tcPr>
            <w:tcW w:w="112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华润盛邦</w:t>
            </w:r>
          </w:p>
        </w:tc>
        <w:tc>
          <w:tcPr>
            <w:tcW w:w="16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14kg/桶</w:t>
            </w:r>
          </w:p>
        </w:tc>
        <w:tc>
          <w:tcPr>
            <w:tcW w:w="1985"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2024-04-15/240415-01</w:t>
            </w:r>
          </w:p>
        </w:tc>
        <w:tc>
          <w:tcPr>
            <w:tcW w:w="241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包装标志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3" w:hRule="atLeast"/>
          <w:jc w:val="center"/>
        </w:trPr>
        <w:tc>
          <w:tcPr>
            <w:tcW w:w="435"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rFonts w:ascii="宋体" w:hAnsi="宋体"/>
                <w:kern w:val="0"/>
                <w:szCs w:val="21"/>
              </w:rPr>
            </w:pPr>
            <w:r>
              <w:rPr>
                <w:rFonts w:hint="eastAsia" w:ascii="宋体" w:hAnsi="宋体"/>
                <w:kern w:val="0"/>
                <w:szCs w:val="21"/>
              </w:rPr>
              <w:t>19</w:t>
            </w:r>
          </w:p>
        </w:tc>
        <w:tc>
          <w:tcPr>
            <w:tcW w:w="1622"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北京海德瑞泰建材有限公司</w:t>
            </w:r>
          </w:p>
        </w:tc>
        <w:tc>
          <w:tcPr>
            <w:tcW w:w="208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北京山鹅建筑材料有限公司</w:t>
            </w:r>
          </w:p>
        </w:tc>
        <w:tc>
          <w:tcPr>
            <w:tcW w:w="1598"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混凝土界面处理剂（墙锢）</w:t>
            </w:r>
          </w:p>
        </w:tc>
        <w:tc>
          <w:tcPr>
            <w:tcW w:w="112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山鹅 墙崮</w:t>
            </w:r>
          </w:p>
        </w:tc>
        <w:tc>
          <w:tcPr>
            <w:tcW w:w="16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18kg Ⅰ型</w:t>
            </w:r>
          </w:p>
        </w:tc>
        <w:tc>
          <w:tcPr>
            <w:tcW w:w="1985"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2024年6月4日/未标注</w:t>
            </w:r>
          </w:p>
        </w:tc>
        <w:tc>
          <w:tcPr>
            <w:tcW w:w="241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包装标志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3" w:hRule="atLeast"/>
          <w:jc w:val="center"/>
        </w:trPr>
        <w:tc>
          <w:tcPr>
            <w:tcW w:w="435"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rFonts w:ascii="宋体" w:hAnsi="宋体"/>
                <w:kern w:val="0"/>
                <w:szCs w:val="21"/>
              </w:rPr>
            </w:pPr>
            <w:r>
              <w:rPr>
                <w:rFonts w:hint="eastAsia" w:ascii="宋体" w:hAnsi="宋体"/>
                <w:kern w:val="0"/>
                <w:szCs w:val="21"/>
              </w:rPr>
              <w:t>20</w:t>
            </w:r>
          </w:p>
        </w:tc>
        <w:tc>
          <w:tcPr>
            <w:tcW w:w="1622"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北京高巨科技发展有限公司</w:t>
            </w:r>
          </w:p>
        </w:tc>
        <w:tc>
          <w:tcPr>
            <w:tcW w:w="208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北京高巨材科技发展有限公司</w:t>
            </w:r>
          </w:p>
        </w:tc>
        <w:tc>
          <w:tcPr>
            <w:tcW w:w="1598"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厨卫防霉密封胶（0级防霉）</w:t>
            </w:r>
          </w:p>
        </w:tc>
        <w:tc>
          <w:tcPr>
            <w:tcW w:w="112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纽盾</w:t>
            </w:r>
          </w:p>
        </w:tc>
        <w:tc>
          <w:tcPr>
            <w:tcW w:w="16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110ML/支 透明</w:t>
            </w:r>
          </w:p>
        </w:tc>
        <w:tc>
          <w:tcPr>
            <w:tcW w:w="1985"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20230807/未标注</w:t>
            </w:r>
          </w:p>
        </w:tc>
        <w:tc>
          <w:tcPr>
            <w:tcW w:w="241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包装标志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3" w:hRule="atLeast"/>
          <w:jc w:val="center"/>
        </w:trPr>
        <w:tc>
          <w:tcPr>
            <w:tcW w:w="435"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rFonts w:ascii="宋体" w:hAnsi="宋体"/>
                <w:kern w:val="0"/>
                <w:szCs w:val="21"/>
              </w:rPr>
            </w:pPr>
            <w:r>
              <w:rPr>
                <w:rFonts w:hint="eastAsia" w:ascii="宋体" w:hAnsi="宋体"/>
                <w:kern w:val="0"/>
                <w:szCs w:val="21"/>
              </w:rPr>
              <w:t>21</w:t>
            </w:r>
          </w:p>
        </w:tc>
        <w:tc>
          <w:tcPr>
            <w:tcW w:w="1622"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北京高巨科技发展有限公司</w:t>
            </w:r>
          </w:p>
        </w:tc>
        <w:tc>
          <w:tcPr>
            <w:tcW w:w="208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北京高巨材科技发展有限公司</w:t>
            </w:r>
          </w:p>
        </w:tc>
        <w:tc>
          <w:tcPr>
            <w:tcW w:w="1598"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MS强韧免钉胶</w:t>
            </w:r>
          </w:p>
        </w:tc>
        <w:tc>
          <w:tcPr>
            <w:tcW w:w="112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纽盾</w:t>
            </w:r>
          </w:p>
        </w:tc>
        <w:tc>
          <w:tcPr>
            <w:tcW w:w="16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300ML/支 ND-988</w:t>
            </w:r>
          </w:p>
        </w:tc>
        <w:tc>
          <w:tcPr>
            <w:tcW w:w="1985"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2024/05/25/未标注</w:t>
            </w:r>
          </w:p>
        </w:tc>
        <w:tc>
          <w:tcPr>
            <w:tcW w:w="241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包装标志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3" w:hRule="atLeast"/>
          <w:jc w:val="center"/>
        </w:trPr>
        <w:tc>
          <w:tcPr>
            <w:tcW w:w="435" w:type="dxa"/>
            <w:tcBorders>
              <w:top w:val="single" w:color="000000" w:sz="4" w:space="0"/>
              <w:left w:val="single" w:color="000000" w:sz="4" w:space="0"/>
              <w:bottom w:val="single" w:color="000000" w:sz="4" w:space="0"/>
              <w:right w:val="single" w:color="000000" w:sz="4" w:space="0"/>
            </w:tcBorders>
            <w:vAlign w:val="center"/>
          </w:tcPr>
          <w:p>
            <w:pPr>
              <w:widowControl/>
              <w:spacing w:line="260" w:lineRule="exact"/>
              <w:jc w:val="center"/>
              <w:textAlignment w:val="center"/>
              <w:rPr>
                <w:rFonts w:ascii="宋体" w:hAnsi="宋体"/>
                <w:kern w:val="0"/>
                <w:szCs w:val="21"/>
              </w:rPr>
            </w:pPr>
            <w:r>
              <w:rPr>
                <w:rFonts w:hint="eastAsia" w:ascii="宋体" w:hAnsi="宋体"/>
                <w:kern w:val="0"/>
                <w:szCs w:val="21"/>
              </w:rPr>
              <w:t>22</w:t>
            </w:r>
          </w:p>
        </w:tc>
        <w:tc>
          <w:tcPr>
            <w:tcW w:w="1622"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北京京东工业品贸易有限公司</w:t>
            </w:r>
          </w:p>
        </w:tc>
        <w:tc>
          <w:tcPr>
            <w:tcW w:w="208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三棵树涂料股份有限公司</w:t>
            </w:r>
          </w:p>
        </w:tc>
        <w:tc>
          <w:tcPr>
            <w:tcW w:w="1598" w:type="dxa"/>
            <w:tcBorders>
              <w:top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趣森活厨卫防霉密封胶</w:t>
            </w:r>
          </w:p>
        </w:tc>
        <w:tc>
          <w:tcPr>
            <w:tcW w:w="112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三棵树</w:t>
            </w:r>
          </w:p>
        </w:tc>
        <w:tc>
          <w:tcPr>
            <w:tcW w:w="1643"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300ml/支 瓷白</w:t>
            </w:r>
          </w:p>
        </w:tc>
        <w:tc>
          <w:tcPr>
            <w:tcW w:w="1985"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2024年2月27日/未标注</w:t>
            </w:r>
          </w:p>
        </w:tc>
        <w:tc>
          <w:tcPr>
            <w:tcW w:w="241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Cs w:val="21"/>
              </w:rPr>
            </w:pPr>
            <w:r>
              <w:rPr>
                <w:rFonts w:hint="eastAsia"/>
                <w:color w:val="000000"/>
                <w:sz w:val="20"/>
              </w:rPr>
              <w:t>包装标志</w:t>
            </w:r>
          </w:p>
        </w:tc>
      </w:tr>
    </w:tbl>
    <w:p>
      <w:pPr>
        <w:adjustRightInd w:val="0"/>
        <w:snapToGrid w:val="0"/>
        <w:spacing w:line="560" w:lineRule="exact"/>
        <w:rPr>
          <w:rFonts w:eastAsia="黑体"/>
          <w:sz w:val="32"/>
          <w:szCs w:val="32"/>
        </w:rPr>
        <w:sectPr>
          <w:pgSz w:w="16838" w:h="11906" w:orient="landscape"/>
          <w:pgMar w:top="1134" w:right="2098" w:bottom="1474" w:left="1984" w:header="851" w:footer="992" w:gutter="0"/>
          <w:cols w:space="720" w:num="1"/>
          <w:docGrid w:type="lines" w:linePitch="326" w:charSpace="0"/>
        </w:sectPr>
      </w:pPr>
    </w:p>
    <w:p>
      <w:pPr>
        <w:adjustRightInd w:val="0"/>
        <w:snapToGrid w:val="0"/>
        <w:spacing w:line="578" w:lineRule="exact"/>
        <w:rPr>
          <w:rFonts w:eastAsia="黑体"/>
          <w:sz w:val="32"/>
          <w:szCs w:val="32"/>
        </w:rPr>
      </w:pPr>
      <w:r>
        <w:rPr>
          <w:rFonts w:hint="eastAsia" w:ascii="黑体" w:hAnsi="黑体" w:eastAsia="黑体" w:cs="黑体"/>
          <w:sz w:val="32"/>
          <w:szCs w:val="32"/>
        </w:rPr>
        <w:t>附件2</w:t>
      </w:r>
    </w:p>
    <w:p>
      <w:pPr>
        <w:adjustRightInd w:val="0"/>
        <w:snapToGrid w:val="0"/>
        <w:spacing w:line="578" w:lineRule="exact"/>
        <w:jc w:val="center"/>
        <w:rPr>
          <w:rFonts w:eastAsia="方正小标宋简体"/>
          <w:sz w:val="44"/>
          <w:szCs w:val="44"/>
        </w:rPr>
      </w:pPr>
      <w:r>
        <w:rPr>
          <w:rFonts w:eastAsia="方正小标宋简体"/>
          <w:sz w:val="44"/>
          <w:szCs w:val="44"/>
        </w:rPr>
        <w:t>不合格项目说明</w:t>
      </w:r>
    </w:p>
    <w:p>
      <w:pPr>
        <w:autoSpaceDE w:val="0"/>
        <w:autoSpaceDN w:val="0"/>
        <w:adjustRightInd w:val="0"/>
        <w:spacing w:line="480" w:lineRule="exact"/>
        <w:ind w:firstLine="640" w:firstLineChars="200"/>
        <w:rPr>
          <w:rFonts w:eastAsia="黑体"/>
          <w:sz w:val="32"/>
          <w:szCs w:val="30"/>
        </w:rPr>
      </w:pPr>
    </w:p>
    <w:p>
      <w:pPr>
        <w:autoSpaceDE w:val="0"/>
        <w:autoSpaceDN w:val="0"/>
        <w:adjustRightInd w:val="0"/>
        <w:spacing w:line="480" w:lineRule="exact"/>
        <w:ind w:firstLine="640" w:firstLineChars="200"/>
        <w:rPr>
          <w:rFonts w:eastAsia="黑体"/>
          <w:sz w:val="32"/>
          <w:szCs w:val="30"/>
        </w:rPr>
      </w:pPr>
      <w:r>
        <w:rPr>
          <w:rFonts w:hint="eastAsia" w:eastAsia="黑体"/>
          <w:sz w:val="32"/>
          <w:szCs w:val="30"/>
        </w:rPr>
        <w:t>一、拉伸模量</w:t>
      </w:r>
    </w:p>
    <w:p>
      <w:pPr>
        <w:spacing w:line="578" w:lineRule="exact"/>
        <w:ind w:firstLine="640" w:firstLineChars="200"/>
        <w:rPr>
          <w:rFonts w:ascii="仿宋_GB2312" w:eastAsia="仿宋_GB2312"/>
          <w:sz w:val="32"/>
          <w:szCs w:val="32"/>
        </w:rPr>
      </w:pPr>
      <w:r>
        <w:rPr>
          <w:rFonts w:hint="eastAsia" w:ascii="仿宋_GB2312" w:eastAsia="仿宋_GB2312"/>
          <w:sz w:val="32"/>
          <w:szCs w:val="32"/>
        </w:rPr>
        <w:t>密封胶的拉伸模量是指材料在拉伸时的应力与相应应变之比，它反映了材料抵抗拉伸变形的能力。造成此项目不合格的原因：（1）企业对标准不熟,对高模量、低模量概念不清；（2）企业为了降低成本，过量加入填料，主要原料107胶少加，导致密封胶的强度增强，模量增大。拉伸模量不符合标准的要求，容易使产品在不适宜的场景错误使用，易被拉裂或粘接破坏，导致使用寿命缩短、功能失效，属于配方设计及生产制造过程导致的产品质量缺陷。</w:t>
      </w:r>
    </w:p>
    <w:p>
      <w:pPr>
        <w:autoSpaceDE w:val="0"/>
        <w:autoSpaceDN w:val="0"/>
        <w:adjustRightInd w:val="0"/>
        <w:spacing w:line="480" w:lineRule="exact"/>
        <w:ind w:firstLine="640" w:firstLineChars="200"/>
        <w:rPr>
          <w:rFonts w:eastAsia="黑体"/>
          <w:sz w:val="32"/>
          <w:szCs w:val="30"/>
        </w:rPr>
      </w:pPr>
      <w:r>
        <w:rPr>
          <w:rFonts w:hint="eastAsia" w:eastAsia="黑体"/>
          <w:sz w:val="32"/>
          <w:szCs w:val="30"/>
        </w:rPr>
        <w:t>二、冷拉</w:t>
      </w:r>
      <w:r>
        <w:rPr>
          <w:rFonts w:hint="eastAsia" w:ascii="仿宋_GB2312" w:hAnsi="仿宋_GB2312" w:eastAsia="仿宋_GB2312" w:cs="仿宋_GB2312"/>
          <w:sz w:val="32"/>
          <w:szCs w:val="32"/>
          <w:highlight w:val="none"/>
        </w:rPr>
        <w:t>-</w:t>
      </w:r>
      <w:r>
        <w:rPr>
          <w:rFonts w:hint="eastAsia" w:eastAsia="黑体"/>
          <w:sz w:val="32"/>
          <w:szCs w:val="30"/>
        </w:rPr>
        <w:t>热压后粘结性</w:t>
      </w:r>
    </w:p>
    <w:p>
      <w:pPr>
        <w:spacing w:line="578" w:lineRule="exact"/>
        <w:ind w:firstLine="640" w:firstLineChars="200"/>
        <w:rPr>
          <w:rFonts w:ascii="仿宋_GB2312" w:eastAsia="仿宋_GB2312"/>
          <w:sz w:val="32"/>
          <w:szCs w:val="32"/>
        </w:rPr>
      </w:pPr>
      <w:r>
        <w:rPr>
          <w:rFonts w:hint="eastAsia" w:ascii="仿宋_GB2312" w:eastAsia="仿宋_GB2312"/>
          <w:sz w:val="32"/>
          <w:szCs w:val="32"/>
        </w:rPr>
        <w:t>密封胶的冷拉-热压后粘结性是衡量其在温度变化环境下长期使用性能的重要指标。造成此项目不合格的原因：（1）企业生产时使用的偶联剂含量、纳米碳酸钙表面处理剂不符合要求，生产的产品粘接性差；（2）生产工艺条件及搅拌</w:t>
      </w:r>
      <w:r>
        <w:rPr>
          <w:rFonts w:hint="eastAsia" w:ascii="仿宋_GB2312" w:eastAsia="仿宋_GB2312"/>
          <w:sz w:val="32"/>
          <w:szCs w:val="32"/>
          <w:highlight w:val="none"/>
          <w:lang w:eastAsia="zh-CN"/>
        </w:rPr>
        <w:t>设备</w:t>
      </w:r>
      <w:r>
        <w:rPr>
          <w:rFonts w:hint="eastAsia" w:ascii="仿宋_GB2312" w:eastAsia="仿宋_GB2312"/>
          <w:sz w:val="32"/>
          <w:szCs w:val="32"/>
        </w:rPr>
        <w:t>有问题，搅拌时间不够或搅拌不均匀等质量检验把控不足。该项目不合格，密封胶产品在遭受各种形变场景时使用性能不足，容易出现内部开裂或与基材脱离。</w:t>
      </w:r>
    </w:p>
    <w:p>
      <w:pPr>
        <w:autoSpaceDE w:val="0"/>
        <w:autoSpaceDN w:val="0"/>
        <w:adjustRightInd w:val="0"/>
        <w:spacing w:line="480" w:lineRule="exact"/>
        <w:ind w:firstLine="640" w:firstLineChars="200"/>
        <w:rPr>
          <w:rFonts w:eastAsia="黑体"/>
          <w:sz w:val="32"/>
          <w:szCs w:val="30"/>
        </w:rPr>
      </w:pPr>
      <w:r>
        <w:rPr>
          <w:rFonts w:hint="eastAsia" w:eastAsia="黑体"/>
          <w:sz w:val="32"/>
          <w:szCs w:val="30"/>
        </w:rPr>
        <w:t>三、界面剂拉伸粘结强度（未处理）</w:t>
      </w:r>
    </w:p>
    <w:p>
      <w:pPr>
        <w:spacing w:line="578" w:lineRule="exact"/>
        <w:ind w:firstLine="640" w:firstLineChars="200"/>
        <w:rPr>
          <w:rFonts w:ascii="仿宋_GB2312" w:eastAsia="仿宋_GB2312"/>
          <w:sz w:val="32"/>
          <w:szCs w:val="32"/>
        </w:rPr>
      </w:pPr>
      <w:r>
        <w:rPr>
          <w:rFonts w:hint="eastAsia" w:ascii="仿宋_GB2312" w:eastAsia="仿宋_GB2312"/>
          <w:sz w:val="32"/>
          <w:szCs w:val="32"/>
        </w:rPr>
        <w:t>拉伸粘结强度（未处理）是混凝土界面剂最基本的力学性能，反映出材料对基材的粘结性能的强弱。造成此项目不合格的原因为：生产商为降低成本，未使用质量达标的原材料或有效胶凝材料的使用量过低。拉伸粘结强度不合格可导致被粘建筑材料施工后因强度不够而出现脱落。</w:t>
      </w:r>
    </w:p>
    <w:p>
      <w:pPr>
        <w:autoSpaceDE w:val="0"/>
        <w:autoSpaceDN w:val="0"/>
        <w:adjustRightInd w:val="0"/>
        <w:spacing w:line="480" w:lineRule="exact"/>
        <w:ind w:firstLine="640" w:firstLineChars="200"/>
        <w:rPr>
          <w:rFonts w:eastAsia="黑体"/>
          <w:sz w:val="32"/>
          <w:szCs w:val="30"/>
        </w:rPr>
      </w:pPr>
      <w:r>
        <w:rPr>
          <w:rFonts w:hint="eastAsia" w:eastAsia="黑体"/>
          <w:sz w:val="32"/>
          <w:szCs w:val="30"/>
        </w:rPr>
        <w:t>四、热老化（热失重）</w:t>
      </w:r>
    </w:p>
    <w:p>
      <w:pPr>
        <w:spacing w:line="578" w:lineRule="exact"/>
        <w:ind w:firstLine="640" w:firstLineChars="200"/>
        <w:rPr>
          <w:rFonts w:ascii="仿宋_GB2312" w:eastAsia="仿宋_GB2312"/>
          <w:sz w:val="32"/>
          <w:szCs w:val="32"/>
        </w:rPr>
      </w:pPr>
      <w:r>
        <w:rPr>
          <w:rFonts w:hint="eastAsia" w:ascii="仿宋_GB2312" w:eastAsia="仿宋_GB2312"/>
          <w:sz w:val="32"/>
          <w:szCs w:val="32"/>
        </w:rPr>
        <w:t>密封胶的热老化（热失重）是指密封胶在受热条件下，由于挥发、分解等原因导致质量减少的现象。造成此项目不合格的原因： 产品配方不合理，烷烃增塑剂等助剂占比过多、生产工艺不完善、质量检验把控不足。该项目不合格，容易导致固化后随时间增长，密封胶变硬、体积收缩，甚至发生表面开裂、粉化等现象，导致密封胶易粘结失效，严重影响密封胶产品的使用寿命。</w:t>
      </w:r>
    </w:p>
    <w:p>
      <w:pPr>
        <w:autoSpaceDE w:val="0"/>
        <w:autoSpaceDN w:val="0"/>
        <w:adjustRightInd w:val="0"/>
        <w:spacing w:line="480" w:lineRule="exact"/>
        <w:ind w:firstLine="640" w:firstLineChars="200"/>
        <w:rPr>
          <w:rFonts w:eastAsia="黑体"/>
          <w:sz w:val="32"/>
          <w:szCs w:val="30"/>
        </w:rPr>
      </w:pPr>
      <w:r>
        <w:rPr>
          <w:rFonts w:hint="eastAsia" w:eastAsia="黑体"/>
          <w:sz w:val="32"/>
          <w:szCs w:val="30"/>
        </w:rPr>
        <w:t>五、VOC含量（挥发性有机物含量）、总挥发性有机物和VOCs含量</w:t>
      </w:r>
    </w:p>
    <w:p>
      <w:pPr>
        <w:spacing w:line="578" w:lineRule="exact"/>
        <w:ind w:firstLine="640" w:firstLineChars="200"/>
        <w:rPr>
          <w:rFonts w:ascii="仿宋_GB2312" w:eastAsia="仿宋_GB2312"/>
          <w:sz w:val="32"/>
          <w:szCs w:val="32"/>
        </w:rPr>
      </w:pPr>
      <w:r>
        <w:rPr>
          <w:rFonts w:hint="eastAsia" w:ascii="仿宋_GB2312" w:eastAsia="仿宋_GB2312"/>
          <w:sz w:val="32"/>
          <w:szCs w:val="32"/>
        </w:rPr>
        <w:t>VOC是指材料中的挥发性有机物。胶粘剂中的VOC对人体健康和地球环境有着重大的影响，其本身具有可致癌</w:t>
      </w:r>
      <w:r>
        <w:rPr>
          <w:rFonts w:hint="eastAsia" w:ascii="仿宋_GB2312" w:eastAsia="仿宋_GB2312"/>
          <w:sz w:val="32"/>
          <w:szCs w:val="32"/>
          <w:lang w:eastAsia="zh-CN"/>
        </w:rPr>
        <w:t>等</w:t>
      </w:r>
      <w:r>
        <w:rPr>
          <w:rFonts w:hint="eastAsia" w:ascii="仿宋_GB2312" w:eastAsia="仿宋_GB2312"/>
          <w:sz w:val="32"/>
          <w:szCs w:val="32"/>
        </w:rPr>
        <w:t>极大的危害性，被喻为人类的“隐形杀手”。VOC含量超过标准限值会造成空气污染，居室内VOC的含量高会对人们的视觉和听觉等感官神经造成损害，长期处于这类环境中甚至会引起神经质或忧郁症。VOC还会对大气环境造成严重的间接危害。</w:t>
      </w:r>
    </w:p>
    <w:p>
      <w:pPr>
        <w:autoSpaceDE w:val="0"/>
        <w:autoSpaceDN w:val="0"/>
        <w:adjustRightInd w:val="0"/>
        <w:spacing w:line="480" w:lineRule="exact"/>
        <w:ind w:firstLine="640" w:firstLineChars="200"/>
        <w:rPr>
          <w:rFonts w:eastAsia="黑体"/>
          <w:sz w:val="32"/>
          <w:szCs w:val="30"/>
        </w:rPr>
      </w:pPr>
      <w:r>
        <w:rPr>
          <w:rFonts w:hint="eastAsia" w:eastAsia="黑体"/>
          <w:sz w:val="32"/>
          <w:szCs w:val="30"/>
        </w:rPr>
        <w:t>六、包装标志</w:t>
      </w:r>
    </w:p>
    <w:p>
      <w:pPr>
        <w:spacing w:line="480" w:lineRule="exact"/>
        <w:ind w:firstLine="640" w:firstLineChars="200"/>
        <w:rPr>
          <w:rFonts w:eastAsia="黑体"/>
          <w:sz w:val="30"/>
          <w:szCs w:val="30"/>
        </w:rPr>
      </w:pPr>
      <w:r>
        <w:rPr>
          <w:rFonts w:hint="eastAsia" w:ascii="仿宋_GB2312" w:eastAsia="仿宋_GB2312"/>
          <w:sz w:val="32"/>
          <w:szCs w:val="32"/>
        </w:rPr>
        <w:t>包装标志作为通过文字、图形、符号等说明产品质量、使用方法及其他内容的一种信息载体，不仅是生产经营者对产品质量做出的一种承诺，也是对产品性能、用途、注意事项的说明。完整的标识标签不仅可以传递质量安全信息、确保可追溯性、保护知情消费权、指导用户正确使用，同时还可以降低交易成本、规避风险等。在北京市生产和销售的密封用填料和胶粘剂产品应严格执行北京市地方标准</w:t>
      </w:r>
      <w:r>
        <w:rPr>
          <w:rFonts w:ascii="仿宋_GB2312" w:eastAsia="仿宋_GB2312"/>
          <w:sz w:val="32"/>
          <w:szCs w:val="32"/>
        </w:rPr>
        <w:t>DB11/ 1983-2022</w:t>
      </w:r>
      <w:r>
        <w:rPr>
          <w:rFonts w:hint="eastAsia" w:ascii="仿宋_GB2312" w:eastAsia="仿宋_GB2312"/>
          <w:sz w:val="32"/>
          <w:szCs w:val="32"/>
        </w:rPr>
        <w:t>中对于包装标志的规定。否则无法判断产品的使用场景进行正确使用，也无法判断产品的</w:t>
      </w:r>
      <w:r>
        <w:rPr>
          <w:rFonts w:ascii="仿宋_GB2312" w:eastAsia="仿宋_GB2312"/>
          <w:sz w:val="32"/>
          <w:szCs w:val="32"/>
        </w:rPr>
        <w:t>VOC</w:t>
      </w:r>
      <w:r>
        <w:rPr>
          <w:rFonts w:hint="eastAsia" w:ascii="仿宋_GB2312" w:eastAsia="仿宋_GB2312"/>
          <w:sz w:val="32"/>
          <w:szCs w:val="32"/>
        </w:rPr>
        <w:t>含量，易造成不合理使用。</w:t>
      </w:r>
    </w:p>
    <w:p>
      <w:pPr>
        <w:snapToGrid w:val="0"/>
        <w:spacing w:line="360" w:lineRule="auto"/>
        <w:ind w:firstLine="640" w:firstLineChars="200"/>
        <w:rPr>
          <w:rFonts w:ascii="仿宋_GB2312" w:eastAsia="仿宋_GB2312"/>
          <w:sz w:val="32"/>
          <w:szCs w:val="32"/>
        </w:rPr>
      </w:pPr>
    </w:p>
    <w:p>
      <w:pPr>
        <w:spacing w:line="578" w:lineRule="exact"/>
        <w:ind w:firstLine="640" w:firstLineChars="200"/>
        <w:rPr>
          <w:rFonts w:ascii="仿宋_GB2312" w:eastAsia="仿宋_GB2312"/>
          <w:sz w:val="32"/>
          <w:szCs w:val="32"/>
        </w:rPr>
      </w:pPr>
    </w:p>
    <w:sectPr>
      <w:pgSz w:w="11906" w:h="16838"/>
      <w:pgMar w:top="2098" w:right="1474" w:bottom="1984" w:left="1587" w:header="851" w:footer="992" w:gutter="0"/>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方正书宋_GBK">
    <w:altName w:val="Arial Unicode MS"/>
    <w:panose1 w:val="02000000000000000000"/>
    <w:charset w:val="86"/>
    <w:family w:val="auto"/>
    <w:pitch w:val="default"/>
    <w:sig w:usb0="00000001" w:usb1="08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MDhkNjQ5NWIzYmE1MTQzMmY2ZmI4ZTFiZjUzZDFkMzcifQ=="/>
  </w:docVars>
  <w:rsids>
    <w:rsidRoot w:val="CEA33675"/>
    <w:rsid w:val="000146A2"/>
    <w:rsid w:val="000316BA"/>
    <w:rsid w:val="000657C8"/>
    <w:rsid w:val="000725B6"/>
    <w:rsid w:val="00090D80"/>
    <w:rsid w:val="0009429F"/>
    <w:rsid w:val="000A3CD9"/>
    <w:rsid w:val="000F0D7A"/>
    <w:rsid w:val="001138BB"/>
    <w:rsid w:val="0012325C"/>
    <w:rsid w:val="001B041C"/>
    <w:rsid w:val="001C04CD"/>
    <w:rsid w:val="001E27CE"/>
    <w:rsid w:val="0021664F"/>
    <w:rsid w:val="0022088B"/>
    <w:rsid w:val="002273B4"/>
    <w:rsid w:val="00245769"/>
    <w:rsid w:val="00261EFE"/>
    <w:rsid w:val="002F1396"/>
    <w:rsid w:val="002F2959"/>
    <w:rsid w:val="00364008"/>
    <w:rsid w:val="003653A8"/>
    <w:rsid w:val="00373505"/>
    <w:rsid w:val="003C0629"/>
    <w:rsid w:val="003D11A1"/>
    <w:rsid w:val="003E2FDE"/>
    <w:rsid w:val="004112E0"/>
    <w:rsid w:val="00430BF5"/>
    <w:rsid w:val="00430FCF"/>
    <w:rsid w:val="00446D29"/>
    <w:rsid w:val="004846BE"/>
    <w:rsid w:val="004A22DF"/>
    <w:rsid w:val="004C328D"/>
    <w:rsid w:val="004C614E"/>
    <w:rsid w:val="004D78A7"/>
    <w:rsid w:val="004F1E06"/>
    <w:rsid w:val="00513ED6"/>
    <w:rsid w:val="005436D9"/>
    <w:rsid w:val="005572D1"/>
    <w:rsid w:val="00587495"/>
    <w:rsid w:val="005A6EB6"/>
    <w:rsid w:val="005D3BD5"/>
    <w:rsid w:val="005D5430"/>
    <w:rsid w:val="00610CE1"/>
    <w:rsid w:val="00652E5D"/>
    <w:rsid w:val="006A196A"/>
    <w:rsid w:val="006E642C"/>
    <w:rsid w:val="006F4B67"/>
    <w:rsid w:val="006F749A"/>
    <w:rsid w:val="00712B8F"/>
    <w:rsid w:val="00720854"/>
    <w:rsid w:val="00723A20"/>
    <w:rsid w:val="007314A3"/>
    <w:rsid w:val="007A7B3E"/>
    <w:rsid w:val="007B2507"/>
    <w:rsid w:val="00801C73"/>
    <w:rsid w:val="00817C39"/>
    <w:rsid w:val="00853EA4"/>
    <w:rsid w:val="00854149"/>
    <w:rsid w:val="00862D44"/>
    <w:rsid w:val="008A6A3A"/>
    <w:rsid w:val="008D0045"/>
    <w:rsid w:val="008D1655"/>
    <w:rsid w:val="008F334B"/>
    <w:rsid w:val="00914BA7"/>
    <w:rsid w:val="009216EE"/>
    <w:rsid w:val="00944F43"/>
    <w:rsid w:val="00947BDC"/>
    <w:rsid w:val="00960F42"/>
    <w:rsid w:val="00963FD1"/>
    <w:rsid w:val="009751A3"/>
    <w:rsid w:val="009838F7"/>
    <w:rsid w:val="00991D9C"/>
    <w:rsid w:val="00A4558A"/>
    <w:rsid w:val="00A56152"/>
    <w:rsid w:val="00AB4FEA"/>
    <w:rsid w:val="00AB7DA1"/>
    <w:rsid w:val="00AE3BE1"/>
    <w:rsid w:val="00B02D5C"/>
    <w:rsid w:val="00B61E18"/>
    <w:rsid w:val="00B96E8A"/>
    <w:rsid w:val="00BA7A73"/>
    <w:rsid w:val="00BB64A9"/>
    <w:rsid w:val="00BF14F4"/>
    <w:rsid w:val="00C227F8"/>
    <w:rsid w:val="00C54DAE"/>
    <w:rsid w:val="00C60ABB"/>
    <w:rsid w:val="00C73D12"/>
    <w:rsid w:val="00C955F2"/>
    <w:rsid w:val="00CE2867"/>
    <w:rsid w:val="00CE51A3"/>
    <w:rsid w:val="00CE669F"/>
    <w:rsid w:val="00CF4A43"/>
    <w:rsid w:val="00D46C9C"/>
    <w:rsid w:val="00D51619"/>
    <w:rsid w:val="00D723AC"/>
    <w:rsid w:val="00DA70C5"/>
    <w:rsid w:val="00DC23F6"/>
    <w:rsid w:val="00DC53A5"/>
    <w:rsid w:val="00DE2A68"/>
    <w:rsid w:val="00E060BD"/>
    <w:rsid w:val="00E6424F"/>
    <w:rsid w:val="00E84129"/>
    <w:rsid w:val="00E86B28"/>
    <w:rsid w:val="00EC6502"/>
    <w:rsid w:val="00ED13E8"/>
    <w:rsid w:val="00EF45D4"/>
    <w:rsid w:val="00F13563"/>
    <w:rsid w:val="00F90C23"/>
    <w:rsid w:val="00F94DEE"/>
    <w:rsid w:val="00FC7064"/>
    <w:rsid w:val="00FF6BE5"/>
    <w:rsid w:val="012C72FF"/>
    <w:rsid w:val="01E62953"/>
    <w:rsid w:val="051B624A"/>
    <w:rsid w:val="06D00421"/>
    <w:rsid w:val="06D2735E"/>
    <w:rsid w:val="08DA663E"/>
    <w:rsid w:val="0AF43FA5"/>
    <w:rsid w:val="0B607C96"/>
    <w:rsid w:val="0BFA31FD"/>
    <w:rsid w:val="0F5C44E0"/>
    <w:rsid w:val="10334CEB"/>
    <w:rsid w:val="114F36F3"/>
    <w:rsid w:val="11F76F13"/>
    <w:rsid w:val="129A3715"/>
    <w:rsid w:val="12EA5F3C"/>
    <w:rsid w:val="152F114F"/>
    <w:rsid w:val="157C7D44"/>
    <w:rsid w:val="180F7009"/>
    <w:rsid w:val="19A759A9"/>
    <w:rsid w:val="1A453AD4"/>
    <w:rsid w:val="1ABA6BE8"/>
    <w:rsid w:val="1BF530EC"/>
    <w:rsid w:val="1C566B72"/>
    <w:rsid w:val="1D9CDAB1"/>
    <w:rsid w:val="1E462670"/>
    <w:rsid w:val="1FAF0670"/>
    <w:rsid w:val="1FD81ACE"/>
    <w:rsid w:val="1FE551BA"/>
    <w:rsid w:val="209D7431"/>
    <w:rsid w:val="20BB01D1"/>
    <w:rsid w:val="214A68E4"/>
    <w:rsid w:val="256E65CD"/>
    <w:rsid w:val="2579669A"/>
    <w:rsid w:val="25D36F81"/>
    <w:rsid w:val="25F25C1A"/>
    <w:rsid w:val="26FA033F"/>
    <w:rsid w:val="271B1AD1"/>
    <w:rsid w:val="283050FB"/>
    <w:rsid w:val="29921969"/>
    <w:rsid w:val="2A6D5636"/>
    <w:rsid w:val="2B885E95"/>
    <w:rsid w:val="2BDE5B8B"/>
    <w:rsid w:val="2EE210E8"/>
    <w:rsid w:val="2F4E2FA9"/>
    <w:rsid w:val="2FD55531"/>
    <w:rsid w:val="3009464F"/>
    <w:rsid w:val="35BC7DF1"/>
    <w:rsid w:val="35FFBAC7"/>
    <w:rsid w:val="36184342"/>
    <w:rsid w:val="37491AC0"/>
    <w:rsid w:val="37E21305"/>
    <w:rsid w:val="38363A52"/>
    <w:rsid w:val="384B5912"/>
    <w:rsid w:val="38724802"/>
    <w:rsid w:val="388D35B6"/>
    <w:rsid w:val="3900273C"/>
    <w:rsid w:val="3995580F"/>
    <w:rsid w:val="39B572D8"/>
    <w:rsid w:val="39CF5EB3"/>
    <w:rsid w:val="3AC8778F"/>
    <w:rsid w:val="3CBA3AD2"/>
    <w:rsid w:val="3CF9783A"/>
    <w:rsid w:val="3DEC62BF"/>
    <w:rsid w:val="3DF00289"/>
    <w:rsid w:val="424A3F74"/>
    <w:rsid w:val="434268E8"/>
    <w:rsid w:val="434F488C"/>
    <w:rsid w:val="43FC1E54"/>
    <w:rsid w:val="47B02DD1"/>
    <w:rsid w:val="47E33234"/>
    <w:rsid w:val="48EF2337"/>
    <w:rsid w:val="499E6BB1"/>
    <w:rsid w:val="4A424F9A"/>
    <w:rsid w:val="4A5101BB"/>
    <w:rsid w:val="4AA0564A"/>
    <w:rsid w:val="4BB22927"/>
    <w:rsid w:val="4D9303E8"/>
    <w:rsid w:val="51774260"/>
    <w:rsid w:val="52D10CEE"/>
    <w:rsid w:val="54C620A2"/>
    <w:rsid w:val="559471D1"/>
    <w:rsid w:val="5614157C"/>
    <w:rsid w:val="565F2DC9"/>
    <w:rsid w:val="568AF34E"/>
    <w:rsid w:val="57FB97BD"/>
    <w:rsid w:val="5882320D"/>
    <w:rsid w:val="59444FAC"/>
    <w:rsid w:val="5A4B01B0"/>
    <w:rsid w:val="5B075609"/>
    <w:rsid w:val="5BDA3AC8"/>
    <w:rsid w:val="5BE54F7D"/>
    <w:rsid w:val="5D564930"/>
    <w:rsid w:val="5E5FEDC6"/>
    <w:rsid w:val="5F597892"/>
    <w:rsid w:val="5F922859"/>
    <w:rsid w:val="5FCE2134"/>
    <w:rsid w:val="5FEB236A"/>
    <w:rsid w:val="613B6AAF"/>
    <w:rsid w:val="624F5057"/>
    <w:rsid w:val="62522352"/>
    <w:rsid w:val="62965BBE"/>
    <w:rsid w:val="64FD2672"/>
    <w:rsid w:val="65FA7784"/>
    <w:rsid w:val="67054BE9"/>
    <w:rsid w:val="68195E58"/>
    <w:rsid w:val="6A3301FA"/>
    <w:rsid w:val="6BFF34E7"/>
    <w:rsid w:val="6BFF8C83"/>
    <w:rsid w:val="6C37119B"/>
    <w:rsid w:val="6EEE1E91"/>
    <w:rsid w:val="6EEEB866"/>
    <w:rsid w:val="6FE03D87"/>
    <w:rsid w:val="6FFF5FA7"/>
    <w:rsid w:val="70322730"/>
    <w:rsid w:val="70721011"/>
    <w:rsid w:val="711C739F"/>
    <w:rsid w:val="721241AC"/>
    <w:rsid w:val="73AE52BE"/>
    <w:rsid w:val="742020BD"/>
    <w:rsid w:val="74C90CAB"/>
    <w:rsid w:val="74DF73E6"/>
    <w:rsid w:val="757E5FCA"/>
    <w:rsid w:val="776B5217"/>
    <w:rsid w:val="77EF454B"/>
    <w:rsid w:val="79E25542"/>
    <w:rsid w:val="7A4D5201"/>
    <w:rsid w:val="7A765426"/>
    <w:rsid w:val="7B2E2E0F"/>
    <w:rsid w:val="7B521B19"/>
    <w:rsid w:val="7B763486"/>
    <w:rsid w:val="7BE1317A"/>
    <w:rsid w:val="7BF77996"/>
    <w:rsid w:val="7BFFD074"/>
    <w:rsid w:val="7C964B41"/>
    <w:rsid w:val="7CCF4424"/>
    <w:rsid w:val="7D6D4907"/>
    <w:rsid w:val="7D8B1931"/>
    <w:rsid w:val="7DA45C3F"/>
    <w:rsid w:val="7DB42EB3"/>
    <w:rsid w:val="7DB52807"/>
    <w:rsid w:val="7DF1174F"/>
    <w:rsid w:val="7E8D76B1"/>
    <w:rsid w:val="7EB65A35"/>
    <w:rsid w:val="7EFF0307"/>
    <w:rsid w:val="7F4F2D25"/>
    <w:rsid w:val="7FA30D0D"/>
    <w:rsid w:val="7FF82464"/>
    <w:rsid w:val="7FFF51F5"/>
    <w:rsid w:val="7FFFC0F5"/>
    <w:rsid w:val="8BFF2710"/>
    <w:rsid w:val="8FDB19CD"/>
    <w:rsid w:val="97DF0DAC"/>
    <w:rsid w:val="ABDF8698"/>
    <w:rsid w:val="BA7B23C6"/>
    <w:rsid w:val="BCFEC77E"/>
    <w:rsid w:val="BD3E43E1"/>
    <w:rsid w:val="BEFF564E"/>
    <w:rsid w:val="BF6FB4C3"/>
    <w:rsid w:val="BFF546E2"/>
    <w:rsid w:val="CEA33675"/>
    <w:rsid w:val="CFFB7F38"/>
    <w:rsid w:val="D3AB5A84"/>
    <w:rsid w:val="D3F6E079"/>
    <w:rsid w:val="D7FFC493"/>
    <w:rsid w:val="DF1E6277"/>
    <w:rsid w:val="DF9BE487"/>
    <w:rsid w:val="E5FF74ED"/>
    <w:rsid w:val="EE776BD5"/>
    <w:rsid w:val="F3F106E8"/>
    <w:rsid w:val="F3FFD467"/>
    <w:rsid w:val="F5D78B08"/>
    <w:rsid w:val="F7AF1F77"/>
    <w:rsid w:val="F7E70504"/>
    <w:rsid w:val="F93BA949"/>
    <w:rsid w:val="FA7D2C52"/>
    <w:rsid w:val="FB4FD9C8"/>
    <w:rsid w:val="FBD713CC"/>
    <w:rsid w:val="FBFE9BA0"/>
    <w:rsid w:val="FBFF727A"/>
    <w:rsid w:val="FD7BCD90"/>
    <w:rsid w:val="FDFBF4FB"/>
    <w:rsid w:val="FDFF17E6"/>
    <w:rsid w:val="FDFFD601"/>
    <w:rsid w:val="FE5B8179"/>
    <w:rsid w:val="FE734873"/>
    <w:rsid w:val="FF1F4872"/>
    <w:rsid w:val="FFD470FA"/>
    <w:rsid w:val="FFEEF161"/>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unhideWhenUsed/>
    <w:qFormat/>
    <w:uiPriority w:val="1"/>
  </w:style>
  <w:style w:type="table" w:default="1" w:styleId="10">
    <w:name w:val="Normal Table"/>
    <w:unhideWhenUsed/>
    <w:qFormat/>
    <w:uiPriority w:val="99"/>
    <w:tblPr>
      <w:tblStyle w:val="10"/>
      <w:tblLayout w:type="fixed"/>
      <w:tblCellMar>
        <w:top w:w="0" w:type="dxa"/>
        <w:left w:w="108" w:type="dxa"/>
        <w:bottom w:w="0" w:type="dxa"/>
        <w:right w:w="108" w:type="dxa"/>
      </w:tblCellMar>
    </w:tblPr>
    <w:tcPr>
      <w:textDirection w:val="lrTb"/>
    </w:tcPr>
  </w:style>
  <w:style w:type="paragraph" w:styleId="2">
    <w:name w:val="annotation text"/>
    <w:basedOn w:val="1"/>
    <w:qFormat/>
    <w:uiPriority w:val="0"/>
    <w:pPr>
      <w:jc w:val="left"/>
    </w:pPr>
  </w:style>
  <w:style w:type="paragraph" w:styleId="3">
    <w:name w:val="Balloon Text"/>
    <w:basedOn w:val="1"/>
    <w:link w:val="19"/>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unhideWhenUsed/>
    <w:qFormat/>
    <w:uiPriority w:val="99"/>
    <w:pPr>
      <w:spacing w:before="100" w:beforeAutospacing="1" w:after="100" w:afterAutospacing="1"/>
      <w:jc w:val="left"/>
    </w:pPr>
    <w:rPr>
      <w:kern w:val="0"/>
      <w:sz w:val="24"/>
    </w:rPr>
  </w:style>
  <w:style w:type="character" w:styleId="8">
    <w:name w:val="Strong"/>
    <w:qFormat/>
    <w:uiPriority w:val="0"/>
    <w:rPr>
      <w:b/>
    </w:rPr>
  </w:style>
  <w:style w:type="character" w:styleId="9">
    <w:name w:val="page number"/>
    <w:qFormat/>
    <w:uiPriority w:val="0"/>
  </w:style>
  <w:style w:type="paragraph" w:customStyle="1" w:styleId="11">
    <w:name w:val="列出段落1"/>
    <w:basedOn w:val="1"/>
    <w:qFormat/>
    <w:uiPriority w:val="34"/>
    <w:pPr>
      <w:ind w:firstLine="420" w:firstLineChars="200"/>
    </w:pPr>
  </w:style>
  <w:style w:type="paragraph" w:customStyle="1" w:styleId="12">
    <w:name w:val="aaa"/>
    <w:basedOn w:val="1"/>
    <w:qFormat/>
    <w:uiPriority w:val="0"/>
    <w:pPr>
      <w:widowControl/>
      <w:spacing w:after="160" w:line="360" w:lineRule="auto"/>
      <w:jc w:val="left"/>
    </w:pPr>
    <w:rPr>
      <w:szCs w:val="24"/>
    </w:rPr>
  </w:style>
  <w:style w:type="character" w:customStyle="1" w:styleId="13">
    <w:name w:val="font81"/>
    <w:qFormat/>
    <w:uiPriority w:val="0"/>
    <w:rPr>
      <w:rFonts w:hint="eastAsia" w:ascii="宋体" w:hAnsi="宋体" w:eastAsia="宋体" w:cs="宋体"/>
      <w:color w:val="000000"/>
      <w:sz w:val="20"/>
      <w:szCs w:val="20"/>
      <w:u w:val="none"/>
    </w:rPr>
  </w:style>
  <w:style w:type="character" w:customStyle="1" w:styleId="14">
    <w:name w:val="font41"/>
    <w:qFormat/>
    <w:uiPriority w:val="0"/>
    <w:rPr>
      <w:rFonts w:hint="eastAsia" w:ascii="方正书宋_GBK" w:hAnsi="方正书宋_GBK" w:eastAsia="方正书宋_GBK" w:cs="方正书宋_GBK"/>
      <w:color w:val="000000"/>
      <w:sz w:val="20"/>
      <w:szCs w:val="20"/>
      <w:u w:val="none"/>
    </w:rPr>
  </w:style>
  <w:style w:type="character" w:customStyle="1" w:styleId="15">
    <w:name w:val="font91"/>
    <w:qFormat/>
    <w:uiPriority w:val="0"/>
    <w:rPr>
      <w:rFonts w:hint="eastAsia" w:ascii="宋体" w:hAnsi="宋体" w:eastAsia="宋体" w:cs="宋体"/>
      <w:color w:val="000000"/>
      <w:sz w:val="20"/>
      <w:szCs w:val="20"/>
      <w:u w:val="none"/>
    </w:rPr>
  </w:style>
  <w:style w:type="character" w:customStyle="1" w:styleId="16">
    <w:name w:val="font101"/>
    <w:qFormat/>
    <w:uiPriority w:val="0"/>
    <w:rPr>
      <w:rFonts w:hint="eastAsia" w:ascii="宋体" w:hAnsi="宋体" w:eastAsia="宋体" w:cs="宋体"/>
      <w:color w:val="000000"/>
      <w:sz w:val="20"/>
      <w:szCs w:val="20"/>
      <w:u w:val="none"/>
    </w:rPr>
  </w:style>
  <w:style w:type="character" w:customStyle="1" w:styleId="17">
    <w:name w:val="font51"/>
    <w:qFormat/>
    <w:uiPriority w:val="0"/>
    <w:rPr>
      <w:rFonts w:hint="eastAsia" w:ascii="宋体" w:hAnsi="宋体" w:eastAsia="宋体" w:cs="宋体"/>
      <w:color w:val="000000"/>
      <w:sz w:val="20"/>
      <w:szCs w:val="20"/>
      <w:u w:val="none"/>
    </w:rPr>
  </w:style>
  <w:style w:type="character" w:customStyle="1" w:styleId="18">
    <w:name w:val="font121"/>
    <w:qFormat/>
    <w:uiPriority w:val="0"/>
    <w:rPr>
      <w:rFonts w:hint="default" w:ascii="Times New Roman" w:hAnsi="Times New Roman" w:cs="Times New Roman"/>
      <w:color w:val="000000"/>
      <w:sz w:val="20"/>
      <w:szCs w:val="20"/>
      <w:u w:val="none"/>
    </w:rPr>
  </w:style>
  <w:style w:type="character" w:customStyle="1" w:styleId="19">
    <w:name w:val="批注框文本 字符"/>
    <w:link w:val="3"/>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3216</Words>
  <Characters>3819</Characters>
  <Lines>29</Lines>
  <Paragraphs>8</Paragraphs>
  <ScaleCrop>false</ScaleCrop>
  <LinksUpToDate>false</LinksUpToDate>
  <CharactersWithSpaces>0</CharactersWithSpaces>
  <Application>WPS Office 专业版_9.1.0.5012_F1E327BC-269C-435d-A152-05C5408002CA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2023-11-30T03:11:00Z</dcterms:created>
  <dc:creator>scjgj</dc:creator>
  <cp:lastModifiedBy>Administrator</cp:lastModifiedBy>
  <cp:lastPrinted>2025-01-18T16:47:00Z</cp:lastPrinted>
  <dcterms:modified xsi:type="dcterms:W3CDTF">2025-04-29T09:05:22Z</dcterms:modified>
  <dc:title>北京市安全防护类产品质量监督抽查</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2052-9.1.0.5012</vt:lpwstr>
  </property>
  <property fmtid="{D5CDD505-2E9C-101B-9397-08002B2CF9AE}" pid="3" name="ICV">
    <vt:lpwstr>580396D119674C5095CE7C59F0CE1E39_13</vt:lpwstr>
  </property>
</Properties>
</file>