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spacing w:line="578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1.检验判定依据</w:t>
      </w:r>
    </w:p>
    <w:p>
      <w:pPr>
        <w:spacing w:line="578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GB 24906</w:t>
      </w:r>
      <w:r>
        <w:rPr>
          <w:rFonts w:eastAsia="仿宋_GB2312"/>
          <w:sz w:val="30"/>
          <w:szCs w:val="30"/>
        </w:rPr>
        <w:t>《</w:t>
      </w:r>
      <w:r>
        <w:rPr>
          <w:rFonts w:hint="eastAsia" w:eastAsia="仿宋_GB2312"/>
          <w:sz w:val="30"/>
          <w:szCs w:val="30"/>
        </w:rPr>
        <w:t>普通照明用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50V</w:t>
      </w:r>
      <w:r>
        <w:rPr>
          <w:rFonts w:eastAsia="仿宋_GB2312"/>
          <w:sz w:val="30"/>
          <w:szCs w:val="30"/>
        </w:rPr>
        <w:t>以上自</w:t>
      </w:r>
      <w:r>
        <w:rPr>
          <w:rFonts w:hint="eastAsia" w:eastAsia="仿宋_GB2312"/>
          <w:sz w:val="30"/>
          <w:szCs w:val="30"/>
        </w:rPr>
        <w:t>镇流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LED</w:t>
      </w:r>
      <w:r>
        <w:rPr>
          <w:rFonts w:hint="eastAsia" w:eastAsia="仿宋_GB2312"/>
          <w:sz w:val="30"/>
          <w:szCs w:val="30"/>
        </w:rPr>
        <w:t>灯</w:t>
      </w:r>
      <w:r>
        <w:rPr>
          <w:rFonts w:eastAsia="仿宋_GB2312"/>
          <w:sz w:val="30"/>
          <w:szCs w:val="30"/>
        </w:rPr>
        <w:t xml:space="preserve"> 安全要求》；</w:t>
      </w:r>
    </w:p>
    <w:p>
      <w:pPr>
        <w:spacing w:line="578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GB 7000.1《</w:t>
      </w:r>
      <w:r>
        <w:rPr>
          <w:rFonts w:hint="eastAsia" w:eastAsia="仿宋_GB2312"/>
          <w:sz w:val="30"/>
          <w:szCs w:val="30"/>
        </w:rPr>
        <w:t>灯具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第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部分：</w:t>
      </w:r>
      <w:r>
        <w:rPr>
          <w:rFonts w:hint="eastAsia" w:eastAsia="仿宋_GB2312"/>
          <w:sz w:val="30"/>
          <w:szCs w:val="30"/>
        </w:rPr>
        <w:t>一般要求与试验》；</w:t>
      </w:r>
    </w:p>
    <w:p>
      <w:pPr>
        <w:spacing w:line="578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GB 7000.201《</w:t>
      </w:r>
      <w:r>
        <w:rPr>
          <w:rFonts w:hint="eastAsia" w:eastAsia="仿宋_GB2312"/>
          <w:sz w:val="30"/>
          <w:szCs w:val="30"/>
        </w:rPr>
        <w:t>灯具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第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2-1</w:t>
      </w:r>
      <w:r>
        <w:rPr>
          <w:rFonts w:eastAsia="仿宋_GB2312"/>
          <w:sz w:val="30"/>
          <w:szCs w:val="30"/>
        </w:rPr>
        <w:t>部分：</w:t>
      </w:r>
      <w:r>
        <w:rPr>
          <w:rFonts w:hint="eastAsia" w:eastAsia="仿宋_GB2312"/>
          <w:sz w:val="30"/>
          <w:szCs w:val="30"/>
        </w:rPr>
        <w:t>特殊要求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固定式通用灯具》；</w:t>
      </w:r>
    </w:p>
    <w:p>
      <w:pPr>
        <w:spacing w:line="578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GB 7000.204</w:t>
      </w:r>
      <w:r>
        <w:rPr>
          <w:rFonts w:eastAsia="仿宋_GB2312"/>
          <w:sz w:val="30"/>
          <w:szCs w:val="30"/>
        </w:rPr>
        <w:t>《</w:t>
      </w:r>
      <w:r>
        <w:rPr>
          <w:rFonts w:hint="eastAsia" w:eastAsia="仿宋_GB2312"/>
          <w:sz w:val="30"/>
          <w:szCs w:val="30"/>
        </w:rPr>
        <w:t>灯具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第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2-4</w:t>
      </w:r>
      <w:r>
        <w:rPr>
          <w:rFonts w:eastAsia="仿宋_GB2312"/>
          <w:sz w:val="30"/>
          <w:szCs w:val="30"/>
        </w:rPr>
        <w:t>部分：</w:t>
      </w:r>
      <w:r>
        <w:rPr>
          <w:rFonts w:hint="eastAsia" w:eastAsia="仿宋_GB2312"/>
          <w:sz w:val="30"/>
          <w:szCs w:val="30"/>
        </w:rPr>
        <w:t>特殊要求</w:t>
      </w:r>
      <w:r>
        <w:rPr>
          <w:rFonts w:eastAsia="仿宋_GB2312"/>
          <w:sz w:val="30"/>
          <w:szCs w:val="30"/>
        </w:rPr>
        <w:t xml:space="preserve"> 可</w:t>
      </w:r>
      <w:r>
        <w:rPr>
          <w:rFonts w:hint="eastAsia" w:eastAsia="仿宋_GB2312"/>
          <w:sz w:val="30"/>
          <w:szCs w:val="30"/>
        </w:rPr>
        <w:t>移式通用灯具》；</w:t>
      </w:r>
    </w:p>
    <w:p>
      <w:pPr>
        <w:spacing w:line="578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GB 40070</w:t>
      </w:r>
      <w:r>
        <w:rPr>
          <w:rFonts w:hint="eastAsia" w:eastAsia="仿宋_GB2312"/>
          <w:sz w:val="30"/>
          <w:szCs w:val="30"/>
        </w:rPr>
        <w:t>《儿童青少年学习用品近视防控卫生要求》</w:t>
      </w:r>
      <w:r>
        <w:rPr>
          <w:rFonts w:eastAsia="仿宋_GB2312"/>
          <w:sz w:val="30"/>
          <w:szCs w:val="30"/>
        </w:rPr>
        <w:t>；</w:t>
      </w:r>
    </w:p>
    <w:p>
      <w:pPr>
        <w:spacing w:line="578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GB/T 17743《</w:t>
      </w:r>
      <w:r>
        <w:rPr>
          <w:rFonts w:eastAsia="仿宋_GB2312"/>
          <w:sz w:val="30"/>
          <w:szCs w:val="30"/>
        </w:rPr>
        <w:t>电气照明和类</w:t>
      </w:r>
      <w:r>
        <w:rPr>
          <w:rFonts w:hint="eastAsia" w:eastAsia="仿宋_GB2312"/>
          <w:sz w:val="30"/>
          <w:szCs w:val="30"/>
        </w:rPr>
        <w:t>似设备的无线电骚扰特性的限值和测量方法</w:t>
      </w:r>
      <w:r>
        <w:rPr>
          <w:rFonts w:eastAsia="仿宋_GB2312"/>
          <w:sz w:val="30"/>
          <w:szCs w:val="30"/>
        </w:rPr>
        <w:t>》；</w:t>
      </w:r>
    </w:p>
    <w:p>
      <w:pPr>
        <w:spacing w:line="578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GB 17625.1</w:t>
      </w:r>
      <w:r>
        <w:rPr>
          <w:rFonts w:eastAsia="仿宋_GB2312"/>
          <w:sz w:val="30"/>
          <w:szCs w:val="30"/>
        </w:rPr>
        <w:t>《电</w:t>
      </w:r>
      <w:r>
        <w:rPr>
          <w:rFonts w:hint="eastAsia" w:eastAsia="仿宋_GB2312"/>
          <w:sz w:val="30"/>
          <w:szCs w:val="30"/>
        </w:rPr>
        <w:t>磁兼容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限值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谐波电流发射限值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(</w:t>
      </w:r>
      <w:r>
        <w:rPr>
          <w:rFonts w:hint="eastAsia" w:eastAsia="仿宋_GB2312"/>
          <w:sz w:val="30"/>
          <w:szCs w:val="30"/>
        </w:rPr>
        <w:t>设备每相输入电流≤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16A)</w:t>
      </w:r>
      <w:r>
        <w:rPr>
          <w:rFonts w:eastAsia="仿宋_GB2312"/>
          <w:sz w:val="30"/>
          <w:szCs w:val="30"/>
        </w:rPr>
        <w:t>》；</w:t>
      </w:r>
    </w:p>
    <w:p>
      <w:pPr>
        <w:spacing w:line="578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企业自我声明公开执行的团体标准、企业标准及产品明示质量要求。</w:t>
      </w:r>
    </w:p>
    <w:p>
      <w:pPr>
        <w:spacing w:line="5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2.检验项目</w:t>
      </w:r>
    </w:p>
    <w:p>
      <w:pPr>
        <w:spacing w:line="500" w:lineRule="exact"/>
        <w:ind w:firstLine="602" w:firstLineChars="200"/>
        <w:rPr>
          <w:rFonts w:eastAsia="仿宋_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</w:rPr>
        <w:t>2.1</w:t>
      </w:r>
      <w:r>
        <w:rPr>
          <w:rFonts w:hint="eastAsia" w:ascii="仿宋" w:hAnsi="仿宋" w:eastAsia="仿宋" w:cs="微软雅黑"/>
          <w:b/>
          <w:bCs/>
          <w:sz w:val="28"/>
        </w:rPr>
        <w:t>普</w:t>
      </w:r>
      <w:r>
        <w:rPr>
          <w:rFonts w:hint="eastAsia" w:ascii="仿宋" w:hAnsi="仿宋" w:eastAsia="仿宋" w:cs="___WRD_EMBED_SUB_41"/>
          <w:b/>
          <w:bCs/>
          <w:sz w:val="28"/>
        </w:rPr>
        <w:t>通照明用</w:t>
      </w:r>
      <w:r>
        <w:rPr>
          <w:rFonts w:ascii="仿宋" w:hAnsi="仿宋" w:eastAsia="仿宋"/>
          <w:b/>
          <w:bCs/>
          <w:sz w:val="28"/>
        </w:rPr>
        <w:t>50V以上自</w:t>
      </w:r>
      <w:r>
        <w:rPr>
          <w:rFonts w:hint="eastAsia" w:ascii="仿宋" w:hAnsi="仿宋" w:eastAsia="仿宋" w:cs="微软雅黑"/>
          <w:b/>
          <w:bCs/>
          <w:sz w:val="28"/>
        </w:rPr>
        <w:t>镇流</w:t>
      </w:r>
      <w:r>
        <w:rPr>
          <w:rFonts w:ascii="仿宋" w:hAnsi="仿宋" w:eastAsia="仿宋"/>
          <w:b/>
          <w:bCs/>
          <w:sz w:val="28"/>
        </w:rPr>
        <w:t>LED</w:t>
      </w:r>
      <w:r>
        <w:rPr>
          <w:rFonts w:hint="eastAsia" w:ascii="仿宋" w:hAnsi="仿宋" w:eastAsia="仿宋" w:cs="微软雅黑"/>
          <w:b/>
          <w:bCs/>
          <w:sz w:val="28"/>
        </w:rPr>
        <w:t>灯</w:t>
      </w:r>
    </w:p>
    <w:p>
      <w:pPr>
        <w:spacing w:line="480" w:lineRule="exact"/>
        <w:ind w:firstLine="600" w:firstLineChars="200"/>
        <w:outlineLvl w:val="1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互换性、意外接触带电部件的防护、潮湿处理后的绝缘电阻和介电强度、机械强度、耐热性、传导骚扰共</w:t>
      </w:r>
      <w:r>
        <w:rPr>
          <w:rFonts w:ascii="仿宋_GB2312" w:hAnsi="仿宋_GB2312" w:eastAsia="仿宋_GB2312" w:cs="仿宋_GB2312"/>
          <w:bCs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项。除传导骚扰全部为安全指标。</w:t>
      </w:r>
    </w:p>
    <w:p>
      <w:pPr>
        <w:spacing w:line="480" w:lineRule="exact"/>
        <w:ind w:firstLine="602" w:firstLineChars="200"/>
        <w:outlineLvl w:val="1"/>
        <w:rPr>
          <w:rFonts w:eastAsia="仿宋_GB2312"/>
          <w:b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</w:rPr>
        <w:t xml:space="preserve">2.2 </w:t>
      </w:r>
      <w:r>
        <w:rPr>
          <w:rFonts w:ascii="仿宋" w:hAnsi="仿宋" w:eastAsia="仿宋"/>
          <w:b/>
          <w:bCs/>
          <w:sz w:val="28"/>
        </w:rPr>
        <w:t>LED台灯</w:t>
      </w:r>
    </w:p>
    <w:p>
      <w:pPr>
        <w:spacing w:line="480" w:lineRule="exact"/>
        <w:ind w:firstLine="600" w:firstLineChars="200"/>
        <w:outlineLvl w:val="1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结构、外部接线和内部接线、防触电保护、耐久性试验和热试验、耐热、耐火和耐电痕、传导骚扰、谐波电流限值、显色指数（Ra、R9）、遮光性、</w:t>
      </w:r>
      <w:r>
        <w:rPr>
          <w:rFonts w:ascii="仿宋_GB2312" w:hAnsi="仿宋_GB2312" w:eastAsia="仿宋_GB2312" w:cs="仿宋_GB2312"/>
          <w:bCs/>
          <w:sz w:val="30"/>
          <w:szCs w:val="30"/>
        </w:rPr>
        <w:t>照度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及照度</w:t>
      </w:r>
      <w:r>
        <w:rPr>
          <w:rFonts w:ascii="仿宋_GB2312" w:hAnsi="仿宋_GB2312" w:eastAsia="仿宋_GB2312" w:cs="仿宋_GB2312"/>
          <w:bCs/>
          <w:sz w:val="30"/>
          <w:szCs w:val="30"/>
        </w:rPr>
        <w:t>均匀度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共10</w:t>
      </w:r>
      <w:r>
        <w:rPr>
          <w:rFonts w:ascii="仿宋_GB2312" w:hAnsi="仿宋_GB2312" w:eastAsia="仿宋_GB2312" w:cs="仿宋_GB2312"/>
          <w:bCs/>
          <w:sz w:val="30"/>
          <w:szCs w:val="30"/>
        </w:rPr>
        <w:t>项。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除传导骚扰、谐波电流限值、显色指数（Ra、R9）、遮光性、</w:t>
      </w:r>
      <w:r>
        <w:rPr>
          <w:rFonts w:ascii="仿宋_GB2312" w:hAnsi="仿宋_GB2312" w:eastAsia="仿宋_GB2312" w:cs="仿宋_GB2312"/>
          <w:bCs/>
          <w:sz w:val="30"/>
          <w:szCs w:val="30"/>
        </w:rPr>
        <w:t>照度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及照度</w:t>
      </w:r>
      <w:r>
        <w:rPr>
          <w:rFonts w:ascii="仿宋_GB2312" w:hAnsi="仿宋_GB2312" w:eastAsia="仿宋_GB2312" w:cs="仿宋_GB2312"/>
          <w:bCs/>
          <w:sz w:val="30"/>
          <w:szCs w:val="30"/>
        </w:rPr>
        <w:t>均匀度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全部为安全指标。</w:t>
      </w:r>
    </w:p>
    <w:p>
      <w:pPr>
        <w:spacing w:line="480" w:lineRule="exact"/>
        <w:ind w:firstLine="602" w:firstLineChars="200"/>
        <w:outlineLvl w:val="1"/>
        <w:rPr>
          <w:rFonts w:eastAsia="仿宋_GB2312"/>
          <w:b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</w:rPr>
        <w:t>2.3</w:t>
      </w:r>
      <w:r>
        <w:rPr>
          <w:rFonts w:ascii="仿宋" w:hAnsi="仿宋" w:eastAsia="仿宋"/>
          <w:b/>
          <w:bCs/>
          <w:sz w:val="28"/>
        </w:rPr>
        <w:t>固定式灯具</w:t>
      </w:r>
    </w:p>
    <w:p>
      <w:pPr>
        <w:spacing w:line="480" w:lineRule="exact"/>
        <w:ind w:firstLine="600" w:firstLineChars="200"/>
        <w:outlineLvl w:val="1"/>
        <w:rPr>
          <w:rFonts w:eastAsia="黑体"/>
          <w:kern w:val="0"/>
          <w:sz w:val="32"/>
          <w:szCs w:val="32"/>
        </w:rPr>
        <w:sectPr>
          <w:pgSz w:w="11906" w:h="16838"/>
          <w:pgMar w:top="1417" w:right="1474" w:bottom="1417" w:left="1474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结构、外部接线和内部接线、防触电保护、耐久性试验和热试验、耐热、耐火和耐电痕、传导骚扰、谐波电流限值</w:t>
      </w:r>
      <w:r>
        <w:rPr>
          <w:rFonts w:ascii="仿宋_GB2312" w:hAnsi="仿宋_GB2312" w:eastAsia="仿宋_GB2312" w:cs="仿宋_GB2312"/>
          <w:bCs/>
          <w:sz w:val="30"/>
          <w:szCs w:val="30"/>
        </w:rPr>
        <w:t>共7项。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传导骚扰、谐波电流限值</w:t>
      </w:r>
      <w:r>
        <w:rPr>
          <w:rFonts w:ascii="仿宋_GB2312" w:hAnsi="仿宋_GB2312" w:eastAsia="仿宋_GB2312" w:cs="仿宋_GB2312"/>
          <w:bCs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项为性能指标，其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余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为安全指标。</w:t>
      </w:r>
      <w:bookmarkStart w:id="0" w:name="_GoBack"/>
      <w:bookmarkEnd w:id="0"/>
    </w:p>
    <w:p>
      <w:pPr>
        <w:autoSpaceDE w:val="0"/>
        <w:autoSpaceDN w:val="0"/>
        <w:adjustRightInd w:val="0"/>
        <w:spacing w:line="520" w:lineRule="exact"/>
        <w:rPr>
          <w:rFonts w:eastAsia="仿宋_GB2312"/>
          <w:sz w:val="30"/>
          <w:szCs w:val="30"/>
        </w:rPr>
      </w:pPr>
    </w:p>
    <w:sectPr>
      <w:headerReference r:id="rId3" w:type="default"/>
      <w:pgSz w:w="11906" w:h="16838"/>
      <w:pgMar w:top="1417" w:right="1474" w:bottom="1417" w:left="147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DE717E-129A-4181-A6F0-B1A5F966F50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2EED139-8F57-4E4F-8C00-6B8F3C77998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5C49325-935B-4825-9995-1BEA22AFDB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F5216DA-AA2C-4989-BC25-7075D9110ED1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  <w:embedRegular r:id="rId5" w:fontKey="{C01EC972-CDD3-48B9-8080-F97ADA33AFA9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6" w:fontKey="{2F8F1618-E22B-4480-AE2A-DA0FCD2705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7ECFF806-ED23-4A65-BAF6-95C93046409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8" w:fontKey="{5D24192A-D9D6-456F-9E44-17C778EF07FB}"/>
  </w:font>
  <w:font w:name="___WRD_EMBED_SUB_4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9" w:fontKey="{8DC4167D-3AE5-4939-A4C9-01004E1AEE4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006E0D2A"/>
    <w:rsid w:val="00037DCE"/>
    <w:rsid w:val="00041F38"/>
    <w:rsid w:val="00056284"/>
    <w:rsid w:val="000F496F"/>
    <w:rsid w:val="001478EB"/>
    <w:rsid w:val="00173B94"/>
    <w:rsid w:val="00194E22"/>
    <w:rsid w:val="001E4A94"/>
    <w:rsid w:val="00207CD9"/>
    <w:rsid w:val="00237A96"/>
    <w:rsid w:val="00240977"/>
    <w:rsid w:val="00245158"/>
    <w:rsid w:val="00257E08"/>
    <w:rsid w:val="002B0287"/>
    <w:rsid w:val="0034740D"/>
    <w:rsid w:val="00380769"/>
    <w:rsid w:val="003B6E24"/>
    <w:rsid w:val="003C00EE"/>
    <w:rsid w:val="003E4412"/>
    <w:rsid w:val="003F14A7"/>
    <w:rsid w:val="003F4F01"/>
    <w:rsid w:val="00432738"/>
    <w:rsid w:val="0046170C"/>
    <w:rsid w:val="004C0FCF"/>
    <w:rsid w:val="00521A03"/>
    <w:rsid w:val="005243C0"/>
    <w:rsid w:val="00526150"/>
    <w:rsid w:val="00530E27"/>
    <w:rsid w:val="0058092A"/>
    <w:rsid w:val="00582AE8"/>
    <w:rsid w:val="00592103"/>
    <w:rsid w:val="005A6558"/>
    <w:rsid w:val="005D348F"/>
    <w:rsid w:val="005D69ED"/>
    <w:rsid w:val="005E17E6"/>
    <w:rsid w:val="0062323A"/>
    <w:rsid w:val="00645274"/>
    <w:rsid w:val="00646996"/>
    <w:rsid w:val="00684AC8"/>
    <w:rsid w:val="00685B42"/>
    <w:rsid w:val="006C50D0"/>
    <w:rsid w:val="006D7AD3"/>
    <w:rsid w:val="006E0D2A"/>
    <w:rsid w:val="00716FA5"/>
    <w:rsid w:val="00793EB2"/>
    <w:rsid w:val="00794954"/>
    <w:rsid w:val="007D527B"/>
    <w:rsid w:val="007F3D44"/>
    <w:rsid w:val="00832331"/>
    <w:rsid w:val="00871AB1"/>
    <w:rsid w:val="00877286"/>
    <w:rsid w:val="008861CD"/>
    <w:rsid w:val="008C5F39"/>
    <w:rsid w:val="008D3D16"/>
    <w:rsid w:val="008F3174"/>
    <w:rsid w:val="0090104F"/>
    <w:rsid w:val="00901D53"/>
    <w:rsid w:val="00953E98"/>
    <w:rsid w:val="009774B6"/>
    <w:rsid w:val="009835CE"/>
    <w:rsid w:val="00992398"/>
    <w:rsid w:val="009959BB"/>
    <w:rsid w:val="009A6EBE"/>
    <w:rsid w:val="00A02B89"/>
    <w:rsid w:val="00A24771"/>
    <w:rsid w:val="00A4002C"/>
    <w:rsid w:val="00A42D7E"/>
    <w:rsid w:val="00A52F5A"/>
    <w:rsid w:val="00A65925"/>
    <w:rsid w:val="00A715DB"/>
    <w:rsid w:val="00A772C3"/>
    <w:rsid w:val="00AE700A"/>
    <w:rsid w:val="00AF5B97"/>
    <w:rsid w:val="00B04259"/>
    <w:rsid w:val="00B138F2"/>
    <w:rsid w:val="00B240F1"/>
    <w:rsid w:val="00B30174"/>
    <w:rsid w:val="00B77488"/>
    <w:rsid w:val="00BA2FAD"/>
    <w:rsid w:val="00BA36C6"/>
    <w:rsid w:val="00BB17CB"/>
    <w:rsid w:val="00BE7002"/>
    <w:rsid w:val="00BF5855"/>
    <w:rsid w:val="00C51F33"/>
    <w:rsid w:val="00CA10C1"/>
    <w:rsid w:val="00D22B84"/>
    <w:rsid w:val="00D80EC6"/>
    <w:rsid w:val="00DB5BDE"/>
    <w:rsid w:val="00DC2F25"/>
    <w:rsid w:val="00DD2957"/>
    <w:rsid w:val="00DF5E02"/>
    <w:rsid w:val="00E341A4"/>
    <w:rsid w:val="00E379E1"/>
    <w:rsid w:val="00E46804"/>
    <w:rsid w:val="00E570F3"/>
    <w:rsid w:val="00E649C2"/>
    <w:rsid w:val="00E87785"/>
    <w:rsid w:val="00EB3F05"/>
    <w:rsid w:val="00F009A1"/>
    <w:rsid w:val="00F3122F"/>
    <w:rsid w:val="00F451D0"/>
    <w:rsid w:val="00F90795"/>
    <w:rsid w:val="00F93E98"/>
    <w:rsid w:val="00FD7511"/>
    <w:rsid w:val="09901A87"/>
    <w:rsid w:val="1FF669EF"/>
    <w:rsid w:val="273F6DC1"/>
    <w:rsid w:val="45F12375"/>
    <w:rsid w:val="47D653C1"/>
    <w:rsid w:val="490BF2A5"/>
    <w:rsid w:val="5CD64696"/>
    <w:rsid w:val="5CEFADA6"/>
    <w:rsid w:val="67431FB7"/>
    <w:rsid w:val="67557C6E"/>
    <w:rsid w:val="77FF14AE"/>
    <w:rsid w:val="7B5CB4D6"/>
    <w:rsid w:val="7DEF78BC"/>
    <w:rsid w:val="7FBFB0AF"/>
    <w:rsid w:val="7FFA1B99"/>
    <w:rsid w:val="983FF69C"/>
    <w:rsid w:val="D13A3E80"/>
    <w:rsid w:val="DFE67ED0"/>
    <w:rsid w:val="EFFF73B4"/>
    <w:rsid w:val="F7FF93E1"/>
    <w:rsid w:val="F8FBE6AA"/>
    <w:rsid w:val="FEBFF708"/>
    <w:rsid w:val="FFBFF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textAlignment w:val="baseline"/>
    </w:pPr>
  </w:style>
  <w:style w:type="paragraph" w:styleId="3">
    <w:name w:val="Body Text Indent 2"/>
    <w:basedOn w:val="1"/>
    <w:link w:val="15"/>
    <w:qFormat/>
    <w:uiPriority w:val="0"/>
    <w:pPr>
      <w:spacing w:after="120" w:line="480" w:lineRule="auto"/>
      <w:ind w:left="420" w:leftChars="200"/>
    </w:pPr>
    <w:rPr>
      <w:rFonts w:cstheme="minorBidi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4">
    <w:name w:val="aaa"/>
    <w:basedOn w:val="1"/>
    <w:qFormat/>
    <w:uiPriority w:val="0"/>
    <w:pPr>
      <w:widowControl/>
      <w:spacing w:after="160" w:line="360" w:lineRule="auto"/>
      <w:jc w:val="left"/>
    </w:pPr>
    <w:rPr>
      <w:szCs w:val="24"/>
    </w:rPr>
  </w:style>
  <w:style w:type="character" w:customStyle="1" w:styleId="15">
    <w:name w:val="正文文本缩进 2 Char"/>
    <w:basedOn w:val="9"/>
    <w:link w:val="3"/>
    <w:qFormat/>
    <w:uiPriority w:val="0"/>
    <w:rPr>
      <w:rFonts w:ascii="Times New Roman" w:hAnsi="Times New Roman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2092</Words>
  <Characters>2765</Characters>
  <Lines>22</Lines>
  <Paragraphs>6</Paragraphs>
  <TotalTime>8</TotalTime>
  <ScaleCrop>false</ScaleCrop>
  <LinksUpToDate>false</LinksUpToDate>
  <CharactersWithSpaces>2900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2023-03-02T05:30:00Z</dcterms:created>
  <dc:creator>zyy</dc:creator>
  <cp:lastModifiedBy>Sky</cp:lastModifiedBy>
  <dcterms:modified xsi:type="dcterms:W3CDTF">2023-12-13T02:59:46Z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064F4CBC25924B4DB3BB4F5075A79EBF_13</vt:lpwstr>
  </property>
</Properties>
</file>