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6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铝的残留量</w:t>
      </w:r>
    </w:p>
    <w:p>
      <w:pPr>
        <w:pStyle w:val="14"/>
        <w:widowControl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硫酸铝钾（又名钾明矾），硫酸铝铵（又名铵明矾）是食品加工中常用的膨松剂和稳定剂，使用后产生铝残留。《食品安全国家标准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2760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）规定，明矾在油炸面制品中可以按照生产需要适量添加，但铝的残留量（干样品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以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Al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计）应不超过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100 mg/kg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吡虫啉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）规定，香蕉中吡虫啉的最大残留限量为</w:t>
      </w:r>
      <w:r>
        <w:rPr>
          <w:rFonts w:eastAsia="仿宋_GB2312"/>
          <w:color w:val="000000"/>
          <w:sz w:val="32"/>
          <w:szCs w:val="32"/>
        </w:rPr>
        <w:t>0.05 mg/kg</w:t>
      </w:r>
      <w:bookmarkStart w:id="0" w:name="_Hlk120609250"/>
      <w:r>
        <w:rPr>
          <w:rFonts w:hint="eastAsia" w:eastAsia="仿宋_GB2312"/>
          <w:color w:val="000000"/>
          <w:sz w:val="32"/>
          <w:szCs w:val="32"/>
        </w:rPr>
        <w:t>，根茎类蔬菜（胡萝卜除外）中吡虫啉的最大残留限量为0.5 mg/kg。</w:t>
      </w:r>
      <w:bookmarkEnd w:id="0"/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啶虫脒</w:t>
      </w:r>
    </w:p>
    <w:p>
      <w:pPr>
        <w:pStyle w:val="9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啶虫脒是一种新型广谱且具有一定杀螨活性的杀虫剂，常用于蔬菜、果树、茶叶的蚜虫、部分鳞翅目害虫等的防治。《食品安全国家标准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食品中农药最大残留限量》（</w:t>
      </w:r>
      <w:r>
        <w:rPr>
          <w:rFonts w:eastAsia="仿宋_GB2312" w:cs="仿宋_GB2312"/>
          <w:sz w:val="32"/>
          <w:szCs w:val="32"/>
        </w:rPr>
        <w:t>GB 2763</w:t>
      </w:r>
      <w:r>
        <w:rPr>
          <w:rFonts w:hint="eastAsia" w:eastAsia="仿宋_GB2312" w:cs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规定，</w:t>
      </w:r>
      <w:r>
        <w:rPr>
          <w:rFonts w:hint="eastAsia" w:eastAsia="仿宋_GB2312" w:cs="仿宋_GB2312"/>
          <w:sz w:val="32"/>
          <w:szCs w:val="32"/>
        </w:rPr>
        <w:t>普通白菜中啶虫脒最大残限量为</w:t>
      </w:r>
      <w:r>
        <w:rPr>
          <w:rFonts w:eastAsia="仿宋_GB2312" w:cs="仿宋_GB2312"/>
          <w:sz w:val="32"/>
          <w:szCs w:val="32"/>
        </w:rPr>
        <w:t>1 mg/kg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hint="eastAsia" w:eastAsia="仿宋_GB2312"/>
          <w:color w:val="000000"/>
          <w:sz w:val="32"/>
          <w:szCs w:val="32"/>
        </w:rPr>
        <w:t>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5"/>
        <w:adjustRightInd w:val="0"/>
        <w:snapToGrid w:val="0"/>
        <w:spacing w:line="56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号），明确规定食品动物禁止使用孔雀石绿。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560" w:lineRule="exac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氯氰菊酯和高效氯氰菊酯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Arial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氯氰菊酯和高效氯氰菊酯，非内吸性杀虫剂，具有触杀、胃毒作用。能防治果树（包括柑橘类植物）、马铃薯、生菜、辣椒、番茄、谷物、玉米、大豆、棉花上多种害虫。《食品安全国家标准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hint="eastAsia" w:eastAsia="仿宋_GB2312" w:cs="Arial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hint="eastAsia" w:eastAsia="仿宋_GB2312" w:cs="Arial"/>
          <w:sz w:val="32"/>
          <w:szCs w:val="32"/>
        </w:rPr>
        <w:t>）规定，果类调味料（豆蔻除外）中氯氰菊酯和高效氯氰菊酯最大残留限量为</w:t>
      </w:r>
      <w:r>
        <w:rPr>
          <w:rFonts w:eastAsia="仿宋_GB2312" w:cs="Arial"/>
          <w:sz w:val="32"/>
          <w:szCs w:val="32"/>
        </w:rPr>
        <w:t>0.1 mg/kg</w:t>
      </w:r>
      <w:r>
        <w:rPr>
          <w:rFonts w:hint="eastAsia" w:eastAsia="仿宋_GB2312" w:cs="Arial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3234905">
    <w:nsid w:val="530B13D9"/>
    <w:multiLevelType w:val="multilevel"/>
    <w:tmpl w:val="530B13D9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24980754">
    <w:nsid w:val="66D11E12"/>
    <w:multiLevelType w:val="multilevel"/>
    <w:tmpl w:val="66D11E12"/>
    <w:lvl w:ilvl="0" w:tentative="1">
      <w:start w:val="8"/>
      <w:numFmt w:val="japaneseCounting"/>
      <w:lvlText w:val="%1、"/>
      <w:lvlJc w:val="left"/>
      <w:pPr>
        <w:ind w:left="1360" w:hanging="720"/>
      </w:pPr>
      <w:rPr>
        <w:rFonts w:hint="default" w:cs="宋体"/>
        <w:color w:val="000000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93234905"/>
  </w:num>
  <w:num w:numId="2">
    <w:abstractNumId w:val="17249807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03DZ4bioEd6p64A6gKJgp9ZIJsw=" w:salt="IStvzWZMFsncc3aaFoMgd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405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6EC6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639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2D3C"/>
    <w:rsid w:val="001F45CF"/>
    <w:rsid w:val="001F60BE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F0A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585"/>
    <w:rsid w:val="0024565E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94DD1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D18AD"/>
    <w:rsid w:val="002D3467"/>
    <w:rsid w:val="002D37C2"/>
    <w:rsid w:val="002D406D"/>
    <w:rsid w:val="002D49F7"/>
    <w:rsid w:val="002D4E3A"/>
    <w:rsid w:val="002D58D2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854F2"/>
    <w:rsid w:val="00387C05"/>
    <w:rsid w:val="00391FF9"/>
    <w:rsid w:val="003928EE"/>
    <w:rsid w:val="00397D18"/>
    <w:rsid w:val="003A0DA7"/>
    <w:rsid w:val="003A0E93"/>
    <w:rsid w:val="003A24D5"/>
    <w:rsid w:val="003A59ED"/>
    <w:rsid w:val="003A6290"/>
    <w:rsid w:val="003A688B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46F8"/>
    <w:rsid w:val="0041638A"/>
    <w:rsid w:val="00416905"/>
    <w:rsid w:val="00417230"/>
    <w:rsid w:val="0042091D"/>
    <w:rsid w:val="00421010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93040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735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958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5873"/>
    <w:rsid w:val="00697C4C"/>
    <w:rsid w:val="006A4201"/>
    <w:rsid w:val="006B0E22"/>
    <w:rsid w:val="006B1010"/>
    <w:rsid w:val="006B2017"/>
    <w:rsid w:val="006B6528"/>
    <w:rsid w:val="006B7169"/>
    <w:rsid w:val="006C00C9"/>
    <w:rsid w:val="006C1844"/>
    <w:rsid w:val="006C2274"/>
    <w:rsid w:val="006C23EC"/>
    <w:rsid w:val="006C562B"/>
    <w:rsid w:val="006C7CF6"/>
    <w:rsid w:val="006D01BC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19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2A8E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34A2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1919"/>
    <w:rsid w:val="00AC3BD7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260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BDF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219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15DE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B14"/>
    <w:rsid w:val="00CB2FBE"/>
    <w:rsid w:val="00CB42D4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60C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481E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AF199E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164</Words>
  <Characters>941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2022-11-30T10:12:53Z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