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亚硫酸盐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亚硫酸盐是食品加工中常用的漂白剂和防腐剂，使用后产生二氧化硫的残留。《豆芽卫生标准》（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22556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）规定，豆芽中亚硫酸盐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(</w:t>
      </w:r>
      <w:r>
        <w:rPr>
          <w:rFonts w:hint="eastAsia" w:ascii="Times New Roman" w:hAnsi="Times New Roman" w:eastAsia="仿宋_GB2312" w:cs="Arial"/>
          <w:spacing w:val="-2"/>
          <w:kern w:val="0"/>
          <w:sz w:val="32"/>
          <w:szCs w:val="32"/>
        </w:rPr>
        <w:t>以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SO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  <w:vertAlign w:val="subscript"/>
        </w:rPr>
        <w:t>2</w:t>
      </w:r>
      <w:r>
        <w:rPr>
          <w:rFonts w:hint="eastAsia" w:ascii="Times New Roman" w:hAnsi="Times New Roman" w:eastAsia="仿宋_GB2312" w:cs="Arial"/>
          <w:spacing w:val="-2"/>
          <w:kern w:val="0"/>
          <w:sz w:val="32"/>
          <w:szCs w:val="32"/>
        </w:rPr>
        <w:t>计</w:t>
      </w:r>
      <w:r>
        <w:rPr>
          <w:rFonts w:ascii="Times New Roman" w:hAnsi="Times New Roman" w:eastAsia="仿宋_GB2312" w:cs="Arial"/>
          <w:spacing w:val="-2"/>
          <w:kern w:val="0"/>
          <w:sz w:val="32"/>
          <w:szCs w:val="32"/>
        </w:rPr>
        <w:t>)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的最大残留限量为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0.02 g/kg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hint="eastAsia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hint="eastAsia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hint="eastAsia" w:eastAsia="仿宋_GB2312"/>
          <w:color w:val="000000"/>
          <w:sz w:val="32"/>
          <w:szCs w:val="32"/>
        </w:rPr>
        <w:t>）规定，鲜、冻甲壳类水产动物中镉的限量值为</w:t>
      </w:r>
      <w:r>
        <w:rPr>
          <w:rFonts w:eastAsia="仿宋_GB2312"/>
          <w:color w:val="000000"/>
          <w:sz w:val="32"/>
          <w:szCs w:val="32"/>
        </w:rPr>
        <w:t>0.5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噻虫嗪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噻虫嗪是具有触杀、胃毒和内吸作用的杀虫剂，能被迅速吸收到植物体内，并在木质部向顶传导，能防治蚜虫、粉虱、蓟马、稻飞虱等害虫。《食品安全国家标准</w:t>
      </w:r>
      <w:r>
        <w:rPr>
          <w:rFonts w:eastAsia="仿宋_GB2312"/>
          <w:bCs/>
          <w:color w:val="000000"/>
          <w:sz w:val="32"/>
          <w:szCs w:val="32"/>
        </w:rPr>
        <w:t xml:space="preserve"> </w:t>
      </w:r>
      <w:r>
        <w:rPr>
          <w:rFonts w:hint="eastAsia" w:eastAsia="仿宋_GB2312"/>
          <w:bCs/>
          <w:color w:val="000000"/>
          <w:sz w:val="32"/>
          <w:szCs w:val="32"/>
        </w:rPr>
        <w:t>食品中农药最大残留限量》（</w:t>
      </w:r>
      <w:r>
        <w:rPr>
          <w:rFonts w:eastAsia="仿宋_GB2312"/>
          <w:bCs/>
          <w:color w:val="000000"/>
          <w:sz w:val="32"/>
          <w:szCs w:val="32"/>
        </w:rPr>
        <w:t>GB 2763</w:t>
      </w:r>
      <w:r>
        <w:rPr>
          <w:rFonts w:hint="eastAsia" w:eastAsia="仿宋_GB2312"/>
          <w:bCs/>
          <w:color w:val="000000"/>
          <w:sz w:val="32"/>
          <w:szCs w:val="32"/>
        </w:rPr>
        <w:t>）规定，香蕉中噻虫嗪的最大残留限量为</w:t>
      </w:r>
      <w:r>
        <w:rPr>
          <w:rFonts w:eastAsia="仿宋_GB2312"/>
          <w:bCs/>
          <w:color w:val="000000"/>
          <w:sz w:val="32"/>
          <w:szCs w:val="32"/>
        </w:rPr>
        <w:t>0.02 mg/kg</w:t>
      </w:r>
      <w:r>
        <w:rPr>
          <w:rFonts w:hint="eastAsia" w:eastAsia="仿宋_GB2312"/>
          <w:bCs/>
          <w:color w:val="000000"/>
          <w:sz w:val="32"/>
          <w:szCs w:val="32"/>
        </w:rPr>
        <w:t>，根茎类蔬菜（芜菁除外）中噻虫嗪的最大残留限量为</w:t>
      </w:r>
      <w:r>
        <w:rPr>
          <w:rFonts w:eastAsia="仿宋_GB2312"/>
          <w:bCs/>
          <w:color w:val="000000"/>
          <w:sz w:val="32"/>
          <w:szCs w:val="32"/>
        </w:rPr>
        <w:t>0.3 mg/kg</w:t>
      </w:r>
      <w:r>
        <w:rPr>
          <w:rFonts w:hint="eastAsia" w:eastAsia="仿宋_GB2312"/>
          <w:bCs/>
          <w:color w:val="000000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菌落总数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食用淀粉》（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GB 31637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）对食用淀粉中的菌落总数规定同批次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仿宋"/>
          <w:color w:val="000000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的，且至少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个包装产品检测结果不超过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>10</w:t>
      </w:r>
      <w:r>
        <w:rPr>
          <w:rFonts w:ascii="Times New Roman" w:hAnsi="Times New Roman" w:eastAsia="仿宋_GB2312" w:cs="仿宋"/>
          <w:color w:val="000000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熟肉制品》（</w:t>
      </w:r>
      <w:r>
        <w:rPr>
          <w:rFonts w:ascii="Times New Roman" w:hAnsi="Times New Roman" w:eastAsia="仿宋_GB2312"/>
          <w:sz w:val="32"/>
          <w:szCs w:val="32"/>
        </w:rPr>
        <w:t>GB 2726</w:t>
      </w:r>
      <w:r>
        <w:rPr>
          <w:rFonts w:hint="eastAsia" w:ascii="Times New Roman" w:hAnsi="Times New Roman" w:eastAsia="仿宋_GB2312"/>
          <w:sz w:val="32"/>
          <w:szCs w:val="32"/>
        </w:rPr>
        <w:t>）对预包装的熟肉制品（发酵肉制品类除外）中的菌落总数规定同批次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个独立包装产品中菌落总数检测结果不允许有超过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的，且至少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个包装产品检测结果不超过</w:t>
      </w:r>
      <w:r>
        <w:rPr>
          <w:rFonts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/>
          <w:sz w:val="32"/>
          <w:szCs w:val="32"/>
        </w:rPr>
        <w:t xml:space="preserve"> CFU/g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6"/>
        <w:numPr>
          <w:ilvl w:val="0"/>
          <w:numId w:val="1"/>
        </w:numPr>
        <w:spacing w:line="560" w:lineRule="exact"/>
        <w:ind w:left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霉菌和酵母</w:t>
      </w:r>
    </w:p>
    <w:p>
      <w:pPr>
        <w:pStyle w:val="9"/>
        <w:spacing w:line="560" w:lineRule="exact"/>
        <w:ind w:firstLine="640" w:firstLineChars="200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霉菌和酵母是自然界中常见的真菌，可使食品腐败变质，破坏食品的色、香、味，降低食品的食用价值。《食品安全国家标准</w:t>
      </w:r>
      <w:r>
        <w:rPr>
          <w:rFonts w:eastAsia="仿宋_GB2312" w:cs="仿宋"/>
          <w:color w:val="000000"/>
          <w:sz w:val="32"/>
          <w:szCs w:val="32"/>
        </w:rPr>
        <w:t xml:space="preserve"> </w:t>
      </w:r>
      <w:r>
        <w:rPr>
          <w:rFonts w:hint="eastAsia" w:eastAsia="仿宋_GB2312" w:cs="仿宋"/>
          <w:color w:val="000000"/>
          <w:sz w:val="32"/>
          <w:szCs w:val="32"/>
        </w:rPr>
        <w:t>食用淀粉》（</w:t>
      </w:r>
      <w:r>
        <w:rPr>
          <w:rFonts w:eastAsia="仿宋_GB2312" w:cs="仿宋"/>
          <w:color w:val="000000"/>
          <w:sz w:val="32"/>
          <w:szCs w:val="32"/>
        </w:rPr>
        <w:t>GB 31637</w:t>
      </w:r>
      <w:r>
        <w:rPr>
          <w:rFonts w:hint="eastAsia" w:eastAsia="仿宋_GB2312" w:cs="仿宋"/>
          <w:color w:val="000000"/>
          <w:sz w:val="32"/>
          <w:szCs w:val="32"/>
        </w:rPr>
        <w:t>）规定，</w:t>
      </w:r>
      <w:r>
        <w:rPr>
          <w:rFonts w:hint="eastAsia" w:eastAsia="仿宋_GB2312"/>
          <w:sz w:val="32"/>
          <w:szCs w:val="32"/>
        </w:rPr>
        <w:t>食用淀粉中</w:t>
      </w:r>
      <w:r>
        <w:rPr>
          <w:rFonts w:hint="eastAsia" w:eastAsia="仿宋_GB2312" w:cs="仿宋"/>
          <w:color w:val="000000"/>
          <w:sz w:val="32"/>
          <w:szCs w:val="32"/>
        </w:rPr>
        <w:t>霉菌和酵母应</w:t>
      </w:r>
      <w:r>
        <w:rPr>
          <w:rFonts w:hint="eastAsia" w:eastAsia="仿宋_GB2312"/>
          <w:bCs/>
          <w:sz w:val="32"/>
          <w:szCs w:val="32"/>
        </w:rPr>
        <w:t>不超过</w:t>
      </w:r>
      <w:r>
        <w:rPr>
          <w:rFonts w:eastAsia="仿宋_GB2312" w:cs="仿宋"/>
          <w:color w:val="000000"/>
          <w:sz w:val="32"/>
          <w:szCs w:val="32"/>
        </w:rPr>
        <w:t>10</w:t>
      </w:r>
      <w:r>
        <w:rPr>
          <w:rFonts w:eastAsia="仿宋_GB2312" w:cs="仿宋"/>
          <w:color w:val="000000"/>
          <w:sz w:val="32"/>
          <w:szCs w:val="32"/>
          <w:vertAlign w:val="superscript"/>
        </w:rPr>
        <w:t>3</w:t>
      </w:r>
      <w:r>
        <w:rPr>
          <w:rFonts w:eastAsia="仿宋_GB2312" w:cs="仿宋"/>
          <w:color w:val="000000"/>
          <w:sz w:val="32"/>
          <w:szCs w:val="32"/>
        </w:rPr>
        <w:t xml:space="preserve"> CFU/g</w:t>
      </w:r>
      <w:r>
        <w:rPr>
          <w:rFonts w:hint="eastAsia" w:eastAsia="仿宋_GB2312" w:cs="仿宋"/>
          <w:color w:val="000000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地西泮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地西泮又名安定，为镇静剂类药物，主要用于焦虑、镇静催眠，还可用于抗癫痫和抗惊厥。《食品安全国家标准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食品中兽药最大残留限量》（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）规定，地西泮是允许作治疗用，但不得在动物性食品中检出的兽药。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五氯酚酸钠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氯酚酸钠属于有机氯农药，常用作除草剂、杀菌剂。动物产品的五氯酚酸钠残留，可导致对人体的急性毒性作用。《食品动物中禁止使用的药品及其他化合物清单》（农业农村部公告第250号）中规定，五氯酚酸钠为食品动物中禁止使用的药品（动物性食品中不得检出）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甲氨基阿维菌素苯甲酸盐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甲氨基阿维菌素苯甲酸盐是非内吸性杀虫剂，能防治蔬菜、芸苔属植物、果树、玉米、茶树、葡萄和棉花中的鳞翅类害虫。《食品安全国家标准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）规定，豆类蔬菜（菜豆、菜用大豆除外）中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甲氨基阿维菌素苯甲酸盐最大残留限量为</w:t>
      </w:r>
      <w:r>
        <w:rPr>
          <w:rFonts w:ascii="Times New Roman" w:hAnsi="Times New Roman" w:eastAsia="仿宋_GB2312" w:cs="仿宋_GB2312"/>
          <w:sz w:val="32"/>
          <w:szCs w:val="32"/>
        </w:rPr>
        <w:t>0.015 mg/kg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大肠菌群</w:t>
      </w:r>
    </w:p>
    <w:p>
      <w:pPr>
        <w:pStyle w:val="9"/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大肠菌群是国内外通用的食品污染指示菌之一。食品中检出大肠菌群，提示被肠道致病菌污染的可能性较大。《冷链即食食品》（</w:t>
      </w:r>
      <w:r>
        <w:rPr>
          <w:rFonts w:eastAsia="仿宋_GB2312" w:cs="仿宋_GB2312"/>
          <w:sz w:val="32"/>
          <w:szCs w:val="32"/>
        </w:rPr>
        <w:t>Q/HRYNY 0002</w:t>
      </w:r>
      <w:r>
        <w:rPr>
          <w:rFonts w:hint="eastAsia" w:eastAsia="仿宋_GB2312" w:cs="仿宋_GB2312"/>
          <w:sz w:val="32"/>
          <w:szCs w:val="32"/>
        </w:rPr>
        <w:t>）规定同批次</w:t>
      </w:r>
      <w:r>
        <w:rPr>
          <w:rFonts w:eastAsia="仿宋_GB2312" w:cs="仿宋_GB2312"/>
          <w:sz w:val="32"/>
          <w:szCs w:val="32"/>
        </w:rPr>
        <w:t>5</w:t>
      </w:r>
      <w:r>
        <w:rPr>
          <w:rFonts w:hint="eastAsia" w:eastAsia="仿宋_GB2312" w:cs="仿宋_GB2312"/>
          <w:sz w:val="32"/>
          <w:szCs w:val="32"/>
        </w:rPr>
        <w:t>个独立包装产品中大肠菌群检测结果不允许有超过</w:t>
      </w:r>
      <w:r>
        <w:rPr>
          <w:rFonts w:eastAsia="仿宋_GB2312" w:cs="仿宋_GB2312"/>
          <w:sz w:val="32"/>
          <w:szCs w:val="32"/>
        </w:rPr>
        <w:t>10</w:t>
      </w:r>
      <w:r>
        <w:rPr>
          <w:rFonts w:eastAsia="仿宋_GB2312" w:cs="仿宋_GB2312"/>
          <w:sz w:val="32"/>
          <w:szCs w:val="32"/>
          <w:vertAlign w:val="superscript"/>
        </w:rPr>
        <w:t>2</w:t>
      </w:r>
      <w:r>
        <w:rPr>
          <w:rFonts w:eastAsia="仿宋_GB2312" w:cs="仿宋_GB2312"/>
          <w:sz w:val="32"/>
          <w:szCs w:val="32"/>
        </w:rPr>
        <w:t xml:space="preserve"> CFU/g</w:t>
      </w:r>
      <w:r>
        <w:rPr>
          <w:rFonts w:hint="eastAsia" w:eastAsia="仿宋_GB2312" w:cs="仿宋_GB2312"/>
          <w:sz w:val="32"/>
          <w:szCs w:val="32"/>
        </w:rPr>
        <w:t>的，且至少</w:t>
      </w:r>
      <w:r>
        <w:rPr>
          <w:rFonts w:eastAsia="仿宋_GB2312" w:cs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个包装产品检测结果不超过</w:t>
      </w:r>
      <w:r>
        <w:rPr>
          <w:rFonts w:eastAsia="仿宋_GB2312" w:cs="仿宋_GB2312"/>
          <w:sz w:val="32"/>
          <w:szCs w:val="32"/>
        </w:rPr>
        <w:t>10 CFU/g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甲拌磷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eastAsia="仿宋_GB2312"/>
          <w:color w:val="000000"/>
          <w:sz w:val="32"/>
          <w:szCs w:val="32"/>
        </w:rPr>
        <w:t>2002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hint="eastAsia" w:eastAsia="仿宋_GB2312"/>
          <w:color w:val="000000"/>
          <w:sz w:val="32"/>
          <w:szCs w:val="32"/>
        </w:rPr>
        <w:t>日发布的农业部第</w:t>
      </w:r>
      <w:r>
        <w:rPr>
          <w:rFonts w:eastAsia="仿宋_GB2312"/>
          <w:color w:val="000000"/>
          <w:sz w:val="32"/>
          <w:szCs w:val="32"/>
        </w:rPr>
        <w:t>199</w:t>
      </w:r>
      <w:r>
        <w:rPr>
          <w:rFonts w:hint="eastAsia" w:eastAsia="仿宋_GB2312"/>
          <w:color w:val="000000"/>
          <w:sz w:val="32"/>
          <w:szCs w:val="32"/>
        </w:rPr>
        <w:t>号公告规定在蔬菜、果树、茶叶、中草药材上不得使用甲拌磷。《食品安全国家标准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）规定，叶菜类蔬菜中甲拌磷的最大残留限量为</w:t>
      </w:r>
      <w:r>
        <w:rPr>
          <w:rFonts w:eastAsia="仿宋_GB2312"/>
          <w:color w:val="000000"/>
          <w:sz w:val="32"/>
          <w:szCs w:val="32"/>
        </w:rPr>
        <w:t>0.01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噻虫胺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噻虫胺具有根内吸活性和层间传导性，能防治水稻、玉米、油菜、果树和蔬菜、柑橘的刺吸式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</w:rPr>
        <w:t>和咀嚼式害虫，如飞虱、椿象、蚜虫和烟粉虱。《食品安全国家标准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）规定，根茎类蔬菜中噻虫胺的最大残留限量为</w:t>
      </w:r>
      <w:r>
        <w:rPr>
          <w:rFonts w:eastAsia="仿宋_GB2312"/>
          <w:color w:val="000000"/>
          <w:sz w:val="32"/>
          <w:szCs w:val="32"/>
        </w:rPr>
        <w:t>0.2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textAlignment w:val="baseline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25250608">
    <w:nsid w:val="3D1C1530"/>
    <w:multiLevelType w:val="multilevel"/>
    <w:tmpl w:val="3D1C1530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252506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ozUtqkUZebIfmiBsD7qTGJaey2A=" w:salt="N/beQx9b/xJ5FdbelleQy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IyZWQ2MDYxNjU5MzdmNDczNDQ5Zjg1MjU0NWNkNGUifQ=="/>
  </w:docVars>
  <w:rsids>
    <w:rsidRoot w:val="0041375B"/>
    <w:rsid w:val="00000556"/>
    <w:rsid w:val="0000722A"/>
    <w:rsid w:val="00007960"/>
    <w:rsid w:val="000124B8"/>
    <w:rsid w:val="0001353A"/>
    <w:rsid w:val="0001759A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41F52"/>
    <w:rsid w:val="00043035"/>
    <w:rsid w:val="00044B73"/>
    <w:rsid w:val="0004548C"/>
    <w:rsid w:val="00045988"/>
    <w:rsid w:val="0004743B"/>
    <w:rsid w:val="00060A1E"/>
    <w:rsid w:val="00060A49"/>
    <w:rsid w:val="0006507F"/>
    <w:rsid w:val="0006564C"/>
    <w:rsid w:val="00070113"/>
    <w:rsid w:val="000721BA"/>
    <w:rsid w:val="00072B05"/>
    <w:rsid w:val="0007322D"/>
    <w:rsid w:val="00073965"/>
    <w:rsid w:val="00074EB5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272A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4730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1569"/>
    <w:rsid w:val="001B3B46"/>
    <w:rsid w:val="001B3EE1"/>
    <w:rsid w:val="001B7D4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44B"/>
    <w:rsid w:val="00213D96"/>
    <w:rsid w:val="00216E7C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84057"/>
    <w:rsid w:val="00291085"/>
    <w:rsid w:val="002914B6"/>
    <w:rsid w:val="00293D17"/>
    <w:rsid w:val="0029458C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6A86"/>
    <w:rsid w:val="003139FD"/>
    <w:rsid w:val="00322B50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1DC2"/>
    <w:rsid w:val="003552B8"/>
    <w:rsid w:val="003560C1"/>
    <w:rsid w:val="00357549"/>
    <w:rsid w:val="0036031A"/>
    <w:rsid w:val="00363282"/>
    <w:rsid w:val="00366699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876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4C1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87E37"/>
    <w:rsid w:val="004915D6"/>
    <w:rsid w:val="00491888"/>
    <w:rsid w:val="004A13E3"/>
    <w:rsid w:val="004A3844"/>
    <w:rsid w:val="004A3AEB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01DE"/>
    <w:rsid w:val="00532A67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41C1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1724"/>
    <w:rsid w:val="005A21E2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F4254"/>
    <w:rsid w:val="005F73C0"/>
    <w:rsid w:val="005F7E77"/>
    <w:rsid w:val="00603D05"/>
    <w:rsid w:val="006053E3"/>
    <w:rsid w:val="00605651"/>
    <w:rsid w:val="006118C6"/>
    <w:rsid w:val="00613E27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37B52"/>
    <w:rsid w:val="00647F51"/>
    <w:rsid w:val="00650948"/>
    <w:rsid w:val="00650D63"/>
    <w:rsid w:val="0065136F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7C4C"/>
    <w:rsid w:val="006A4201"/>
    <w:rsid w:val="006B0E22"/>
    <w:rsid w:val="006B2017"/>
    <w:rsid w:val="006B6528"/>
    <w:rsid w:val="006C00C9"/>
    <w:rsid w:val="006C1844"/>
    <w:rsid w:val="006C23EC"/>
    <w:rsid w:val="006C562B"/>
    <w:rsid w:val="006D10A4"/>
    <w:rsid w:val="006D3C30"/>
    <w:rsid w:val="006D4102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5173"/>
    <w:rsid w:val="0073607F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62D15"/>
    <w:rsid w:val="00764207"/>
    <w:rsid w:val="007678E1"/>
    <w:rsid w:val="007742DF"/>
    <w:rsid w:val="0077527E"/>
    <w:rsid w:val="007771B0"/>
    <w:rsid w:val="00777EF8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2A88"/>
    <w:rsid w:val="00863EF8"/>
    <w:rsid w:val="00865E5E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080"/>
    <w:rsid w:val="009309A4"/>
    <w:rsid w:val="009312A8"/>
    <w:rsid w:val="00932EB8"/>
    <w:rsid w:val="00932F77"/>
    <w:rsid w:val="00934E4C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DBE"/>
    <w:rsid w:val="00946214"/>
    <w:rsid w:val="00953961"/>
    <w:rsid w:val="00956EF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0ABE"/>
    <w:rsid w:val="009F1E0F"/>
    <w:rsid w:val="009F3E49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349F"/>
    <w:rsid w:val="00AE51C7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7975"/>
    <w:rsid w:val="00B1194D"/>
    <w:rsid w:val="00B12BDA"/>
    <w:rsid w:val="00B1307F"/>
    <w:rsid w:val="00B13951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0D33"/>
    <w:rsid w:val="00B71F43"/>
    <w:rsid w:val="00B75B44"/>
    <w:rsid w:val="00B76396"/>
    <w:rsid w:val="00B83F51"/>
    <w:rsid w:val="00B86294"/>
    <w:rsid w:val="00B92A1D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64D"/>
    <w:rsid w:val="00C944FD"/>
    <w:rsid w:val="00C97536"/>
    <w:rsid w:val="00CA038D"/>
    <w:rsid w:val="00CA139B"/>
    <w:rsid w:val="00CA1B05"/>
    <w:rsid w:val="00CA2C4F"/>
    <w:rsid w:val="00CA4538"/>
    <w:rsid w:val="00CB1D22"/>
    <w:rsid w:val="00CB2FBE"/>
    <w:rsid w:val="00CB5357"/>
    <w:rsid w:val="00CB74CB"/>
    <w:rsid w:val="00CC19DE"/>
    <w:rsid w:val="00CC2278"/>
    <w:rsid w:val="00CC7CC6"/>
    <w:rsid w:val="00CD048B"/>
    <w:rsid w:val="00CD5519"/>
    <w:rsid w:val="00CE6C03"/>
    <w:rsid w:val="00CF11E8"/>
    <w:rsid w:val="00CF1441"/>
    <w:rsid w:val="00CF23FC"/>
    <w:rsid w:val="00CF413D"/>
    <w:rsid w:val="00CF4730"/>
    <w:rsid w:val="00D02BBA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3636A"/>
    <w:rsid w:val="00D44911"/>
    <w:rsid w:val="00D463B6"/>
    <w:rsid w:val="00D55832"/>
    <w:rsid w:val="00D62A70"/>
    <w:rsid w:val="00D679B2"/>
    <w:rsid w:val="00D7013F"/>
    <w:rsid w:val="00D71251"/>
    <w:rsid w:val="00D712A9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A6D"/>
    <w:rsid w:val="00DA4EE0"/>
    <w:rsid w:val="00DA5520"/>
    <w:rsid w:val="00DA7798"/>
    <w:rsid w:val="00DB1958"/>
    <w:rsid w:val="00DB2A23"/>
    <w:rsid w:val="00DC125D"/>
    <w:rsid w:val="00DC12EC"/>
    <w:rsid w:val="00DC29C3"/>
    <w:rsid w:val="00DC607C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B0"/>
    <w:rsid w:val="00E13AFF"/>
    <w:rsid w:val="00E15D64"/>
    <w:rsid w:val="00E16D44"/>
    <w:rsid w:val="00E226D8"/>
    <w:rsid w:val="00E22800"/>
    <w:rsid w:val="00E24114"/>
    <w:rsid w:val="00E27BD8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348C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2642F1B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881D7B"/>
    <w:rsid w:val="0D9A7BAD"/>
    <w:rsid w:val="102764FF"/>
    <w:rsid w:val="108F0808"/>
    <w:rsid w:val="113D0687"/>
    <w:rsid w:val="12215158"/>
    <w:rsid w:val="12E416EB"/>
    <w:rsid w:val="138723A9"/>
    <w:rsid w:val="148F6D68"/>
    <w:rsid w:val="15320B1A"/>
    <w:rsid w:val="16B92CCA"/>
    <w:rsid w:val="183C7BEA"/>
    <w:rsid w:val="18B018A3"/>
    <w:rsid w:val="18C12588"/>
    <w:rsid w:val="192F766B"/>
    <w:rsid w:val="1A6B1536"/>
    <w:rsid w:val="1ABE13C0"/>
    <w:rsid w:val="1B822355"/>
    <w:rsid w:val="1CC25FA0"/>
    <w:rsid w:val="1CF347D0"/>
    <w:rsid w:val="1D7754BC"/>
    <w:rsid w:val="1D9F266C"/>
    <w:rsid w:val="1DFA1AED"/>
    <w:rsid w:val="1FAB069B"/>
    <w:rsid w:val="202A46BF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21E5D60"/>
    <w:rsid w:val="646C7EC4"/>
    <w:rsid w:val="649F0D7A"/>
    <w:rsid w:val="66CD6B09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0">
    <w:name w:val="apple-converted-space"/>
    <w:basedOn w:val="10"/>
    <w:qFormat/>
    <w:uiPriority w:val="0"/>
    <w:rPr/>
  </w:style>
  <w:style w:type="character" w:customStyle="1" w:styleId="21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2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3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254</Words>
  <Characters>1449</Characters>
  <Lines>12</Lines>
  <Paragraphs>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2022-06-09T08:32:00Z</cp:lastPrinted>
  <dcterms:modified xsi:type="dcterms:W3CDTF">2022-06-10T08:06:27Z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