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eastAsia="zh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"/>
        </w:rPr>
        <w:t>附件</w:t>
      </w: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-US" w:eastAsia="zh"/>
        </w:rPr>
        <w:t>5</w:t>
      </w:r>
    </w:p>
    <w:p>
      <w:pPr>
        <w:pStyle w:val="3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能力验证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镶嵌钻石分级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检验检测机构报名表</w:t>
      </w:r>
    </w:p>
    <w:p>
      <w:pPr>
        <w:pStyle w:val="2"/>
        <w:rPr>
          <w:rFonts w:hint="default"/>
          <w:lang w:val="en"/>
        </w:rPr>
      </w:pPr>
    </w:p>
    <w:tbl>
      <w:tblPr>
        <w:tblStyle w:val="4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993"/>
        <w:gridCol w:w="1128"/>
        <w:gridCol w:w="1107"/>
        <w:gridCol w:w="973"/>
        <w:gridCol w:w="1400"/>
        <w:gridCol w:w="318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机构证书编号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黑体"/>
                <w:sz w:val="24"/>
              </w:rPr>
              <w:t>能力是否通过资质认定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已通过的资质认定检测方法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  <w:lang w:eastAsia="zh-CN"/>
              </w:rPr>
              <w:t>钻石颜色级别、钻石净度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  <w:lang w:eastAsia="zh-CN"/>
              </w:rPr>
              <w:t>级别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GB/T 16554-2017</w:t>
            </w: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CESI黑体-GB13000" w:hAnsi="CESI黑体-GB13000" w:eastAsia="CESI黑体-GB13000" w:cs="CESI黑体-GB1300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钻石分级</w:t>
            </w: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等线 Light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5156"/>
    <w:rsid w:val="6D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2025-07-10T08:20:00Z</dcterms:created>
  <dc:creator> 祺</dc:creator>
  <cp:lastModifiedBy> 祺</cp:lastModifiedBy>
  <dcterms:modified xsi:type="dcterms:W3CDTF">2025-07-10T08:23:03Z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