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jc w:val="center"/>
        <w:rPr>
          <w:rFonts w:ascii="黑体" w:hAnsi="黑体" w:eastAsia="黑体" w:cs="Times New Roman"/>
          <w:kern w:val="0"/>
          <w:sz w:val="36"/>
          <w:szCs w:val="36"/>
          <w:lang w:val="en-GB" w:bidi="ar-AE"/>
        </w:rPr>
      </w:pPr>
      <w:r>
        <w:rPr>
          <w:rFonts w:ascii="黑体" w:hAnsi="黑体" w:eastAsia="黑体" w:cs="Times New Roman"/>
          <w:kern w:val="0"/>
          <w:sz w:val="36"/>
          <w:szCs w:val="36"/>
          <w:lang w:val="en-GB" w:bidi="ar-AE"/>
        </w:rPr>
        <w:t>经营者集中简易案件公示表</w:t>
      </w:r>
    </w:p>
    <w:tbl>
      <w:tblPr>
        <w:tblStyle w:val="28"/>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917"/>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940" w:type="dxa"/>
            <w:shd w:val="clear" w:color="auto" w:fill="D9D9D9"/>
            <w:vAlign w:val="center"/>
          </w:tcPr>
          <w:p>
            <w:pPr>
              <w:widowControl/>
              <w:adjustRightInd/>
              <w:snapToGrid/>
              <w:spacing w:after="240"/>
              <w:jc w:val="center"/>
              <w:rPr>
                <w:rFonts w:ascii="宋体" w:hAnsi="宋体" w:eastAsia="宋体" w:cs="Times New Roman"/>
                <w:kern w:val="0"/>
                <w:sz w:val="24"/>
                <w:szCs w:val="24"/>
                <w:lang w:eastAsia="en-GB" w:bidi="ar-AE"/>
              </w:rPr>
            </w:pPr>
            <w:r>
              <w:rPr>
                <w:rFonts w:ascii="宋体" w:hAnsi="宋体" w:eastAsia="宋体" w:cs="Times New Roman"/>
                <w:kern w:val="0"/>
                <w:sz w:val="24"/>
                <w:szCs w:val="24"/>
                <w:lang w:val="en-GB" w:eastAsia="en-GB" w:bidi="ar-AE"/>
              </w:rPr>
              <w:t>案件名称</w:t>
            </w:r>
          </w:p>
        </w:tc>
        <w:tc>
          <w:tcPr>
            <w:tcW w:w="7700" w:type="dxa"/>
            <w:gridSpan w:val="2"/>
            <w:shd w:val="clear" w:color="auto" w:fill="auto"/>
          </w:tcPr>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bidi="ar-AE"/>
              </w:rPr>
              <w:t>北汽福田汽车股份有限公司与惠州亿纬锂能股份有限公司新设合营企业案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940" w:type="dxa"/>
            <w:shd w:val="clear" w:color="auto" w:fill="D9D9D9"/>
            <w:vAlign w:val="center"/>
          </w:tcPr>
          <w:p>
            <w:pPr>
              <w:widowControl/>
              <w:adjustRightInd/>
              <w:snapToGrid/>
              <w:spacing w:after="240"/>
              <w:jc w:val="center"/>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交易概况（限200字内）</w:t>
            </w:r>
          </w:p>
        </w:tc>
        <w:tc>
          <w:tcPr>
            <w:tcW w:w="7700" w:type="dxa"/>
            <w:gridSpan w:val="2"/>
            <w:shd w:val="clear" w:color="auto" w:fill="auto"/>
          </w:tcPr>
          <w:p>
            <w:pPr>
              <w:widowControl/>
              <w:adjustRightInd/>
              <w:rPr>
                <w:rFonts w:ascii="宋体" w:hAnsi="宋体" w:eastAsia="宋体" w:cs="Arial"/>
                <w:color w:val="000000"/>
                <w:kern w:val="0"/>
                <w:sz w:val="24"/>
                <w:szCs w:val="24"/>
                <w:lang w:bidi="ar-AE"/>
              </w:rPr>
            </w:pPr>
            <w:r>
              <w:rPr>
                <w:rFonts w:hint="eastAsia" w:ascii="宋体" w:hAnsi="宋体" w:eastAsia="宋体" w:cs="Arial"/>
                <w:color w:val="000000"/>
                <w:kern w:val="0"/>
                <w:sz w:val="24"/>
                <w:szCs w:val="24"/>
                <w:lang w:bidi="ar-AE"/>
              </w:rPr>
              <w:t>北汽福田汽车股份有限公司（“北汽福田”）与</w:t>
            </w:r>
            <w:r>
              <w:rPr>
                <w:rFonts w:ascii="宋体" w:hAnsi="宋体" w:eastAsia="宋体" w:cs="Arial"/>
                <w:color w:val="000000"/>
                <w:kern w:val="0"/>
                <w:sz w:val="24"/>
                <w:szCs w:val="24"/>
                <w:lang w:bidi="ar-AE"/>
              </w:rPr>
              <w:t>惠州亿纬锂能股份有限公司</w:t>
            </w:r>
            <w:r>
              <w:rPr>
                <w:rFonts w:hint="eastAsia" w:ascii="宋体" w:hAnsi="宋体" w:eastAsia="宋体" w:cs="Arial"/>
                <w:color w:val="000000"/>
                <w:kern w:val="0"/>
                <w:sz w:val="24"/>
                <w:szCs w:val="24"/>
                <w:lang w:bidi="ar-AE"/>
              </w:rPr>
              <w:t>（“亿纬锂能”）签署协议，拟在北京市共同新设合营企业。</w:t>
            </w:r>
            <w:r>
              <w:rPr>
                <w:rFonts w:ascii="宋体" w:hAnsi="宋体" w:eastAsia="宋体" w:cs="Arial"/>
                <w:color w:val="000000"/>
                <w:kern w:val="0"/>
                <w:sz w:val="24"/>
                <w:szCs w:val="24"/>
                <w:lang w:bidi="ar-AE"/>
              </w:rPr>
              <w:t>合营企业将主要从事换电式纯电动重型卡车</w:t>
            </w:r>
            <w:r>
              <w:rPr>
                <w:rFonts w:hint="eastAsia" w:ascii="宋体" w:hAnsi="宋体" w:eastAsia="宋体" w:cs="Arial"/>
                <w:color w:val="000000"/>
                <w:kern w:val="0"/>
                <w:sz w:val="24"/>
                <w:szCs w:val="24"/>
                <w:lang w:eastAsia="zh-CN" w:bidi="ar-AE"/>
              </w:rPr>
              <w:t>动力</w:t>
            </w:r>
            <w:r>
              <w:rPr>
                <w:rFonts w:ascii="宋体" w:hAnsi="宋体" w:eastAsia="宋体" w:cs="Arial"/>
                <w:color w:val="000000"/>
                <w:kern w:val="0"/>
                <w:sz w:val="24"/>
                <w:szCs w:val="24"/>
                <w:lang w:bidi="ar-AE"/>
              </w:rPr>
              <w:t>电池租赁业务</w:t>
            </w:r>
            <w:r>
              <w:rPr>
                <w:rFonts w:hint="eastAsia" w:ascii="宋体" w:hAnsi="宋体" w:eastAsia="宋体" w:cs="Arial"/>
                <w:color w:val="000000"/>
                <w:kern w:val="0"/>
                <w:sz w:val="24"/>
                <w:szCs w:val="24"/>
                <w:lang w:bidi="ar-AE"/>
              </w:rPr>
              <w:t>。</w:t>
            </w:r>
          </w:p>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bidi="ar-AE"/>
              </w:rPr>
              <w:t>交易后，北汽福田与亿纬锂能将分别持有合营企业</w:t>
            </w:r>
            <w:r>
              <w:rPr>
                <w:rFonts w:ascii="宋体" w:hAnsi="宋体" w:eastAsia="宋体" w:cs="Arial"/>
                <w:color w:val="000000"/>
                <w:kern w:val="0"/>
                <w:sz w:val="24"/>
                <w:szCs w:val="24"/>
                <w:lang w:bidi="ar-AE"/>
              </w:rPr>
              <w:t>50%</w:t>
            </w:r>
            <w:r>
              <w:rPr>
                <w:rFonts w:hint="eastAsia" w:ascii="宋体" w:hAnsi="宋体" w:eastAsia="宋体" w:cs="Arial"/>
                <w:color w:val="000000"/>
                <w:kern w:val="0"/>
                <w:sz w:val="24"/>
                <w:szCs w:val="24"/>
                <w:lang w:bidi="ar-AE"/>
              </w:rPr>
              <w:t>和5</w:t>
            </w:r>
            <w:r>
              <w:rPr>
                <w:rFonts w:ascii="宋体" w:hAnsi="宋体" w:eastAsia="宋体" w:cs="Arial"/>
                <w:color w:val="000000"/>
                <w:kern w:val="0"/>
                <w:sz w:val="24"/>
                <w:szCs w:val="24"/>
                <w:lang w:bidi="ar-AE"/>
              </w:rPr>
              <w:t>0%的股权</w:t>
            </w:r>
            <w:r>
              <w:rPr>
                <w:rFonts w:hint="eastAsia" w:ascii="宋体" w:hAnsi="宋体" w:eastAsia="宋体" w:cs="Arial"/>
                <w:color w:val="000000"/>
                <w:kern w:val="0"/>
                <w:sz w:val="24"/>
                <w:szCs w:val="24"/>
                <w:lang w:bidi="ar-AE"/>
              </w:rPr>
              <w:t>,对合营企业实施共同控制。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40" w:type="dxa"/>
            <w:vMerge w:val="restart"/>
            <w:shd w:val="clear" w:color="auto" w:fill="D9D9D9"/>
            <w:vAlign w:val="center"/>
          </w:tcPr>
          <w:p>
            <w:pPr>
              <w:jc w:val="center"/>
              <w:rPr>
                <w:rFonts w:ascii="宋体" w:hAnsi="宋体" w:eastAsia="宋体" w:cs="Times"/>
                <w:kern w:val="0"/>
                <w:sz w:val="24"/>
                <w:szCs w:val="24"/>
                <w:lang w:val="zh-CN" w:bidi="ar-AE"/>
              </w:rPr>
            </w:pPr>
            <w:r>
              <w:rPr>
                <w:rFonts w:hint="eastAsia" w:ascii="宋体" w:hAnsi="宋体" w:eastAsia="宋体" w:cs="Times"/>
                <w:kern w:val="0"/>
                <w:sz w:val="24"/>
                <w:szCs w:val="24"/>
                <w:lang w:val="zh-CN" w:bidi="ar-AE"/>
              </w:rPr>
              <w:t>参与集中的经营者简介</w:t>
            </w:r>
            <w:r>
              <w:rPr>
                <w:rFonts w:hint="eastAsia" w:ascii="宋体" w:hAnsi="宋体" w:eastAsia="宋体" w:cs="宋体"/>
                <w:bCs/>
                <w:color w:val="000000"/>
                <w:kern w:val="0"/>
                <w:sz w:val="24"/>
                <w:szCs w:val="24"/>
                <w:lang w:val="zh-CN" w:bidi="ar-AE"/>
              </w:rPr>
              <w:t>（每个限</w:t>
            </w:r>
            <w:r>
              <w:rPr>
                <w:rFonts w:hint="eastAsia" w:ascii="宋体" w:hAnsi="宋体" w:eastAsia="宋体" w:cs="宋体"/>
                <w:bCs/>
                <w:color w:val="000000"/>
                <w:kern w:val="0"/>
                <w:sz w:val="24"/>
                <w:szCs w:val="24"/>
                <w:lang w:bidi="ar-AE"/>
              </w:rPr>
              <w:t>100字以内</w:t>
            </w:r>
            <w:r>
              <w:rPr>
                <w:rFonts w:hint="eastAsia" w:ascii="宋体" w:hAnsi="宋体" w:eastAsia="宋体" w:cs="宋体"/>
                <w:bCs/>
                <w:color w:val="000000"/>
                <w:kern w:val="0"/>
                <w:sz w:val="24"/>
                <w:szCs w:val="24"/>
                <w:lang w:val="zh-CN" w:bidi="ar-AE"/>
              </w:rPr>
              <w:t>）</w:t>
            </w:r>
          </w:p>
        </w:tc>
        <w:tc>
          <w:tcPr>
            <w:tcW w:w="1917" w:type="dxa"/>
            <w:shd w:val="clear" w:color="auto" w:fill="auto"/>
          </w:tcPr>
          <w:p>
            <w:pPr>
              <w:pStyle w:val="115"/>
              <w:widowControl/>
              <w:numPr>
                <w:ilvl w:val="0"/>
                <w:numId w:val="20"/>
              </w:numPr>
              <w:adjustRightInd/>
              <w:snapToGrid/>
              <w:ind w:firstLineChars="0"/>
              <w:jc w:val="left"/>
              <w:rPr>
                <w:rFonts w:ascii="宋体" w:hAnsi="宋体" w:eastAsia="宋体"/>
                <w:lang w:bidi="ar-AE"/>
              </w:rPr>
            </w:pPr>
            <w:r>
              <w:rPr>
                <w:rFonts w:hint="eastAsia" w:ascii="宋体" w:hAnsi="宋体" w:eastAsia="宋体"/>
                <w:lang w:bidi="ar-AE"/>
              </w:rPr>
              <w:t>北汽福田</w:t>
            </w:r>
          </w:p>
        </w:tc>
        <w:tc>
          <w:tcPr>
            <w:tcW w:w="5783" w:type="dxa"/>
            <w:shd w:val="clear" w:color="auto" w:fill="auto"/>
          </w:tcPr>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bidi="ar-AE"/>
              </w:rPr>
              <w:t>北汽福田</w:t>
            </w:r>
            <w:r>
              <w:rPr>
                <w:rFonts w:hint="eastAsia" w:ascii="宋体" w:hAnsi="宋体" w:eastAsia="宋体" w:cs="Arial"/>
                <w:color w:val="000000"/>
                <w:kern w:val="0"/>
                <w:sz w:val="24"/>
                <w:szCs w:val="24"/>
                <w:lang w:val="en-GB" w:bidi="ar-AE"/>
              </w:rPr>
              <w:t>于</w:t>
            </w:r>
            <w:r>
              <w:rPr>
                <w:rFonts w:ascii="宋体" w:hAnsi="宋体" w:eastAsia="宋体" w:cs="Arial"/>
                <w:color w:val="000000"/>
                <w:kern w:val="0"/>
                <w:sz w:val="24"/>
                <w:szCs w:val="24"/>
                <w:lang w:val="en-GB" w:bidi="ar-AE"/>
              </w:rPr>
              <w:t>1996</w:t>
            </w:r>
            <w:r>
              <w:rPr>
                <w:rFonts w:hint="eastAsia" w:ascii="宋体" w:hAnsi="宋体" w:eastAsia="宋体" w:cs="Arial"/>
                <w:color w:val="000000"/>
                <w:kern w:val="0"/>
                <w:sz w:val="24"/>
                <w:szCs w:val="24"/>
                <w:lang w:val="en-GB" w:bidi="ar-AE"/>
              </w:rPr>
              <w:t>年</w:t>
            </w:r>
            <w:r>
              <w:rPr>
                <w:rFonts w:ascii="宋体" w:hAnsi="宋体" w:eastAsia="宋体" w:cs="Arial"/>
                <w:color w:val="000000"/>
                <w:kern w:val="0"/>
                <w:sz w:val="24"/>
                <w:szCs w:val="24"/>
                <w:lang w:val="en-GB" w:bidi="ar-AE"/>
              </w:rPr>
              <w:t>8</w:t>
            </w:r>
            <w:r>
              <w:rPr>
                <w:rFonts w:hint="eastAsia" w:ascii="宋体" w:hAnsi="宋体" w:eastAsia="宋体" w:cs="Arial"/>
                <w:color w:val="000000"/>
                <w:kern w:val="0"/>
                <w:sz w:val="24"/>
                <w:szCs w:val="24"/>
                <w:lang w:val="en-GB" w:bidi="ar-AE"/>
              </w:rPr>
              <w:t>月</w:t>
            </w:r>
            <w:r>
              <w:rPr>
                <w:rFonts w:ascii="宋体" w:hAnsi="宋体" w:eastAsia="宋体" w:cs="Arial"/>
                <w:color w:val="000000"/>
                <w:kern w:val="0"/>
                <w:sz w:val="24"/>
                <w:szCs w:val="24"/>
                <w:lang w:val="en-GB" w:bidi="ar-AE"/>
              </w:rPr>
              <w:t>28</w:t>
            </w:r>
            <w:r>
              <w:rPr>
                <w:rFonts w:hint="eastAsia" w:ascii="宋体" w:hAnsi="宋体" w:eastAsia="宋体" w:cs="Arial"/>
                <w:color w:val="000000"/>
                <w:kern w:val="0"/>
                <w:sz w:val="24"/>
                <w:szCs w:val="24"/>
                <w:lang w:val="en-GB" w:bidi="ar-AE"/>
              </w:rPr>
              <w:t>日设立于北京市，为上海证券交易所上市公司，业务体系主要涵盖车辆与移动装备、零部件、数字科技和商业生态四大板块，产品涵盖轻型卡车、中型卡车、重型卡车、轻型客车、大中型客车以及核心零部件发动机、变速箱等。</w:t>
            </w:r>
          </w:p>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val="en-GB" w:bidi="ar-AE"/>
              </w:rPr>
              <w:t>北汽福田的最终控制人是北京国有资本运营管理有限公司，其主要业务为资本运营、投资管理、基金管理等，其管理的股权投资项目涉及电子、汽车、航空发动机、环保、农业等多个领域。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40" w:type="dxa"/>
            <w:vMerge w:val="continue"/>
            <w:shd w:val="clear" w:color="auto" w:fill="D9D9D9"/>
            <w:vAlign w:val="center"/>
          </w:tcPr>
          <w:p>
            <w:pPr>
              <w:widowControl/>
              <w:adjustRightInd/>
              <w:snapToGrid/>
              <w:jc w:val="center"/>
              <w:rPr>
                <w:rFonts w:ascii="宋体" w:hAnsi="宋体" w:eastAsia="宋体" w:cs="Times"/>
                <w:kern w:val="0"/>
                <w:sz w:val="24"/>
                <w:szCs w:val="24"/>
                <w:lang w:val="zh-CN" w:bidi="ar-AE"/>
              </w:rPr>
            </w:pPr>
          </w:p>
        </w:tc>
        <w:tc>
          <w:tcPr>
            <w:tcW w:w="1917" w:type="dxa"/>
            <w:shd w:val="clear" w:color="auto" w:fill="auto"/>
          </w:tcPr>
          <w:p>
            <w:pPr>
              <w:widowControl/>
              <w:adjustRightInd/>
              <w:snapToGrid/>
              <w:jc w:val="left"/>
              <w:rPr>
                <w:rFonts w:ascii="宋体" w:hAnsi="宋体" w:eastAsia="宋体" w:cs="Arial"/>
                <w:color w:val="000000"/>
                <w:kern w:val="0"/>
                <w:sz w:val="24"/>
                <w:szCs w:val="24"/>
                <w:lang w:val="zh-CN" w:bidi="ar-AE"/>
              </w:rPr>
            </w:pPr>
            <w:r>
              <w:rPr>
                <w:rFonts w:ascii="宋体" w:hAnsi="宋体" w:eastAsia="宋体" w:cs="Arial"/>
                <w:color w:val="000000"/>
                <w:kern w:val="0"/>
                <w:sz w:val="24"/>
                <w:szCs w:val="24"/>
                <w:lang w:bidi="ar-AE"/>
              </w:rPr>
              <w:t xml:space="preserve">2. </w:t>
            </w:r>
            <w:r>
              <w:rPr>
                <w:rFonts w:hint="eastAsia" w:ascii="宋体" w:hAnsi="宋体" w:eastAsia="宋体" w:cs="Arial"/>
                <w:color w:val="000000"/>
                <w:kern w:val="0"/>
                <w:sz w:val="24"/>
                <w:szCs w:val="24"/>
                <w:lang w:bidi="ar-AE"/>
              </w:rPr>
              <w:t>亿纬锂能</w:t>
            </w:r>
          </w:p>
        </w:tc>
        <w:tc>
          <w:tcPr>
            <w:tcW w:w="5783" w:type="dxa"/>
            <w:shd w:val="clear" w:color="auto" w:fill="auto"/>
          </w:tcPr>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val="en-GB" w:bidi="ar-AE"/>
              </w:rPr>
              <w:t>亿纬锂能于</w:t>
            </w:r>
            <w:r>
              <w:rPr>
                <w:rFonts w:ascii="宋体" w:hAnsi="宋体" w:eastAsia="宋体" w:cs="Arial"/>
                <w:color w:val="000000"/>
                <w:kern w:val="0"/>
                <w:sz w:val="24"/>
                <w:szCs w:val="24"/>
                <w:lang w:val="en-GB" w:bidi="ar-AE"/>
              </w:rPr>
              <w:t>2001年12月24日成立于广东省</w:t>
            </w:r>
            <w:r>
              <w:rPr>
                <w:rFonts w:hint="eastAsia" w:ascii="宋体" w:hAnsi="宋体" w:eastAsia="宋体" w:cs="Arial"/>
                <w:color w:val="000000"/>
                <w:kern w:val="0"/>
                <w:sz w:val="24"/>
                <w:szCs w:val="24"/>
                <w:lang w:val="en-GB" w:bidi="ar-AE"/>
              </w:rPr>
              <w:t>惠州市</w:t>
            </w:r>
            <w:r>
              <w:rPr>
                <w:rFonts w:ascii="宋体" w:hAnsi="宋体" w:eastAsia="宋体" w:cs="Arial"/>
                <w:color w:val="000000"/>
                <w:kern w:val="0"/>
                <w:sz w:val="24"/>
                <w:szCs w:val="24"/>
                <w:lang w:val="en-GB" w:bidi="ar-AE"/>
              </w:rPr>
              <w:t>，为深圳证券交易所上市公司，主要业务为锂离子电池生产和销售。</w:t>
            </w:r>
          </w:p>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val="en-GB" w:bidi="ar-AE"/>
              </w:rPr>
              <w:t>亿纬锂能最终控制人为自然人，主要业务为锂离子电池生产和销售，新能源汽车的租赁、改装和改造，房地产开发等。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940" w:type="dxa"/>
            <w:vMerge w:val="restart"/>
            <w:shd w:val="clear" w:color="auto" w:fill="D9D9D9"/>
            <w:vAlign w:val="center"/>
          </w:tcPr>
          <w:p>
            <w:pPr>
              <w:widowControl/>
              <w:adjustRightInd/>
              <w:snapToGrid/>
              <w:spacing w:after="240"/>
              <w:jc w:val="center"/>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简易案件理由（可以单选，也可以多选）</w:t>
            </w:r>
          </w:p>
        </w:tc>
        <w:tc>
          <w:tcPr>
            <w:tcW w:w="7700"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w:t>
            </w:r>
            <w:r>
              <w:rPr>
                <w:rFonts w:ascii="宋体" w:hAnsi="宋体" w:eastAsia="宋体" w:cs="Times New Roman"/>
                <w:color w:val="FF0000"/>
                <w:kern w:val="0"/>
                <w:sz w:val="24"/>
                <w:szCs w:val="24"/>
                <w:lang w:val="en-GB" w:bidi="ar-AE"/>
              </w:rPr>
              <w:t xml:space="preserve"> </w:t>
            </w:r>
            <w:r>
              <w:rPr>
                <w:rFonts w:ascii="宋体" w:hAnsi="宋体" w:eastAsia="宋体" w:cs="Times New Roman"/>
                <w:kern w:val="0"/>
                <w:sz w:val="24"/>
                <w:szCs w:val="24"/>
                <w:lang w:val="en-GB" w:bidi="ar-AE"/>
              </w:rPr>
              <w:t>1、在同一相关市场，所有参与集中的经营者所占市场份额之和小于</w:t>
            </w:r>
            <w:r>
              <w:rPr>
                <w:rFonts w:ascii="宋体" w:hAnsi="宋体" w:eastAsia="宋体" w:cs="Times New Roman"/>
                <w:color w:val="000000"/>
                <w:kern w:val="0"/>
                <w:sz w:val="24"/>
                <w:szCs w:val="24"/>
                <w:lang w:val="en-GB" w:bidi="ar-AE"/>
              </w:rPr>
              <w:t>15%</w:t>
            </w:r>
            <w:r>
              <w:rPr>
                <w:rFonts w:ascii="宋体" w:hAnsi="宋体" w:eastAsia="宋体" w:cs="Times New Roman"/>
                <w:kern w:val="0"/>
                <w:sz w:val="24"/>
                <w:szCs w:val="24"/>
                <w:lang w:val="en-GB" w:bidi="ar-A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40" w:type="dxa"/>
            <w:vMerge w:val="continue"/>
            <w:shd w:val="clear" w:color="auto" w:fill="D9D9D9"/>
            <w:vAlign w:val="center"/>
          </w:tcPr>
          <w:p>
            <w:pPr>
              <w:widowControl/>
              <w:adjustRightInd/>
              <w:snapToGrid/>
              <w:spacing w:after="240"/>
              <w:jc w:val="center"/>
              <w:rPr>
                <w:rFonts w:ascii="宋体" w:hAnsi="宋体" w:eastAsia="宋体" w:cs="Times New Roman"/>
                <w:b/>
                <w:kern w:val="0"/>
                <w:sz w:val="24"/>
                <w:szCs w:val="24"/>
                <w:lang w:bidi="ar-AE"/>
              </w:rPr>
            </w:pPr>
          </w:p>
        </w:tc>
        <w:tc>
          <w:tcPr>
            <w:tcW w:w="7700"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sym w:font="Wingdings" w:char="F0FE"/>
            </w:r>
            <w:r>
              <w:rPr>
                <w:rFonts w:ascii="宋体" w:hAnsi="宋体" w:eastAsia="宋体" w:cs="Times New Roman"/>
                <w:kern w:val="0"/>
                <w:sz w:val="24"/>
                <w:szCs w:val="24"/>
                <w:lang w:val="en-GB" w:bidi="ar-AE"/>
              </w:rPr>
              <w:t xml:space="preserve"> 2、存在上下游关系的参与集中的经营者，在上下游市场所占的市场份额均小于</w:t>
            </w:r>
            <w:r>
              <w:rPr>
                <w:rFonts w:ascii="宋体" w:hAnsi="宋体" w:eastAsia="宋体" w:cs="Times New Roman"/>
                <w:color w:val="000000"/>
                <w:kern w:val="0"/>
                <w:sz w:val="24"/>
                <w:szCs w:val="24"/>
                <w:lang w:val="en-GB" w:bidi="ar-AE"/>
              </w:rPr>
              <w:t>25%</w:t>
            </w:r>
            <w:r>
              <w:rPr>
                <w:rFonts w:ascii="宋体" w:hAnsi="宋体" w:eastAsia="宋体" w:cs="Times New Roman"/>
                <w:kern w:val="0"/>
                <w:sz w:val="24"/>
                <w:szCs w:val="24"/>
                <w:lang w:val="en-GB" w:bidi="ar-A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40" w:type="dxa"/>
            <w:vMerge w:val="continue"/>
            <w:shd w:val="clear" w:color="auto" w:fill="D9D9D9"/>
            <w:vAlign w:val="center"/>
          </w:tcPr>
          <w:p>
            <w:pPr>
              <w:widowControl/>
              <w:adjustRightInd/>
              <w:snapToGrid/>
              <w:spacing w:after="240"/>
              <w:jc w:val="center"/>
              <w:rPr>
                <w:rFonts w:ascii="宋体" w:hAnsi="宋体" w:eastAsia="宋体" w:cs="Times New Roman"/>
                <w:b/>
                <w:kern w:val="0"/>
                <w:sz w:val="24"/>
                <w:szCs w:val="24"/>
                <w:lang w:bidi="ar-AE"/>
              </w:rPr>
            </w:pPr>
          </w:p>
        </w:tc>
        <w:tc>
          <w:tcPr>
            <w:tcW w:w="7700"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sym w:font="Wingdings" w:char="F0FE"/>
            </w:r>
            <w:r>
              <w:rPr>
                <w:rFonts w:ascii="宋体" w:hAnsi="宋体" w:eastAsia="宋体" w:cs="Times New Roman"/>
                <w:kern w:val="0"/>
                <w:sz w:val="24"/>
                <w:szCs w:val="24"/>
                <w:lang w:val="en-GB" w:bidi="ar-AE"/>
              </w:rPr>
              <w:t xml:space="preserve"> 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40" w:type="dxa"/>
            <w:vMerge w:val="continue"/>
            <w:shd w:val="clear" w:color="auto" w:fill="D9D9D9"/>
            <w:vAlign w:val="center"/>
          </w:tcPr>
          <w:p>
            <w:pPr>
              <w:widowControl/>
              <w:adjustRightInd/>
              <w:snapToGrid/>
              <w:spacing w:after="240"/>
              <w:jc w:val="center"/>
              <w:rPr>
                <w:rFonts w:ascii="宋体" w:hAnsi="宋体" w:eastAsia="宋体" w:cs="Times New Roman"/>
                <w:b/>
                <w:kern w:val="0"/>
                <w:sz w:val="24"/>
                <w:szCs w:val="24"/>
                <w:lang w:bidi="ar-AE"/>
              </w:rPr>
            </w:pPr>
          </w:p>
        </w:tc>
        <w:tc>
          <w:tcPr>
            <w:tcW w:w="7700"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 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40" w:type="dxa"/>
            <w:vMerge w:val="continue"/>
            <w:shd w:val="clear" w:color="auto" w:fill="D9D9D9"/>
            <w:vAlign w:val="center"/>
          </w:tcPr>
          <w:p>
            <w:pPr>
              <w:widowControl/>
              <w:adjustRightInd/>
              <w:snapToGrid/>
              <w:spacing w:after="240"/>
              <w:jc w:val="center"/>
              <w:rPr>
                <w:rFonts w:ascii="宋体" w:hAnsi="宋体" w:eastAsia="宋体" w:cs="Times New Roman"/>
                <w:b/>
                <w:kern w:val="0"/>
                <w:sz w:val="24"/>
                <w:szCs w:val="24"/>
                <w:lang w:bidi="ar-AE"/>
              </w:rPr>
            </w:pPr>
          </w:p>
        </w:tc>
        <w:tc>
          <w:tcPr>
            <w:tcW w:w="7700"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 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40" w:type="dxa"/>
            <w:vMerge w:val="continue"/>
            <w:shd w:val="clear" w:color="auto" w:fill="D9D9D9"/>
            <w:vAlign w:val="center"/>
          </w:tcPr>
          <w:p>
            <w:pPr>
              <w:widowControl/>
              <w:adjustRightInd/>
              <w:snapToGrid/>
              <w:spacing w:after="240"/>
              <w:jc w:val="center"/>
              <w:rPr>
                <w:rFonts w:ascii="宋体" w:hAnsi="宋体" w:eastAsia="宋体" w:cs="Times New Roman"/>
                <w:b/>
                <w:kern w:val="0"/>
                <w:sz w:val="24"/>
                <w:szCs w:val="24"/>
                <w:lang w:bidi="ar-AE"/>
              </w:rPr>
            </w:pPr>
          </w:p>
        </w:tc>
        <w:tc>
          <w:tcPr>
            <w:tcW w:w="7700"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 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40" w:type="dxa"/>
            <w:shd w:val="clear" w:color="auto" w:fill="D9D9D9"/>
            <w:vAlign w:val="center"/>
          </w:tcPr>
          <w:p>
            <w:pPr>
              <w:widowControl/>
              <w:adjustRightInd/>
              <w:snapToGrid/>
              <w:spacing w:after="240"/>
              <w:jc w:val="center"/>
              <w:rPr>
                <w:rFonts w:ascii="宋体" w:hAnsi="宋体" w:eastAsia="宋体" w:cs="Times New Roman"/>
                <w:kern w:val="0"/>
                <w:sz w:val="24"/>
                <w:szCs w:val="24"/>
                <w:lang w:val="en-GB" w:bidi="ar-AE"/>
              </w:rPr>
            </w:pPr>
            <w:r>
              <w:rPr>
                <w:rFonts w:ascii="宋体" w:hAnsi="宋体" w:eastAsia="宋体" w:cs="Times New Roman"/>
                <w:kern w:val="0"/>
                <w:sz w:val="24"/>
                <w:szCs w:val="24"/>
                <w:lang w:val="en-GB" w:bidi="ar-AE"/>
              </w:rPr>
              <w:t>备注</w:t>
            </w:r>
          </w:p>
        </w:tc>
        <w:tc>
          <w:tcPr>
            <w:tcW w:w="7700" w:type="dxa"/>
            <w:gridSpan w:val="2"/>
            <w:shd w:val="clear" w:color="auto" w:fill="auto"/>
          </w:tcPr>
          <w:p>
            <w:pPr>
              <w:widowControl/>
              <w:adjustRightInd/>
              <w:rPr>
                <w:rFonts w:ascii="宋体" w:hAnsi="宋体" w:eastAsia="宋体" w:cs="Times New Roman"/>
                <w:b/>
                <w:kern w:val="0"/>
                <w:sz w:val="24"/>
                <w:szCs w:val="24"/>
                <w:lang w:val="en-GB" w:bidi="ar-AE"/>
              </w:rPr>
            </w:pPr>
            <w:r>
              <w:rPr>
                <w:rFonts w:hint="eastAsia" w:ascii="宋体" w:hAnsi="宋体" w:eastAsia="宋体" w:cs="Times New Roman"/>
                <w:b/>
                <w:kern w:val="0"/>
                <w:sz w:val="24"/>
                <w:szCs w:val="24"/>
                <w:lang w:val="en-GB" w:bidi="ar-AE"/>
              </w:rPr>
              <w:t>纵向关联：</w:t>
            </w:r>
          </w:p>
          <w:p>
            <w:pPr>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上游：2</w:t>
            </w:r>
            <w:r>
              <w:rPr>
                <w:rFonts w:ascii="宋体" w:hAnsi="宋体" w:eastAsia="宋体" w:cs="Times New Roman"/>
                <w:kern w:val="0"/>
                <w:sz w:val="24"/>
                <w:szCs w:val="24"/>
                <w:lang w:val="en-GB" w:bidi="ar-AE"/>
              </w:rPr>
              <w:t>024</w:t>
            </w:r>
            <w:r>
              <w:rPr>
                <w:rFonts w:hint="eastAsia" w:ascii="宋体" w:hAnsi="宋体" w:eastAsia="宋体" w:cs="Times New Roman"/>
                <w:kern w:val="0"/>
                <w:sz w:val="24"/>
                <w:szCs w:val="24"/>
                <w:lang w:val="en-GB" w:bidi="ar-AE"/>
              </w:rPr>
              <w:t>年中国境内电动汽车用锂离子动力电池市场</w:t>
            </w:r>
          </w:p>
          <w:p>
            <w:pPr>
              <w:widowControl/>
              <w:numPr>
                <w:ilvl w:val="0"/>
                <w:numId w:val="21"/>
              </w:numPr>
              <w:adjustRightInd/>
              <w:ind w:left="0"/>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亿纬锂能：</w:t>
            </w:r>
            <w:r>
              <w:rPr>
                <w:rFonts w:ascii="宋体" w:hAnsi="宋体" w:eastAsia="宋体" w:cs="Times New Roman"/>
                <w:kern w:val="0"/>
                <w:sz w:val="24"/>
                <w:szCs w:val="24"/>
                <w:lang w:val="en-GB" w:bidi="ar-AE"/>
              </w:rPr>
              <w:t>0-5</w:t>
            </w:r>
            <w:r>
              <w:rPr>
                <w:rFonts w:hint="eastAsia" w:ascii="宋体" w:hAnsi="宋体" w:eastAsia="宋体" w:cs="Times New Roman"/>
                <w:kern w:val="0"/>
                <w:sz w:val="24"/>
                <w:szCs w:val="24"/>
                <w:lang w:val="en-GB" w:bidi="ar-AE"/>
              </w:rPr>
              <w:t>%</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下游：2</w:t>
            </w:r>
            <w:r>
              <w:rPr>
                <w:rFonts w:ascii="宋体" w:hAnsi="宋体" w:eastAsia="宋体" w:cs="Times New Roman"/>
                <w:kern w:val="0"/>
                <w:sz w:val="24"/>
                <w:szCs w:val="24"/>
                <w:lang w:val="en-GB" w:bidi="ar-AE"/>
              </w:rPr>
              <w:t>024</w:t>
            </w:r>
            <w:r>
              <w:rPr>
                <w:rFonts w:hint="eastAsia" w:ascii="宋体" w:hAnsi="宋体" w:eastAsia="宋体" w:cs="Times New Roman"/>
                <w:kern w:val="0"/>
                <w:sz w:val="24"/>
                <w:szCs w:val="24"/>
                <w:lang w:val="en-GB" w:bidi="ar-AE"/>
              </w:rPr>
              <w:t>年</w:t>
            </w:r>
            <w:r>
              <w:rPr>
                <w:rFonts w:ascii="宋体" w:hAnsi="宋体" w:eastAsia="宋体" w:cs="Times New Roman"/>
                <w:kern w:val="0"/>
                <w:sz w:val="24"/>
                <w:szCs w:val="24"/>
                <w:lang w:val="en-GB" w:bidi="ar-AE"/>
              </w:rPr>
              <w:t>中国境内换电式纯电动重型卡车动力电池租赁服务</w:t>
            </w:r>
            <w:r>
              <w:rPr>
                <w:rFonts w:hint="eastAsia" w:ascii="宋体" w:hAnsi="宋体" w:eastAsia="宋体" w:cs="Times New Roman"/>
                <w:kern w:val="0"/>
                <w:sz w:val="24"/>
                <w:szCs w:val="24"/>
                <w:lang w:val="en-GB" w:bidi="ar-AE"/>
              </w:rPr>
              <w:t>市场</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北汽福田：0</w:t>
            </w:r>
            <w:r>
              <w:rPr>
                <w:rFonts w:ascii="宋体" w:hAnsi="宋体" w:eastAsia="宋体" w:cs="Times New Roman"/>
                <w:kern w:val="0"/>
                <w:sz w:val="24"/>
                <w:szCs w:val="24"/>
                <w:lang w:val="en-GB" w:bidi="ar-AE"/>
              </w:rPr>
              <w:t>-5%</w:t>
            </w:r>
          </w:p>
          <w:p>
            <w:pPr>
              <w:widowControl/>
              <w:adjustRightInd/>
              <w:rPr>
                <w:rFonts w:ascii="宋体" w:hAnsi="宋体" w:eastAsia="宋体" w:cs="Times New Roman"/>
                <w:b/>
                <w:kern w:val="0"/>
                <w:sz w:val="24"/>
                <w:szCs w:val="24"/>
                <w:lang w:val="en-GB" w:bidi="ar-AE"/>
              </w:rPr>
            </w:pPr>
            <w:r>
              <w:rPr>
                <w:rFonts w:hint="eastAsia" w:ascii="宋体" w:hAnsi="宋体" w:eastAsia="宋体" w:cs="Times New Roman"/>
                <w:b/>
                <w:kern w:val="0"/>
                <w:sz w:val="24"/>
                <w:szCs w:val="24"/>
                <w:lang w:val="en-GB" w:bidi="ar-AE"/>
              </w:rPr>
              <w:t>相邻关系：</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2</w:t>
            </w:r>
            <w:r>
              <w:rPr>
                <w:rFonts w:ascii="宋体" w:hAnsi="宋体" w:eastAsia="宋体" w:cs="Times New Roman"/>
                <w:kern w:val="0"/>
                <w:sz w:val="24"/>
                <w:szCs w:val="24"/>
                <w:lang w:val="en-GB" w:bidi="ar-AE"/>
              </w:rPr>
              <w:t>024</w:t>
            </w:r>
            <w:r>
              <w:rPr>
                <w:rFonts w:hint="eastAsia" w:ascii="宋体" w:hAnsi="宋体" w:eastAsia="宋体" w:cs="Times New Roman"/>
                <w:kern w:val="0"/>
                <w:sz w:val="24"/>
                <w:szCs w:val="24"/>
                <w:lang w:val="en-GB" w:bidi="ar-AE"/>
              </w:rPr>
              <w:t>年</w:t>
            </w:r>
            <w:r>
              <w:rPr>
                <w:rFonts w:ascii="宋体" w:hAnsi="宋体" w:eastAsia="宋体" w:cs="Times New Roman"/>
                <w:kern w:val="0"/>
                <w:sz w:val="24"/>
                <w:szCs w:val="24"/>
                <w:lang w:val="en-GB" w:bidi="ar-AE"/>
              </w:rPr>
              <w:t>中国境内换电式纯电动重型卡车动力电池租赁服务</w:t>
            </w:r>
            <w:r>
              <w:rPr>
                <w:rFonts w:hint="eastAsia" w:ascii="宋体" w:hAnsi="宋体" w:eastAsia="宋体" w:cs="Times New Roman"/>
                <w:kern w:val="0"/>
                <w:sz w:val="24"/>
                <w:szCs w:val="24"/>
                <w:lang w:val="en-GB" w:bidi="ar-AE"/>
              </w:rPr>
              <w:t>市场</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北汽福田：如上所述</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2</w:t>
            </w:r>
            <w:r>
              <w:rPr>
                <w:rFonts w:ascii="宋体" w:hAnsi="宋体" w:eastAsia="宋体" w:cs="Times New Roman"/>
                <w:kern w:val="0"/>
                <w:sz w:val="24"/>
                <w:szCs w:val="24"/>
                <w:lang w:val="en-GB" w:bidi="ar-AE"/>
              </w:rPr>
              <w:t>024</w:t>
            </w:r>
            <w:r>
              <w:rPr>
                <w:rFonts w:hint="eastAsia" w:ascii="宋体" w:hAnsi="宋体" w:eastAsia="宋体" w:cs="Times New Roman"/>
                <w:kern w:val="0"/>
                <w:sz w:val="24"/>
                <w:szCs w:val="24"/>
                <w:lang w:val="en-GB" w:bidi="ar-AE"/>
              </w:rPr>
              <w:t>年</w:t>
            </w:r>
            <w:r>
              <w:rPr>
                <w:rFonts w:ascii="宋体" w:hAnsi="宋体" w:eastAsia="宋体" w:cs="Times New Roman"/>
                <w:kern w:val="0"/>
                <w:sz w:val="24"/>
                <w:szCs w:val="24"/>
                <w:lang w:val="en-GB" w:bidi="ar-AE"/>
              </w:rPr>
              <w:t>中国境内换电式纯电动重型卡车市场</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北汽福田：5</w:t>
            </w:r>
            <w:r>
              <w:rPr>
                <w:rFonts w:ascii="宋体" w:hAnsi="宋体" w:eastAsia="宋体" w:cs="Times New Roman"/>
                <w:kern w:val="0"/>
                <w:sz w:val="24"/>
                <w:szCs w:val="24"/>
                <w:lang w:val="en-GB" w:bidi="ar-AE"/>
              </w:rPr>
              <w:t>-10%</w:t>
            </w:r>
            <w:bookmarkStart w:id="0" w:name="_GoBack"/>
            <w:bookmarkEnd w:id="0"/>
          </w:p>
        </w:tc>
      </w:tr>
    </w:tbl>
    <w:p>
      <w:pPr>
        <w:pStyle w:val="13"/>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284" w:footer="567"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Arial">
    <w:altName w:val="Times New Roman"/>
    <w:panose1 w:val="020B060402020202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0000019F" w:csb1="00000000"/>
  </w:font>
  <w:font w:name="MS Gothic">
    <w:altName w:val="方正书宋_GBK"/>
    <w:panose1 w:val="020B06090702050802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8"/>
      <w:tblpPr w:leftFromText="181" w:rightFromText="181" w:vertAnchor="text" w:tblpY="1"/>
      <w:tblOverlap w:val="never"/>
      <w:tblW w:w="5000" w:type="pct"/>
      <w:tblInd w:w="0" w:type="dxa"/>
      <w:tblLayout w:type="autofit"/>
      <w:tblCellMar>
        <w:top w:w="0" w:type="dxa"/>
        <w:left w:w="0" w:type="dxa"/>
        <w:bottom w:w="0" w:type="dxa"/>
        <w:right w:w="0" w:type="dxa"/>
      </w:tblCellMar>
    </w:tblPr>
    <w:tblGrid>
      <w:gridCol w:w="7463"/>
      <w:gridCol w:w="1607"/>
    </w:tblGrid>
    <w:tr>
      <w:tblPrEx>
        <w:tblCellMar>
          <w:top w:w="0" w:type="dxa"/>
          <w:left w:w="0" w:type="dxa"/>
          <w:bottom w:w="0" w:type="dxa"/>
          <w:right w:w="0" w:type="dxa"/>
        </w:tblCellMar>
      </w:tblPrEx>
      <w:tc>
        <w:tcPr>
          <w:tcW w:w="4114" w:type="pct"/>
        </w:tcPr>
        <w:p>
          <w:pPr>
            <w:rPr>
              <w:rFonts w:ascii="Arial" w:hAnsi="Arial" w:eastAsia="楷体_GB2312" w:cs="Arial"/>
              <w:sz w:val="18"/>
              <w:szCs w:val="18"/>
            </w:rPr>
          </w:pPr>
          <w:r>
            <w:rPr>
              <w:rFonts w:ascii="Arial" w:hAnsi="Arial" w:eastAsia="楷体_GB2312" w:cs="Arial"/>
              <w:sz w:val="18"/>
              <w:szCs w:val="18"/>
            </w:rPr>
            <w:fldChar w:fldCharType="begin"/>
          </w:r>
          <w:r>
            <w:rPr>
              <w:rFonts w:ascii="Arial" w:hAnsi="Arial" w:eastAsia="楷体_GB2312" w:cs="Arial"/>
              <w:sz w:val="18"/>
              <w:szCs w:val="18"/>
            </w:rPr>
            <w:instrText xml:space="preserve"> FILENAME  \* Upper  \* MERGEFORMAT </w:instrText>
          </w:r>
          <w:r>
            <w:rPr>
              <w:rFonts w:ascii="Arial" w:hAnsi="Arial" w:eastAsia="楷体_GB2312" w:cs="Arial"/>
              <w:sz w:val="18"/>
              <w:szCs w:val="18"/>
            </w:rPr>
            <w:fldChar w:fldCharType="separate"/>
          </w:r>
          <w:r>
            <w:rPr>
              <w:rFonts w:hint="eastAsia" w:ascii="Arial" w:hAnsi="Arial" w:eastAsia="楷体_GB2312" w:cs="Arial"/>
              <w:sz w:val="18"/>
              <w:szCs w:val="18"/>
            </w:rPr>
            <w:t>文档</w:t>
          </w:r>
          <w:r>
            <w:rPr>
              <w:rFonts w:ascii="Arial" w:hAnsi="Arial" w:eastAsia="楷体_GB2312" w:cs="Arial"/>
              <w:sz w:val="18"/>
              <w:szCs w:val="18"/>
            </w:rPr>
            <w:t>2</w:t>
          </w:r>
          <w:r>
            <w:rPr>
              <w:rFonts w:ascii="Arial" w:hAnsi="Arial" w:eastAsia="楷体_GB2312" w:cs="Arial"/>
              <w:sz w:val="18"/>
              <w:szCs w:val="18"/>
            </w:rPr>
            <w:fldChar w:fldCharType="end"/>
          </w:r>
        </w:p>
      </w:tc>
      <w:tc>
        <w:tcPr>
          <w:tcW w:w="886" w:type="pct"/>
        </w:tcPr>
        <w:p>
          <w:pPr>
            <w:jc w:val="right"/>
            <w:rPr>
              <w:rFonts w:ascii="Arial" w:hAnsi="Arial" w:eastAsia="楷体_GB2312" w:cs="Arial"/>
              <w:sz w:val="18"/>
              <w:szCs w:val="18"/>
            </w:rPr>
          </w:pPr>
          <w:r>
            <w:rPr>
              <w:rFonts w:ascii="Arial" w:hAnsi="Arial" w:eastAsia="楷体_GB2312" w:cs="Arial"/>
              <w:sz w:val="18"/>
              <w:szCs w:val="18"/>
            </w:rPr>
            <w:fldChar w:fldCharType="begin"/>
          </w:r>
          <w:r>
            <w:rPr>
              <w:rFonts w:ascii="Arial" w:hAnsi="Arial" w:eastAsia="楷体_GB2312" w:cs="Arial"/>
              <w:sz w:val="18"/>
              <w:szCs w:val="18"/>
            </w:rPr>
            <w:instrText xml:space="preserve"> PAGE </w:instrText>
          </w:r>
          <w:r>
            <w:rPr>
              <w:rFonts w:ascii="Arial" w:hAnsi="Arial" w:eastAsia="楷体_GB2312" w:cs="Arial"/>
              <w:sz w:val="18"/>
              <w:szCs w:val="18"/>
            </w:rPr>
            <w:fldChar w:fldCharType="separate"/>
          </w:r>
          <w:r>
            <w:rPr>
              <w:rFonts w:ascii="Arial" w:hAnsi="Arial" w:eastAsia="楷体_GB2312" w:cs="Arial"/>
              <w:sz w:val="18"/>
              <w:szCs w:val="18"/>
            </w:rPr>
            <w:t>2</w:t>
          </w:r>
          <w:r>
            <w:rPr>
              <w:rFonts w:ascii="Arial" w:hAnsi="Arial" w:eastAsia="楷体_GB2312" w:cs="Arial"/>
              <w:sz w:val="18"/>
              <w:szCs w:val="18"/>
            </w:rPr>
            <w:fldChar w:fldCharType="end"/>
          </w:r>
        </w:p>
      </w:tc>
    </w:tr>
  </w:tbl>
  <w:p>
    <w:pP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11C56"/>
    <w:multiLevelType w:val="multilevel"/>
    <w:tmpl w:val="08B11C56"/>
    <w:lvl w:ilvl="0" w:tentative="0">
      <w:start w:val="1"/>
      <w:numFmt w:val="bullet"/>
      <w:pStyle w:val="107"/>
      <w:lvlText w:val="•"/>
      <w:lvlJc w:val="left"/>
      <w:pPr>
        <w:ind w:left="454" w:hanging="454"/>
      </w:pPr>
      <w:rPr>
        <w:rFonts w:hint="default" w:ascii="Arial" w:hAnsi="Arial"/>
        <w:b w:val="0"/>
        <w:i w:val="0"/>
        <w:color w:val="auto"/>
        <w:sz w:val="21"/>
      </w:rPr>
    </w:lvl>
    <w:lvl w:ilvl="1" w:tentative="0">
      <w:start w:val="1"/>
      <w:numFmt w:val="bullet"/>
      <w:pStyle w:val="108"/>
      <w:lvlText w:val="-"/>
      <w:lvlJc w:val="left"/>
      <w:pPr>
        <w:ind w:left="454" w:hanging="454"/>
      </w:pPr>
      <w:rPr>
        <w:rFonts w:hint="default" w:ascii="Arial" w:hAnsi="Arial" w:eastAsia="楷体_GB2312"/>
        <w:b w:val="0"/>
        <w:i w:val="0"/>
        <w:color w:val="auto"/>
        <w:sz w:val="21"/>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0DA225B"/>
    <w:multiLevelType w:val="multilevel"/>
    <w:tmpl w:val="10DA225B"/>
    <w:lvl w:ilvl="0" w:tentative="0">
      <w:start w:val="1"/>
      <w:numFmt w:val="decimal"/>
      <w:pStyle w:val="69"/>
      <w:lvlText w:val="%1"/>
      <w:lvlJc w:val="left"/>
      <w:pPr>
        <w:ind w:left="567" w:hanging="567"/>
      </w:pPr>
      <w:rPr>
        <w:rFonts w:hint="default" w:ascii="Arial" w:hAnsi="Arial" w:eastAsia="楷体_GB2312"/>
        <w:b/>
        <w:i w:val="0"/>
        <w:color w:val="auto"/>
        <w:sz w:val="28"/>
      </w:rPr>
    </w:lvl>
    <w:lvl w:ilvl="1" w:tentative="0">
      <w:start w:val="1"/>
      <w:numFmt w:val="decimal"/>
      <w:pStyle w:val="70"/>
      <w:lvlText w:val="%1.%2"/>
      <w:lvlJc w:val="left"/>
      <w:pPr>
        <w:ind w:left="1134" w:hanging="567"/>
      </w:pPr>
      <w:rPr>
        <w:rFonts w:hint="default" w:ascii="Arial" w:hAnsi="Arial" w:eastAsia="楷体_GB2312"/>
        <w:b w:val="0"/>
        <w:i w:val="0"/>
        <w:color w:val="auto"/>
        <w:sz w:val="24"/>
      </w:rPr>
    </w:lvl>
    <w:lvl w:ilvl="2" w:tentative="0">
      <w:start w:val="1"/>
      <w:numFmt w:val="lowerLetter"/>
      <w:pStyle w:val="71"/>
      <w:lvlText w:val="(%3)"/>
      <w:lvlJc w:val="left"/>
      <w:pPr>
        <w:tabs>
          <w:tab w:val="left" w:pos="1134"/>
        </w:tabs>
        <w:ind w:left="1701" w:hanging="567"/>
      </w:pPr>
      <w:rPr>
        <w:rFonts w:hint="default" w:ascii="Arial" w:hAnsi="Arial" w:eastAsia="楷体_GB2312"/>
        <w:b w:val="0"/>
        <w:i w:val="0"/>
        <w:color w:val="auto"/>
        <w:sz w:val="20"/>
      </w:rPr>
    </w:lvl>
    <w:lvl w:ilvl="3" w:tentative="0">
      <w:start w:val="1"/>
      <w:numFmt w:val="lowerRoman"/>
      <w:pStyle w:val="72"/>
      <w:lvlText w:val="(%4)"/>
      <w:lvlJc w:val="left"/>
      <w:pPr>
        <w:tabs>
          <w:tab w:val="left" w:pos="1701"/>
        </w:tabs>
        <w:ind w:left="2268" w:hanging="567"/>
      </w:pPr>
      <w:rPr>
        <w:rFonts w:hint="default" w:ascii="Arial" w:hAnsi="Arial" w:eastAsia="楷体_GB2312"/>
        <w:b w:val="0"/>
        <w:i w:val="0"/>
        <w:color w:val="auto"/>
        <w:sz w:val="20"/>
      </w:rPr>
    </w:lvl>
    <w:lvl w:ilvl="4" w:tentative="0">
      <w:start w:val="1"/>
      <w:numFmt w:val="upperLetter"/>
      <w:pStyle w:val="73"/>
      <w:lvlText w:val="(%5)"/>
      <w:lvlJc w:val="left"/>
      <w:pPr>
        <w:ind w:left="2835" w:hanging="567"/>
      </w:pPr>
      <w:rPr>
        <w:rFonts w:hint="default" w:ascii="Arial" w:hAnsi="Arial" w:eastAsia="楷体_GB2312"/>
        <w:b w:val="0"/>
        <w:i w:val="0"/>
        <w:color w:val="auto"/>
        <w:sz w:val="2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ACB0D08"/>
    <w:multiLevelType w:val="multilevel"/>
    <w:tmpl w:val="1ACB0D08"/>
    <w:lvl w:ilvl="0" w:tentative="0">
      <w:start w:val="1"/>
      <w:numFmt w:val="decimal"/>
      <w:pStyle w:val="91"/>
      <w:lvlText w:val="%1"/>
      <w:lvlJc w:val="left"/>
      <w:pPr>
        <w:ind w:left="567" w:hanging="567"/>
      </w:pPr>
      <w:rPr>
        <w:rFonts w:hint="default" w:ascii="Arial" w:hAnsi="Arial" w:eastAsia="楷体_GB2312"/>
        <w:b/>
        <w:i w:val="0"/>
        <w:color w:val="auto"/>
        <w:sz w:val="24"/>
      </w:rPr>
    </w:lvl>
    <w:lvl w:ilvl="1" w:tentative="0">
      <w:start w:val="1"/>
      <w:numFmt w:val="decimal"/>
      <w:pStyle w:val="92"/>
      <w:lvlText w:val="%1.%2"/>
      <w:lvlJc w:val="left"/>
      <w:pPr>
        <w:ind w:left="1134" w:hanging="567"/>
      </w:pPr>
      <w:rPr>
        <w:rFonts w:hint="default" w:ascii="Arial" w:hAnsi="Arial" w:eastAsia="楷体_GB2312"/>
        <w:b w:val="0"/>
        <w:i w:val="0"/>
        <w:color w:val="auto"/>
        <w:sz w:val="20"/>
      </w:rPr>
    </w:lvl>
    <w:lvl w:ilvl="2" w:tentative="0">
      <w:start w:val="1"/>
      <w:numFmt w:val="lowerLetter"/>
      <w:pStyle w:val="93"/>
      <w:lvlText w:val="(%3)"/>
      <w:lvlJc w:val="left"/>
      <w:pPr>
        <w:tabs>
          <w:tab w:val="left" w:pos="1134"/>
        </w:tabs>
        <w:ind w:left="1701" w:hanging="567"/>
      </w:pPr>
      <w:rPr>
        <w:rFonts w:hint="default" w:ascii="Arial" w:hAnsi="Arial" w:eastAsia="楷体_GB2312"/>
        <w:b w:val="0"/>
        <w:i w:val="0"/>
        <w:color w:val="auto"/>
        <w:sz w:val="20"/>
      </w:rPr>
    </w:lvl>
    <w:lvl w:ilvl="3" w:tentative="0">
      <w:start w:val="1"/>
      <w:numFmt w:val="lowerRoman"/>
      <w:pStyle w:val="94"/>
      <w:lvlText w:val="(%4)"/>
      <w:lvlJc w:val="left"/>
      <w:pPr>
        <w:tabs>
          <w:tab w:val="left" w:pos="1701"/>
        </w:tabs>
        <w:ind w:left="2268" w:hanging="567"/>
      </w:pPr>
      <w:rPr>
        <w:rFonts w:hint="default" w:ascii="Arial" w:hAnsi="Arial" w:eastAsia="楷体_GB2312"/>
        <w:b w:val="0"/>
        <w:i w:val="0"/>
        <w:color w:val="auto"/>
        <w:sz w:val="20"/>
      </w:rPr>
    </w:lvl>
    <w:lvl w:ilvl="4" w:tentative="0">
      <w:start w:val="1"/>
      <w:numFmt w:val="upperLetter"/>
      <w:pStyle w:val="95"/>
      <w:lvlText w:val="(%5)"/>
      <w:lvlJc w:val="left"/>
      <w:pPr>
        <w:ind w:left="2835" w:hanging="567"/>
      </w:pPr>
      <w:rPr>
        <w:rFonts w:hint="default" w:ascii="Arial" w:hAnsi="Arial" w:eastAsia="楷体_GB2312"/>
        <w:b w:val="0"/>
        <w:i w:val="0"/>
        <w:color w:val="auto"/>
        <w:sz w:val="2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22E67D87"/>
    <w:multiLevelType w:val="multilevel"/>
    <w:tmpl w:val="22E67D87"/>
    <w:lvl w:ilvl="0" w:tentative="0">
      <w:start w:val="1"/>
      <w:numFmt w:val="decimal"/>
      <w:pStyle w:val="88"/>
      <w:lvlText w:val="Attachment %1"/>
      <w:lvlJc w:val="left"/>
      <w:pPr>
        <w:ind w:left="1701" w:hanging="1701"/>
      </w:pPr>
      <w:rPr>
        <w:rFonts w:hint="default" w:ascii="Arial" w:hAnsi="Arial" w:eastAsia="楷体_GB2312"/>
        <w:b/>
        <w:i w:val="0"/>
        <w:color w:val="auto"/>
        <w:sz w:val="24"/>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4">
    <w:nsid w:val="238A1512"/>
    <w:multiLevelType w:val="multilevel"/>
    <w:tmpl w:val="238A1512"/>
    <w:lvl w:ilvl="0" w:tentative="0">
      <w:start w:val="1"/>
      <w:numFmt w:val="decimal"/>
      <w:pStyle w:val="46"/>
      <w:lvlText w:val="%1"/>
      <w:lvlJc w:val="left"/>
      <w:pPr>
        <w:ind w:left="567" w:hanging="567"/>
      </w:pPr>
      <w:rPr>
        <w:rFonts w:hint="default" w:ascii="Arial" w:hAnsi="Arial" w:eastAsia="楷体_GB2312"/>
        <w:b/>
        <w:i w:val="0"/>
        <w:color w:val="auto"/>
        <w:sz w:val="28"/>
      </w:rPr>
    </w:lvl>
    <w:lvl w:ilvl="1" w:tentative="0">
      <w:start w:val="1"/>
      <w:numFmt w:val="decimal"/>
      <w:pStyle w:val="61"/>
      <w:lvlText w:val="%1.%2"/>
      <w:lvlJc w:val="left"/>
      <w:pPr>
        <w:ind w:left="567" w:hanging="567"/>
      </w:pPr>
      <w:rPr>
        <w:rFonts w:hint="default" w:ascii="Arial" w:hAnsi="Arial" w:eastAsia="楷体_GB2312"/>
        <w:b w:val="0"/>
        <w:i w:val="0"/>
        <w:color w:val="auto"/>
        <w:sz w:val="24"/>
      </w:rPr>
    </w:lvl>
    <w:lvl w:ilvl="2" w:tentative="0">
      <w:start w:val="1"/>
      <w:numFmt w:val="lowerLetter"/>
      <w:pStyle w:val="62"/>
      <w:lvlText w:val="(%3)"/>
      <w:lvlJc w:val="left"/>
      <w:pPr>
        <w:ind w:left="567" w:hanging="567"/>
      </w:pPr>
      <w:rPr>
        <w:rFonts w:hint="default" w:ascii="Arial" w:hAnsi="Arial" w:eastAsia="楷体_GB2312"/>
        <w:b w:val="0"/>
        <w:i w:val="0"/>
        <w:color w:val="auto"/>
        <w:sz w:val="20"/>
      </w:rPr>
    </w:lvl>
    <w:lvl w:ilvl="3" w:tentative="0">
      <w:start w:val="1"/>
      <w:numFmt w:val="lowerRoman"/>
      <w:pStyle w:val="63"/>
      <w:lvlText w:val="(%4)"/>
      <w:lvlJc w:val="left"/>
      <w:pPr>
        <w:ind w:left="1134" w:hanging="567"/>
      </w:pPr>
      <w:rPr>
        <w:rFonts w:hint="default" w:ascii="Arial" w:hAnsi="Arial" w:eastAsia="楷体_GB2312"/>
        <w:b w:val="0"/>
        <w:i w:val="0"/>
        <w:color w:val="auto"/>
        <w:sz w:val="20"/>
      </w:rPr>
    </w:lvl>
    <w:lvl w:ilvl="4" w:tentative="0">
      <w:start w:val="1"/>
      <w:numFmt w:val="upperLetter"/>
      <w:pStyle w:val="47"/>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57F3860"/>
    <w:multiLevelType w:val="multilevel"/>
    <w:tmpl w:val="257F3860"/>
    <w:lvl w:ilvl="0" w:tentative="0">
      <w:start w:val="1"/>
      <w:numFmt w:val="bullet"/>
      <w:pStyle w:val="66"/>
      <w:lvlText w:val="•"/>
      <w:lvlJc w:val="left"/>
      <w:pPr>
        <w:ind w:left="1134" w:hanging="567"/>
      </w:pPr>
      <w:rPr>
        <w:rFonts w:hint="default" w:ascii="Arial" w:hAnsi="Arial" w:eastAsia="楷体_GB2312"/>
        <w:b w:val="0"/>
        <w:i w:val="0"/>
        <w:color w:val="auto"/>
        <w:sz w:val="24"/>
      </w:rPr>
    </w:lvl>
    <w:lvl w:ilvl="1" w:tentative="0">
      <w:start w:val="1"/>
      <w:numFmt w:val="bullet"/>
      <w:pStyle w:val="48"/>
      <w:lvlText w:val="-"/>
      <w:lvlJc w:val="left"/>
      <w:pPr>
        <w:ind w:left="1701" w:hanging="567"/>
      </w:pPr>
      <w:rPr>
        <w:rFonts w:hint="default" w:ascii="Arial" w:hAnsi="Arial"/>
        <w:b w:val="0"/>
        <w:i w:val="0"/>
        <w:color w:val="auto"/>
        <w:sz w:val="24"/>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
    <w:nsid w:val="2F2A2A4D"/>
    <w:multiLevelType w:val="multilevel"/>
    <w:tmpl w:val="2F2A2A4D"/>
    <w:lvl w:ilvl="0" w:tentative="0">
      <w:start w:val="1"/>
      <w:numFmt w:val="decimal"/>
      <w:pStyle w:val="83"/>
      <w:lvlText w:val="%1"/>
      <w:lvlJc w:val="left"/>
      <w:pPr>
        <w:ind w:left="1134" w:hanging="567"/>
      </w:pPr>
      <w:rPr>
        <w:rFonts w:hint="default" w:ascii="Arial" w:hAnsi="Arial" w:eastAsia="楷体_GB2312"/>
        <w:b w:val="0"/>
        <w:i w:val="0"/>
        <w:color w:val="auto"/>
        <w:sz w:val="20"/>
      </w:rPr>
    </w:lvl>
    <w:lvl w:ilvl="1" w:tentative="0">
      <w:start w:val="1"/>
      <w:numFmt w:val="lowerLetter"/>
      <w:pStyle w:val="84"/>
      <w:lvlText w:val="%2)"/>
      <w:lvlJc w:val="left"/>
      <w:pPr>
        <w:ind w:left="1701" w:hanging="567"/>
      </w:pPr>
      <w:rPr>
        <w:rFonts w:hint="default" w:ascii="Arial" w:hAnsi="Arial" w:eastAsia="楷体_GB2312"/>
        <w:b w:val="0"/>
        <w:i w:val="0"/>
        <w:color w:val="auto"/>
        <w:sz w:val="20"/>
      </w:rPr>
    </w:lvl>
    <w:lvl w:ilvl="2" w:tentative="0">
      <w:start w:val="1"/>
      <w:numFmt w:val="lowerRoman"/>
      <w:pStyle w:val="85"/>
      <w:lvlText w:val="%3."/>
      <w:lvlJc w:val="left"/>
      <w:pPr>
        <w:ind w:left="2268" w:hanging="567"/>
      </w:pPr>
      <w:rPr>
        <w:rFonts w:hint="default" w:ascii="Arial" w:hAnsi="Arial" w:eastAsia="楷体_GB2312"/>
        <w:b w:val="0"/>
        <w:i w:val="0"/>
        <w:color w:val="auto"/>
        <w:sz w:val="20"/>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7">
    <w:nsid w:val="32B15ED0"/>
    <w:multiLevelType w:val="multilevel"/>
    <w:tmpl w:val="32B15ED0"/>
    <w:lvl w:ilvl="0" w:tentative="0">
      <w:start w:val="1"/>
      <w:numFmt w:val="decimal"/>
      <w:pStyle w:val="89"/>
      <w:lvlText w:val="Schedule %1"/>
      <w:lvlJc w:val="left"/>
      <w:pPr>
        <w:ind w:left="1701" w:hanging="1701"/>
      </w:pPr>
      <w:rPr>
        <w:rFonts w:hint="default" w:ascii="Arial" w:hAnsi="Arial" w:eastAsia="楷体_GB2312"/>
        <w:b/>
        <w:i w:val="0"/>
        <w:color w:val="auto"/>
        <w:sz w:val="24"/>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8">
    <w:nsid w:val="32F63391"/>
    <w:multiLevelType w:val="multilevel"/>
    <w:tmpl w:val="32F63391"/>
    <w:lvl w:ilvl="0" w:tentative="0">
      <w:start w:val="1"/>
      <w:numFmt w:val="upperRoman"/>
      <w:pStyle w:val="100"/>
      <w:lvlText w:val="%1"/>
      <w:lvlJc w:val="left"/>
      <w:pPr>
        <w:ind w:left="567" w:hanging="567"/>
      </w:pPr>
      <w:rPr>
        <w:rFonts w:hint="eastAsia" w:ascii="MS Gothic" w:hAnsi="MS Gothic" w:eastAsia="MS Gothic"/>
        <w:b w:val="0"/>
        <w:i w:val="0"/>
        <w:color w:val="auto"/>
        <w:sz w:val="24"/>
      </w:rPr>
    </w:lvl>
    <w:lvl w:ilvl="1" w:tentative="0">
      <w:start w:val="1"/>
      <w:numFmt w:val="decimal"/>
      <w:pStyle w:val="101"/>
      <w:lvlText w:val="%2."/>
      <w:lvlJc w:val="left"/>
      <w:pPr>
        <w:ind w:left="652" w:hanging="452"/>
      </w:pPr>
      <w:rPr>
        <w:rFonts w:hint="eastAsia" w:ascii="MS Gothic" w:hAnsi="MS Gothic" w:eastAsia="MS Gothic"/>
        <w:b w:val="0"/>
        <w:i w:val="0"/>
        <w:color w:val="auto"/>
        <w:sz w:val="21"/>
      </w:rPr>
    </w:lvl>
    <w:lvl w:ilvl="2" w:tentative="0">
      <w:start w:val="1"/>
      <w:numFmt w:val="decimal"/>
      <w:pStyle w:val="102"/>
      <w:lvlText w:val="(%3)"/>
      <w:lvlJc w:val="left"/>
      <w:pPr>
        <w:ind w:left="652" w:hanging="452"/>
      </w:pPr>
      <w:rPr>
        <w:rFonts w:hint="eastAsia" w:ascii="MS Gothic" w:hAnsi="MS Gothic" w:eastAsia="MS Gothic"/>
        <w:b w:val="0"/>
        <w:i w:val="0"/>
        <w:color w:val="auto"/>
        <w:sz w:val="21"/>
      </w:rPr>
    </w:lvl>
    <w:lvl w:ilvl="3" w:tentative="0">
      <w:start w:val="1"/>
      <w:numFmt w:val="lowerRoman"/>
      <w:pStyle w:val="110"/>
      <w:lvlText w:val="(%4)"/>
      <w:lvlJc w:val="left"/>
      <w:pPr>
        <w:tabs>
          <w:tab w:val="left" w:pos="1134"/>
        </w:tabs>
        <w:ind w:left="856" w:hanging="456"/>
      </w:pPr>
      <w:rPr>
        <w:rFonts w:hint="eastAsia" w:ascii="MS Gothic" w:hAnsi="MS Gothic" w:eastAsia="MS Gothic"/>
        <w:b w:val="0"/>
        <w:i w:val="0"/>
        <w:color w:val="auto"/>
        <w:sz w:val="21"/>
      </w:rPr>
    </w:lvl>
    <w:lvl w:ilvl="4" w:tentative="0">
      <w:start w:val="1"/>
      <w:numFmt w:val="upperLetter"/>
      <w:pStyle w:val="103"/>
      <w:lvlText w:val="%5."/>
      <w:lvlJc w:val="left"/>
      <w:pPr>
        <w:ind w:left="1055" w:hanging="455"/>
      </w:pPr>
      <w:rPr>
        <w:rFonts w:hint="eastAsia" w:ascii="MS Gothic" w:hAnsi="MS Gothic" w:eastAsia="MS Gothic"/>
        <w:b w:val="0"/>
        <w:i w:val="0"/>
        <w:color w:val="auto"/>
        <w:sz w:val="21"/>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356238E7"/>
    <w:multiLevelType w:val="multilevel"/>
    <w:tmpl w:val="356238E7"/>
    <w:lvl w:ilvl="0" w:tentative="0">
      <w:start w:val="1"/>
      <w:numFmt w:val="bullet"/>
      <w:pStyle w:val="86"/>
      <w:lvlText w:val="•"/>
      <w:lvlJc w:val="left"/>
      <w:pPr>
        <w:ind w:left="1134" w:hanging="567"/>
      </w:pPr>
      <w:rPr>
        <w:rFonts w:hint="default" w:ascii="Arial" w:hAnsi="Arial" w:eastAsia="楷体_GB2312"/>
        <w:b w:val="0"/>
        <w:i w:val="0"/>
        <w:color w:val="auto"/>
        <w:sz w:val="20"/>
      </w:rPr>
    </w:lvl>
    <w:lvl w:ilvl="1" w:tentative="0">
      <w:start w:val="1"/>
      <w:numFmt w:val="bullet"/>
      <w:pStyle w:val="87"/>
      <w:lvlText w:val="-"/>
      <w:lvlJc w:val="left"/>
      <w:pPr>
        <w:ind w:left="1701" w:hanging="567"/>
      </w:pPr>
      <w:rPr>
        <w:rFonts w:hint="default" w:ascii="Arial" w:hAnsi="Arial" w:eastAsia="楷体_GB2312"/>
        <w:b w:val="0"/>
        <w:i w:val="0"/>
        <w:color w:val="auto"/>
        <w:sz w:val="20"/>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0">
    <w:nsid w:val="3D8F4AF6"/>
    <w:multiLevelType w:val="multilevel"/>
    <w:tmpl w:val="3D8F4AF6"/>
    <w:lvl w:ilvl="0" w:tentative="0">
      <w:start w:val="1"/>
      <w:numFmt w:val="decimal"/>
      <w:pStyle w:val="90"/>
      <w:lvlText w:val="Article %1"/>
      <w:lvlJc w:val="left"/>
      <w:pPr>
        <w:ind w:left="1021" w:hanging="1021"/>
      </w:pPr>
      <w:rPr>
        <w:rFonts w:hint="default" w:ascii="Arial" w:hAnsi="Arial" w:eastAsia="楷体_GB2312"/>
        <w:b w:val="0"/>
        <w:i w:val="0"/>
        <w:color w:val="auto"/>
        <w:sz w:val="20"/>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11">
    <w:nsid w:val="41162E3A"/>
    <w:multiLevelType w:val="multilevel"/>
    <w:tmpl w:val="41162E3A"/>
    <w:lvl w:ilvl="0" w:tentative="0">
      <w:start w:val="1"/>
      <w:numFmt w:val="decimal"/>
      <w:pStyle w:val="51"/>
      <w:lvlText w:val="第%1条"/>
      <w:lvlJc w:val="left"/>
      <w:pPr>
        <w:ind w:left="851" w:hanging="851"/>
      </w:pPr>
      <w:rPr>
        <w:rFonts w:hint="default" w:ascii="Arial" w:hAnsi="Arial" w:eastAsia="楷体_GB2312"/>
        <w:b w:val="0"/>
        <w:i w:val="0"/>
        <w:sz w:val="24"/>
      </w:rPr>
    </w:lvl>
    <w:lvl w:ilvl="1" w:tentative="0">
      <w:start w:val="1"/>
      <w:numFmt w:val="lowerLetter"/>
      <w:lvlText w:val="%2)"/>
      <w:lvlJc w:val="left"/>
      <w:pPr>
        <w:ind w:left="483" w:hanging="420"/>
      </w:pPr>
      <w:rPr>
        <w:rFonts w:hint="eastAsia"/>
      </w:rPr>
    </w:lvl>
    <w:lvl w:ilvl="2" w:tentative="0">
      <w:start w:val="1"/>
      <w:numFmt w:val="lowerRoman"/>
      <w:lvlText w:val="%3."/>
      <w:lvlJc w:val="right"/>
      <w:pPr>
        <w:ind w:left="903" w:hanging="420"/>
      </w:pPr>
      <w:rPr>
        <w:rFonts w:hint="eastAsia"/>
      </w:rPr>
    </w:lvl>
    <w:lvl w:ilvl="3" w:tentative="0">
      <w:start w:val="1"/>
      <w:numFmt w:val="decimal"/>
      <w:lvlText w:val="%4."/>
      <w:lvlJc w:val="left"/>
      <w:pPr>
        <w:ind w:left="1323" w:hanging="420"/>
      </w:pPr>
      <w:rPr>
        <w:rFonts w:hint="eastAsia"/>
      </w:rPr>
    </w:lvl>
    <w:lvl w:ilvl="4" w:tentative="0">
      <w:start w:val="1"/>
      <w:numFmt w:val="lowerLetter"/>
      <w:lvlText w:val="%5)"/>
      <w:lvlJc w:val="left"/>
      <w:pPr>
        <w:ind w:left="1743" w:hanging="420"/>
      </w:pPr>
      <w:rPr>
        <w:rFonts w:hint="eastAsia"/>
      </w:rPr>
    </w:lvl>
    <w:lvl w:ilvl="5" w:tentative="0">
      <w:start w:val="1"/>
      <w:numFmt w:val="lowerRoman"/>
      <w:lvlText w:val="%6."/>
      <w:lvlJc w:val="right"/>
      <w:pPr>
        <w:ind w:left="2163" w:hanging="420"/>
      </w:pPr>
      <w:rPr>
        <w:rFonts w:hint="eastAsia"/>
      </w:rPr>
    </w:lvl>
    <w:lvl w:ilvl="6" w:tentative="0">
      <w:start w:val="1"/>
      <w:numFmt w:val="decimal"/>
      <w:lvlText w:val="%7."/>
      <w:lvlJc w:val="left"/>
      <w:pPr>
        <w:ind w:left="2583" w:hanging="420"/>
      </w:pPr>
      <w:rPr>
        <w:rFonts w:hint="eastAsia"/>
      </w:rPr>
    </w:lvl>
    <w:lvl w:ilvl="7" w:tentative="0">
      <w:start w:val="1"/>
      <w:numFmt w:val="lowerLetter"/>
      <w:lvlText w:val="%8)"/>
      <w:lvlJc w:val="left"/>
      <w:pPr>
        <w:ind w:left="3003" w:hanging="420"/>
      </w:pPr>
      <w:rPr>
        <w:rFonts w:hint="eastAsia"/>
      </w:rPr>
    </w:lvl>
    <w:lvl w:ilvl="8" w:tentative="0">
      <w:start w:val="1"/>
      <w:numFmt w:val="lowerRoman"/>
      <w:lvlText w:val="%9."/>
      <w:lvlJc w:val="right"/>
      <w:pPr>
        <w:ind w:left="3423" w:hanging="420"/>
      </w:pPr>
      <w:rPr>
        <w:rFonts w:hint="eastAsia"/>
      </w:rPr>
    </w:lvl>
  </w:abstractNum>
  <w:abstractNum w:abstractNumId="12">
    <w:nsid w:val="43972FF6"/>
    <w:multiLevelType w:val="multilevel"/>
    <w:tmpl w:val="43972FF6"/>
    <w:lvl w:ilvl="0" w:tentative="0">
      <w:start w:val="1"/>
      <w:numFmt w:val="chineseCountingThousand"/>
      <w:pStyle w:val="49"/>
      <w:lvlText w:val="附件%1"/>
      <w:lvlJc w:val="left"/>
      <w:pPr>
        <w:ind w:left="1134" w:hanging="1134"/>
      </w:pPr>
      <w:rPr>
        <w:rFonts w:hint="default" w:ascii="Arial" w:hAnsi="Arial" w:eastAsia="楷体_GB2312"/>
        <w:b/>
        <w:i w:val="0"/>
        <w:sz w:val="28"/>
      </w:rPr>
    </w:lvl>
    <w:lvl w:ilvl="1" w:tentative="0">
      <w:start w:val="1"/>
      <w:numFmt w:val="lowerLetter"/>
      <w:lvlText w:val="%2)"/>
      <w:lvlJc w:val="left"/>
      <w:pPr>
        <w:ind w:left="1038" w:hanging="420"/>
      </w:pPr>
      <w:rPr>
        <w:rFonts w:hint="eastAsia"/>
      </w:rPr>
    </w:lvl>
    <w:lvl w:ilvl="2" w:tentative="0">
      <w:start w:val="1"/>
      <w:numFmt w:val="lowerRoman"/>
      <w:lvlText w:val="%3."/>
      <w:lvlJc w:val="right"/>
      <w:pPr>
        <w:ind w:left="1458" w:hanging="420"/>
      </w:pPr>
      <w:rPr>
        <w:rFonts w:hint="eastAsia"/>
      </w:rPr>
    </w:lvl>
    <w:lvl w:ilvl="3" w:tentative="0">
      <w:start w:val="1"/>
      <w:numFmt w:val="decimal"/>
      <w:lvlText w:val="%4."/>
      <w:lvlJc w:val="left"/>
      <w:pPr>
        <w:ind w:left="1878" w:hanging="420"/>
      </w:pPr>
      <w:rPr>
        <w:rFonts w:hint="eastAsia"/>
      </w:rPr>
    </w:lvl>
    <w:lvl w:ilvl="4" w:tentative="0">
      <w:start w:val="1"/>
      <w:numFmt w:val="lowerLetter"/>
      <w:lvlText w:val="%5)"/>
      <w:lvlJc w:val="left"/>
      <w:pPr>
        <w:ind w:left="2298" w:hanging="420"/>
      </w:pPr>
      <w:rPr>
        <w:rFonts w:hint="eastAsia"/>
      </w:rPr>
    </w:lvl>
    <w:lvl w:ilvl="5" w:tentative="0">
      <w:start w:val="1"/>
      <w:numFmt w:val="lowerRoman"/>
      <w:lvlText w:val="%6."/>
      <w:lvlJc w:val="right"/>
      <w:pPr>
        <w:ind w:left="2718" w:hanging="420"/>
      </w:pPr>
      <w:rPr>
        <w:rFonts w:hint="eastAsia"/>
      </w:rPr>
    </w:lvl>
    <w:lvl w:ilvl="6" w:tentative="0">
      <w:start w:val="1"/>
      <w:numFmt w:val="decimal"/>
      <w:lvlText w:val="%7."/>
      <w:lvlJc w:val="left"/>
      <w:pPr>
        <w:ind w:left="3138" w:hanging="420"/>
      </w:pPr>
      <w:rPr>
        <w:rFonts w:hint="eastAsia"/>
      </w:rPr>
    </w:lvl>
    <w:lvl w:ilvl="7" w:tentative="0">
      <w:start w:val="1"/>
      <w:numFmt w:val="lowerLetter"/>
      <w:lvlText w:val="%8)"/>
      <w:lvlJc w:val="left"/>
      <w:pPr>
        <w:ind w:left="3558" w:hanging="420"/>
      </w:pPr>
      <w:rPr>
        <w:rFonts w:hint="eastAsia"/>
      </w:rPr>
    </w:lvl>
    <w:lvl w:ilvl="8" w:tentative="0">
      <w:start w:val="1"/>
      <w:numFmt w:val="lowerRoman"/>
      <w:lvlText w:val="%9."/>
      <w:lvlJc w:val="right"/>
      <w:pPr>
        <w:ind w:left="3978" w:hanging="420"/>
      </w:pPr>
      <w:rPr>
        <w:rFonts w:hint="eastAsia"/>
      </w:rPr>
    </w:lvl>
  </w:abstractNum>
  <w:abstractNum w:abstractNumId="13">
    <w:nsid w:val="4DAE4F79"/>
    <w:multiLevelType w:val="multilevel"/>
    <w:tmpl w:val="4DAE4F79"/>
    <w:lvl w:ilvl="0" w:tentative="0">
      <w:start w:val="1"/>
      <w:numFmt w:val="chineseCountingThousand"/>
      <w:pStyle w:val="54"/>
      <w:lvlText w:val="%1、"/>
      <w:lvlJc w:val="left"/>
      <w:pPr>
        <w:ind w:left="567" w:hanging="567"/>
      </w:pPr>
      <w:rPr>
        <w:rFonts w:hint="default" w:ascii="Arial" w:hAnsi="Arial" w:eastAsia="楷体_GB2312"/>
        <w:b/>
        <w:i w:val="0"/>
        <w:color w:val="auto"/>
        <w:sz w:val="28"/>
      </w:rPr>
    </w:lvl>
    <w:lvl w:ilvl="1" w:tentative="0">
      <w:start w:val="1"/>
      <w:numFmt w:val="chineseCountingThousand"/>
      <w:pStyle w:val="67"/>
      <w:lvlText w:val="(%2)"/>
      <w:lvlJc w:val="left"/>
      <w:pPr>
        <w:ind w:left="1134" w:hanging="567"/>
      </w:pPr>
      <w:rPr>
        <w:rFonts w:hint="default" w:ascii="Arial" w:hAnsi="Arial" w:eastAsia="楷体_GB2312"/>
        <w:b w:val="0"/>
        <w:i w:val="0"/>
        <w:color w:val="auto"/>
        <w:sz w:val="24"/>
      </w:rPr>
    </w:lvl>
    <w:lvl w:ilvl="2" w:tentative="0">
      <w:start w:val="1"/>
      <w:numFmt w:val="decimal"/>
      <w:pStyle w:val="68"/>
      <w:lvlText w:val="%3."/>
      <w:lvlJc w:val="left"/>
      <w:pPr>
        <w:ind w:left="1134" w:hanging="567"/>
      </w:pPr>
      <w:rPr>
        <w:rFonts w:hint="default" w:ascii="Arial" w:hAnsi="Arial" w:eastAsia="楷体_GB2312"/>
        <w:b w:val="0"/>
        <w:i w:val="0"/>
        <w:color w:val="auto"/>
        <w:sz w:val="24"/>
      </w:rPr>
    </w:lvl>
    <w:lvl w:ilvl="3" w:tentative="0">
      <w:start w:val="1"/>
      <w:numFmt w:val="decimal"/>
      <w:pStyle w:val="56"/>
      <w:lvlText w:val="(%4)"/>
      <w:lvlJc w:val="left"/>
      <w:pPr>
        <w:ind w:left="1701" w:hanging="567"/>
      </w:pPr>
      <w:rPr>
        <w:rFonts w:hint="default" w:ascii="Arial" w:hAnsi="Arial" w:eastAsia="楷体_GB2312"/>
        <w:b w:val="0"/>
        <w:i w:val="0"/>
        <w:color w:val="auto"/>
        <w:sz w:val="20"/>
      </w:rPr>
    </w:lvl>
    <w:lvl w:ilvl="4" w:tentative="0">
      <w:start w:val="1"/>
      <w:numFmt w:val="lowerLetter"/>
      <w:pStyle w:val="57"/>
      <w:lvlText w:val="%5."/>
      <w:lvlJc w:val="left"/>
      <w:pPr>
        <w:ind w:left="2268" w:hanging="567"/>
      </w:pPr>
      <w:rPr>
        <w:rFonts w:hint="default" w:ascii="Arial" w:hAnsi="Arial" w:eastAsia="楷体_GB2312"/>
        <w:b w:val="0"/>
        <w:i w:val="0"/>
        <w:color w:val="auto"/>
        <w:sz w:val="2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501F0A1D"/>
    <w:multiLevelType w:val="multilevel"/>
    <w:tmpl w:val="501F0A1D"/>
    <w:lvl w:ilvl="0" w:tentative="0">
      <w:start w:val="1"/>
      <w:numFmt w:val="chineseCountingThousand"/>
      <w:pStyle w:val="50"/>
      <w:lvlText w:val="附录%1"/>
      <w:lvlJc w:val="left"/>
      <w:pPr>
        <w:ind w:left="1134" w:hanging="1134"/>
      </w:pPr>
      <w:rPr>
        <w:rFonts w:hint="default" w:ascii="Arial" w:hAnsi="Arial" w:eastAsia="楷体_GB2312"/>
        <w:b/>
        <w:i w:val="0"/>
        <w:sz w:val="28"/>
      </w:rPr>
    </w:lvl>
    <w:lvl w:ilvl="1" w:tentative="0">
      <w:start w:val="1"/>
      <w:numFmt w:val="lowerLetter"/>
      <w:lvlText w:val="%2)"/>
      <w:lvlJc w:val="left"/>
      <w:pPr>
        <w:ind w:left="1038" w:hanging="420"/>
      </w:pPr>
      <w:rPr>
        <w:rFonts w:hint="eastAsia"/>
      </w:rPr>
    </w:lvl>
    <w:lvl w:ilvl="2" w:tentative="0">
      <w:start w:val="1"/>
      <w:numFmt w:val="lowerRoman"/>
      <w:lvlText w:val="%3."/>
      <w:lvlJc w:val="right"/>
      <w:pPr>
        <w:ind w:left="1458" w:hanging="420"/>
      </w:pPr>
      <w:rPr>
        <w:rFonts w:hint="eastAsia"/>
      </w:rPr>
    </w:lvl>
    <w:lvl w:ilvl="3" w:tentative="0">
      <w:start w:val="1"/>
      <w:numFmt w:val="decimal"/>
      <w:lvlText w:val="%4."/>
      <w:lvlJc w:val="left"/>
      <w:pPr>
        <w:ind w:left="1878" w:hanging="420"/>
      </w:pPr>
      <w:rPr>
        <w:rFonts w:hint="eastAsia"/>
      </w:rPr>
    </w:lvl>
    <w:lvl w:ilvl="4" w:tentative="0">
      <w:start w:val="1"/>
      <w:numFmt w:val="lowerLetter"/>
      <w:lvlText w:val="%5)"/>
      <w:lvlJc w:val="left"/>
      <w:pPr>
        <w:ind w:left="2298" w:hanging="420"/>
      </w:pPr>
      <w:rPr>
        <w:rFonts w:hint="eastAsia"/>
      </w:rPr>
    </w:lvl>
    <w:lvl w:ilvl="5" w:tentative="0">
      <w:start w:val="1"/>
      <w:numFmt w:val="lowerRoman"/>
      <w:lvlText w:val="%6."/>
      <w:lvlJc w:val="right"/>
      <w:pPr>
        <w:ind w:left="2718" w:hanging="420"/>
      </w:pPr>
      <w:rPr>
        <w:rFonts w:hint="eastAsia"/>
      </w:rPr>
    </w:lvl>
    <w:lvl w:ilvl="6" w:tentative="0">
      <w:start w:val="1"/>
      <w:numFmt w:val="decimal"/>
      <w:lvlText w:val="%7."/>
      <w:lvlJc w:val="left"/>
      <w:pPr>
        <w:ind w:left="3138" w:hanging="420"/>
      </w:pPr>
      <w:rPr>
        <w:rFonts w:hint="eastAsia"/>
      </w:rPr>
    </w:lvl>
    <w:lvl w:ilvl="7" w:tentative="0">
      <w:start w:val="1"/>
      <w:numFmt w:val="lowerLetter"/>
      <w:lvlText w:val="%8)"/>
      <w:lvlJc w:val="left"/>
      <w:pPr>
        <w:ind w:left="3558" w:hanging="420"/>
      </w:pPr>
      <w:rPr>
        <w:rFonts w:hint="eastAsia"/>
      </w:rPr>
    </w:lvl>
    <w:lvl w:ilvl="8" w:tentative="0">
      <w:start w:val="1"/>
      <w:numFmt w:val="lowerRoman"/>
      <w:lvlText w:val="%9."/>
      <w:lvlJc w:val="right"/>
      <w:pPr>
        <w:ind w:left="3978" w:hanging="420"/>
      </w:pPr>
      <w:rPr>
        <w:rFonts w:hint="eastAsia"/>
      </w:rPr>
    </w:lvl>
  </w:abstractNum>
  <w:abstractNum w:abstractNumId="15">
    <w:nsid w:val="55847832"/>
    <w:multiLevelType w:val="multilevel"/>
    <w:tmpl w:val="55847832"/>
    <w:lvl w:ilvl="0" w:tentative="0">
      <w:start w:val="1"/>
      <w:numFmt w:val="decimal"/>
      <w:pStyle w:val="64"/>
      <w:lvlText w:val="%1"/>
      <w:lvlJc w:val="left"/>
      <w:pPr>
        <w:ind w:left="1134" w:hanging="567"/>
      </w:pPr>
      <w:rPr>
        <w:rFonts w:hint="default" w:ascii="Arial" w:hAnsi="Arial" w:eastAsia="楷体_GB2312"/>
        <w:b w:val="0"/>
        <w:i w:val="0"/>
        <w:sz w:val="20"/>
      </w:rPr>
    </w:lvl>
    <w:lvl w:ilvl="1" w:tentative="0">
      <w:start w:val="1"/>
      <w:numFmt w:val="lowerLetter"/>
      <w:pStyle w:val="52"/>
      <w:lvlText w:val="%2)"/>
      <w:lvlJc w:val="left"/>
      <w:pPr>
        <w:ind w:left="1701" w:hanging="567"/>
      </w:pPr>
      <w:rPr>
        <w:rFonts w:hint="default" w:ascii="Arial" w:hAnsi="Arial" w:eastAsia="楷体_GB2312"/>
        <w:b w:val="0"/>
        <w:i w:val="0"/>
        <w:color w:val="auto"/>
        <w:sz w:val="20"/>
      </w:rPr>
    </w:lvl>
    <w:lvl w:ilvl="2" w:tentative="0">
      <w:start w:val="1"/>
      <w:numFmt w:val="lowerRoman"/>
      <w:pStyle w:val="65"/>
      <w:lvlText w:val="%3."/>
      <w:lvlJc w:val="left"/>
      <w:pPr>
        <w:ind w:left="2268" w:hanging="567"/>
      </w:pPr>
      <w:rPr>
        <w:rFonts w:hint="default" w:ascii="Arial" w:hAnsi="Arial" w:eastAsia="楷体_GB2312"/>
        <w:b w:val="0"/>
        <w:i w:val="0"/>
        <w:color w:val="auto"/>
        <w:sz w:val="20"/>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16">
    <w:nsid w:val="586A34B3"/>
    <w:multiLevelType w:val="multilevel"/>
    <w:tmpl w:val="586A34B3"/>
    <w:lvl w:ilvl="0" w:tentative="0">
      <w:start w:val="2"/>
      <w:numFmt w:val="decimal"/>
      <w:lvlText w:val="%1."/>
      <w:lvlJc w:val="left"/>
      <w:pPr>
        <w:ind w:left="360" w:hanging="360"/>
      </w:pPr>
      <w:rPr>
        <w:rFonts w:hint="default"/>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8DF0B3E"/>
    <w:multiLevelType w:val="multilevel"/>
    <w:tmpl w:val="68DF0B3E"/>
    <w:lvl w:ilvl="0" w:tentative="0">
      <w:start w:val="1"/>
      <w:numFmt w:val="decimal"/>
      <w:pStyle w:val="78"/>
      <w:lvlText w:val="%1"/>
      <w:lvlJc w:val="left"/>
      <w:pPr>
        <w:ind w:left="567" w:hanging="567"/>
      </w:pPr>
      <w:rPr>
        <w:rFonts w:hint="default" w:ascii="Arial" w:hAnsi="Arial" w:eastAsia="楷体_GB2312"/>
        <w:b/>
        <w:i w:val="0"/>
        <w:color w:val="auto"/>
        <w:sz w:val="24"/>
      </w:rPr>
    </w:lvl>
    <w:lvl w:ilvl="1" w:tentative="0">
      <w:start w:val="1"/>
      <w:numFmt w:val="decimal"/>
      <w:pStyle w:val="79"/>
      <w:lvlText w:val="%1.%2"/>
      <w:lvlJc w:val="left"/>
      <w:pPr>
        <w:ind w:left="567" w:hanging="567"/>
      </w:pPr>
      <w:rPr>
        <w:rFonts w:hint="default" w:ascii="Arial" w:hAnsi="Arial" w:eastAsia="楷体_GB2312"/>
        <w:b w:val="0"/>
        <w:i w:val="0"/>
        <w:color w:val="auto"/>
        <w:sz w:val="20"/>
      </w:rPr>
    </w:lvl>
    <w:lvl w:ilvl="2" w:tentative="0">
      <w:start w:val="1"/>
      <w:numFmt w:val="lowerLetter"/>
      <w:pStyle w:val="80"/>
      <w:lvlText w:val="(%3)"/>
      <w:lvlJc w:val="left"/>
      <w:pPr>
        <w:ind w:left="567" w:hanging="567"/>
      </w:pPr>
      <w:rPr>
        <w:rFonts w:hint="default" w:ascii="Arial" w:hAnsi="Arial" w:eastAsia="楷体_GB2312"/>
        <w:b w:val="0"/>
        <w:i w:val="0"/>
        <w:color w:val="auto"/>
        <w:sz w:val="20"/>
      </w:rPr>
    </w:lvl>
    <w:lvl w:ilvl="3" w:tentative="0">
      <w:start w:val="1"/>
      <w:numFmt w:val="lowerRoman"/>
      <w:pStyle w:val="81"/>
      <w:lvlText w:val="(%4)"/>
      <w:lvlJc w:val="left"/>
      <w:pPr>
        <w:ind w:left="1134" w:hanging="567"/>
      </w:pPr>
      <w:rPr>
        <w:rFonts w:hint="default" w:ascii="Arial" w:hAnsi="Arial" w:eastAsia="楷体_GB2312"/>
        <w:b w:val="0"/>
        <w:i w:val="0"/>
        <w:color w:val="auto"/>
        <w:sz w:val="20"/>
      </w:rPr>
    </w:lvl>
    <w:lvl w:ilvl="4" w:tentative="0">
      <w:start w:val="1"/>
      <w:numFmt w:val="upperLetter"/>
      <w:pStyle w:val="82"/>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6F6B36C8"/>
    <w:multiLevelType w:val="multilevel"/>
    <w:tmpl w:val="6F6B36C8"/>
    <w:lvl w:ilvl="0" w:tentative="0">
      <w:start w:val="1"/>
      <w:numFmt w:val="chineseCountingThousand"/>
      <w:pStyle w:val="55"/>
      <w:lvlText w:val="%1、"/>
      <w:lvlJc w:val="left"/>
      <w:pPr>
        <w:ind w:left="567" w:hanging="567"/>
      </w:pPr>
      <w:rPr>
        <w:rFonts w:hint="default" w:ascii="Arial" w:hAnsi="Arial" w:eastAsia="楷体_GB2312"/>
        <w:b/>
        <w:i w:val="0"/>
        <w:color w:val="auto"/>
        <w:sz w:val="28"/>
      </w:rPr>
    </w:lvl>
    <w:lvl w:ilvl="1" w:tentative="0">
      <w:start w:val="1"/>
      <w:numFmt w:val="chineseCountingThousand"/>
      <w:pStyle w:val="53"/>
      <w:lvlText w:val="(%2)"/>
      <w:lvlJc w:val="left"/>
      <w:pPr>
        <w:ind w:left="567" w:hanging="567"/>
      </w:pPr>
      <w:rPr>
        <w:rFonts w:hint="default" w:ascii="Arial" w:hAnsi="Arial" w:eastAsia="楷体_GB2312"/>
        <w:b w:val="0"/>
        <w:i w:val="0"/>
        <w:color w:val="auto"/>
        <w:sz w:val="24"/>
      </w:rPr>
    </w:lvl>
    <w:lvl w:ilvl="2" w:tentative="0">
      <w:start w:val="1"/>
      <w:numFmt w:val="decimal"/>
      <w:pStyle w:val="58"/>
      <w:lvlText w:val="%3."/>
      <w:lvlJc w:val="left"/>
      <w:pPr>
        <w:ind w:left="567" w:hanging="567"/>
      </w:pPr>
      <w:rPr>
        <w:rFonts w:hint="default" w:ascii="Arial" w:hAnsi="Arial" w:eastAsia="楷体_GB2312"/>
        <w:b w:val="0"/>
        <w:i w:val="0"/>
        <w:color w:val="auto"/>
        <w:sz w:val="24"/>
      </w:rPr>
    </w:lvl>
    <w:lvl w:ilvl="3" w:tentative="0">
      <w:start w:val="1"/>
      <w:numFmt w:val="decimal"/>
      <w:pStyle w:val="59"/>
      <w:lvlText w:val="(%4)"/>
      <w:lvlJc w:val="left"/>
      <w:pPr>
        <w:ind w:left="1134" w:hanging="567"/>
      </w:pPr>
      <w:rPr>
        <w:rFonts w:hint="default" w:ascii="Arial" w:hAnsi="Arial" w:eastAsia="楷体_GB2312"/>
        <w:b w:val="0"/>
        <w:i w:val="0"/>
        <w:color w:val="auto"/>
        <w:sz w:val="20"/>
      </w:rPr>
    </w:lvl>
    <w:lvl w:ilvl="4" w:tentative="0">
      <w:start w:val="1"/>
      <w:numFmt w:val="lowerLetter"/>
      <w:pStyle w:val="60"/>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567" w:hanging="567"/>
      </w:pPr>
      <w:rPr>
        <w:rFonts w:hint="eastAsia"/>
      </w:rPr>
    </w:lvl>
    <w:lvl w:ilvl="6" w:tentative="0">
      <w:start w:val="1"/>
      <w:numFmt w:val="decimal"/>
      <w:lvlText w:val="%1.%2.%3.%4.%5.%6.%7"/>
      <w:lvlJc w:val="left"/>
      <w:pPr>
        <w:ind w:left="567" w:hanging="567"/>
      </w:pPr>
      <w:rPr>
        <w:rFonts w:hint="eastAsia"/>
      </w:rPr>
    </w:lvl>
    <w:lvl w:ilvl="7" w:tentative="0">
      <w:start w:val="1"/>
      <w:numFmt w:val="decimal"/>
      <w:lvlText w:val="%1.%2.%3.%4.%5.%6.%7.%8"/>
      <w:lvlJc w:val="left"/>
      <w:pPr>
        <w:ind w:left="567" w:hanging="567"/>
      </w:pPr>
      <w:rPr>
        <w:rFonts w:hint="eastAsia"/>
      </w:rPr>
    </w:lvl>
    <w:lvl w:ilvl="8" w:tentative="0">
      <w:start w:val="1"/>
      <w:numFmt w:val="decimal"/>
      <w:lvlText w:val="%1.%2.%3.%4.%5.%6.%7.%8.%9"/>
      <w:lvlJc w:val="left"/>
      <w:pPr>
        <w:ind w:left="567" w:hanging="567"/>
      </w:pPr>
      <w:rPr>
        <w:rFonts w:hint="eastAsia"/>
      </w:rPr>
    </w:lvl>
  </w:abstractNum>
  <w:abstractNum w:abstractNumId="19">
    <w:nsid w:val="6F723ADA"/>
    <w:multiLevelType w:val="multilevel"/>
    <w:tmpl w:val="6F723ADA"/>
    <w:lvl w:ilvl="0" w:tentative="0">
      <w:start w:val="1"/>
      <w:numFmt w:val="decimal"/>
      <w:pStyle w:val="104"/>
      <w:lvlText w:val="%1"/>
      <w:lvlJc w:val="left"/>
      <w:pPr>
        <w:ind w:left="652" w:hanging="452"/>
      </w:pPr>
      <w:rPr>
        <w:rFonts w:hint="default" w:ascii="Arial" w:hAnsi="Arial" w:eastAsia="楷体_GB2312"/>
        <w:b w:val="0"/>
        <w:i w:val="0"/>
        <w:sz w:val="20"/>
      </w:rPr>
    </w:lvl>
    <w:lvl w:ilvl="1" w:tentative="0">
      <w:start w:val="1"/>
      <w:numFmt w:val="lowerLetter"/>
      <w:pStyle w:val="105"/>
      <w:lvlText w:val="%2)"/>
      <w:lvlJc w:val="left"/>
      <w:pPr>
        <w:tabs>
          <w:tab w:val="left" w:pos="1134"/>
        </w:tabs>
        <w:ind w:left="856" w:hanging="456"/>
      </w:pPr>
      <w:rPr>
        <w:rFonts w:hint="eastAsia" w:ascii="MS Gothic" w:hAnsi="MS Gothic" w:eastAsia="MS Gothic"/>
        <w:b w:val="0"/>
        <w:i w:val="0"/>
        <w:sz w:val="21"/>
      </w:rPr>
    </w:lvl>
    <w:lvl w:ilvl="2" w:tentative="0">
      <w:start w:val="1"/>
      <w:numFmt w:val="lowerRoman"/>
      <w:pStyle w:val="106"/>
      <w:lvlText w:val="%3."/>
      <w:lvlJc w:val="left"/>
      <w:pPr>
        <w:tabs>
          <w:tab w:val="left" w:pos="1701"/>
        </w:tabs>
        <w:ind w:left="1055" w:hanging="455"/>
      </w:pPr>
      <w:rPr>
        <w:rFonts w:hint="eastAsia" w:ascii="MS Gothic" w:hAnsi="MS Gothic" w:eastAsia="MS Gothic"/>
        <w:b w:val="0"/>
        <w:i w:val="0"/>
        <w:color w:val="auto"/>
        <w:sz w:val="21"/>
      </w:rPr>
    </w:lvl>
    <w:lvl w:ilvl="3" w:tentative="0">
      <w:start w:val="1"/>
      <w:numFmt w:val="decimal"/>
      <w:lvlText w:val="%4."/>
      <w:lvlJc w:val="left"/>
      <w:pPr>
        <w:ind w:left="1701" w:hanging="420"/>
      </w:pPr>
      <w:rPr>
        <w:rFonts w:hint="eastAsia"/>
      </w:rPr>
    </w:lvl>
    <w:lvl w:ilvl="4" w:tentative="0">
      <w:start w:val="1"/>
      <w:numFmt w:val="lowerLetter"/>
      <w:lvlText w:val="%5)"/>
      <w:lvlJc w:val="left"/>
      <w:pPr>
        <w:ind w:left="2121" w:hanging="420"/>
      </w:pPr>
      <w:rPr>
        <w:rFonts w:hint="eastAsia"/>
      </w:rPr>
    </w:lvl>
    <w:lvl w:ilvl="5" w:tentative="0">
      <w:start w:val="1"/>
      <w:numFmt w:val="lowerRoman"/>
      <w:lvlText w:val="%6."/>
      <w:lvlJc w:val="right"/>
      <w:pPr>
        <w:ind w:left="2541" w:hanging="420"/>
      </w:pPr>
      <w:rPr>
        <w:rFonts w:hint="eastAsia"/>
      </w:rPr>
    </w:lvl>
    <w:lvl w:ilvl="6" w:tentative="0">
      <w:start w:val="1"/>
      <w:numFmt w:val="decimal"/>
      <w:lvlText w:val="%7."/>
      <w:lvlJc w:val="left"/>
      <w:pPr>
        <w:ind w:left="2961" w:hanging="420"/>
      </w:pPr>
      <w:rPr>
        <w:rFonts w:hint="eastAsia"/>
      </w:rPr>
    </w:lvl>
    <w:lvl w:ilvl="7" w:tentative="0">
      <w:start w:val="1"/>
      <w:numFmt w:val="lowerLetter"/>
      <w:lvlText w:val="%8)"/>
      <w:lvlJc w:val="left"/>
      <w:pPr>
        <w:ind w:left="3381" w:hanging="420"/>
      </w:pPr>
      <w:rPr>
        <w:rFonts w:hint="eastAsia"/>
      </w:rPr>
    </w:lvl>
    <w:lvl w:ilvl="8" w:tentative="0">
      <w:start w:val="1"/>
      <w:numFmt w:val="lowerRoman"/>
      <w:lvlText w:val="%9."/>
      <w:lvlJc w:val="right"/>
      <w:pPr>
        <w:ind w:left="3801" w:hanging="420"/>
      </w:pPr>
      <w:rPr>
        <w:rFonts w:hint="eastAsia"/>
      </w:rPr>
    </w:lvl>
  </w:abstractNum>
  <w:abstractNum w:abstractNumId="20">
    <w:nsid w:val="799D452D"/>
    <w:multiLevelType w:val="multilevel"/>
    <w:tmpl w:val="799D45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12"/>
  </w:num>
  <w:num w:numId="4">
    <w:abstractNumId w:val="14"/>
  </w:num>
  <w:num w:numId="5">
    <w:abstractNumId w:val="11"/>
  </w:num>
  <w:num w:numId="6">
    <w:abstractNumId w:val="15"/>
  </w:num>
  <w:num w:numId="7">
    <w:abstractNumId w:val="18"/>
  </w:num>
  <w:num w:numId="8">
    <w:abstractNumId w:val="13"/>
  </w:num>
  <w:num w:numId="9">
    <w:abstractNumId w:val="1"/>
  </w:num>
  <w:num w:numId="10">
    <w:abstractNumId w:val="17"/>
  </w:num>
  <w:num w:numId="11">
    <w:abstractNumId w:val="6"/>
  </w:num>
  <w:num w:numId="12">
    <w:abstractNumId w:val="9"/>
  </w:num>
  <w:num w:numId="13">
    <w:abstractNumId w:val="3"/>
  </w:num>
  <w:num w:numId="14">
    <w:abstractNumId w:val="7"/>
  </w:num>
  <w:num w:numId="15">
    <w:abstractNumId w:val="10"/>
  </w:num>
  <w:num w:numId="16">
    <w:abstractNumId w:val="2"/>
  </w:num>
  <w:num w:numId="17">
    <w:abstractNumId w:val="8"/>
  </w:num>
  <w:num w:numId="18">
    <w:abstractNumId w:val="19"/>
  </w:num>
  <w:num w:numId="19">
    <w:abstractNumId w:val="0"/>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true"/>
  <w:bordersDoNotSurroundFooter w:val="tru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drawingGridHorizontalSpacing w:val="120"/>
  <w:drawingGridVerticalSpacing w:val="163"/>
  <w:displayHorizontalDrawingGridEvery w:val="0"/>
  <w:displayVerticalDrawingGridEvery w:val="2"/>
  <w:noPunctuationKerning w:val="true"/>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97"/>
    <w:rsid w:val="000074D6"/>
    <w:rsid w:val="000232B6"/>
    <w:rsid w:val="0002630D"/>
    <w:rsid w:val="00035C85"/>
    <w:rsid w:val="0003785A"/>
    <w:rsid w:val="0004601F"/>
    <w:rsid w:val="0004773F"/>
    <w:rsid w:val="00047C37"/>
    <w:rsid w:val="00060FF4"/>
    <w:rsid w:val="00061448"/>
    <w:rsid w:val="0006493F"/>
    <w:rsid w:val="00065232"/>
    <w:rsid w:val="00073FF0"/>
    <w:rsid w:val="00076E13"/>
    <w:rsid w:val="00077FC6"/>
    <w:rsid w:val="00080FF8"/>
    <w:rsid w:val="000A19FE"/>
    <w:rsid w:val="000A2606"/>
    <w:rsid w:val="000A63D6"/>
    <w:rsid w:val="000B326B"/>
    <w:rsid w:val="000C3E88"/>
    <w:rsid w:val="000C4913"/>
    <w:rsid w:val="000C6614"/>
    <w:rsid w:val="000D4119"/>
    <w:rsid w:val="000D4457"/>
    <w:rsid w:val="000E1DE7"/>
    <w:rsid w:val="000E65EB"/>
    <w:rsid w:val="000F2A7F"/>
    <w:rsid w:val="000F6244"/>
    <w:rsid w:val="00100F24"/>
    <w:rsid w:val="00103CE6"/>
    <w:rsid w:val="001076B2"/>
    <w:rsid w:val="0011570E"/>
    <w:rsid w:val="00116C9C"/>
    <w:rsid w:val="00117108"/>
    <w:rsid w:val="001205C5"/>
    <w:rsid w:val="00132018"/>
    <w:rsid w:val="001339DC"/>
    <w:rsid w:val="001365F7"/>
    <w:rsid w:val="001420FD"/>
    <w:rsid w:val="00145990"/>
    <w:rsid w:val="00184814"/>
    <w:rsid w:val="00185967"/>
    <w:rsid w:val="001874AA"/>
    <w:rsid w:val="001920FA"/>
    <w:rsid w:val="0019713F"/>
    <w:rsid w:val="001A3D7C"/>
    <w:rsid w:val="001A58C4"/>
    <w:rsid w:val="001B03FE"/>
    <w:rsid w:val="001B43EE"/>
    <w:rsid w:val="001B75C3"/>
    <w:rsid w:val="001C166E"/>
    <w:rsid w:val="001C560F"/>
    <w:rsid w:val="001E0583"/>
    <w:rsid w:val="001E254B"/>
    <w:rsid w:val="001F344E"/>
    <w:rsid w:val="00200991"/>
    <w:rsid w:val="0021557D"/>
    <w:rsid w:val="002171BD"/>
    <w:rsid w:val="00217647"/>
    <w:rsid w:val="00220941"/>
    <w:rsid w:val="00220FEF"/>
    <w:rsid w:val="0022614A"/>
    <w:rsid w:val="00240481"/>
    <w:rsid w:val="00243B6F"/>
    <w:rsid w:val="00246349"/>
    <w:rsid w:val="00255384"/>
    <w:rsid w:val="002573B9"/>
    <w:rsid w:val="002617A5"/>
    <w:rsid w:val="0026417D"/>
    <w:rsid w:val="00267643"/>
    <w:rsid w:val="00281F96"/>
    <w:rsid w:val="00293995"/>
    <w:rsid w:val="00294355"/>
    <w:rsid w:val="002A0A9D"/>
    <w:rsid w:val="002A6A9F"/>
    <w:rsid w:val="002B6E81"/>
    <w:rsid w:val="002C1783"/>
    <w:rsid w:val="002C7D84"/>
    <w:rsid w:val="002D2D0A"/>
    <w:rsid w:val="002D3F29"/>
    <w:rsid w:val="002E7F58"/>
    <w:rsid w:val="002F7F7A"/>
    <w:rsid w:val="003013A4"/>
    <w:rsid w:val="00303A74"/>
    <w:rsid w:val="00304B85"/>
    <w:rsid w:val="00304CED"/>
    <w:rsid w:val="00317C2C"/>
    <w:rsid w:val="00330A7A"/>
    <w:rsid w:val="0033284E"/>
    <w:rsid w:val="00332F1D"/>
    <w:rsid w:val="0033575C"/>
    <w:rsid w:val="00335FF9"/>
    <w:rsid w:val="00337398"/>
    <w:rsid w:val="0034634D"/>
    <w:rsid w:val="00346F0C"/>
    <w:rsid w:val="003534C5"/>
    <w:rsid w:val="00356D88"/>
    <w:rsid w:val="00365D90"/>
    <w:rsid w:val="00374CA0"/>
    <w:rsid w:val="00382836"/>
    <w:rsid w:val="003A0A50"/>
    <w:rsid w:val="003B46FF"/>
    <w:rsid w:val="003C0DCE"/>
    <w:rsid w:val="003C2831"/>
    <w:rsid w:val="003C429B"/>
    <w:rsid w:val="003D4118"/>
    <w:rsid w:val="003D6857"/>
    <w:rsid w:val="003E1337"/>
    <w:rsid w:val="003E72FD"/>
    <w:rsid w:val="003F7E2E"/>
    <w:rsid w:val="004027A6"/>
    <w:rsid w:val="00406544"/>
    <w:rsid w:val="0040663E"/>
    <w:rsid w:val="00410FF5"/>
    <w:rsid w:val="00411F7F"/>
    <w:rsid w:val="00422D81"/>
    <w:rsid w:val="0042313B"/>
    <w:rsid w:val="00424345"/>
    <w:rsid w:val="00426D13"/>
    <w:rsid w:val="00427530"/>
    <w:rsid w:val="0043086F"/>
    <w:rsid w:val="004328E8"/>
    <w:rsid w:val="00454EDE"/>
    <w:rsid w:val="00455BC7"/>
    <w:rsid w:val="00457FE5"/>
    <w:rsid w:val="00461134"/>
    <w:rsid w:val="00462E35"/>
    <w:rsid w:val="00472E6B"/>
    <w:rsid w:val="00474A76"/>
    <w:rsid w:val="00496C70"/>
    <w:rsid w:val="004A1A00"/>
    <w:rsid w:val="004A6241"/>
    <w:rsid w:val="004B0A5D"/>
    <w:rsid w:val="004B7844"/>
    <w:rsid w:val="004D5509"/>
    <w:rsid w:val="004D6353"/>
    <w:rsid w:val="004E0E7A"/>
    <w:rsid w:val="004F4BBC"/>
    <w:rsid w:val="004F673B"/>
    <w:rsid w:val="00517BBF"/>
    <w:rsid w:val="00522481"/>
    <w:rsid w:val="00523083"/>
    <w:rsid w:val="00533BF0"/>
    <w:rsid w:val="00542643"/>
    <w:rsid w:val="00556E19"/>
    <w:rsid w:val="00557D61"/>
    <w:rsid w:val="00564690"/>
    <w:rsid w:val="005670CF"/>
    <w:rsid w:val="005702C3"/>
    <w:rsid w:val="0059624E"/>
    <w:rsid w:val="005A6504"/>
    <w:rsid w:val="005C2EB8"/>
    <w:rsid w:val="005C594B"/>
    <w:rsid w:val="005D20D8"/>
    <w:rsid w:val="005D28BF"/>
    <w:rsid w:val="005D4113"/>
    <w:rsid w:val="005D76A3"/>
    <w:rsid w:val="005E0B75"/>
    <w:rsid w:val="005E0B80"/>
    <w:rsid w:val="005E2222"/>
    <w:rsid w:val="005E4498"/>
    <w:rsid w:val="005E5C12"/>
    <w:rsid w:val="005F2307"/>
    <w:rsid w:val="005F3065"/>
    <w:rsid w:val="005F3C9E"/>
    <w:rsid w:val="006036B5"/>
    <w:rsid w:val="00613054"/>
    <w:rsid w:val="00617682"/>
    <w:rsid w:val="00622BE6"/>
    <w:rsid w:val="00636400"/>
    <w:rsid w:val="00640C19"/>
    <w:rsid w:val="00641909"/>
    <w:rsid w:val="00644B45"/>
    <w:rsid w:val="006460FC"/>
    <w:rsid w:val="00646B5C"/>
    <w:rsid w:val="006470A4"/>
    <w:rsid w:val="0065672C"/>
    <w:rsid w:val="006616D6"/>
    <w:rsid w:val="00661D37"/>
    <w:rsid w:val="0066378A"/>
    <w:rsid w:val="0067075D"/>
    <w:rsid w:val="00671930"/>
    <w:rsid w:val="006759E9"/>
    <w:rsid w:val="00683DC6"/>
    <w:rsid w:val="006956D9"/>
    <w:rsid w:val="006A0613"/>
    <w:rsid w:val="006A3BAA"/>
    <w:rsid w:val="006A48BB"/>
    <w:rsid w:val="006B536A"/>
    <w:rsid w:val="006B7858"/>
    <w:rsid w:val="006C36A7"/>
    <w:rsid w:val="006D7CF5"/>
    <w:rsid w:val="006E0D56"/>
    <w:rsid w:val="007024A0"/>
    <w:rsid w:val="00705E29"/>
    <w:rsid w:val="00714AA1"/>
    <w:rsid w:val="00724DB5"/>
    <w:rsid w:val="00730932"/>
    <w:rsid w:val="0074433B"/>
    <w:rsid w:val="00745B26"/>
    <w:rsid w:val="0076132B"/>
    <w:rsid w:val="00781A6D"/>
    <w:rsid w:val="007852FE"/>
    <w:rsid w:val="00795897"/>
    <w:rsid w:val="00795DB8"/>
    <w:rsid w:val="00796D2A"/>
    <w:rsid w:val="00797EB2"/>
    <w:rsid w:val="007A079A"/>
    <w:rsid w:val="007A518C"/>
    <w:rsid w:val="007B1590"/>
    <w:rsid w:val="007B5FE3"/>
    <w:rsid w:val="007C6641"/>
    <w:rsid w:val="007C6F0D"/>
    <w:rsid w:val="007D3992"/>
    <w:rsid w:val="007D69CB"/>
    <w:rsid w:val="007E244A"/>
    <w:rsid w:val="00812033"/>
    <w:rsid w:val="00817126"/>
    <w:rsid w:val="008324FA"/>
    <w:rsid w:val="00844A81"/>
    <w:rsid w:val="00852E74"/>
    <w:rsid w:val="008541C1"/>
    <w:rsid w:val="008622E3"/>
    <w:rsid w:val="0087071F"/>
    <w:rsid w:val="00876707"/>
    <w:rsid w:val="008819A3"/>
    <w:rsid w:val="00886565"/>
    <w:rsid w:val="00890A24"/>
    <w:rsid w:val="00896E91"/>
    <w:rsid w:val="008A45CF"/>
    <w:rsid w:val="008C2F6B"/>
    <w:rsid w:val="008C5828"/>
    <w:rsid w:val="008C58F0"/>
    <w:rsid w:val="008C6BB1"/>
    <w:rsid w:val="008F0586"/>
    <w:rsid w:val="008F2B7E"/>
    <w:rsid w:val="008F52AE"/>
    <w:rsid w:val="008F52F2"/>
    <w:rsid w:val="008F7812"/>
    <w:rsid w:val="0091219C"/>
    <w:rsid w:val="0091399C"/>
    <w:rsid w:val="0091690D"/>
    <w:rsid w:val="00922FDD"/>
    <w:rsid w:val="009252A7"/>
    <w:rsid w:val="00934013"/>
    <w:rsid w:val="00937D46"/>
    <w:rsid w:val="009419B7"/>
    <w:rsid w:val="00941C3F"/>
    <w:rsid w:val="00943698"/>
    <w:rsid w:val="00943A4E"/>
    <w:rsid w:val="0095472F"/>
    <w:rsid w:val="009560F7"/>
    <w:rsid w:val="009A68FE"/>
    <w:rsid w:val="009B06C2"/>
    <w:rsid w:val="009B48D9"/>
    <w:rsid w:val="009C0665"/>
    <w:rsid w:val="009C2CF0"/>
    <w:rsid w:val="009E3EDC"/>
    <w:rsid w:val="009E50CC"/>
    <w:rsid w:val="009E6860"/>
    <w:rsid w:val="009F3881"/>
    <w:rsid w:val="009F4EA0"/>
    <w:rsid w:val="009F5EF8"/>
    <w:rsid w:val="009F7C00"/>
    <w:rsid w:val="00A0028C"/>
    <w:rsid w:val="00A00550"/>
    <w:rsid w:val="00A0111E"/>
    <w:rsid w:val="00A06B7E"/>
    <w:rsid w:val="00A0721A"/>
    <w:rsid w:val="00A10D1C"/>
    <w:rsid w:val="00A3476D"/>
    <w:rsid w:val="00A4448E"/>
    <w:rsid w:val="00A46A40"/>
    <w:rsid w:val="00A479D7"/>
    <w:rsid w:val="00A61043"/>
    <w:rsid w:val="00A61945"/>
    <w:rsid w:val="00A710ED"/>
    <w:rsid w:val="00A75F3E"/>
    <w:rsid w:val="00A81C12"/>
    <w:rsid w:val="00A872D2"/>
    <w:rsid w:val="00A87F29"/>
    <w:rsid w:val="00A92B7F"/>
    <w:rsid w:val="00AB2C94"/>
    <w:rsid w:val="00AB74D5"/>
    <w:rsid w:val="00AC3677"/>
    <w:rsid w:val="00AC4B3E"/>
    <w:rsid w:val="00AC6280"/>
    <w:rsid w:val="00AC6704"/>
    <w:rsid w:val="00AD6352"/>
    <w:rsid w:val="00AF56AD"/>
    <w:rsid w:val="00B000C2"/>
    <w:rsid w:val="00B0724D"/>
    <w:rsid w:val="00B1403A"/>
    <w:rsid w:val="00B15AE5"/>
    <w:rsid w:val="00B16501"/>
    <w:rsid w:val="00B321F1"/>
    <w:rsid w:val="00B33956"/>
    <w:rsid w:val="00B36F87"/>
    <w:rsid w:val="00B42636"/>
    <w:rsid w:val="00B44E9A"/>
    <w:rsid w:val="00B51FF2"/>
    <w:rsid w:val="00B574CD"/>
    <w:rsid w:val="00B652F5"/>
    <w:rsid w:val="00B80CCE"/>
    <w:rsid w:val="00B82A6C"/>
    <w:rsid w:val="00B85251"/>
    <w:rsid w:val="00BB7B1E"/>
    <w:rsid w:val="00BC0693"/>
    <w:rsid w:val="00BC1A0E"/>
    <w:rsid w:val="00BC27FC"/>
    <w:rsid w:val="00BC3DC6"/>
    <w:rsid w:val="00BF3A06"/>
    <w:rsid w:val="00C0088A"/>
    <w:rsid w:val="00C00BD4"/>
    <w:rsid w:val="00C01C94"/>
    <w:rsid w:val="00C13BAF"/>
    <w:rsid w:val="00C14E5E"/>
    <w:rsid w:val="00C16071"/>
    <w:rsid w:val="00C175F0"/>
    <w:rsid w:val="00C17E48"/>
    <w:rsid w:val="00C205C7"/>
    <w:rsid w:val="00C250F1"/>
    <w:rsid w:val="00C300D1"/>
    <w:rsid w:val="00C410EB"/>
    <w:rsid w:val="00C422C5"/>
    <w:rsid w:val="00C4296D"/>
    <w:rsid w:val="00C457FC"/>
    <w:rsid w:val="00C5060F"/>
    <w:rsid w:val="00C52A9F"/>
    <w:rsid w:val="00C57D52"/>
    <w:rsid w:val="00C645F6"/>
    <w:rsid w:val="00C66480"/>
    <w:rsid w:val="00C87CE4"/>
    <w:rsid w:val="00C90164"/>
    <w:rsid w:val="00CA247F"/>
    <w:rsid w:val="00CA50D6"/>
    <w:rsid w:val="00CB2C43"/>
    <w:rsid w:val="00CB3B76"/>
    <w:rsid w:val="00CC1235"/>
    <w:rsid w:val="00CD3273"/>
    <w:rsid w:val="00CE0670"/>
    <w:rsid w:val="00CE67B3"/>
    <w:rsid w:val="00CF2F15"/>
    <w:rsid w:val="00D02B43"/>
    <w:rsid w:val="00D045B2"/>
    <w:rsid w:val="00D14807"/>
    <w:rsid w:val="00D2423F"/>
    <w:rsid w:val="00D26041"/>
    <w:rsid w:val="00D33C82"/>
    <w:rsid w:val="00D4017C"/>
    <w:rsid w:val="00D41BA2"/>
    <w:rsid w:val="00D468B0"/>
    <w:rsid w:val="00D54DCF"/>
    <w:rsid w:val="00D55381"/>
    <w:rsid w:val="00D567CB"/>
    <w:rsid w:val="00D60FE0"/>
    <w:rsid w:val="00D62EAF"/>
    <w:rsid w:val="00D636C2"/>
    <w:rsid w:val="00D639FC"/>
    <w:rsid w:val="00D6798C"/>
    <w:rsid w:val="00D67AE5"/>
    <w:rsid w:val="00D90ADE"/>
    <w:rsid w:val="00D93EC0"/>
    <w:rsid w:val="00DA2847"/>
    <w:rsid w:val="00DA60DB"/>
    <w:rsid w:val="00DA6727"/>
    <w:rsid w:val="00DA6899"/>
    <w:rsid w:val="00DB2881"/>
    <w:rsid w:val="00DB6778"/>
    <w:rsid w:val="00DB7F78"/>
    <w:rsid w:val="00DC04F8"/>
    <w:rsid w:val="00DC2A2C"/>
    <w:rsid w:val="00DD1D0B"/>
    <w:rsid w:val="00E05321"/>
    <w:rsid w:val="00E24CCA"/>
    <w:rsid w:val="00E3417C"/>
    <w:rsid w:val="00E419C9"/>
    <w:rsid w:val="00E4323F"/>
    <w:rsid w:val="00E51035"/>
    <w:rsid w:val="00E67791"/>
    <w:rsid w:val="00E90FCF"/>
    <w:rsid w:val="00E95BDB"/>
    <w:rsid w:val="00E968E0"/>
    <w:rsid w:val="00EA0045"/>
    <w:rsid w:val="00EA247B"/>
    <w:rsid w:val="00EB4F1B"/>
    <w:rsid w:val="00EB5949"/>
    <w:rsid w:val="00EB5960"/>
    <w:rsid w:val="00EB6D7A"/>
    <w:rsid w:val="00EC0165"/>
    <w:rsid w:val="00ED0DD9"/>
    <w:rsid w:val="00EF1454"/>
    <w:rsid w:val="00EF32C9"/>
    <w:rsid w:val="00EF61BA"/>
    <w:rsid w:val="00EF761C"/>
    <w:rsid w:val="00F0543D"/>
    <w:rsid w:val="00F07C7D"/>
    <w:rsid w:val="00F1219A"/>
    <w:rsid w:val="00F12784"/>
    <w:rsid w:val="00F148CE"/>
    <w:rsid w:val="00F247CA"/>
    <w:rsid w:val="00F266D8"/>
    <w:rsid w:val="00F45C42"/>
    <w:rsid w:val="00F4691D"/>
    <w:rsid w:val="00F5076C"/>
    <w:rsid w:val="00F5418B"/>
    <w:rsid w:val="00F60C76"/>
    <w:rsid w:val="00F623B7"/>
    <w:rsid w:val="00F65A63"/>
    <w:rsid w:val="00F731C7"/>
    <w:rsid w:val="00F73A5E"/>
    <w:rsid w:val="00F743F2"/>
    <w:rsid w:val="00F82B9A"/>
    <w:rsid w:val="00F84440"/>
    <w:rsid w:val="00F9062E"/>
    <w:rsid w:val="00F96C5A"/>
    <w:rsid w:val="00FA0389"/>
    <w:rsid w:val="00FB145A"/>
    <w:rsid w:val="00FB4424"/>
    <w:rsid w:val="00FB6783"/>
    <w:rsid w:val="00FC0DCC"/>
    <w:rsid w:val="00FC7737"/>
    <w:rsid w:val="00FC79E2"/>
    <w:rsid w:val="00FD1FE2"/>
    <w:rsid w:val="00FD3F9B"/>
    <w:rsid w:val="00FE100A"/>
    <w:rsid w:val="00FE6155"/>
    <w:rsid w:val="00FF0D99"/>
    <w:rsid w:val="ADFFE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name="heading 1"/>
    <w:lsdException w:qFormat="1" w:unhideWhenUsed="0" w:uiPriority="9" w:name="heading 2"/>
    <w:lsdException w:qFormat="1" w:unhideWhenUsed="0"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nhideWhenUsed="0"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jc w:val="both"/>
    </w:pPr>
    <w:rPr>
      <w:rFonts w:ascii="等线" w:hAnsi="等线" w:eastAsia="等线" w:cstheme="minorBidi"/>
      <w:kern w:val="2"/>
      <w:sz w:val="21"/>
      <w:szCs w:val="22"/>
      <w:lang w:val="en-US" w:eastAsia="zh-CN" w:bidi="ar-SA"/>
    </w:rPr>
  </w:style>
  <w:style w:type="paragraph" w:styleId="3">
    <w:name w:val="heading 1"/>
    <w:basedOn w:val="1"/>
    <w:next w:val="2"/>
    <w:link w:val="34"/>
    <w:semiHidden/>
    <w:qFormat/>
    <w:uiPriority w:val="9"/>
    <w:pPr>
      <w:keepNext/>
      <w:keepLines/>
      <w:spacing w:before="340" w:after="330" w:line="578" w:lineRule="atLeast"/>
      <w:outlineLvl w:val="0"/>
    </w:pPr>
    <w:rPr>
      <w:rFonts w:ascii="Arial" w:hAnsi="Arial" w:eastAsia="楷体_GB2312"/>
      <w:b/>
      <w:bCs/>
      <w:kern w:val="44"/>
      <w:sz w:val="44"/>
      <w:szCs w:val="44"/>
    </w:rPr>
  </w:style>
  <w:style w:type="paragraph" w:styleId="4">
    <w:name w:val="heading 2"/>
    <w:basedOn w:val="1"/>
    <w:next w:val="2"/>
    <w:link w:val="35"/>
    <w:semiHidden/>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36"/>
    <w:semiHidden/>
    <w:qFormat/>
    <w:uiPriority w:val="9"/>
    <w:pPr>
      <w:keepNext/>
      <w:keepLines/>
      <w:spacing w:before="260" w:after="260" w:line="416" w:lineRule="atLeast"/>
      <w:outlineLvl w:val="2"/>
    </w:pPr>
    <w:rPr>
      <w:rFonts w:ascii="Arial" w:hAnsi="Arial" w:eastAsia="楷体_GB2312"/>
      <w:b/>
      <w:bCs/>
      <w:sz w:val="32"/>
      <w:szCs w:val="32"/>
    </w:rPr>
  </w:style>
  <w:style w:type="paragraph" w:styleId="6">
    <w:name w:val="heading 4"/>
    <w:basedOn w:val="2"/>
    <w:next w:val="1"/>
    <w:link w:val="37"/>
    <w:semiHidden/>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2"/>
    <w:next w:val="1"/>
    <w:link w:val="38"/>
    <w:semiHidden/>
    <w:qFormat/>
    <w:uiPriority w:val="9"/>
    <w:pPr>
      <w:keepNext/>
      <w:keepLines/>
      <w:spacing w:before="280" w:after="290" w:line="376" w:lineRule="atLeast"/>
      <w:outlineLvl w:val="4"/>
    </w:pPr>
    <w:rPr>
      <w:rFonts w:ascii="Arial" w:hAnsi="Arial" w:eastAsia="楷体_GB2312"/>
      <w:b/>
      <w:bCs/>
      <w:sz w:val="28"/>
      <w:szCs w:val="28"/>
    </w:rPr>
  </w:style>
  <w:style w:type="paragraph" w:styleId="8">
    <w:name w:val="heading 6"/>
    <w:basedOn w:val="2"/>
    <w:next w:val="2"/>
    <w:link w:val="39"/>
    <w:semiHidden/>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9">
    <w:name w:val="heading 7"/>
    <w:basedOn w:val="2"/>
    <w:next w:val="2"/>
    <w:link w:val="40"/>
    <w:semiHidden/>
    <w:qFormat/>
    <w:uiPriority w:val="9"/>
    <w:pPr>
      <w:keepNext/>
      <w:keepLines/>
      <w:spacing w:before="240" w:after="64" w:line="320" w:lineRule="atLeast"/>
      <w:outlineLvl w:val="6"/>
    </w:pPr>
    <w:rPr>
      <w:rFonts w:ascii="Arial" w:hAnsi="Arial" w:eastAsia="楷体_GB2312"/>
      <w:b/>
      <w:bCs/>
      <w:sz w:val="24"/>
      <w:szCs w:val="24"/>
    </w:rPr>
  </w:style>
  <w:style w:type="paragraph" w:styleId="10">
    <w:name w:val="heading 8"/>
    <w:basedOn w:val="2"/>
    <w:next w:val="2"/>
    <w:link w:val="41"/>
    <w:semiHidden/>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1">
    <w:name w:val="heading 9"/>
    <w:basedOn w:val="2"/>
    <w:next w:val="2"/>
    <w:link w:val="42"/>
    <w:semiHidden/>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2">
    <w:name w:val="Body Text"/>
    <w:basedOn w:val="1"/>
    <w:link w:val="111"/>
    <w:semiHidden/>
    <w:unhideWhenUsed/>
    <w:qFormat/>
    <w:uiPriority w:val="99"/>
    <w:pPr>
      <w:spacing w:after="120"/>
    </w:pPr>
  </w:style>
  <w:style w:type="paragraph" w:styleId="12">
    <w:name w:val="toc 7"/>
    <w:basedOn w:val="13"/>
    <w:next w:val="13"/>
    <w:semiHidden/>
    <w:unhideWhenUsed/>
    <w:qFormat/>
    <w:uiPriority w:val="0"/>
    <w:pPr>
      <w:ind w:left="2520" w:leftChars="1200"/>
    </w:pPr>
  </w:style>
  <w:style w:type="paragraph" w:customStyle="1" w:styleId="13">
    <w:name w:val="KWMCN-标准"/>
    <w:qFormat/>
    <w:uiPriority w:val="0"/>
    <w:p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styleId="14">
    <w:name w:val="caption"/>
    <w:basedOn w:val="1"/>
    <w:next w:val="1"/>
    <w:semiHidden/>
    <w:qFormat/>
    <w:uiPriority w:val="35"/>
    <w:pPr>
      <w:spacing w:after="360" w:line="320" w:lineRule="atLeast"/>
    </w:pPr>
    <w:rPr>
      <w:rFonts w:eastAsia="黑体" w:asciiTheme="majorHAnsi" w:hAnsiTheme="majorHAnsi" w:cstheme="majorBidi"/>
      <w:sz w:val="20"/>
      <w:szCs w:val="20"/>
    </w:rPr>
  </w:style>
  <w:style w:type="paragraph" w:styleId="15">
    <w:name w:val="annotation text"/>
    <w:basedOn w:val="1"/>
    <w:link w:val="122"/>
    <w:semiHidden/>
    <w:unhideWhenUsed/>
    <w:qFormat/>
    <w:uiPriority w:val="0"/>
    <w:pPr>
      <w:jc w:val="left"/>
    </w:pPr>
  </w:style>
  <w:style w:type="paragraph" w:styleId="16">
    <w:name w:val="toc 5"/>
    <w:basedOn w:val="13"/>
    <w:next w:val="13"/>
    <w:semiHidden/>
    <w:unhideWhenUsed/>
    <w:qFormat/>
    <w:uiPriority w:val="0"/>
    <w:pPr>
      <w:ind w:left="1680" w:leftChars="800"/>
    </w:pPr>
  </w:style>
  <w:style w:type="paragraph" w:styleId="17">
    <w:name w:val="toc 3"/>
    <w:basedOn w:val="13"/>
    <w:next w:val="13"/>
    <w:semiHidden/>
    <w:unhideWhenUsed/>
    <w:qFormat/>
    <w:uiPriority w:val="0"/>
    <w:pPr>
      <w:ind w:left="840" w:leftChars="400"/>
    </w:pPr>
  </w:style>
  <w:style w:type="paragraph" w:styleId="18">
    <w:name w:val="toc 8"/>
    <w:basedOn w:val="13"/>
    <w:next w:val="13"/>
    <w:semiHidden/>
    <w:unhideWhenUsed/>
    <w:qFormat/>
    <w:uiPriority w:val="0"/>
    <w:pPr>
      <w:ind w:left="2940" w:leftChars="1400"/>
    </w:pPr>
  </w:style>
  <w:style w:type="paragraph" w:styleId="19">
    <w:name w:val="Balloon Text"/>
    <w:basedOn w:val="1"/>
    <w:link w:val="121"/>
    <w:semiHidden/>
    <w:unhideWhenUsed/>
    <w:qFormat/>
    <w:uiPriority w:val="0"/>
    <w:rPr>
      <w:sz w:val="18"/>
      <w:szCs w:val="18"/>
    </w:rPr>
  </w:style>
  <w:style w:type="paragraph" w:styleId="20">
    <w:name w:val="toc 1"/>
    <w:basedOn w:val="13"/>
    <w:next w:val="13"/>
    <w:unhideWhenUsed/>
    <w:qFormat/>
    <w:uiPriority w:val="39"/>
  </w:style>
  <w:style w:type="paragraph" w:styleId="21">
    <w:name w:val="toc 4"/>
    <w:basedOn w:val="13"/>
    <w:next w:val="13"/>
    <w:semiHidden/>
    <w:unhideWhenUsed/>
    <w:qFormat/>
    <w:uiPriority w:val="0"/>
    <w:pPr>
      <w:ind w:left="1260" w:leftChars="600"/>
    </w:pPr>
  </w:style>
  <w:style w:type="paragraph" w:styleId="22">
    <w:name w:val="Subtitle"/>
    <w:basedOn w:val="1"/>
    <w:link w:val="113"/>
    <w:qFormat/>
    <w:uiPriority w:val="11"/>
    <w:pPr>
      <w:spacing w:before="240" w:after="60" w:line="312" w:lineRule="atLeast"/>
      <w:jc w:val="center"/>
      <w:outlineLvl w:val="1"/>
    </w:pPr>
    <w:rPr>
      <w:rFonts w:eastAsia="宋体" w:asciiTheme="majorHAnsi" w:hAnsiTheme="majorHAnsi" w:cstheme="majorBidi"/>
      <w:b/>
      <w:bCs/>
      <w:kern w:val="28"/>
      <w:sz w:val="32"/>
      <w:szCs w:val="32"/>
    </w:rPr>
  </w:style>
  <w:style w:type="paragraph" w:styleId="23">
    <w:name w:val="toc 6"/>
    <w:basedOn w:val="13"/>
    <w:next w:val="13"/>
    <w:semiHidden/>
    <w:unhideWhenUsed/>
    <w:qFormat/>
    <w:uiPriority w:val="0"/>
    <w:pPr>
      <w:ind w:left="2100" w:leftChars="1000"/>
    </w:pPr>
  </w:style>
  <w:style w:type="paragraph" w:styleId="24">
    <w:name w:val="toc 2"/>
    <w:basedOn w:val="13"/>
    <w:next w:val="13"/>
    <w:semiHidden/>
    <w:unhideWhenUsed/>
    <w:qFormat/>
    <w:uiPriority w:val="0"/>
    <w:pPr>
      <w:ind w:left="420" w:leftChars="200"/>
    </w:pPr>
  </w:style>
  <w:style w:type="paragraph" w:styleId="25">
    <w:name w:val="toc 9"/>
    <w:basedOn w:val="13"/>
    <w:next w:val="13"/>
    <w:semiHidden/>
    <w:unhideWhenUsed/>
    <w:qFormat/>
    <w:uiPriority w:val="0"/>
    <w:pPr>
      <w:ind w:left="3360" w:leftChars="1600"/>
    </w:pPr>
  </w:style>
  <w:style w:type="paragraph" w:styleId="26">
    <w:name w:val="Title"/>
    <w:basedOn w:val="1"/>
    <w:link w:val="112"/>
    <w:qFormat/>
    <w:uiPriority w:val="10"/>
    <w:pPr>
      <w:spacing w:before="240" w:after="60" w:line="320" w:lineRule="atLeast"/>
      <w:jc w:val="center"/>
      <w:outlineLvl w:val="0"/>
    </w:pPr>
    <w:rPr>
      <w:rFonts w:eastAsia="宋体" w:asciiTheme="majorHAnsi" w:hAnsiTheme="majorHAnsi" w:cstheme="majorBidi"/>
      <w:b/>
      <w:bCs/>
      <w:sz w:val="32"/>
      <w:szCs w:val="32"/>
    </w:rPr>
  </w:style>
  <w:style w:type="paragraph" w:styleId="27">
    <w:name w:val="annotation subject"/>
    <w:basedOn w:val="15"/>
    <w:next w:val="15"/>
    <w:link w:val="123"/>
    <w:semiHidden/>
    <w:unhideWhenUsed/>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Emphasis"/>
    <w:qFormat/>
    <w:uiPriority w:val="20"/>
    <w:rPr>
      <w:i/>
      <w:iCs/>
    </w:rPr>
  </w:style>
  <w:style w:type="character" w:styleId="33">
    <w:name w:val="annotation reference"/>
    <w:basedOn w:val="30"/>
    <w:semiHidden/>
    <w:unhideWhenUsed/>
    <w:qFormat/>
    <w:uiPriority w:val="0"/>
    <w:rPr>
      <w:sz w:val="21"/>
      <w:szCs w:val="21"/>
    </w:rPr>
  </w:style>
  <w:style w:type="character" w:customStyle="1" w:styleId="34">
    <w:name w:val="标题 1 字符"/>
    <w:basedOn w:val="30"/>
    <w:link w:val="3"/>
    <w:semiHidden/>
    <w:uiPriority w:val="9"/>
    <w:rPr>
      <w:rFonts w:ascii="Arial" w:hAnsi="Arial" w:eastAsia="楷体_GB2312"/>
      <w:b/>
      <w:bCs/>
      <w:kern w:val="44"/>
      <w:sz w:val="44"/>
      <w:szCs w:val="44"/>
    </w:rPr>
  </w:style>
  <w:style w:type="character" w:customStyle="1" w:styleId="35">
    <w:name w:val="标题 2 字符"/>
    <w:basedOn w:val="30"/>
    <w:link w:val="4"/>
    <w:semiHidden/>
    <w:uiPriority w:val="9"/>
    <w:rPr>
      <w:rFonts w:asciiTheme="majorHAnsi" w:hAnsiTheme="majorHAnsi" w:eastAsiaTheme="majorEastAsia" w:cstheme="majorBidi"/>
      <w:b/>
      <w:bCs/>
      <w:sz w:val="32"/>
      <w:szCs w:val="32"/>
    </w:rPr>
  </w:style>
  <w:style w:type="character" w:customStyle="1" w:styleId="36">
    <w:name w:val="标题 3 字符"/>
    <w:basedOn w:val="30"/>
    <w:link w:val="5"/>
    <w:semiHidden/>
    <w:qFormat/>
    <w:uiPriority w:val="9"/>
    <w:rPr>
      <w:rFonts w:ascii="Arial" w:hAnsi="Arial" w:eastAsia="楷体_GB2312"/>
      <w:b/>
      <w:bCs/>
      <w:sz w:val="32"/>
      <w:szCs w:val="32"/>
    </w:rPr>
  </w:style>
  <w:style w:type="character" w:customStyle="1" w:styleId="37">
    <w:name w:val="标题 4 字符"/>
    <w:basedOn w:val="30"/>
    <w:link w:val="6"/>
    <w:semiHidden/>
    <w:uiPriority w:val="9"/>
    <w:rPr>
      <w:rFonts w:asciiTheme="majorHAnsi" w:hAnsiTheme="majorHAnsi" w:eastAsiaTheme="majorEastAsia" w:cstheme="majorBidi"/>
      <w:b/>
      <w:bCs/>
      <w:sz w:val="28"/>
      <w:szCs w:val="28"/>
    </w:rPr>
  </w:style>
  <w:style w:type="character" w:customStyle="1" w:styleId="38">
    <w:name w:val="标题 5 字符"/>
    <w:basedOn w:val="30"/>
    <w:link w:val="7"/>
    <w:semiHidden/>
    <w:qFormat/>
    <w:uiPriority w:val="9"/>
    <w:rPr>
      <w:rFonts w:ascii="Arial" w:hAnsi="Arial" w:eastAsia="楷体_GB2312"/>
      <w:b/>
      <w:bCs/>
      <w:sz w:val="28"/>
      <w:szCs w:val="28"/>
    </w:rPr>
  </w:style>
  <w:style w:type="character" w:customStyle="1" w:styleId="39">
    <w:name w:val="标题 6 字符"/>
    <w:basedOn w:val="30"/>
    <w:link w:val="8"/>
    <w:semiHidden/>
    <w:uiPriority w:val="9"/>
    <w:rPr>
      <w:rFonts w:asciiTheme="majorHAnsi" w:hAnsiTheme="majorHAnsi" w:eastAsiaTheme="majorEastAsia" w:cstheme="majorBidi"/>
      <w:b/>
      <w:bCs/>
      <w:sz w:val="24"/>
      <w:szCs w:val="24"/>
    </w:rPr>
  </w:style>
  <w:style w:type="character" w:customStyle="1" w:styleId="40">
    <w:name w:val="标题 7 字符"/>
    <w:basedOn w:val="30"/>
    <w:link w:val="9"/>
    <w:semiHidden/>
    <w:uiPriority w:val="9"/>
    <w:rPr>
      <w:rFonts w:ascii="Arial" w:hAnsi="Arial" w:eastAsia="楷体_GB2312"/>
      <w:b/>
      <w:bCs/>
      <w:sz w:val="24"/>
      <w:szCs w:val="24"/>
    </w:rPr>
  </w:style>
  <w:style w:type="character" w:customStyle="1" w:styleId="41">
    <w:name w:val="标题 8 字符"/>
    <w:basedOn w:val="30"/>
    <w:link w:val="10"/>
    <w:semiHidden/>
    <w:qFormat/>
    <w:uiPriority w:val="9"/>
    <w:rPr>
      <w:rFonts w:asciiTheme="majorHAnsi" w:hAnsiTheme="majorHAnsi" w:eastAsiaTheme="majorEastAsia" w:cstheme="majorBidi"/>
      <w:sz w:val="24"/>
      <w:szCs w:val="24"/>
    </w:rPr>
  </w:style>
  <w:style w:type="character" w:customStyle="1" w:styleId="42">
    <w:name w:val="标题 9 字符"/>
    <w:basedOn w:val="30"/>
    <w:link w:val="11"/>
    <w:semiHidden/>
    <w:uiPriority w:val="9"/>
    <w:rPr>
      <w:rFonts w:asciiTheme="majorHAnsi" w:hAnsiTheme="majorHAnsi" w:eastAsiaTheme="majorEastAsia" w:cstheme="majorBidi"/>
    </w:rPr>
  </w:style>
  <w:style w:type="paragraph" w:customStyle="1" w:styleId="43">
    <w:name w:val="KWMCN-大标题"/>
    <w:next w:val="44"/>
    <w:qFormat/>
    <w:uiPriority w:val="0"/>
    <w:pPr>
      <w:adjustRightInd w:val="0"/>
      <w:snapToGrid w:val="0"/>
      <w:spacing w:after="360" w:line="320" w:lineRule="atLeast"/>
      <w:jc w:val="center"/>
      <w:outlineLvl w:val="0"/>
    </w:pPr>
    <w:rPr>
      <w:rFonts w:ascii="Arial" w:hAnsi="Arial" w:eastAsia="楷体_GB2312" w:cstheme="minorBidi"/>
      <w:b/>
      <w:kern w:val="2"/>
      <w:sz w:val="28"/>
      <w:szCs w:val="21"/>
      <w:lang w:val="en-US" w:eastAsia="zh-CN" w:bidi="ar-SA"/>
    </w:rPr>
  </w:style>
  <w:style w:type="paragraph" w:customStyle="1" w:styleId="44">
    <w:name w:val="KWMCN-金杜正文"/>
    <w:qFormat/>
    <w:uiPriority w:val="0"/>
    <w:pPr>
      <w:adjustRightInd w:val="0"/>
      <w:snapToGrid w:val="0"/>
      <w:spacing w:after="360" w:line="320" w:lineRule="atLeast"/>
      <w:ind w:firstLine="200" w:firstLineChars="200"/>
      <w:jc w:val="both"/>
    </w:pPr>
    <w:rPr>
      <w:rFonts w:ascii="Arial" w:hAnsi="Arial" w:eastAsia="楷体_GB2312" w:cstheme="minorBidi"/>
      <w:kern w:val="2"/>
      <w:sz w:val="24"/>
      <w:szCs w:val="21"/>
      <w:lang w:val="en-US" w:eastAsia="zh-CN" w:bidi="ar-SA"/>
    </w:rPr>
  </w:style>
  <w:style w:type="paragraph" w:customStyle="1" w:styleId="45">
    <w:name w:val="KWMCN-小标题"/>
    <w:next w:val="44"/>
    <w:qFormat/>
    <w:uiPriority w:val="0"/>
    <w:pPr>
      <w:adjustRightInd w:val="0"/>
      <w:snapToGrid w:val="0"/>
      <w:spacing w:after="360" w:line="320" w:lineRule="atLeast"/>
      <w:jc w:val="both"/>
      <w:outlineLvl w:val="1"/>
    </w:pPr>
    <w:rPr>
      <w:rFonts w:ascii="Arial" w:hAnsi="Arial" w:eastAsia="楷体_GB2312" w:cstheme="minorBidi"/>
      <w:b/>
      <w:kern w:val="2"/>
      <w:sz w:val="24"/>
      <w:szCs w:val="21"/>
      <w:lang w:val="en-US" w:eastAsia="zh-CN" w:bidi="ar-SA"/>
    </w:rPr>
  </w:style>
  <w:style w:type="paragraph" w:customStyle="1" w:styleId="46">
    <w:name w:val="KWMCN-一级标题2"/>
    <w:next w:val="44"/>
    <w:qFormat/>
    <w:uiPriority w:val="0"/>
    <w:pPr>
      <w:numPr>
        <w:ilvl w:val="0"/>
        <w:numId w:val="1"/>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47">
    <w:name w:val="KWMCN-五级标题2"/>
    <w:qFormat/>
    <w:uiPriority w:val="0"/>
    <w:pPr>
      <w:numPr>
        <w:ilvl w:val="4"/>
        <w:numId w:val="1"/>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48">
    <w:name w:val="KWMCN-二级符号"/>
    <w:qFormat/>
    <w:uiPriority w:val="0"/>
    <w:pPr>
      <w:numPr>
        <w:ilvl w:val="1"/>
        <w:numId w:val="2"/>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49">
    <w:name w:val="KWMCN-附件"/>
    <w:next w:val="13"/>
    <w:qFormat/>
    <w:uiPriority w:val="0"/>
    <w:pPr>
      <w:numPr>
        <w:ilvl w:val="0"/>
        <w:numId w:val="3"/>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0">
    <w:name w:val="KWMCN-附录"/>
    <w:next w:val="13"/>
    <w:qFormat/>
    <w:uiPriority w:val="0"/>
    <w:pPr>
      <w:numPr>
        <w:ilvl w:val="0"/>
        <w:numId w:val="4"/>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1">
    <w:name w:val="KWMCN-条目"/>
    <w:qFormat/>
    <w:uiPriority w:val="0"/>
    <w:pPr>
      <w:numPr>
        <w:ilvl w:val="0"/>
        <w:numId w:val="5"/>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52">
    <w:name w:val="KWMCN-二级编号"/>
    <w:qFormat/>
    <w:uiPriority w:val="0"/>
    <w:pPr>
      <w:numPr>
        <w:ilvl w:val="1"/>
        <w:numId w:val="6"/>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53">
    <w:name w:val="KWMCN-二级标题"/>
    <w:next w:val="44"/>
    <w:qFormat/>
    <w:uiPriority w:val="0"/>
    <w:pPr>
      <w:numPr>
        <w:ilvl w:val="1"/>
        <w:numId w:val="7"/>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54">
    <w:name w:val="KWMCN-一级标题TS"/>
    <w:qFormat/>
    <w:uiPriority w:val="0"/>
    <w:pPr>
      <w:numPr>
        <w:ilvl w:val="0"/>
        <w:numId w:val="8"/>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5">
    <w:name w:val="KWMCN-一级标题"/>
    <w:next w:val="44"/>
    <w:qFormat/>
    <w:uiPriority w:val="0"/>
    <w:pPr>
      <w:numPr>
        <w:ilvl w:val="0"/>
        <w:numId w:val="7"/>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6">
    <w:name w:val="KWMCN-四级标题TS"/>
    <w:qFormat/>
    <w:uiPriority w:val="0"/>
    <w:pPr>
      <w:numPr>
        <w:ilvl w:val="3"/>
        <w:numId w:val="8"/>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57">
    <w:name w:val="KWMCN-五级标题TS"/>
    <w:qFormat/>
    <w:uiPriority w:val="0"/>
    <w:pPr>
      <w:numPr>
        <w:ilvl w:val="4"/>
        <w:numId w:val="8"/>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58">
    <w:name w:val="KWMCN-三级标题"/>
    <w:qFormat/>
    <w:uiPriority w:val="0"/>
    <w:pPr>
      <w:numPr>
        <w:ilvl w:val="2"/>
        <w:numId w:val="7"/>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59">
    <w:name w:val="KWMCN-四级标题"/>
    <w:qFormat/>
    <w:uiPriority w:val="0"/>
    <w:pPr>
      <w:numPr>
        <w:ilvl w:val="3"/>
        <w:numId w:val="7"/>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60">
    <w:name w:val="KWMCN-五级标题"/>
    <w:qFormat/>
    <w:uiPriority w:val="0"/>
    <w:pPr>
      <w:numPr>
        <w:ilvl w:val="4"/>
        <w:numId w:val="7"/>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61">
    <w:name w:val="KWMCN-二级标题2"/>
    <w:next w:val="44"/>
    <w:qFormat/>
    <w:uiPriority w:val="0"/>
    <w:pPr>
      <w:numPr>
        <w:ilvl w:val="1"/>
        <w:numId w:val="1"/>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62">
    <w:name w:val="KWMCN-三级标题2"/>
    <w:qFormat/>
    <w:uiPriority w:val="0"/>
    <w:pPr>
      <w:numPr>
        <w:ilvl w:val="2"/>
        <w:numId w:val="1"/>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63">
    <w:name w:val="KWMCN-四级标题2"/>
    <w:qFormat/>
    <w:uiPriority w:val="0"/>
    <w:pPr>
      <w:numPr>
        <w:ilvl w:val="3"/>
        <w:numId w:val="1"/>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64">
    <w:name w:val="KWMCN-一级编号"/>
    <w:qFormat/>
    <w:uiPriority w:val="0"/>
    <w:pPr>
      <w:numPr>
        <w:ilvl w:val="0"/>
        <w:numId w:val="6"/>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65">
    <w:name w:val="KWMCN-三级编号"/>
    <w:qFormat/>
    <w:uiPriority w:val="0"/>
    <w:pPr>
      <w:numPr>
        <w:ilvl w:val="2"/>
        <w:numId w:val="6"/>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66">
    <w:name w:val="KWMCN-一级符号"/>
    <w:qFormat/>
    <w:uiPriority w:val="0"/>
    <w:pPr>
      <w:numPr>
        <w:ilvl w:val="0"/>
        <w:numId w:val="2"/>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67">
    <w:name w:val="KWMCN-二级标题TS"/>
    <w:qFormat/>
    <w:uiPriority w:val="0"/>
    <w:pPr>
      <w:numPr>
        <w:ilvl w:val="1"/>
        <w:numId w:val="8"/>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68">
    <w:name w:val="KWMCN-三级标题TS"/>
    <w:qFormat/>
    <w:uiPriority w:val="0"/>
    <w:pPr>
      <w:numPr>
        <w:ilvl w:val="2"/>
        <w:numId w:val="8"/>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69">
    <w:name w:val="KWMCN-一级标题2TS"/>
    <w:qFormat/>
    <w:uiPriority w:val="0"/>
    <w:pPr>
      <w:numPr>
        <w:ilvl w:val="0"/>
        <w:numId w:val="9"/>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70">
    <w:name w:val="KWMCN-二级标题2TS"/>
    <w:qFormat/>
    <w:uiPriority w:val="0"/>
    <w:pPr>
      <w:numPr>
        <w:ilvl w:val="1"/>
        <w:numId w:val="9"/>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71">
    <w:name w:val="KWMCN-三级标题2TS"/>
    <w:qFormat/>
    <w:uiPriority w:val="0"/>
    <w:pPr>
      <w:numPr>
        <w:ilvl w:val="2"/>
        <w:numId w:val="9"/>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72">
    <w:name w:val="KWMCN-四级标题2TS"/>
    <w:qFormat/>
    <w:uiPriority w:val="0"/>
    <w:pPr>
      <w:numPr>
        <w:ilvl w:val="3"/>
        <w:numId w:val="9"/>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73">
    <w:name w:val="KWMCN-五级标题2TS"/>
    <w:qFormat/>
    <w:uiPriority w:val="0"/>
    <w:pPr>
      <w:numPr>
        <w:ilvl w:val="4"/>
        <w:numId w:val="9"/>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74">
    <w:name w:val="正文文本1"/>
    <w:semiHidden/>
    <w:qFormat/>
    <w:uiPriority w:val="0"/>
    <w:pPr>
      <w:spacing w:after="280" w:line="240" w:lineRule="atLeast"/>
      <w:jc w:val="both"/>
    </w:pPr>
    <w:rPr>
      <w:rFonts w:ascii="Arial" w:hAnsi="Arial" w:eastAsia="楷体_GB2312" w:cstheme="minorBidi"/>
      <w:kern w:val="2"/>
      <w:sz w:val="20"/>
      <w:szCs w:val="21"/>
      <w:lang w:val="en-US" w:eastAsia="zh-CN" w:bidi="ar-SA"/>
    </w:rPr>
  </w:style>
  <w:style w:type="paragraph" w:customStyle="1" w:styleId="75">
    <w:name w:val="KWMEN-Heading"/>
    <w:next w:val="76"/>
    <w:qFormat/>
    <w:uiPriority w:val="0"/>
    <w:p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76">
    <w:name w:val="KWMEN-Bodytext"/>
    <w:qFormat/>
    <w:uiPriority w:val="0"/>
    <w:pPr>
      <w:adjustRightInd w:val="0"/>
      <w:snapToGrid w:val="0"/>
      <w:spacing w:after="280" w:line="240" w:lineRule="atLeast"/>
      <w:jc w:val="both"/>
    </w:pPr>
    <w:rPr>
      <w:rFonts w:ascii="Arial" w:hAnsi="Arial" w:eastAsia="楷体_GB2312" w:cstheme="minorBidi"/>
      <w:kern w:val="2"/>
      <w:sz w:val="20"/>
      <w:szCs w:val="21"/>
      <w:lang w:val="en-US" w:eastAsia="zh-CN" w:bidi="ar-SA"/>
    </w:rPr>
  </w:style>
  <w:style w:type="paragraph" w:customStyle="1" w:styleId="77">
    <w:name w:val="KWMEN-SubHeading"/>
    <w:next w:val="76"/>
    <w:qFormat/>
    <w:uiPriority w:val="0"/>
    <w:pPr>
      <w:adjustRightInd w:val="0"/>
      <w:snapToGrid w:val="0"/>
      <w:spacing w:after="240" w:line="240" w:lineRule="atLeast"/>
      <w:jc w:val="both"/>
      <w:outlineLvl w:val="1"/>
    </w:pPr>
    <w:rPr>
      <w:rFonts w:ascii="Arial" w:hAnsi="Arial" w:eastAsia="楷体_GB2312" w:cstheme="minorBidi"/>
      <w:iCs/>
      <w:kern w:val="2"/>
      <w:sz w:val="20"/>
      <w:szCs w:val="21"/>
      <w:lang w:val="en-US" w:eastAsia="zh-CN" w:bidi="ar-SA"/>
    </w:rPr>
  </w:style>
  <w:style w:type="paragraph" w:customStyle="1" w:styleId="78">
    <w:name w:val="KWMEN-Heading-1"/>
    <w:next w:val="76"/>
    <w:qFormat/>
    <w:uiPriority w:val="0"/>
    <w:pPr>
      <w:numPr>
        <w:ilvl w:val="0"/>
        <w:numId w:val="10"/>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79">
    <w:name w:val="KWMEN-Heading-2"/>
    <w:next w:val="76"/>
    <w:qFormat/>
    <w:uiPriority w:val="0"/>
    <w:pPr>
      <w:numPr>
        <w:ilvl w:val="1"/>
        <w:numId w:val="10"/>
      </w:numPr>
      <w:adjustRightInd w:val="0"/>
      <w:snapToGrid w:val="0"/>
      <w:spacing w:after="280" w:line="280" w:lineRule="atLeast"/>
      <w:jc w:val="both"/>
      <w:outlineLvl w:val="1"/>
    </w:pPr>
    <w:rPr>
      <w:rFonts w:ascii="Arial" w:hAnsi="Arial" w:eastAsia="楷体_GB2312" w:cstheme="minorBidi"/>
      <w:kern w:val="2"/>
      <w:sz w:val="20"/>
      <w:szCs w:val="21"/>
      <w:lang w:val="en-US" w:eastAsia="zh-CN" w:bidi="ar-SA"/>
    </w:rPr>
  </w:style>
  <w:style w:type="paragraph" w:customStyle="1" w:styleId="80">
    <w:name w:val="KWMEN-Heading-3"/>
    <w:next w:val="76"/>
    <w:qFormat/>
    <w:uiPriority w:val="0"/>
    <w:pPr>
      <w:numPr>
        <w:ilvl w:val="2"/>
        <w:numId w:val="10"/>
      </w:numPr>
      <w:adjustRightInd w:val="0"/>
      <w:snapToGrid w:val="0"/>
      <w:spacing w:after="280" w:line="280" w:lineRule="atLeast"/>
      <w:jc w:val="both"/>
      <w:outlineLvl w:val="2"/>
    </w:pPr>
    <w:rPr>
      <w:rFonts w:ascii="Arial" w:hAnsi="Arial" w:eastAsia="楷体_GB2312" w:cstheme="minorBidi"/>
      <w:kern w:val="2"/>
      <w:sz w:val="20"/>
      <w:szCs w:val="21"/>
      <w:lang w:val="en-US" w:eastAsia="zh-CN" w:bidi="ar-SA"/>
    </w:rPr>
  </w:style>
  <w:style w:type="paragraph" w:customStyle="1" w:styleId="81">
    <w:name w:val="KWMEN-Heading-4"/>
    <w:qFormat/>
    <w:uiPriority w:val="0"/>
    <w:pPr>
      <w:numPr>
        <w:ilvl w:val="3"/>
        <w:numId w:val="10"/>
      </w:numPr>
      <w:adjustRightInd w:val="0"/>
      <w:snapToGrid w:val="0"/>
      <w:spacing w:after="280" w:line="280" w:lineRule="atLeast"/>
      <w:jc w:val="both"/>
      <w:outlineLvl w:val="3"/>
    </w:pPr>
    <w:rPr>
      <w:rFonts w:ascii="Arial" w:hAnsi="Arial" w:eastAsia="楷体_GB2312" w:cstheme="minorBidi"/>
      <w:kern w:val="2"/>
      <w:sz w:val="20"/>
      <w:szCs w:val="21"/>
      <w:lang w:val="en-US" w:eastAsia="zh-CN" w:bidi="ar-SA"/>
    </w:rPr>
  </w:style>
  <w:style w:type="paragraph" w:customStyle="1" w:styleId="82">
    <w:name w:val="KWMEN-Heading-5"/>
    <w:qFormat/>
    <w:uiPriority w:val="0"/>
    <w:pPr>
      <w:numPr>
        <w:ilvl w:val="4"/>
        <w:numId w:val="10"/>
      </w:numPr>
      <w:adjustRightInd w:val="0"/>
      <w:snapToGrid w:val="0"/>
      <w:spacing w:after="280" w:line="280" w:lineRule="atLeast"/>
      <w:jc w:val="both"/>
      <w:outlineLvl w:val="4"/>
    </w:pPr>
    <w:rPr>
      <w:rFonts w:ascii="Arial" w:hAnsi="Arial" w:eastAsia="楷体_GB2312" w:cstheme="minorBidi"/>
      <w:kern w:val="2"/>
      <w:sz w:val="20"/>
      <w:szCs w:val="21"/>
      <w:lang w:val="en-US" w:eastAsia="zh-CN" w:bidi="ar-SA"/>
    </w:rPr>
  </w:style>
  <w:style w:type="paragraph" w:customStyle="1" w:styleId="83">
    <w:name w:val="KWMEN-Number-1"/>
    <w:qFormat/>
    <w:uiPriority w:val="0"/>
    <w:pPr>
      <w:numPr>
        <w:ilvl w:val="0"/>
        <w:numId w:val="11"/>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4">
    <w:name w:val="KWMEN-Number-2"/>
    <w:qFormat/>
    <w:uiPriority w:val="0"/>
    <w:pPr>
      <w:numPr>
        <w:ilvl w:val="1"/>
        <w:numId w:val="11"/>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5">
    <w:name w:val="KWMEN-Number-3"/>
    <w:qFormat/>
    <w:uiPriority w:val="0"/>
    <w:pPr>
      <w:numPr>
        <w:ilvl w:val="2"/>
        <w:numId w:val="11"/>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6">
    <w:name w:val="KWMEN-Bullet-1"/>
    <w:qFormat/>
    <w:uiPriority w:val="0"/>
    <w:pPr>
      <w:numPr>
        <w:ilvl w:val="0"/>
        <w:numId w:val="12"/>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7">
    <w:name w:val="KWMEN-Bullet-2"/>
    <w:qFormat/>
    <w:uiPriority w:val="0"/>
    <w:pPr>
      <w:numPr>
        <w:ilvl w:val="1"/>
        <w:numId w:val="12"/>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8">
    <w:name w:val="KWMEN-Attachment"/>
    <w:next w:val="76"/>
    <w:qFormat/>
    <w:uiPriority w:val="0"/>
    <w:pPr>
      <w:numPr>
        <w:ilvl w:val="0"/>
        <w:numId w:val="13"/>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89">
    <w:name w:val="KWMEN-Schedule"/>
    <w:next w:val="76"/>
    <w:qFormat/>
    <w:uiPriority w:val="0"/>
    <w:pPr>
      <w:numPr>
        <w:ilvl w:val="0"/>
        <w:numId w:val="14"/>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90">
    <w:name w:val="KWMEN-Article"/>
    <w:qFormat/>
    <w:uiPriority w:val="0"/>
    <w:pPr>
      <w:numPr>
        <w:ilvl w:val="0"/>
        <w:numId w:val="15"/>
      </w:numPr>
      <w:adjustRightInd w:val="0"/>
      <w:snapToGrid w:val="0"/>
      <w:spacing w:after="280" w:line="240" w:lineRule="atLeast"/>
      <w:jc w:val="both"/>
    </w:pPr>
    <w:rPr>
      <w:rFonts w:ascii="Arial" w:hAnsi="Arial" w:eastAsia="楷体_GB2312" w:cstheme="minorBidi"/>
      <w:kern w:val="2"/>
      <w:sz w:val="20"/>
      <w:szCs w:val="21"/>
      <w:lang w:val="en-US" w:eastAsia="zh-CN" w:bidi="ar-SA"/>
    </w:rPr>
  </w:style>
  <w:style w:type="paragraph" w:customStyle="1" w:styleId="91">
    <w:name w:val="KWMEN-Heading-1TS"/>
    <w:qFormat/>
    <w:uiPriority w:val="0"/>
    <w:pPr>
      <w:numPr>
        <w:ilvl w:val="0"/>
        <w:numId w:val="16"/>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92">
    <w:name w:val="KWMEN-Heading-2TS"/>
    <w:qFormat/>
    <w:uiPriority w:val="0"/>
    <w:pPr>
      <w:numPr>
        <w:ilvl w:val="1"/>
        <w:numId w:val="16"/>
      </w:numPr>
      <w:adjustRightInd w:val="0"/>
      <w:snapToGrid w:val="0"/>
      <w:spacing w:after="280" w:line="280" w:lineRule="atLeast"/>
      <w:jc w:val="both"/>
      <w:outlineLvl w:val="1"/>
    </w:pPr>
    <w:rPr>
      <w:rFonts w:ascii="Arial" w:hAnsi="Arial" w:eastAsia="楷体_GB2312" w:cstheme="minorBidi"/>
      <w:kern w:val="2"/>
      <w:sz w:val="20"/>
      <w:szCs w:val="21"/>
      <w:lang w:val="en-US" w:eastAsia="zh-CN" w:bidi="ar-SA"/>
    </w:rPr>
  </w:style>
  <w:style w:type="paragraph" w:customStyle="1" w:styleId="93">
    <w:name w:val="KWMEN-Heading-3TS"/>
    <w:qFormat/>
    <w:uiPriority w:val="0"/>
    <w:pPr>
      <w:numPr>
        <w:ilvl w:val="2"/>
        <w:numId w:val="16"/>
      </w:numPr>
      <w:adjustRightInd w:val="0"/>
      <w:snapToGrid w:val="0"/>
      <w:spacing w:after="280" w:line="280" w:lineRule="atLeast"/>
      <w:jc w:val="both"/>
      <w:outlineLvl w:val="2"/>
    </w:pPr>
    <w:rPr>
      <w:rFonts w:ascii="Arial" w:hAnsi="Arial" w:eastAsia="楷体_GB2312" w:cstheme="minorBidi"/>
      <w:kern w:val="2"/>
      <w:sz w:val="20"/>
      <w:szCs w:val="21"/>
      <w:lang w:val="en-US" w:eastAsia="zh-CN" w:bidi="ar-SA"/>
    </w:rPr>
  </w:style>
  <w:style w:type="paragraph" w:customStyle="1" w:styleId="94">
    <w:name w:val="KWMEN-Heading-4TS"/>
    <w:qFormat/>
    <w:uiPriority w:val="0"/>
    <w:pPr>
      <w:numPr>
        <w:ilvl w:val="3"/>
        <w:numId w:val="16"/>
      </w:numPr>
      <w:adjustRightInd w:val="0"/>
      <w:snapToGrid w:val="0"/>
      <w:spacing w:after="280" w:line="280" w:lineRule="atLeast"/>
      <w:jc w:val="both"/>
      <w:outlineLvl w:val="3"/>
    </w:pPr>
    <w:rPr>
      <w:rFonts w:ascii="Arial" w:hAnsi="Arial" w:eastAsia="楷体_GB2312" w:cstheme="minorBidi"/>
      <w:kern w:val="2"/>
      <w:sz w:val="20"/>
      <w:szCs w:val="21"/>
      <w:lang w:val="en-US" w:eastAsia="zh-CN" w:bidi="ar-SA"/>
    </w:rPr>
  </w:style>
  <w:style w:type="paragraph" w:customStyle="1" w:styleId="95">
    <w:name w:val="KWMEN-Heading-5TS"/>
    <w:qFormat/>
    <w:uiPriority w:val="0"/>
    <w:pPr>
      <w:numPr>
        <w:ilvl w:val="4"/>
        <w:numId w:val="16"/>
      </w:numPr>
      <w:adjustRightInd w:val="0"/>
      <w:snapToGrid w:val="0"/>
      <w:spacing w:after="280" w:line="280" w:lineRule="atLeast"/>
      <w:jc w:val="both"/>
      <w:outlineLvl w:val="4"/>
    </w:pPr>
    <w:rPr>
      <w:rFonts w:ascii="Arial" w:hAnsi="Arial" w:eastAsia="楷体_GB2312" w:cstheme="minorBidi"/>
      <w:kern w:val="2"/>
      <w:sz w:val="20"/>
      <w:szCs w:val="21"/>
      <w:lang w:val="en-US" w:eastAsia="zh-CN" w:bidi="ar-SA"/>
    </w:rPr>
  </w:style>
  <w:style w:type="paragraph" w:customStyle="1" w:styleId="96">
    <w:name w:val="KWMJP-大标题JP"/>
    <w:next w:val="97"/>
    <w:qFormat/>
    <w:uiPriority w:val="0"/>
    <w:pPr>
      <w:adjustRightInd w:val="0"/>
      <w:snapToGrid w:val="0"/>
      <w:jc w:val="center"/>
      <w:outlineLvl w:val="0"/>
    </w:pPr>
    <w:rPr>
      <w:rFonts w:ascii="MS Gothic" w:hAnsi="MS Gothic" w:eastAsia="MS Gothic" w:cstheme="minorBidi"/>
      <w:b/>
      <w:kern w:val="2"/>
      <w:sz w:val="24"/>
      <w:szCs w:val="21"/>
      <w:lang w:val="en-US" w:eastAsia="zh-CN" w:bidi="ar-SA"/>
    </w:rPr>
  </w:style>
  <w:style w:type="paragraph" w:customStyle="1" w:styleId="97">
    <w:name w:val="KWMJP-金杜正文JP"/>
    <w:qFormat/>
    <w:uiPriority w:val="0"/>
    <w:pPr>
      <w:adjustRightInd w:val="0"/>
      <w:snapToGrid w:val="0"/>
      <w:ind w:firstLine="100" w:firstLineChars="100"/>
      <w:jc w:val="both"/>
    </w:pPr>
    <w:rPr>
      <w:rFonts w:ascii="MS Gothic" w:hAnsi="MS Gothic" w:eastAsia="MS Gothic" w:cstheme="minorBidi"/>
      <w:kern w:val="2"/>
      <w:sz w:val="21"/>
      <w:szCs w:val="21"/>
      <w:lang w:val="en-US" w:eastAsia="zh-CN" w:bidi="ar-SA"/>
    </w:rPr>
  </w:style>
  <w:style w:type="paragraph" w:customStyle="1" w:styleId="98">
    <w:name w:val="KWMJP-小标题JP"/>
    <w:next w:val="97"/>
    <w:qFormat/>
    <w:uiPriority w:val="0"/>
    <w:pPr>
      <w:adjustRightInd w:val="0"/>
      <w:snapToGrid w:val="0"/>
      <w:jc w:val="both"/>
      <w:outlineLvl w:val="1"/>
    </w:pPr>
    <w:rPr>
      <w:rFonts w:ascii="MS Gothic" w:hAnsi="MS Gothic" w:eastAsia="MS Gothic" w:cs="宋体"/>
      <w:b/>
      <w:kern w:val="2"/>
      <w:sz w:val="21"/>
      <w:szCs w:val="21"/>
      <w:lang w:val="en-US" w:eastAsia="zh-CN" w:bidi="ar-SA"/>
    </w:rPr>
  </w:style>
  <w:style w:type="paragraph" w:customStyle="1" w:styleId="99">
    <w:name w:val="KWMJP-标准JP"/>
    <w:qFormat/>
    <w:uiPriority w:val="0"/>
    <w:pPr>
      <w:adjustRightInd w:val="0"/>
      <w:snapToGrid w:val="0"/>
      <w:jc w:val="both"/>
      <w:outlineLvl w:val="1"/>
    </w:pPr>
    <w:rPr>
      <w:rFonts w:ascii="MS Gothic" w:hAnsi="MS Gothic" w:eastAsia="MS Gothic" w:cstheme="minorBidi"/>
      <w:kern w:val="2"/>
      <w:sz w:val="21"/>
      <w:szCs w:val="21"/>
      <w:lang w:val="en-US" w:eastAsia="zh-CN" w:bidi="ar-SA"/>
    </w:rPr>
  </w:style>
  <w:style w:type="paragraph" w:customStyle="1" w:styleId="100">
    <w:name w:val="KWMJP-一级标题JP"/>
    <w:next w:val="97"/>
    <w:qFormat/>
    <w:uiPriority w:val="0"/>
    <w:pPr>
      <w:numPr>
        <w:ilvl w:val="0"/>
        <w:numId w:val="17"/>
      </w:numPr>
      <w:adjustRightInd w:val="0"/>
      <w:snapToGrid w:val="0"/>
      <w:jc w:val="both"/>
      <w:outlineLvl w:val="0"/>
    </w:pPr>
    <w:rPr>
      <w:rFonts w:ascii="MS Gothic" w:hAnsi="MS Gothic" w:eastAsia="MS Gothic" w:cstheme="minorBidi"/>
      <w:kern w:val="2"/>
      <w:sz w:val="24"/>
      <w:szCs w:val="21"/>
      <w:lang w:val="en-US" w:eastAsia="zh-CN" w:bidi="ar-SA"/>
    </w:rPr>
  </w:style>
  <w:style w:type="paragraph" w:customStyle="1" w:styleId="101">
    <w:name w:val="KWMJP-二级标题JP"/>
    <w:next w:val="97"/>
    <w:qFormat/>
    <w:uiPriority w:val="0"/>
    <w:pPr>
      <w:numPr>
        <w:ilvl w:val="1"/>
        <w:numId w:val="17"/>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2">
    <w:name w:val="KWMJP-三级标题JP"/>
    <w:qFormat/>
    <w:uiPriority w:val="0"/>
    <w:pPr>
      <w:numPr>
        <w:ilvl w:val="2"/>
        <w:numId w:val="17"/>
      </w:numPr>
      <w:adjustRightInd w:val="0"/>
      <w:snapToGrid w:val="0"/>
      <w:jc w:val="both"/>
      <w:outlineLvl w:val="2"/>
    </w:pPr>
    <w:rPr>
      <w:rFonts w:ascii="MS Gothic" w:hAnsi="MS Gothic" w:eastAsia="MS Gothic" w:cstheme="minorBidi"/>
      <w:kern w:val="2"/>
      <w:sz w:val="21"/>
      <w:szCs w:val="21"/>
      <w:lang w:val="en-US" w:eastAsia="zh-CN" w:bidi="ar-SA"/>
    </w:rPr>
  </w:style>
  <w:style w:type="paragraph" w:customStyle="1" w:styleId="103">
    <w:name w:val="KWMJP-五级标题JP"/>
    <w:qFormat/>
    <w:uiPriority w:val="0"/>
    <w:pPr>
      <w:numPr>
        <w:ilvl w:val="4"/>
        <w:numId w:val="17"/>
      </w:numPr>
      <w:adjustRightInd w:val="0"/>
      <w:snapToGrid w:val="0"/>
      <w:jc w:val="both"/>
      <w:outlineLvl w:val="4"/>
    </w:pPr>
    <w:rPr>
      <w:rFonts w:ascii="MS Gothic" w:hAnsi="MS Gothic" w:eastAsia="MS Gothic" w:cstheme="minorBidi"/>
      <w:kern w:val="2"/>
      <w:sz w:val="21"/>
      <w:szCs w:val="21"/>
      <w:lang w:val="en-US" w:eastAsia="zh-CN" w:bidi="ar-SA"/>
    </w:rPr>
  </w:style>
  <w:style w:type="paragraph" w:customStyle="1" w:styleId="104">
    <w:name w:val="KWMJP-一级编号JP"/>
    <w:qFormat/>
    <w:uiPriority w:val="0"/>
    <w:pPr>
      <w:numPr>
        <w:ilvl w:val="0"/>
        <w:numId w:val="18"/>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5">
    <w:name w:val="KWMJP-二级编号JP"/>
    <w:qFormat/>
    <w:uiPriority w:val="0"/>
    <w:pPr>
      <w:numPr>
        <w:ilvl w:val="1"/>
        <w:numId w:val="18"/>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6">
    <w:name w:val="KWMJP-三级编号JP"/>
    <w:qFormat/>
    <w:uiPriority w:val="0"/>
    <w:pPr>
      <w:numPr>
        <w:ilvl w:val="2"/>
        <w:numId w:val="18"/>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7">
    <w:name w:val="KWMJP-一级符号JP"/>
    <w:qFormat/>
    <w:uiPriority w:val="0"/>
    <w:pPr>
      <w:numPr>
        <w:ilvl w:val="0"/>
        <w:numId w:val="19"/>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8">
    <w:name w:val="KWMJP-二级符号JP"/>
    <w:qFormat/>
    <w:uiPriority w:val="0"/>
    <w:pPr>
      <w:numPr>
        <w:ilvl w:val="1"/>
        <w:numId w:val="19"/>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9">
    <w:name w:val="正文文本2"/>
    <w:semiHidden/>
    <w:qFormat/>
    <w:uiPriority w:val="0"/>
    <w:pPr>
      <w:spacing w:after="280" w:line="240" w:lineRule="atLeast"/>
      <w:jc w:val="both"/>
    </w:pPr>
    <w:rPr>
      <w:rFonts w:ascii="Arial" w:hAnsi="Arial" w:eastAsia="楷体_GB2312" w:cstheme="minorBidi"/>
      <w:kern w:val="2"/>
      <w:sz w:val="20"/>
      <w:szCs w:val="21"/>
      <w:lang w:val="en-US" w:eastAsia="zh-CN" w:bidi="ar-SA"/>
    </w:rPr>
  </w:style>
  <w:style w:type="paragraph" w:customStyle="1" w:styleId="110">
    <w:name w:val="KWMJP-四级标题JP"/>
    <w:qFormat/>
    <w:uiPriority w:val="0"/>
    <w:pPr>
      <w:numPr>
        <w:ilvl w:val="3"/>
        <w:numId w:val="17"/>
      </w:numPr>
      <w:adjustRightInd w:val="0"/>
      <w:snapToGrid w:val="0"/>
      <w:jc w:val="both"/>
      <w:outlineLvl w:val="3"/>
    </w:pPr>
    <w:rPr>
      <w:rFonts w:ascii="MS Gothic" w:hAnsi="MS Gothic" w:eastAsia="MS Gothic" w:cstheme="minorBidi"/>
      <w:kern w:val="2"/>
      <w:sz w:val="21"/>
      <w:szCs w:val="21"/>
      <w:lang w:val="en-US" w:eastAsia="zh-CN" w:bidi="ar-SA"/>
    </w:rPr>
  </w:style>
  <w:style w:type="character" w:customStyle="1" w:styleId="111">
    <w:name w:val="正文文本 字符"/>
    <w:basedOn w:val="30"/>
    <w:link w:val="2"/>
    <w:semiHidden/>
    <w:qFormat/>
    <w:uiPriority w:val="99"/>
  </w:style>
  <w:style w:type="character" w:customStyle="1" w:styleId="112">
    <w:name w:val="标题 字符"/>
    <w:basedOn w:val="30"/>
    <w:link w:val="26"/>
    <w:qFormat/>
    <w:uiPriority w:val="10"/>
    <w:rPr>
      <w:rFonts w:eastAsia="宋体" w:asciiTheme="majorHAnsi" w:hAnsiTheme="majorHAnsi" w:cstheme="majorBidi"/>
      <w:b/>
      <w:bCs/>
      <w:sz w:val="32"/>
      <w:szCs w:val="32"/>
    </w:rPr>
  </w:style>
  <w:style w:type="character" w:customStyle="1" w:styleId="113">
    <w:name w:val="副标题 字符"/>
    <w:basedOn w:val="30"/>
    <w:link w:val="22"/>
    <w:qFormat/>
    <w:uiPriority w:val="11"/>
    <w:rPr>
      <w:rFonts w:eastAsia="宋体" w:asciiTheme="majorHAnsi" w:hAnsiTheme="majorHAnsi" w:cstheme="majorBidi"/>
      <w:b/>
      <w:bCs/>
      <w:kern w:val="28"/>
      <w:sz w:val="32"/>
      <w:szCs w:val="32"/>
    </w:rPr>
  </w:style>
  <w:style w:type="paragraph" w:styleId="114">
    <w:name w:val="No Spacing"/>
    <w:qFormat/>
    <w:uiPriority w:val="1"/>
    <w:pPr>
      <w:widowControl w:val="0"/>
      <w:jc w:val="both"/>
    </w:pPr>
    <w:rPr>
      <w:rFonts w:ascii="Arial" w:hAnsi="Arial" w:eastAsia="楷体_GB2312" w:cstheme="minorBidi"/>
      <w:kern w:val="2"/>
      <w:sz w:val="24"/>
      <w:szCs w:val="21"/>
      <w:lang w:val="en-US" w:eastAsia="zh-CN" w:bidi="ar-SA"/>
    </w:rPr>
  </w:style>
  <w:style w:type="paragraph" w:styleId="115">
    <w:name w:val="List Paragraph"/>
    <w:basedOn w:val="1"/>
    <w:qFormat/>
    <w:uiPriority w:val="34"/>
    <w:pPr>
      <w:spacing w:after="360" w:line="320" w:lineRule="atLeast"/>
      <w:ind w:firstLine="420" w:firstLineChars="200"/>
    </w:pPr>
    <w:rPr>
      <w:rFonts w:ascii="Arial" w:hAnsi="Arial" w:eastAsia="楷体_GB2312"/>
      <w:sz w:val="24"/>
    </w:rPr>
  </w:style>
  <w:style w:type="paragraph" w:styleId="116">
    <w:name w:val="Quote"/>
    <w:basedOn w:val="1"/>
    <w:next w:val="1"/>
    <w:link w:val="117"/>
    <w:qFormat/>
    <w:uiPriority w:val="29"/>
    <w:pPr>
      <w:spacing w:after="360" w:line="320" w:lineRule="atLeast"/>
    </w:pPr>
    <w:rPr>
      <w:rFonts w:ascii="Arial" w:hAnsi="Arial" w:eastAsia="楷体_GB2312"/>
      <w:i/>
      <w:iCs/>
      <w:color w:val="000000" w:themeColor="text1"/>
      <w:sz w:val="24"/>
      <w14:textFill>
        <w14:solidFill>
          <w14:schemeClr w14:val="tx1"/>
        </w14:solidFill>
      </w14:textFill>
    </w:rPr>
  </w:style>
  <w:style w:type="character" w:customStyle="1" w:styleId="117">
    <w:name w:val="引用 字符"/>
    <w:link w:val="116"/>
    <w:qFormat/>
    <w:uiPriority w:val="29"/>
    <w:rPr>
      <w:rFonts w:ascii="Arial" w:hAnsi="Arial" w:eastAsia="楷体_GB2312"/>
      <w:i/>
      <w:iCs/>
      <w:color w:val="000000" w:themeColor="text1"/>
      <w:sz w:val="24"/>
      <w14:textFill>
        <w14:solidFill>
          <w14:schemeClr w14:val="tx1"/>
        </w14:solidFill>
      </w14:textFill>
    </w:rPr>
  </w:style>
  <w:style w:type="paragraph" w:styleId="118">
    <w:name w:val="Intense Quote"/>
    <w:basedOn w:val="1"/>
    <w:next w:val="1"/>
    <w:link w:val="119"/>
    <w:qFormat/>
    <w:uiPriority w:val="30"/>
    <w:pPr>
      <w:pBdr>
        <w:bottom w:val="single" w:color="4F81BD" w:themeColor="accent1" w:sz="4" w:space="4"/>
      </w:pBdr>
      <w:spacing w:before="200" w:after="280" w:line="320" w:lineRule="atLeast"/>
      <w:ind w:left="936" w:right="936"/>
    </w:pPr>
    <w:rPr>
      <w:rFonts w:ascii="Arial" w:hAnsi="Arial" w:eastAsia="楷体_GB2312"/>
      <w:b/>
      <w:bCs/>
      <w:i/>
      <w:iCs/>
      <w:color w:val="4F81BD" w:themeColor="accent1"/>
      <w:sz w:val="24"/>
      <w14:textFill>
        <w14:solidFill>
          <w14:schemeClr w14:val="accent1"/>
        </w14:solidFill>
      </w14:textFill>
    </w:rPr>
  </w:style>
  <w:style w:type="character" w:customStyle="1" w:styleId="119">
    <w:name w:val="明显引用 字符"/>
    <w:link w:val="118"/>
    <w:qFormat/>
    <w:uiPriority w:val="30"/>
    <w:rPr>
      <w:rFonts w:ascii="Arial" w:hAnsi="Arial" w:eastAsia="楷体_GB2312"/>
      <w:b/>
      <w:bCs/>
      <w:i/>
      <w:iCs/>
      <w:color w:val="4F81BD" w:themeColor="accent1"/>
      <w:sz w:val="24"/>
      <w14:textFill>
        <w14:solidFill>
          <w14:schemeClr w14:val="accent1"/>
        </w14:solidFill>
      </w14:textFill>
    </w:rPr>
  </w:style>
  <w:style w:type="paragraph" w:customStyle="1" w:styleId="120">
    <w:name w:val="TOC Heading"/>
    <w:basedOn w:val="3"/>
    <w:next w:val="1"/>
    <w:semiHidden/>
    <w:qFormat/>
    <w:uiPriority w:val="39"/>
    <w:pPr>
      <w:outlineLvl w:val="9"/>
    </w:pPr>
  </w:style>
  <w:style w:type="character" w:customStyle="1" w:styleId="121">
    <w:name w:val="批注框文本 字符"/>
    <w:basedOn w:val="30"/>
    <w:link w:val="19"/>
    <w:semiHidden/>
    <w:qFormat/>
    <w:uiPriority w:val="0"/>
    <w:rPr>
      <w:rFonts w:ascii="等线" w:hAnsi="等线" w:eastAsia="等线"/>
      <w:sz w:val="18"/>
      <w:szCs w:val="18"/>
    </w:rPr>
  </w:style>
  <w:style w:type="character" w:customStyle="1" w:styleId="122">
    <w:name w:val="批注文字 字符"/>
    <w:basedOn w:val="30"/>
    <w:link w:val="15"/>
    <w:semiHidden/>
    <w:qFormat/>
    <w:uiPriority w:val="0"/>
    <w:rPr>
      <w:rFonts w:ascii="等线" w:hAnsi="等线" w:eastAsia="等线"/>
      <w:szCs w:val="22"/>
    </w:rPr>
  </w:style>
  <w:style w:type="character" w:customStyle="1" w:styleId="123">
    <w:name w:val="批注主题 字符"/>
    <w:basedOn w:val="122"/>
    <w:link w:val="27"/>
    <w:semiHidden/>
    <w:qFormat/>
    <w:uiPriority w:val="0"/>
    <w:rPr>
      <w:rFonts w:ascii="等线" w:hAnsi="等线" w:eastAsia="等线"/>
      <w:b/>
      <w:bCs/>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889</Characters>
  <Lines>7</Lines>
  <Paragraphs>2</Paragraphs>
  <TotalTime>30</TotalTime>
  <ScaleCrop>false</ScaleCrop>
  <LinksUpToDate>false</LinksUpToDate>
  <CharactersWithSpaces>1042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2025-03-04T14:34:00Z</dcterms:created>
  <dc:creator>Jiang, Hanxue</dc:creator>
  <cp:keywords>blank</cp:keywords>
  <cp:lastModifiedBy>scjgj</cp:lastModifiedBy>
  <cp:lastPrinted>1996-04-16T11:47:00Z</cp:lastPrinted>
  <dcterms:modified xsi:type="dcterms:W3CDTF">2025-08-07T15:33:06Z</dcterms:modified>
  <dc:subject>Blank Template</dc:subject>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