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line="594" w:lineRule="exact"/>
        <w:jc w:val="center"/>
        <w:rPr>
          <w:rFonts w:ascii="黑体" w:hAnsi="黑体" w:eastAsia="黑体" w:cs="黑体"/>
          <w:bCs/>
          <w:kern w:val="0"/>
          <w:sz w:val="36"/>
          <w:szCs w:val="36"/>
          <w:lang w:val="en-GB" w:bidi="ar-AE"/>
        </w:rPr>
      </w:pPr>
      <w:r>
        <w:rPr>
          <w:rFonts w:hint="eastAsia" w:ascii="黑体" w:hAnsi="黑体" w:eastAsia="黑体" w:cs="黑体"/>
          <w:bCs/>
          <w:kern w:val="0"/>
          <w:sz w:val="36"/>
          <w:szCs w:val="36"/>
          <w:lang w:val="en-GB" w:bidi="ar-AE"/>
        </w:rPr>
        <w:t>经营者集中简易案件公示表</w:t>
      </w:r>
    </w:p>
    <w:tbl>
      <w:tblPr>
        <w:tblStyle w:val="8"/>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jc w:val="center"/>
        </w:trPr>
        <w:tc>
          <w:tcPr>
            <w:tcW w:w="1940" w:type="dxa"/>
            <w:shd w:val="clear" w:color="auto" w:fill="D9D9D9"/>
            <w:vAlign w:val="center"/>
          </w:tcPr>
          <w:p>
            <w:pPr>
              <w:pStyle w:val="7"/>
              <w:adjustRightInd w:val="0"/>
              <w:snapToGrid w:val="0"/>
              <w:spacing w:after="0"/>
              <w:rPr>
                <w:rFonts w:ascii="宋体" w:hAnsi="宋体" w:cs="宋体"/>
                <w:bCs/>
                <w:color w:val="000000"/>
                <w:lang w:val="en-US"/>
              </w:rPr>
            </w:pPr>
            <w:r>
              <w:rPr>
                <w:rFonts w:hint="eastAsia" w:ascii="宋体" w:hAnsi="宋体" w:cs="宋体"/>
                <w:bCs/>
                <w:color w:val="000000"/>
              </w:rPr>
              <w:t>案件名称</w:t>
            </w:r>
          </w:p>
        </w:tc>
        <w:tc>
          <w:tcPr>
            <w:tcW w:w="7700" w:type="dxa"/>
            <w:gridSpan w:val="2"/>
            <w:vAlign w:val="center"/>
          </w:tcPr>
          <w:p>
            <w:pPr>
              <w:widowControl/>
              <w:adjustRightInd w:val="0"/>
              <w:snapToGrid w:val="0"/>
              <w:rPr>
                <w:rFonts w:ascii="宋体" w:hAnsi="宋体" w:cs="宋体"/>
                <w:bCs/>
                <w:color w:val="000000"/>
                <w:kern w:val="0"/>
                <w:sz w:val="24"/>
                <w:lang w:bidi="ar-AE"/>
              </w:rPr>
            </w:pPr>
            <w:r>
              <w:rPr>
                <w:rFonts w:ascii="宋体" w:hAnsi="宋体" w:cs="宋体"/>
                <w:bCs/>
                <w:color w:val="000000"/>
                <w:kern w:val="0"/>
                <w:sz w:val="24"/>
                <w:lang w:bidi="ar-AE"/>
              </w:rPr>
              <w:t>北京明略软件系统有限公司与杭州海康机器人股份有限公司新设合营企业案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940" w:type="dxa"/>
            <w:shd w:val="clear" w:color="auto" w:fill="D9D9D9"/>
            <w:vAlign w:val="center"/>
          </w:tcPr>
          <w:p>
            <w:pPr>
              <w:pStyle w:val="7"/>
              <w:adjustRightInd w:val="0"/>
              <w:snapToGrid w:val="0"/>
              <w:spacing w:after="0"/>
              <w:rPr>
                <w:rFonts w:ascii="Times New Roman Regular" w:hAnsi="Times New Roman Regular" w:cs="Times New Roman Regular"/>
                <w:bCs/>
                <w:color w:val="000000"/>
                <w:lang w:val="en-US" w:eastAsia="zh-CN"/>
              </w:rPr>
            </w:pPr>
            <w:r>
              <w:rPr>
                <w:rFonts w:ascii="Times New Roman Regular" w:hAnsi="Times New Roman Regular" w:cs="Times New Roman Regular"/>
                <w:bCs/>
                <w:color w:val="000000"/>
                <w:lang w:eastAsia="zh-CN"/>
              </w:rPr>
              <w:t>交易概况（限200字内）</w:t>
            </w:r>
          </w:p>
        </w:tc>
        <w:tc>
          <w:tcPr>
            <w:tcW w:w="7700" w:type="dxa"/>
            <w:gridSpan w:val="2"/>
            <w:vAlign w:val="center"/>
          </w:tcPr>
          <w:p>
            <w:pPr>
              <w:adjustRightInd w:val="0"/>
              <w:snapToGrid w:val="0"/>
              <w:rPr>
                <w:rFonts w:ascii="宋体" w:hAnsi="宋体" w:cs="宋体"/>
                <w:bCs/>
                <w:color w:val="000000"/>
                <w:kern w:val="0"/>
                <w:sz w:val="24"/>
                <w:lang w:val="en-GB" w:bidi="ar-AE"/>
              </w:rPr>
            </w:pPr>
            <w:r>
              <w:rPr>
                <w:rFonts w:ascii="宋体" w:hAnsi="宋体" w:cs="宋体"/>
                <w:bCs/>
                <w:color w:val="000000"/>
                <w:kern w:val="0"/>
                <w:sz w:val="24"/>
                <w:lang w:bidi="ar-AE"/>
              </w:rPr>
              <w:t>北京明略软件系统有限公司</w:t>
            </w:r>
            <w:r>
              <w:rPr>
                <w:rFonts w:hint="eastAsia" w:ascii="宋体" w:hAnsi="宋体" w:cs="宋体"/>
                <w:bCs/>
                <w:color w:val="000000"/>
                <w:kern w:val="0"/>
                <w:sz w:val="24"/>
                <w:lang w:bidi="ar-AE"/>
              </w:rPr>
              <w:t>（“</w:t>
            </w:r>
            <w:r>
              <w:rPr>
                <w:rFonts w:hint="eastAsia" w:ascii="宋体" w:hAnsi="宋体" w:cs="宋体"/>
                <w:b/>
                <w:color w:val="000000"/>
                <w:kern w:val="0"/>
                <w:sz w:val="24"/>
                <w:lang w:bidi="ar-AE"/>
              </w:rPr>
              <w:t>明略软件</w:t>
            </w:r>
            <w:r>
              <w:rPr>
                <w:rFonts w:hint="eastAsia" w:ascii="宋体" w:hAnsi="宋体" w:cs="宋体"/>
                <w:bCs/>
                <w:color w:val="000000"/>
                <w:kern w:val="0"/>
                <w:sz w:val="24"/>
                <w:lang w:bidi="ar-AE"/>
              </w:rPr>
              <w:t>”）及其一致行动人</w:t>
            </w:r>
            <w:r>
              <w:rPr>
                <w:rFonts w:ascii="宋体" w:hAnsi="宋体" w:cs="宋体"/>
                <w:bCs/>
                <w:color w:val="000000"/>
                <w:kern w:val="0"/>
                <w:sz w:val="24"/>
                <w:lang w:bidi="ar-AE"/>
              </w:rPr>
              <w:t>北京明略昭辉科技有限公司</w:t>
            </w:r>
            <w:r>
              <w:rPr>
                <w:rFonts w:hint="eastAsia" w:ascii="宋体" w:hAnsi="宋体" w:cs="宋体"/>
                <w:bCs/>
                <w:color w:val="000000"/>
                <w:kern w:val="0"/>
                <w:sz w:val="24"/>
                <w:lang w:bidi="ar-AE"/>
              </w:rPr>
              <w:t>（“</w:t>
            </w:r>
            <w:r>
              <w:rPr>
                <w:rFonts w:hint="eastAsia" w:ascii="宋体" w:hAnsi="宋体" w:cs="宋体"/>
                <w:b/>
                <w:color w:val="000000"/>
                <w:kern w:val="0"/>
                <w:sz w:val="24"/>
                <w:lang w:bidi="ar-AE"/>
              </w:rPr>
              <w:t>明略昭辉</w:t>
            </w:r>
            <w:r>
              <w:rPr>
                <w:rFonts w:hint="eastAsia" w:ascii="宋体" w:hAnsi="宋体" w:cs="宋体"/>
                <w:bCs/>
                <w:color w:val="000000"/>
                <w:kern w:val="0"/>
                <w:sz w:val="24"/>
                <w:lang w:bidi="ar-AE"/>
              </w:rPr>
              <w:t>”）</w:t>
            </w:r>
            <w:r>
              <w:rPr>
                <w:rFonts w:ascii="宋体" w:hAnsi="宋体" w:cs="宋体"/>
                <w:bCs/>
                <w:color w:val="000000"/>
                <w:kern w:val="0"/>
                <w:sz w:val="24"/>
                <w:lang w:bidi="ar-AE"/>
              </w:rPr>
              <w:t>、北京比特志成科技中心（有限合伙）</w:t>
            </w:r>
            <w:r>
              <w:rPr>
                <w:rFonts w:hint="eastAsia" w:ascii="宋体" w:hAnsi="宋体" w:cs="宋体"/>
                <w:bCs/>
                <w:color w:val="000000"/>
                <w:kern w:val="0"/>
                <w:sz w:val="24"/>
                <w:lang w:bidi="ar-AE"/>
              </w:rPr>
              <w:t>（“</w:t>
            </w:r>
            <w:r>
              <w:rPr>
                <w:rFonts w:hint="eastAsia" w:ascii="宋体" w:hAnsi="宋体" w:cs="宋体"/>
                <w:b/>
                <w:color w:val="000000"/>
                <w:kern w:val="0"/>
                <w:sz w:val="24"/>
                <w:lang w:bidi="ar-AE"/>
              </w:rPr>
              <w:t>比特志成</w:t>
            </w:r>
            <w:r>
              <w:rPr>
                <w:rFonts w:hint="eastAsia" w:ascii="宋体" w:hAnsi="宋体" w:cs="宋体"/>
                <w:bCs/>
                <w:color w:val="000000"/>
                <w:kern w:val="0"/>
                <w:sz w:val="24"/>
                <w:lang w:bidi="ar-AE"/>
              </w:rPr>
              <w:t>”）与</w:t>
            </w:r>
            <w:r>
              <w:rPr>
                <w:rFonts w:ascii="宋体" w:hAnsi="宋体" w:cs="宋体"/>
                <w:bCs/>
                <w:color w:val="000000"/>
                <w:kern w:val="0"/>
                <w:sz w:val="24"/>
                <w:lang w:bidi="ar-AE"/>
              </w:rPr>
              <w:t>杭州海康机器人股份有限公司</w:t>
            </w:r>
            <w:r>
              <w:rPr>
                <w:rFonts w:hint="eastAsia" w:ascii="宋体" w:hAnsi="宋体" w:cs="宋体"/>
                <w:bCs/>
                <w:color w:val="000000"/>
                <w:kern w:val="0"/>
                <w:sz w:val="24"/>
                <w:lang w:bidi="ar-AE"/>
              </w:rPr>
              <w:t>（“</w:t>
            </w:r>
            <w:r>
              <w:rPr>
                <w:rFonts w:hint="eastAsia" w:ascii="宋体" w:hAnsi="宋体" w:cs="宋体"/>
                <w:b/>
                <w:color w:val="000000"/>
                <w:kern w:val="0"/>
                <w:sz w:val="24"/>
                <w:lang w:bidi="ar-AE"/>
              </w:rPr>
              <w:t>海康机器人</w:t>
            </w:r>
            <w:r>
              <w:rPr>
                <w:rFonts w:hint="eastAsia" w:ascii="宋体" w:hAnsi="宋体" w:cs="宋体"/>
                <w:bCs/>
                <w:color w:val="000000"/>
                <w:kern w:val="0"/>
                <w:sz w:val="24"/>
                <w:lang w:bidi="ar-AE"/>
              </w:rPr>
              <w:t>”）</w:t>
            </w:r>
            <w:r>
              <w:rPr>
                <w:rFonts w:hint="eastAsia" w:ascii="宋体" w:hAnsi="宋体" w:cs="宋体"/>
                <w:kern w:val="0"/>
                <w:sz w:val="24"/>
                <w:lang w:val="en-GB" w:bidi="ar-AE"/>
              </w:rPr>
              <w:t>签署协议，</w:t>
            </w:r>
            <w:r>
              <w:rPr>
                <w:rFonts w:hint="eastAsia" w:ascii="宋体" w:hAnsi="宋体" w:cs="宋体"/>
                <w:bCs/>
                <w:color w:val="000000"/>
                <w:kern w:val="0"/>
                <w:sz w:val="24"/>
                <w:lang w:bidi="ar-AE"/>
              </w:rPr>
              <w:t>拟新设一家合营企业。</w:t>
            </w:r>
            <w:r>
              <w:rPr>
                <w:rFonts w:hint="eastAsia" w:ascii="Times New Roman Regular" w:hAnsi="Times New Roman Regular" w:cs="Times New Roman Regular"/>
                <w:bCs/>
                <w:color w:val="000000"/>
                <w:kern w:val="0"/>
                <w:sz w:val="24"/>
                <w:lang w:bidi="ar-AE"/>
              </w:rPr>
              <w:t>合营企业</w:t>
            </w:r>
            <w:r>
              <w:rPr>
                <w:rFonts w:ascii="Times New Roman Regular" w:hAnsi="Times New Roman Regular" w:cs="Times New Roman Regular"/>
                <w:bCs/>
                <w:color w:val="000000"/>
                <w:kern w:val="0"/>
                <w:sz w:val="24"/>
                <w:lang w:bidi="ar-AE"/>
              </w:rPr>
              <w:t>主要从事多形态智能服务机器人的研发、销售，提供产品的安装及售后服务。</w:t>
            </w:r>
            <w:r>
              <w:rPr>
                <w:rFonts w:ascii="Times New Roman Regular" w:hAnsi="Times New Roman Regular" w:cs="Times New Roman Regular"/>
                <w:kern w:val="0"/>
                <w:sz w:val="24"/>
                <w:lang w:val="en-GB" w:bidi="ar-AE"/>
              </w:rPr>
              <w:t>交易后，明略软件及其一致行动人</w:t>
            </w:r>
            <w:r>
              <w:rPr>
                <w:rFonts w:hint="eastAsia" w:ascii="Times New Roman Regular" w:hAnsi="Times New Roman Regular" w:cs="Times New Roman Regular"/>
                <w:kern w:val="0"/>
                <w:sz w:val="24"/>
                <w:lang w:val="en-GB" w:bidi="ar-AE"/>
              </w:rPr>
              <w:t>持有合营企业</w:t>
            </w:r>
            <w:r>
              <w:rPr>
                <w:rFonts w:ascii="Times New Roman Regular" w:hAnsi="Times New Roman Regular" w:cs="Times New Roman Regular"/>
                <w:kern w:val="0"/>
                <w:sz w:val="24"/>
                <w:lang w:val="en-GB" w:bidi="ar-AE"/>
              </w:rPr>
              <w:t>58.84%</w:t>
            </w:r>
            <w:r>
              <w:rPr>
                <w:rFonts w:hint="eastAsia" w:ascii="Times New Roman Regular" w:hAnsi="Times New Roman Regular" w:cs="Times New Roman Regular"/>
                <w:kern w:val="0"/>
                <w:sz w:val="24"/>
                <w:lang w:val="en-GB" w:bidi="ar-AE"/>
              </w:rPr>
              <w:t>股权，海康机器人间接持有合营企业</w:t>
            </w:r>
            <w:r>
              <w:rPr>
                <w:rFonts w:ascii="Times New Roman Regular" w:hAnsi="Times New Roman Regular" w:cs="Times New Roman Regular"/>
                <w:kern w:val="0"/>
                <w:sz w:val="24"/>
                <w:lang w:val="en-GB" w:bidi="ar-AE"/>
              </w:rPr>
              <w:t>41.16%股权</w:t>
            </w:r>
            <w:r>
              <w:rPr>
                <w:rFonts w:hint="eastAsia" w:ascii="Times New Roman Regular" w:hAnsi="Times New Roman Regular" w:cs="Times New Roman Regular"/>
                <w:kern w:val="0"/>
                <w:sz w:val="24"/>
                <w:lang w:val="en-GB" w:bidi="ar-AE"/>
              </w:rPr>
              <w:t>，</w:t>
            </w:r>
            <w:r>
              <w:rPr>
                <w:rFonts w:ascii="宋体" w:hAnsi="宋体" w:cs="宋体"/>
                <w:bCs/>
                <w:color w:val="000000"/>
                <w:kern w:val="0"/>
                <w:sz w:val="24"/>
                <w:lang w:bidi="ar-AE"/>
              </w:rPr>
              <w:t>明略软件</w:t>
            </w:r>
            <w:r>
              <w:rPr>
                <w:rFonts w:ascii="Times New Roman Regular" w:hAnsi="Times New Roman Regular" w:cs="Times New Roman Regular"/>
                <w:bCs/>
                <w:color w:val="000000"/>
                <w:kern w:val="0"/>
                <w:sz w:val="24"/>
                <w:lang w:bidi="ar-AE"/>
              </w:rPr>
              <w:t>、</w:t>
            </w:r>
            <w:r>
              <w:rPr>
                <w:rFonts w:hint="eastAsia" w:ascii="Times New Roman Regular" w:hAnsi="Times New Roman Regular" w:cs="Times New Roman Regular"/>
                <w:kern w:val="0"/>
                <w:sz w:val="24"/>
                <w:lang w:val="en-GB" w:bidi="ar-AE"/>
              </w:rPr>
              <w:t>海康机器人将</w:t>
            </w:r>
            <w:r>
              <w:rPr>
                <w:rFonts w:ascii="Times New Roman Regular" w:hAnsi="Times New Roman Regular" w:cs="Times New Roman Regular"/>
                <w:bCs/>
                <w:color w:val="000000"/>
                <w:kern w:val="0"/>
                <w:sz w:val="24"/>
                <w:lang w:bidi="ar-AE"/>
              </w:rPr>
              <w:t>共同控制</w:t>
            </w:r>
            <w:r>
              <w:rPr>
                <w:rFonts w:hint="eastAsia" w:ascii="Times New Roman Regular" w:hAnsi="Times New Roman Regular" w:cs="Times New Roman Regular"/>
                <w:kern w:val="0"/>
                <w:sz w:val="24"/>
                <w:lang w:bidi="ar-AE"/>
              </w:rPr>
              <w:t>合营企业</w:t>
            </w:r>
            <w:r>
              <w:rPr>
                <w:rFonts w:ascii="Times New Roman Regular" w:hAnsi="Times New Roman Regular" w:cs="Times New Roman Regular"/>
                <w:kern w:val="0"/>
                <w:sz w:val="24"/>
                <w:lang w:val="en-GB" w:bidi="ar-A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940" w:type="dxa"/>
            <w:vMerge w:val="restart"/>
            <w:shd w:val="clear" w:color="auto" w:fill="D9D9D9"/>
            <w:vAlign w:val="center"/>
          </w:tcPr>
          <w:p>
            <w:pPr>
              <w:pStyle w:val="7"/>
              <w:adjustRightInd w:val="0"/>
              <w:snapToGrid w:val="0"/>
              <w:spacing w:after="0"/>
              <w:rPr>
                <w:rFonts w:ascii="Times New Roman Regular" w:hAnsi="Times New Roman Regular" w:cs="Times New Roman Regular"/>
                <w:bCs/>
                <w:color w:val="000000"/>
                <w:lang w:val="en-US" w:eastAsia="zh-CN"/>
              </w:rPr>
            </w:pPr>
            <w:r>
              <w:rPr>
                <w:rFonts w:ascii="Times New Roman Regular" w:hAnsi="Times New Roman Regular" w:cs="Times New Roman Regular"/>
                <w:bCs/>
                <w:color w:val="000000"/>
                <w:lang w:eastAsia="zh-CN"/>
              </w:rPr>
              <w:t>参与集中的经营者简介（每个限</w:t>
            </w:r>
            <w:r>
              <w:rPr>
                <w:rFonts w:ascii="Times New Roman Regular" w:hAnsi="Times New Roman Regular" w:cs="Times New Roman Regular"/>
                <w:bCs/>
                <w:color w:val="000000"/>
                <w:lang w:val="en-US" w:eastAsia="zh-CN"/>
              </w:rPr>
              <w:t>100字以内</w:t>
            </w:r>
            <w:r>
              <w:rPr>
                <w:rFonts w:ascii="Times New Roman Regular" w:hAnsi="Times New Roman Regular" w:cs="Times New Roman Regular"/>
                <w:bCs/>
                <w:color w:val="000000"/>
                <w:lang w:eastAsia="zh-CN"/>
              </w:rPr>
              <w:t>）</w:t>
            </w:r>
          </w:p>
        </w:tc>
        <w:tc>
          <w:tcPr>
            <w:tcW w:w="1607" w:type="dxa"/>
            <w:vAlign w:val="center"/>
          </w:tcPr>
          <w:p>
            <w:pPr>
              <w:pStyle w:val="7"/>
              <w:adjustRightInd w:val="0"/>
              <w:snapToGrid w:val="0"/>
              <w:spacing w:after="0"/>
              <w:rPr>
                <w:rFonts w:ascii="Times New Roman Regular" w:hAnsi="Times New Roman Regular" w:cs="Times New Roman Regular"/>
                <w:bCs/>
                <w:color w:val="000000"/>
                <w:lang w:eastAsia="zh-CN"/>
              </w:rPr>
            </w:pPr>
            <w:r>
              <w:rPr>
                <w:rFonts w:ascii="Times New Roman Regular" w:hAnsi="Times New Roman Regular" w:cs="Times New Roman Regular"/>
                <w:bCs/>
                <w:color w:val="000000"/>
                <w:lang w:val="en-US" w:eastAsia="zh-CN"/>
              </w:rPr>
              <w:t>1.</w:t>
            </w:r>
            <w:r>
              <w:rPr>
                <w:rFonts w:hint="eastAsia" w:ascii="Times New Roman Regular" w:hAnsi="Times New Roman Regular" w:cs="Times New Roman Regular"/>
                <w:bCs/>
                <w:color w:val="000000"/>
                <w:lang w:val="en-US" w:eastAsia="zh-CN"/>
              </w:rPr>
              <w:t>明略软件</w:t>
            </w:r>
          </w:p>
        </w:tc>
        <w:tc>
          <w:tcPr>
            <w:tcW w:w="6093" w:type="dxa"/>
            <w:vAlign w:val="center"/>
          </w:tcPr>
          <w:p>
            <w:pPr>
              <w:widowControl/>
              <w:rPr>
                <w:rFonts w:ascii="Times New Roman Regular" w:hAnsi="Times New Roman Regular" w:cs="Times New Roman Regular"/>
                <w:kern w:val="0"/>
                <w:sz w:val="24"/>
                <w:lang w:bidi="ar"/>
              </w:rPr>
            </w:pPr>
            <w:r>
              <w:rPr>
                <w:rFonts w:hint="eastAsia" w:ascii="Times New Roman Regular" w:hAnsi="Times New Roman Regular" w:cs="Times New Roman Regular"/>
                <w:kern w:val="0"/>
                <w:sz w:val="24"/>
                <w:lang w:bidi="ar"/>
              </w:rPr>
              <w:t>明略软件</w:t>
            </w:r>
            <w:r>
              <w:rPr>
                <w:rFonts w:ascii="Times New Roman Regular" w:hAnsi="Times New Roman Regular" w:cs="Times New Roman Regular"/>
                <w:kern w:val="0"/>
                <w:sz w:val="24"/>
                <w:lang w:bidi="ar"/>
              </w:rPr>
              <w:t>于2014年4月3日成立于</w:t>
            </w:r>
            <w:r>
              <w:rPr>
                <w:rFonts w:hint="eastAsia" w:ascii="Times New Roman Regular" w:hAnsi="Times New Roman Regular" w:cs="Times New Roman Regular"/>
                <w:kern w:val="0"/>
                <w:sz w:val="24"/>
                <w:lang w:bidi="ar"/>
              </w:rPr>
              <w:t>北京市海淀区</w:t>
            </w:r>
            <w:r>
              <w:rPr>
                <w:rFonts w:ascii="Times New Roman Regular" w:hAnsi="Times New Roman Regular" w:cs="Times New Roman Regular"/>
                <w:kern w:val="0"/>
                <w:sz w:val="24"/>
                <w:lang w:bidi="ar"/>
              </w:rPr>
              <w:t>。</w:t>
            </w:r>
            <w:r>
              <w:rPr>
                <w:rFonts w:hint="eastAsia" w:ascii="Times New Roman Regular" w:hAnsi="Times New Roman Regular" w:cs="Times New Roman Regular"/>
                <w:kern w:val="0"/>
                <w:sz w:val="24"/>
                <w:lang w:bidi="ar"/>
              </w:rPr>
              <w:t>明略软件</w:t>
            </w:r>
            <w:r>
              <w:rPr>
                <w:rFonts w:ascii="Times New Roman Regular" w:hAnsi="Times New Roman Regular" w:cs="Times New Roman Regular"/>
                <w:kern w:val="0"/>
                <w:sz w:val="24"/>
                <w:lang w:bidi="ar"/>
              </w:rPr>
              <w:t>的主要业务为开展营销、营运领域的数据智能产品及解决方案服务业务。</w:t>
            </w:r>
          </w:p>
          <w:p>
            <w:pPr>
              <w:widowControl/>
              <w:rPr>
                <w:rFonts w:ascii="Times New Roman Regular" w:hAnsi="Times New Roman Regular" w:cs="Times New Roman Regular"/>
                <w:bCs/>
                <w:color w:val="000000"/>
                <w:kern w:val="0"/>
                <w:sz w:val="24"/>
              </w:rPr>
            </w:pPr>
            <w:r>
              <w:rPr>
                <w:rFonts w:hint="eastAsia" w:ascii="Times New Roman Regular" w:hAnsi="Times New Roman Regular" w:cs="Times New Roman Regular"/>
                <w:kern w:val="0"/>
                <w:sz w:val="24"/>
                <w:lang w:bidi="ar"/>
              </w:rPr>
              <w:t>明略软件</w:t>
            </w:r>
            <w:r>
              <w:rPr>
                <w:rFonts w:ascii="Times New Roman Regular" w:hAnsi="Times New Roman Regular" w:cs="Times New Roman Regular"/>
                <w:kern w:val="0"/>
                <w:sz w:val="24"/>
                <w:lang w:bidi="ar"/>
              </w:rPr>
              <w:t>的最终控制人为</w:t>
            </w:r>
            <w:r>
              <w:rPr>
                <w:rFonts w:hint="eastAsia" w:ascii="Times New Roman Regular" w:hAnsi="Times New Roman Regular" w:cs="Times New Roman Regular"/>
                <w:kern w:val="0"/>
                <w:sz w:val="24"/>
                <w:lang w:bidi="ar"/>
              </w:rPr>
              <w:t>吴明辉先生，</w:t>
            </w:r>
            <w:r>
              <w:rPr>
                <w:rFonts w:hint="eastAsia" w:ascii="宋体" w:hAnsi="宋体"/>
                <w:kern w:val="0"/>
                <w:sz w:val="24"/>
                <w:lang w:bidi="ar"/>
              </w:rPr>
              <w:t>主要通过</w:t>
            </w:r>
            <w:r>
              <w:rPr>
                <w:rFonts w:ascii="Times New Roman Regular" w:hAnsi="Times New Roman Regular" w:cs="Times New Roman Regular"/>
                <w:kern w:val="0"/>
                <w:sz w:val="24"/>
                <w:lang w:bidi="ar"/>
              </w:rPr>
              <w:t>明略软件及其关联企业开展营销、营运领域的数据智能产品及解决方案服务业务。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jc w:val="center"/>
        </w:trPr>
        <w:tc>
          <w:tcPr>
            <w:tcW w:w="1940" w:type="dxa"/>
            <w:vMerge w:val="continue"/>
            <w:shd w:val="clear" w:color="auto" w:fill="D9D9D9"/>
            <w:vAlign w:val="center"/>
          </w:tcPr>
          <w:p>
            <w:pPr>
              <w:pStyle w:val="7"/>
              <w:adjustRightInd w:val="0"/>
              <w:snapToGrid w:val="0"/>
              <w:spacing w:after="0"/>
              <w:rPr>
                <w:rFonts w:ascii="宋体" w:hAnsi="宋体" w:cs="宋体"/>
                <w:bCs/>
                <w:color w:val="000000"/>
                <w:lang w:val="en-US" w:eastAsia="zh-CN"/>
              </w:rPr>
            </w:pPr>
          </w:p>
        </w:tc>
        <w:tc>
          <w:tcPr>
            <w:tcW w:w="1607" w:type="dxa"/>
            <w:vAlign w:val="center"/>
          </w:tcPr>
          <w:p>
            <w:pPr>
              <w:pStyle w:val="7"/>
              <w:adjustRightInd w:val="0"/>
              <w:snapToGrid w:val="0"/>
              <w:spacing w:after="0"/>
              <w:rPr>
                <w:rFonts w:ascii="Times New Roman Regular" w:hAnsi="Times New Roman Regular" w:cs="Times New Roman Regular"/>
                <w:bCs/>
                <w:color w:val="000000"/>
                <w:lang w:val="en-US" w:eastAsia="zh-CN"/>
              </w:rPr>
            </w:pPr>
            <w:r>
              <w:rPr>
                <w:rFonts w:ascii="Times New Roman Regular" w:hAnsi="Times New Roman Regular" w:cs="Times New Roman Regular"/>
                <w:bCs/>
                <w:color w:val="000000"/>
                <w:lang w:val="en-US" w:eastAsia="zh-CN"/>
              </w:rPr>
              <w:t>2.</w:t>
            </w:r>
            <w:r>
              <w:rPr>
                <w:rFonts w:hint="eastAsia" w:ascii="Times New Roman Regular" w:hAnsi="Times New Roman Regular" w:cs="Times New Roman Regular"/>
                <w:bCs/>
                <w:color w:val="000000"/>
                <w:lang w:val="en-US" w:eastAsia="zh-CN"/>
              </w:rPr>
              <w:t>海康机器人</w:t>
            </w:r>
          </w:p>
        </w:tc>
        <w:tc>
          <w:tcPr>
            <w:tcW w:w="6093" w:type="dxa"/>
            <w:vAlign w:val="center"/>
          </w:tcPr>
          <w:p>
            <w:pPr>
              <w:widowControl/>
              <w:adjustRightInd w:val="0"/>
              <w:snapToGrid w:val="0"/>
              <w:rPr>
                <w:rFonts w:ascii="Times New Roman Regular" w:hAnsi="Times New Roman Regular" w:cs="Times New Roman Regular"/>
                <w:kern w:val="0"/>
                <w:sz w:val="24"/>
                <w:lang w:val="en-GB" w:bidi="ar-AE"/>
              </w:rPr>
            </w:pPr>
            <w:r>
              <w:rPr>
                <w:rFonts w:hint="eastAsia" w:ascii="Times New Roman Regular" w:hAnsi="Times New Roman Regular" w:cs="Times New Roman Regular"/>
                <w:bCs/>
                <w:color w:val="000000"/>
                <w:kern w:val="0"/>
                <w:sz w:val="24"/>
              </w:rPr>
              <w:t>海康机器人</w:t>
            </w:r>
            <w:r>
              <w:rPr>
                <w:rFonts w:ascii="Times New Roman Regular" w:hAnsi="Times New Roman Regular" w:cs="Times New Roman Regular"/>
                <w:kern w:val="0"/>
                <w:sz w:val="24"/>
                <w:lang w:val="en-GB" w:bidi="ar-AE"/>
              </w:rPr>
              <w:t>于</w:t>
            </w:r>
            <w:r>
              <w:rPr>
                <w:rFonts w:ascii="Times New Roman Regular" w:hAnsi="Times New Roman Regular" w:cs="Times New Roman Regular"/>
                <w:kern w:val="0"/>
                <w:sz w:val="24"/>
                <w:lang w:bidi="ar-AE"/>
              </w:rPr>
              <w:t>2016年4月20日</w:t>
            </w:r>
            <w:r>
              <w:rPr>
                <w:rFonts w:ascii="Times New Roman Regular" w:hAnsi="Times New Roman Regular" w:cs="Times New Roman Regular"/>
                <w:kern w:val="0"/>
                <w:sz w:val="24"/>
                <w:lang w:val="en-GB" w:bidi="ar-AE"/>
              </w:rPr>
              <w:t>成立于</w:t>
            </w:r>
            <w:r>
              <w:rPr>
                <w:rFonts w:ascii="Times New Roman Regular" w:hAnsi="Times New Roman Regular" w:cs="Times New Roman Regular"/>
                <w:kern w:val="0"/>
                <w:sz w:val="24"/>
                <w:lang w:bidi="ar-AE"/>
              </w:rPr>
              <w:t>浙江省杭州市</w:t>
            </w:r>
            <w:r>
              <w:rPr>
                <w:rFonts w:hint="eastAsia" w:ascii="Times New Roman Regular" w:hAnsi="Times New Roman Regular" w:cs="Times New Roman Regular"/>
                <w:kern w:val="0"/>
                <w:sz w:val="24"/>
                <w:lang w:bidi="ar-AE"/>
              </w:rPr>
              <w:t>。</w:t>
            </w:r>
            <w:r>
              <w:rPr>
                <w:rFonts w:hint="eastAsia" w:ascii="Times New Roman Regular" w:hAnsi="Times New Roman Regular" w:cs="Times New Roman Regular"/>
                <w:bCs/>
                <w:color w:val="000000"/>
                <w:kern w:val="0"/>
                <w:sz w:val="24"/>
              </w:rPr>
              <w:t>海康机器人</w:t>
            </w:r>
            <w:r>
              <w:rPr>
                <w:rFonts w:hint="eastAsia" w:ascii="Times New Roman Regular" w:hAnsi="Times New Roman Regular" w:cs="Times New Roman Regular"/>
                <w:kern w:val="0"/>
                <w:sz w:val="24"/>
                <w:lang w:bidi="ar-AE"/>
              </w:rPr>
              <w:t>的</w:t>
            </w:r>
            <w:r>
              <w:rPr>
                <w:rFonts w:ascii="Times New Roman Regular" w:hAnsi="Times New Roman Regular" w:cs="Times New Roman Regular"/>
                <w:kern w:val="0"/>
                <w:sz w:val="24"/>
                <w:lang w:val="en-GB" w:bidi="ar-AE"/>
              </w:rPr>
              <w:t>主要业务为机器视觉业务和工业机器人业务。</w:t>
            </w:r>
          </w:p>
          <w:p>
            <w:pPr>
              <w:widowControl/>
              <w:adjustRightInd w:val="0"/>
              <w:snapToGrid w:val="0"/>
              <w:rPr>
                <w:rFonts w:ascii="Times New Roman Regular" w:hAnsi="Times New Roman Regular" w:cs="Times New Roman Regular"/>
                <w:kern w:val="0"/>
                <w:sz w:val="24"/>
                <w:lang w:val="en-GB" w:bidi="ar-AE"/>
              </w:rPr>
            </w:pPr>
            <w:r>
              <w:rPr>
                <w:rFonts w:hint="eastAsia" w:ascii="Times New Roman Regular" w:hAnsi="Times New Roman Regular" w:cs="Times New Roman Regular"/>
                <w:kern w:val="0"/>
                <w:sz w:val="24"/>
                <w:lang w:bidi="ar-AE"/>
              </w:rPr>
              <w:t>海康机器人的</w:t>
            </w:r>
            <w:r>
              <w:rPr>
                <w:rFonts w:ascii="Times New Roman Regular" w:hAnsi="Times New Roman Regular" w:cs="Times New Roman Regular"/>
                <w:kern w:val="0"/>
                <w:sz w:val="24"/>
                <w:lang w:val="en-GB" w:bidi="ar-AE"/>
              </w:rPr>
              <w:t>最终控制人为</w:t>
            </w:r>
            <w:r>
              <w:rPr>
                <w:rFonts w:ascii="Times New Roman Regular" w:hAnsi="Times New Roman Regular" w:cs="Times New Roman Regular"/>
                <w:kern w:val="0"/>
                <w:sz w:val="24"/>
                <w:lang w:bidi="ar-AE"/>
              </w:rPr>
              <w:t>中国电子科技集团有限公司</w:t>
            </w:r>
            <w:r>
              <w:rPr>
                <w:rFonts w:hint="eastAsia" w:ascii="Times New Roman Regular" w:hAnsi="Times New Roman Regular" w:cs="Times New Roman Regular"/>
                <w:kern w:val="0"/>
                <w:sz w:val="24"/>
                <w:lang w:bidi="ar-AE"/>
              </w:rPr>
              <w:t>，</w:t>
            </w:r>
            <w:r>
              <w:rPr>
                <w:rFonts w:hint="eastAsia" w:ascii="宋体" w:hAnsi="宋体"/>
                <w:kern w:val="0"/>
                <w:sz w:val="24"/>
                <w:lang w:bidi="ar"/>
              </w:rPr>
              <w:t>主要业务</w:t>
            </w:r>
            <w:r>
              <w:rPr>
                <w:rFonts w:ascii="宋体" w:hAnsi="宋体"/>
                <w:kern w:val="0"/>
                <w:sz w:val="24"/>
                <w:lang w:bidi="ar"/>
              </w:rPr>
              <w:t>为电子装备、网信体系、产业基础、网络安全等。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jc w:val="center"/>
        </w:trPr>
        <w:tc>
          <w:tcPr>
            <w:tcW w:w="1940" w:type="dxa"/>
            <w:vMerge w:val="restart"/>
            <w:shd w:val="clear" w:color="auto" w:fill="D9D9D9"/>
            <w:vAlign w:val="center"/>
          </w:tcPr>
          <w:p>
            <w:pPr>
              <w:pStyle w:val="7"/>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t>简易案件理由（可以单选，也可以多选）</w:t>
            </w:r>
          </w:p>
        </w:tc>
        <w:tc>
          <w:tcPr>
            <w:tcW w:w="7700" w:type="dxa"/>
            <w:gridSpan w:val="2"/>
            <w:vAlign w:val="center"/>
          </w:tcPr>
          <w:p>
            <w:pPr>
              <w:pStyle w:val="7"/>
              <w:adjustRightInd w:val="0"/>
              <w:snapToGrid w:val="0"/>
              <w:spacing w:after="0"/>
              <w:rPr>
                <w:rFonts w:ascii="Times New Roman Regular" w:hAnsi="Times New Roman Regular" w:cs="Times New Roman Regular"/>
                <w:bCs/>
                <w:color w:val="000000"/>
                <w:lang w:val="en-US" w:eastAsia="zh-CN"/>
              </w:rPr>
            </w:pPr>
            <w:r>
              <w:rPr>
                <w:rFonts w:ascii="Times New Roman Regular" w:hAnsi="Times New Roman Regular" w:cs="Times New Roman Regular"/>
                <w:bCs/>
                <w:color w:val="000000"/>
                <w:lang w:eastAsia="zh-CN"/>
              </w:rPr>
              <w:sym w:font="Wingdings" w:char="00A8"/>
            </w:r>
            <w:r>
              <w:rPr>
                <w:rFonts w:ascii="Times New Roman Regular" w:hAnsi="Times New Roman Regular" w:cs="Times New Roman Regular"/>
                <w:bCs/>
                <w:color w:val="000000"/>
                <w:lang w:eastAsia="zh-CN"/>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40" w:type="dxa"/>
            <w:vMerge w:val="continue"/>
            <w:shd w:val="clear" w:color="auto" w:fill="D9D9D9"/>
            <w:vAlign w:val="center"/>
          </w:tcPr>
          <w:p>
            <w:pPr>
              <w:pStyle w:val="7"/>
              <w:adjustRightInd w:val="0"/>
              <w:snapToGrid w:val="0"/>
              <w:spacing w:after="0"/>
              <w:rPr>
                <w:rFonts w:ascii="宋体" w:hAnsi="宋体" w:cs="宋体"/>
                <w:bCs/>
                <w:color w:val="000000"/>
                <w:lang w:val="en-US" w:eastAsia="zh-CN"/>
              </w:rPr>
            </w:pPr>
          </w:p>
        </w:tc>
        <w:tc>
          <w:tcPr>
            <w:tcW w:w="7700" w:type="dxa"/>
            <w:gridSpan w:val="2"/>
            <w:vAlign w:val="center"/>
          </w:tcPr>
          <w:p>
            <w:pPr>
              <w:pStyle w:val="7"/>
              <w:adjustRightInd w:val="0"/>
              <w:snapToGrid w:val="0"/>
              <w:spacing w:after="0"/>
              <w:rPr>
                <w:rFonts w:ascii="Times New Roman Regular" w:hAnsi="Times New Roman Regular" w:cs="Times New Roman Regular"/>
                <w:bCs/>
                <w:color w:val="000000"/>
                <w:lang w:val="en-US" w:eastAsia="zh-CN"/>
              </w:rPr>
            </w:pPr>
            <w:r>
              <w:rPr>
                <w:rFonts w:ascii="Times New Roman Regular" w:hAnsi="Times New Roman Regular" w:cs="Times New Roman Regular"/>
                <w:bCs/>
                <w:color w:val="000000"/>
                <w:lang w:eastAsia="zh-CN"/>
              </w:rPr>
              <w:sym w:font="Wingdings" w:char="00FE"/>
            </w:r>
            <w:r>
              <w:rPr>
                <w:rFonts w:ascii="Times New Roman Regular" w:hAnsi="Times New Roman Regular" w:cs="Times New Roman Regular"/>
                <w:bCs/>
                <w:color w:val="000000"/>
                <w:lang w:eastAsia="zh-CN"/>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0" w:type="dxa"/>
            <w:vMerge w:val="continue"/>
            <w:shd w:val="clear" w:color="auto" w:fill="D9D9D9"/>
            <w:vAlign w:val="center"/>
          </w:tcPr>
          <w:p>
            <w:pPr>
              <w:pStyle w:val="7"/>
              <w:adjustRightInd w:val="0"/>
              <w:snapToGrid w:val="0"/>
              <w:spacing w:after="0"/>
              <w:rPr>
                <w:rFonts w:ascii="宋体" w:hAnsi="宋体" w:cs="宋体"/>
                <w:bCs/>
                <w:color w:val="000000"/>
                <w:lang w:val="en-US" w:eastAsia="zh-CN"/>
              </w:rPr>
            </w:pPr>
          </w:p>
        </w:tc>
        <w:tc>
          <w:tcPr>
            <w:tcW w:w="7700" w:type="dxa"/>
            <w:gridSpan w:val="2"/>
            <w:vAlign w:val="center"/>
          </w:tcPr>
          <w:p>
            <w:pPr>
              <w:pStyle w:val="7"/>
              <w:adjustRightInd w:val="0"/>
              <w:snapToGrid w:val="0"/>
              <w:spacing w:after="0"/>
              <w:rPr>
                <w:rFonts w:ascii="Times New Roman Regular" w:hAnsi="Times New Roman Regular" w:cs="Times New Roman Regular"/>
                <w:bCs/>
                <w:color w:val="000000"/>
                <w:lang w:val="en-US" w:eastAsia="zh-CN"/>
              </w:rPr>
            </w:pPr>
            <w:r>
              <w:rPr>
                <w:rFonts w:ascii="Times New Roman Regular" w:hAnsi="Times New Roman Regular" w:cs="Times New Roman Regular"/>
                <w:bCs/>
                <w:color w:val="000000"/>
                <w:lang w:eastAsia="zh-CN"/>
              </w:rPr>
              <w:sym w:font="Wingdings" w:char="00A8"/>
            </w:r>
            <w:r>
              <w:rPr>
                <w:rFonts w:ascii="Times New Roman Regular" w:hAnsi="Times New Roman Regular" w:cs="Times New Roman Regular"/>
                <w:bCs/>
                <w:color w:val="000000"/>
                <w:lang w:eastAsia="zh-CN"/>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 w:hRule="atLeast"/>
          <w:jc w:val="center"/>
        </w:trPr>
        <w:tc>
          <w:tcPr>
            <w:tcW w:w="1940" w:type="dxa"/>
            <w:vMerge w:val="continue"/>
            <w:shd w:val="clear" w:color="auto" w:fill="D9D9D9"/>
            <w:vAlign w:val="center"/>
          </w:tcPr>
          <w:p>
            <w:pPr>
              <w:pStyle w:val="7"/>
              <w:adjustRightInd w:val="0"/>
              <w:snapToGrid w:val="0"/>
              <w:spacing w:after="0"/>
              <w:rPr>
                <w:rFonts w:ascii="宋体" w:hAnsi="宋体" w:cs="宋体"/>
                <w:bCs/>
                <w:color w:val="000000"/>
                <w:lang w:val="en-US" w:eastAsia="zh-CN"/>
              </w:rPr>
            </w:pPr>
          </w:p>
        </w:tc>
        <w:tc>
          <w:tcPr>
            <w:tcW w:w="7700" w:type="dxa"/>
            <w:gridSpan w:val="2"/>
            <w:vAlign w:val="center"/>
          </w:tcPr>
          <w:p>
            <w:pPr>
              <w:pStyle w:val="7"/>
              <w:adjustRightInd w:val="0"/>
              <w:snapToGrid w:val="0"/>
              <w:spacing w:after="0"/>
              <w:rPr>
                <w:rFonts w:ascii="Times New Roman Regular" w:hAnsi="Times New Roman Regular" w:cs="Times New Roman Regular"/>
                <w:bCs/>
                <w:color w:val="000000"/>
                <w:lang w:val="en-US" w:eastAsia="zh-CN"/>
              </w:rPr>
            </w:pPr>
            <w:r>
              <w:rPr>
                <w:rFonts w:ascii="Times New Roman Regular" w:hAnsi="Times New Roman Regular" w:cs="Times New Roman Regular"/>
                <w:bCs/>
                <w:color w:val="000000"/>
                <w:lang w:eastAsia="zh-CN"/>
              </w:rPr>
              <w:sym w:font="Wingdings" w:char="00A8"/>
            </w:r>
            <w:r>
              <w:rPr>
                <w:rFonts w:ascii="Times New Roman Regular" w:hAnsi="Times New Roman Regular" w:cs="Times New Roman Regular"/>
                <w:bCs/>
                <w:color w:val="000000"/>
                <w:lang w:eastAsia="zh-CN"/>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1940" w:type="dxa"/>
            <w:vMerge w:val="continue"/>
            <w:shd w:val="clear" w:color="auto" w:fill="D9D9D9"/>
            <w:vAlign w:val="center"/>
          </w:tcPr>
          <w:p>
            <w:pPr>
              <w:pStyle w:val="7"/>
              <w:adjustRightInd w:val="0"/>
              <w:snapToGrid w:val="0"/>
              <w:spacing w:after="0"/>
              <w:rPr>
                <w:rFonts w:ascii="宋体" w:hAnsi="宋体" w:cs="宋体"/>
                <w:bCs/>
                <w:color w:val="000000"/>
                <w:lang w:val="en-US" w:eastAsia="zh-CN"/>
              </w:rPr>
            </w:pPr>
          </w:p>
        </w:tc>
        <w:tc>
          <w:tcPr>
            <w:tcW w:w="7700" w:type="dxa"/>
            <w:gridSpan w:val="2"/>
            <w:vAlign w:val="center"/>
          </w:tcPr>
          <w:p>
            <w:pPr>
              <w:pStyle w:val="7"/>
              <w:adjustRightInd w:val="0"/>
              <w:snapToGrid w:val="0"/>
              <w:spacing w:after="0"/>
              <w:rPr>
                <w:rFonts w:ascii="Times New Roman Regular" w:hAnsi="Times New Roman Regular" w:cs="Times New Roman Regular"/>
                <w:bCs/>
                <w:color w:val="000000"/>
                <w:lang w:val="en-US" w:eastAsia="zh-CN"/>
              </w:rPr>
            </w:pPr>
            <w:r>
              <w:rPr>
                <w:rFonts w:ascii="Times New Roman Regular" w:hAnsi="Times New Roman Regular" w:cs="Times New Roman Regular"/>
                <w:bCs/>
                <w:color w:val="000000"/>
                <w:lang w:eastAsia="zh-CN"/>
              </w:rPr>
              <w:sym w:font="Wingdings" w:char="00A8"/>
            </w:r>
            <w:r>
              <w:rPr>
                <w:rFonts w:ascii="Times New Roman Regular" w:hAnsi="Times New Roman Regular" w:cs="Times New Roman Regular"/>
                <w:bCs/>
                <w:color w:val="000000"/>
                <w:lang w:eastAsia="zh-CN"/>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40" w:type="dxa"/>
            <w:vMerge w:val="continue"/>
            <w:shd w:val="clear" w:color="auto" w:fill="D9D9D9"/>
            <w:vAlign w:val="center"/>
          </w:tcPr>
          <w:p>
            <w:pPr>
              <w:pStyle w:val="7"/>
              <w:adjustRightInd w:val="0"/>
              <w:snapToGrid w:val="0"/>
              <w:spacing w:after="0"/>
              <w:rPr>
                <w:rFonts w:ascii="宋体" w:hAnsi="宋体" w:cs="宋体"/>
                <w:bCs/>
                <w:color w:val="000000"/>
                <w:lang w:val="en-US" w:eastAsia="zh-CN"/>
              </w:rPr>
            </w:pPr>
          </w:p>
        </w:tc>
        <w:tc>
          <w:tcPr>
            <w:tcW w:w="7700" w:type="dxa"/>
            <w:gridSpan w:val="2"/>
            <w:vAlign w:val="center"/>
          </w:tcPr>
          <w:p>
            <w:pPr>
              <w:pStyle w:val="7"/>
              <w:adjustRightInd w:val="0"/>
              <w:snapToGrid w:val="0"/>
              <w:spacing w:after="0"/>
              <w:rPr>
                <w:rFonts w:ascii="Times New Roman Regular" w:hAnsi="Times New Roman Regular" w:cs="Times New Roman Regular"/>
                <w:bCs/>
                <w:color w:val="000000"/>
                <w:lang w:val="en-US" w:eastAsia="zh-CN"/>
              </w:rPr>
            </w:pPr>
            <w:r>
              <w:rPr>
                <w:rFonts w:ascii="Times New Roman Regular" w:hAnsi="Times New Roman Regular" w:cs="Times New Roman Regular"/>
                <w:bCs/>
                <w:color w:val="000000"/>
                <w:lang w:eastAsia="zh-CN"/>
              </w:rPr>
              <w:sym w:font="Wingdings" w:char="00A8"/>
            </w:r>
            <w:r>
              <w:rPr>
                <w:rFonts w:ascii="Times New Roman Regular" w:hAnsi="Times New Roman Regular" w:cs="Times New Roman Regular"/>
                <w:bCs/>
                <w:color w:val="000000"/>
                <w:lang w:eastAsia="zh-CN"/>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940" w:type="dxa"/>
            <w:shd w:val="clear" w:color="auto" w:fill="D9D9D9"/>
            <w:vAlign w:val="center"/>
          </w:tcPr>
          <w:p>
            <w:pPr>
              <w:pStyle w:val="7"/>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备注</w:t>
            </w:r>
          </w:p>
        </w:tc>
        <w:tc>
          <w:tcPr>
            <w:tcW w:w="7700" w:type="dxa"/>
            <w:gridSpan w:val="2"/>
            <w:vAlign w:val="center"/>
          </w:tcPr>
          <w:p>
            <w:pPr>
              <w:pStyle w:val="7"/>
              <w:adjustRightInd w:val="0"/>
              <w:snapToGrid w:val="0"/>
              <w:spacing w:after="0"/>
              <w:rPr>
                <w:rFonts w:ascii="宋体" w:hAnsi="宋体" w:cs="宋体"/>
                <w:b/>
                <w:color w:val="000000"/>
                <w:lang w:eastAsia="zh-CN"/>
              </w:rPr>
            </w:pPr>
            <w:r>
              <w:rPr>
                <w:rFonts w:hint="eastAsia" w:ascii="宋体" w:hAnsi="宋体" w:cs="宋体"/>
                <w:b/>
                <w:color w:val="000000"/>
                <w:lang w:eastAsia="zh-CN"/>
              </w:rPr>
              <w:t>纵向关联：</w:t>
            </w:r>
          </w:p>
          <w:p>
            <w:pPr>
              <w:pStyle w:val="7"/>
              <w:adjustRightInd w:val="0"/>
              <w:snapToGrid w:val="0"/>
              <w:spacing w:after="0"/>
              <w:rPr>
                <w:rFonts w:cs="Times New Roman"/>
                <w:bCs/>
                <w:color w:val="000000"/>
                <w:lang w:val="en-US" w:eastAsia="zh-CN"/>
              </w:rPr>
            </w:pPr>
            <w:r>
              <w:rPr>
                <w:rFonts w:cs="Times New Roman"/>
                <w:bCs/>
                <w:color w:val="000000"/>
                <w:lang w:eastAsia="zh-CN"/>
              </w:rPr>
              <w:t>上</w:t>
            </w:r>
            <w:r>
              <w:rPr>
                <w:rFonts w:cs="Times New Roman"/>
                <w:bCs/>
                <w:color w:val="000000"/>
                <w:lang w:val="en-US" w:eastAsia="zh-CN"/>
              </w:rPr>
              <w:t>游：</w:t>
            </w:r>
          </w:p>
          <w:p>
            <w:pPr>
              <w:pStyle w:val="7"/>
              <w:adjustRightInd w:val="0"/>
              <w:snapToGrid w:val="0"/>
              <w:spacing w:after="0"/>
              <w:rPr>
                <w:rFonts w:cs="Times New Roman"/>
                <w:bCs/>
                <w:color w:val="000000"/>
                <w:lang w:val="en-US" w:eastAsia="zh-CN"/>
              </w:rPr>
            </w:pPr>
            <w:r>
              <w:rPr>
                <w:rFonts w:hint="eastAsia" w:cs="Times New Roman"/>
                <w:bCs/>
                <w:color w:val="000000"/>
                <w:lang w:val="en-US" w:eastAsia="zh-CN"/>
              </w:rPr>
              <w:t>2025年中国境内商业服务行业信息技术应用产品及服务市场：</w:t>
            </w:r>
          </w:p>
          <w:p>
            <w:pPr>
              <w:pStyle w:val="7"/>
              <w:adjustRightInd w:val="0"/>
              <w:snapToGrid w:val="0"/>
              <w:spacing w:after="0"/>
              <w:rPr>
                <w:rFonts w:cs="Times New Roman"/>
                <w:bCs/>
                <w:color w:val="000000"/>
                <w:lang w:val="en-US" w:eastAsia="zh-CN"/>
              </w:rPr>
            </w:pPr>
            <w:r>
              <w:rPr>
                <w:rFonts w:hint="eastAsia" w:cs="Times New Roman"/>
                <w:bCs/>
                <w:color w:val="000000"/>
                <w:lang w:val="en-US" w:eastAsia="zh-CN"/>
              </w:rPr>
              <w:t>明略软件：5-10%</w:t>
            </w:r>
            <w:bookmarkStart w:id="0" w:name="_GoBack"/>
            <w:bookmarkEnd w:id="0"/>
          </w:p>
          <w:p>
            <w:pPr>
              <w:pStyle w:val="7"/>
              <w:adjustRightInd w:val="0"/>
              <w:snapToGrid w:val="0"/>
              <w:spacing w:after="0"/>
              <w:rPr>
                <w:rFonts w:cs="Times New Roman"/>
                <w:bCs/>
                <w:color w:val="000000"/>
                <w:lang w:val="en-US" w:eastAsia="zh-CN"/>
              </w:rPr>
            </w:pPr>
            <w:r>
              <w:rPr>
                <w:rFonts w:hint="eastAsia" w:cs="Times New Roman"/>
                <w:bCs/>
                <w:color w:val="000000"/>
                <w:lang w:val="en-US" w:eastAsia="zh-CN"/>
              </w:rPr>
              <w:t>2025年中国境内机器视觉产品市场：</w:t>
            </w:r>
          </w:p>
          <w:p>
            <w:pPr>
              <w:pStyle w:val="7"/>
              <w:adjustRightInd w:val="0"/>
              <w:snapToGrid w:val="0"/>
              <w:spacing w:after="0"/>
              <w:rPr>
                <w:rFonts w:cs="Times New Roman"/>
                <w:bCs/>
                <w:color w:val="000000"/>
                <w:lang w:val="en-US" w:eastAsia="zh-CN"/>
              </w:rPr>
            </w:pPr>
            <w:r>
              <w:rPr>
                <w:rFonts w:hint="eastAsia" w:cs="Times New Roman"/>
                <w:bCs/>
                <w:color w:val="000000"/>
                <w:lang w:val="en-US" w:eastAsia="zh-CN"/>
              </w:rPr>
              <w:t>海康机器人：10-15%</w:t>
            </w:r>
          </w:p>
          <w:p>
            <w:pPr>
              <w:pStyle w:val="7"/>
              <w:adjustRightInd w:val="0"/>
              <w:snapToGrid w:val="0"/>
              <w:spacing w:after="0"/>
              <w:rPr>
                <w:rFonts w:cs="Times New Roman"/>
                <w:bCs/>
                <w:color w:val="000000"/>
                <w:lang w:val="en-US" w:eastAsia="zh-CN"/>
              </w:rPr>
            </w:pPr>
            <w:r>
              <w:rPr>
                <w:rFonts w:hint="eastAsia" w:cs="Times New Roman"/>
                <w:bCs/>
                <w:color w:val="000000"/>
                <w:lang w:val="en-US" w:eastAsia="zh-CN"/>
              </w:rPr>
              <w:t>2025年全球工业机器人市场：</w:t>
            </w:r>
          </w:p>
          <w:p>
            <w:pPr>
              <w:pStyle w:val="7"/>
              <w:adjustRightInd w:val="0"/>
              <w:snapToGrid w:val="0"/>
              <w:spacing w:after="0"/>
              <w:rPr>
                <w:rFonts w:cs="Times New Roman"/>
                <w:bCs/>
                <w:color w:val="000000"/>
                <w:lang w:val="en-US" w:eastAsia="zh-CN"/>
              </w:rPr>
            </w:pPr>
            <w:r>
              <w:rPr>
                <w:rFonts w:hint="eastAsia" w:cs="Times New Roman"/>
                <w:bCs/>
                <w:color w:val="000000"/>
                <w:lang w:val="en-US" w:eastAsia="zh-CN"/>
              </w:rPr>
              <w:t>海康机器人：0-5%</w:t>
            </w:r>
          </w:p>
          <w:p>
            <w:pPr>
              <w:pStyle w:val="7"/>
              <w:adjustRightInd w:val="0"/>
              <w:snapToGrid w:val="0"/>
              <w:spacing w:after="0"/>
              <w:rPr>
                <w:rFonts w:cs="Times New Roman"/>
                <w:bCs/>
                <w:color w:val="000000"/>
                <w:lang w:val="en-US" w:eastAsia="zh-CN"/>
              </w:rPr>
            </w:pPr>
            <w:r>
              <w:rPr>
                <w:rFonts w:hint="eastAsia" w:cs="Times New Roman"/>
                <w:bCs/>
                <w:color w:val="000000"/>
                <w:lang w:val="en-US" w:eastAsia="zh-CN"/>
              </w:rPr>
              <w:t>2025年中国境内工业机器人市场：</w:t>
            </w:r>
          </w:p>
          <w:p>
            <w:pPr>
              <w:pStyle w:val="7"/>
              <w:adjustRightInd w:val="0"/>
              <w:snapToGrid w:val="0"/>
              <w:spacing w:after="0"/>
              <w:rPr>
                <w:rFonts w:cs="Times New Roman"/>
                <w:bCs/>
                <w:color w:val="000000"/>
                <w:lang w:val="en-US" w:eastAsia="zh-CN"/>
              </w:rPr>
            </w:pPr>
            <w:r>
              <w:rPr>
                <w:rFonts w:hint="eastAsia" w:cs="Times New Roman"/>
                <w:bCs/>
                <w:color w:val="000000"/>
                <w:lang w:val="en-US" w:eastAsia="zh-CN"/>
              </w:rPr>
              <w:t>海康机器人：0-5%</w:t>
            </w:r>
          </w:p>
          <w:p>
            <w:pPr>
              <w:pStyle w:val="7"/>
              <w:adjustRightInd w:val="0"/>
              <w:snapToGrid w:val="0"/>
              <w:spacing w:after="0"/>
              <w:rPr>
                <w:rFonts w:cs="Times New Roman"/>
                <w:bCs/>
                <w:color w:val="000000"/>
                <w:lang w:val="en-US" w:eastAsia="zh-CN"/>
              </w:rPr>
            </w:pPr>
            <w:r>
              <w:rPr>
                <w:rFonts w:cs="Times New Roman"/>
                <w:bCs/>
                <w:color w:val="000000"/>
                <w:lang w:val="en-US" w:eastAsia="zh-CN"/>
              </w:rPr>
              <w:t>下游：</w:t>
            </w:r>
          </w:p>
          <w:p>
            <w:pPr>
              <w:pStyle w:val="7"/>
              <w:adjustRightInd w:val="0"/>
              <w:snapToGrid w:val="0"/>
              <w:spacing w:after="0"/>
              <w:rPr>
                <w:rFonts w:cs="Times New Roman"/>
                <w:bCs/>
                <w:color w:val="000000"/>
                <w:lang w:val="en-US" w:eastAsia="zh-CN"/>
              </w:rPr>
            </w:pPr>
            <w:r>
              <w:rPr>
                <w:rFonts w:cs="Times New Roman"/>
                <w:bCs/>
                <w:color w:val="000000"/>
                <w:lang w:val="en-US" w:eastAsia="zh-CN"/>
              </w:rPr>
              <w:t>202</w:t>
            </w:r>
            <w:r>
              <w:rPr>
                <w:rFonts w:hint="eastAsia" w:cs="Times New Roman"/>
                <w:bCs/>
                <w:color w:val="000000"/>
                <w:lang w:val="en-US" w:eastAsia="zh-CN"/>
              </w:rPr>
              <w:t>5</w:t>
            </w:r>
            <w:r>
              <w:rPr>
                <w:rFonts w:cs="Times New Roman"/>
                <w:bCs/>
                <w:color w:val="000000"/>
                <w:lang w:val="en-US" w:eastAsia="zh-CN"/>
              </w:rPr>
              <w:t>年</w:t>
            </w:r>
            <w:r>
              <w:rPr>
                <w:rFonts w:cs="Times New Roman"/>
                <w:bCs/>
                <w:color w:val="000000"/>
                <w:lang w:eastAsia="zh-CN"/>
              </w:rPr>
              <w:t>中国境内</w:t>
            </w:r>
            <w:r>
              <w:rPr>
                <w:rFonts w:cs="Times New Roman"/>
                <w:bCs/>
                <w:color w:val="000000"/>
                <w:lang w:val="en-US" w:eastAsia="zh-CN"/>
              </w:rPr>
              <w:t>商业服务机器人解决方案</w:t>
            </w:r>
            <w:r>
              <w:rPr>
                <w:rFonts w:hint="eastAsia" w:cs="Times New Roman"/>
                <w:bCs/>
                <w:color w:val="000000"/>
                <w:lang w:val="en-US" w:eastAsia="zh-CN"/>
              </w:rPr>
              <w:t>市场</w:t>
            </w:r>
            <w:r>
              <w:rPr>
                <w:rFonts w:cs="Times New Roman"/>
                <w:bCs/>
                <w:color w:val="000000"/>
                <w:lang w:val="en-US" w:eastAsia="zh-CN"/>
              </w:rPr>
              <w:t>：</w:t>
            </w:r>
          </w:p>
          <w:p>
            <w:pPr>
              <w:pStyle w:val="7"/>
              <w:adjustRightInd w:val="0"/>
              <w:snapToGrid w:val="0"/>
              <w:spacing w:after="0"/>
              <w:rPr>
                <w:rFonts w:cs="Times New Roman"/>
                <w:bCs/>
                <w:color w:val="000000"/>
                <w:lang w:val="en-US" w:eastAsia="zh-CN"/>
              </w:rPr>
            </w:pPr>
            <w:r>
              <w:rPr>
                <w:rFonts w:hint="eastAsia" w:cs="Times New Roman"/>
                <w:bCs/>
                <w:color w:val="000000"/>
                <w:lang w:val="en-US" w:eastAsia="zh-CN"/>
              </w:rPr>
              <w:t>合营企业（预计）</w:t>
            </w:r>
            <w:r>
              <w:rPr>
                <w:rFonts w:cs="Times New Roman"/>
                <w:bCs/>
                <w:color w:val="000000"/>
                <w:lang w:val="en-US" w:eastAsia="zh-CN"/>
              </w:rPr>
              <w:t>：</w:t>
            </w:r>
            <w:r>
              <w:rPr>
                <w:rFonts w:hint="eastAsia" w:cs="Times New Roman"/>
                <w:bCs/>
                <w:color w:val="000000"/>
                <w:lang w:val="en-US" w:eastAsia="zh-CN"/>
              </w:rPr>
              <w:t>0-5%</w:t>
            </w:r>
          </w:p>
        </w:tc>
      </w:tr>
    </w:tbl>
    <w:p/>
    <w:sectPr>
      <w:endnotePr>
        <w:numFmt w:val="decimal"/>
      </w:endnotePr>
      <w:pgSz w:w="11906" w:h="16838"/>
      <w:pgMar w:top="1984"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方正楷体_GBK">
    <w:panose1 w:val="02000000000000000000"/>
    <w:charset w:val="86"/>
    <w:family w:val="auto"/>
    <w:pitch w:val="default"/>
    <w:sig w:usb0="00000001" w:usb1="08000000" w:usb2="00000000" w:usb3="00000000" w:csb0="00040000" w:csb1="00000000"/>
  </w:font>
  <w:font w:name="Simplified Arabic">
    <w:altName w:val="DejaVu Sans"/>
    <w:panose1 w:val="02020603050405020304"/>
    <w:charset w:val="B2"/>
    <w:family w:val="roman"/>
    <w:pitch w:val="default"/>
    <w:sig w:usb0="00000000" w:usb1="00000000" w:usb2="00000008" w:usb3="00000000" w:csb0="00000041" w:csb1="00000000"/>
  </w:font>
  <w:font w:name="Times New Roman Regular">
    <w:altName w:val="DejaVu Sans"/>
    <w:panose1 w:val="020B0604020202020204"/>
    <w:charset w:val="00"/>
    <w:family w:val="auto"/>
    <w:pitch w:val="default"/>
    <w:sig w:usb0="00000000" w:usb1="00000000" w:usb2="00000001" w:usb3="00000000" w:csb0="400001BF" w:csb1="DFF70000"/>
  </w:font>
  <w:font w:name="Wingdings">
    <w:panose1 w:val="05000000000000000000"/>
    <w:charset w:val="00"/>
    <w:family w:val="decorative"/>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BDD792"/>
    <w:rsid w:val="00066FB9"/>
    <w:rsid w:val="00083480"/>
    <w:rsid w:val="000E07E6"/>
    <w:rsid w:val="00135D15"/>
    <w:rsid w:val="001A7728"/>
    <w:rsid w:val="00296A8E"/>
    <w:rsid w:val="003616E1"/>
    <w:rsid w:val="00370E2A"/>
    <w:rsid w:val="00376B5C"/>
    <w:rsid w:val="003C35D5"/>
    <w:rsid w:val="003E00D4"/>
    <w:rsid w:val="005F1C7F"/>
    <w:rsid w:val="00652BAB"/>
    <w:rsid w:val="00664461"/>
    <w:rsid w:val="006A4B1E"/>
    <w:rsid w:val="00780DBB"/>
    <w:rsid w:val="007B5451"/>
    <w:rsid w:val="007D1D9C"/>
    <w:rsid w:val="00866150"/>
    <w:rsid w:val="00866A89"/>
    <w:rsid w:val="00970F9D"/>
    <w:rsid w:val="009810ED"/>
    <w:rsid w:val="009D6430"/>
    <w:rsid w:val="00A90D33"/>
    <w:rsid w:val="00AE4A29"/>
    <w:rsid w:val="00B10499"/>
    <w:rsid w:val="00B30156"/>
    <w:rsid w:val="00B90075"/>
    <w:rsid w:val="00BE696E"/>
    <w:rsid w:val="00C245C1"/>
    <w:rsid w:val="00C735AD"/>
    <w:rsid w:val="00D40F31"/>
    <w:rsid w:val="00D648D8"/>
    <w:rsid w:val="00D8372E"/>
    <w:rsid w:val="00DC4D16"/>
    <w:rsid w:val="00E47D45"/>
    <w:rsid w:val="00F2040D"/>
    <w:rsid w:val="00F91BC1"/>
    <w:rsid w:val="00FC245A"/>
    <w:rsid w:val="1FDBBC63"/>
    <w:rsid w:val="2EFF2852"/>
    <w:rsid w:val="3AA3007D"/>
    <w:rsid w:val="49659447"/>
    <w:rsid w:val="53BC6A4E"/>
    <w:rsid w:val="6FBDD792"/>
    <w:rsid w:val="6FDC6040"/>
    <w:rsid w:val="74D42207"/>
    <w:rsid w:val="76FE3A0F"/>
    <w:rsid w:val="7BBF3137"/>
    <w:rsid w:val="7D5E1244"/>
    <w:rsid w:val="7FBF3DFE"/>
    <w:rsid w:val="7FDC516B"/>
    <w:rsid w:val="7FEF3501"/>
    <w:rsid w:val="9F9DCBBF"/>
    <w:rsid w:val="ABE9EB38"/>
    <w:rsid w:val="BC3517BA"/>
    <w:rsid w:val="CEAF1CD3"/>
    <w:rsid w:val="DFBC2832"/>
    <w:rsid w:val="E55EC5A4"/>
    <w:rsid w:val="E6A70912"/>
    <w:rsid w:val="EFBE0B37"/>
    <w:rsid w:val="F0CF0FA1"/>
    <w:rsid w:val="F5FAB802"/>
    <w:rsid w:val="F7BD343A"/>
    <w:rsid w:val="FABFF3D4"/>
    <w:rsid w:val="FE5F6C85"/>
    <w:rsid w:val="FEFED215"/>
    <w:rsid w:val="FEFF3882"/>
    <w:rsid w:val="FFFF7513"/>
    <w:rsid w:val="FFFFA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CESI黑体-GB2312" w:asciiTheme="minorHAnsi" w:hAnsiTheme="minorHAnsi"/>
      <w:kern w:val="44"/>
      <w:sz w:val="36"/>
    </w:rPr>
  </w:style>
  <w:style w:type="paragraph" w:styleId="3">
    <w:name w:val="heading 2"/>
    <w:basedOn w:val="1"/>
    <w:next w:val="1"/>
    <w:semiHidden/>
    <w:unhideWhenUsed/>
    <w:qFormat/>
    <w:uiPriority w:val="0"/>
    <w:pPr>
      <w:keepNext/>
      <w:keepLines/>
      <w:spacing w:before="260" w:after="260"/>
      <w:jc w:val="center"/>
      <w:outlineLvl w:val="1"/>
    </w:pPr>
    <w:rPr>
      <w:rFonts w:ascii="Arial" w:hAnsi="Arial" w:eastAsia="黑体"/>
      <w:sz w:val="32"/>
    </w:rPr>
  </w:style>
  <w:style w:type="paragraph" w:styleId="4">
    <w:name w:val="heading 3"/>
    <w:basedOn w:val="1"/>
    <w:next w:val="1"/>
    <w:semiHidden/>
    <w:unhideWhenUsed/>
    <w:qFormat/>
    <w:uiPriority w:val="0"/>
    <w:pPr>
      <w:keepNext/>
      <w:keepLines/>
      <w:spacing w:before="260" w:after="260"/>
      <w:jc w:val="center"/>
      <w:outlineLvl w:val="2"/>
    </w:pPr>
    <w:rPr>
      <w:rFonts w:eastAsia="CESI楷体-GB2312" w:asciiTheme="minorHAnsi" w:hAnsiTheme="minorHAnsi"/>
      <w:sz w:val="30"/>
    </w:rPr>
  </w:style>
  <w:style w:type="paragraph" w:styleId="5">
    <w:name w:val="heading 4"/>
    <w:basedOn w:val="1"/>
    <w:next w:val="1"/>
    <w:link w:val="12"/>
    <w:semiHidden/>
    <w:unhideWhenUsed/>
    <w:qFormat/>
    <w:uiPriority w:val="0"/>
    <w:pPr>
      <w:keepNext/>
      <w:keepLines/>
      <w:spacing w:before="280" w:after="290"/>
      <w:jc w:val="left"/>
      <w:outlineLvl w:val="3"/>
    </w:pPr>
    <w:rPr>
      <w:rFonts w:ascii="Arial" w:hAnsi="Arial" w:eastAsia="方正楷体_GBK"/>
      <w:color w:val="C00000"/>
      <w:sz w:val="28"/>
    </w:rPr>
  </w:style>
  <w:style w:type="paragraph" w:styleId="6">
    <w:name w:val="heading 5"/>
    <w:basedOn w:val="1"/>
    <w:next w:val="1"/>
    <w:semiHidden/>
    <w:unhideWhenUsed/>
    <w:qFormat/>
    <w:uiPriority w:val="0"/>
    <w:pPr>
      <w:keepNext/>
      <w:keepLines/>
      <w:spacing w:before="280" w:after="290" w:line="372" w:lineRule="auto"/>
      <w:outlineLvl w:val="4"/>
    </w:pPr>
    <w:rPr>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7">
    <w:name w:val="Body Text"/>
    <w:link w:val="14"/>
    <w:qFormat/>
    <w:uiPriority w:val="99"/>
    <w:pPr>
      <w:spacing w:after="240"/>
      <w:jc w:val="both"/>
    </w:pPr>
    <w:rPr>
      <w:rFonts w:ascii="Times New Roman" w:hAnsi="Times New Roman" w:eastAsia="宋体" w:cs="Simplified Arabic"/>
      <w:sz w:val="24"/>
      <w:szCs w:val="24"/>
      <w:lang w:val="en-GB" w:eastAsia="en-GB" w:bidi="ar-AE"/>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1">
    <w:name w:val="标题五"/>
    <w:basedOn w:val="6"/>
    <w:next w:val="1"/>
    <w:qFormat/>
    <w:uiPriority w:val="0"/>
    <w:rPr>
      <w:rFonts w:ascii="Arial" w:hAnsi="Arial" w:eastAsia="黑体" w:cs="Arial"/>
      <w:b w:val="0"/>
      <w:snapToGrid w:val="0"/>
      <w:color w:val="000000"/>
      <w:kern w:val="0"/>
      <w:sz w:val="21"/>
      <w:szCs w:val="21"/>
    </w:rPr>
  </w:style>
  <w:style w:type="character" w:customStyle="1" w:styleId="12">
    <w:name w:val="标题 4 字符"/>
    <w:link w:val="5"/>
    <w:qFormat/>
    <w:uiPriority w:val="0"/>
    <w:rPr>
      <w:rFonts w:ascii="Arial" w:hAnsi="Arial" w:eastAsia="方正楷体_GBK"/>
      <w:color w:val="C00000"/>
      <w:sz w:val="28"/>
    </w:rPr>
  </w:style>
  <w:style w:type="paragraph" w:customStyle="1" w:styleId="1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4">
    <w:name w:val="正文文本 字符"/>
    <w:basedOn w:val="10"/>
    <w:link w:val="7"/>
    <w:qFormat/>
    <w:uiPriority w:val="99"/>
    <w:rPr>
      <w:rFonts w:ascii="Times New Roman" w:hAnsi="Times New Roman" w:cs="Simplified Arabic"/>
      <w:sz w:val="24"/>
      <w:szCs w:val="24"/>
      <w:lang w:val="en-GB" w:eastAsia="en-GB" w:bidi="ar-A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501</Words>
  <Characters>533</Characters>
  <Lines>35</Lines>
  <Paragraphs>32</Paragraphs>
  <TotalTime>4</TotalTime>
  <ScaleCrop>false</ScaleCrop>
  <LinksUpToDate>false</LinksUpToDate>
  <CharactersWithSpaces>1002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2026-07-07T12:29:00Z</dcterms:created>
  <dc:creator>oa</dc:creator>
  <cp:lastModifiedBy>scjgj</cp:lastModifiedBy>
  <dcterms:modified xsi:type="dcterms:W3CDTF">2026-07-08T09:10:24Z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5F72EB3DD2EBB29AB579C268B5F48E69_42</vt:lpwstr>
  </property>
</Properties>
</file>