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20"/>
        <w:jc w:val="center"/>
        <w:rPr>
          <w:rFonts w:ascii="SimHei" w:hAnsi="SimHei" w:eastAsia="SimHei" w:cs="Times New Roman"/>
          <w:b/>
          <w:bCs/>
          <w:sz w:val="36"/>
          <w:szCs w:val="36"/>
        </w:rPr>
      </w:pPr>
      <w:r>
        <w:rPr>
          <w:rFonts w:ascii="SimHei" w:hAnsi="SimHei" w:eastAsia="SimHei" w:cs="Times New Roman"/>
          <w:b/>
          <w:bCs/>
          <w:sz w:val="36"/>
          <w:szCs w:val="36"/>
        </w:rPr>
        <w:t>经营者集中简易案件公示表</w:t>
      </w:r>
    </w:p>
    <w:tbl>
      <w:tblPr>
        <w:tblStyle w:val="11"/>
        <w:tblW w:w="5724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740"/>
        <w:gridCol w:w="5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shd w:val="clear" w:color="auto" w:fill="D8D8D8" w:themeFill="background1" w:themeFillShade="D9"/>
          </w:tcPr>
          <w:p>
            <w:pPr>
              <w:adjustRightInd w:val="0"/>
              <w:snapToGrid w:val="0"/>
              <w:rPr>
                <w:rFonts w:ascii="Times New Roman" w:hAnsi="Times New Roman" w:eastAsia="FangSong_GB2312" w:cs="Times New Roman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案件名称</w:t>
            </w:r>
          </w:p>
        </w:tc>
        <w:tc>
          <w:tcPr>
            <w:tcW w:w="7228" w:type="dxa"/>
            <w:gridSpan w:val="2"/>
          </w:tcPr>
          <w:p>
            <w:pPr>
              <w:pStyle w:val="4"/>
              <w:adjustRightInd w:val="0"/>
              <w:snapToGrid w:val="0"/>
              <w:spacing w:after="120"/>
              <w:rPr>
                <w:rFonts w:eastAsia="FangSong_GB2312" w:cs="Times New Roman"/>
              </w:rPr>
            </w:pPr>
            <w:r>
              <w:rPr>
                <w:rFonts w:hint="eastAsia" w:cs="Times New Roman"/>
                <w:lang w:eastAsia="zh-CN"/>
              </w:rPr>
              <w:t xml:space="preserve">MAIF 4 Investments India 2 Pte. Ltd.收购Maple </w:t>
            </w:r>
            <w:r>
              <w:rPr>
                <w:rFonts w:cs="Times New Roman"/>
                <w:lang w:eastAsia="zh-CN"/>
              </w:rPr>
              <w:t>Infra InvIT Investment Manager Private Limited</w:t>
            </w:r>
            <w:r>
              <w:rPr>
                <w:rFonts w:hint="eastAsia" w:cs="Times New Roman"/>
                <w:lang w:eastAsia="zh-CN"/>
              </w:rPr>
              <w:t>等三</w:t>
            </w:r>
            <w:bookmarkStart w:id="0" w:name="_GoBack"/>
            <w:bookmarkEnd w:id="0"/>
            <w:r>
              <w:rPr>
                <w:rFonts w:hint="eastAsia" w:cs="Times New Roman"/>
                <w:lang w:eastAsia="zh-CN"/>
              </w:rPr>
              <w:t>家公司股权案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2269" w:type="dxa"/>
            <w:shd w:val="clear" w:color="auto" w:fill="D8D8D8" w:themeFill="background1" w:themeFillShade="D9"/>
          </w:tcPr>
          <w:p>
            <w:pPr>
              <w:adjustRightInd w:val="0"/>
              <w:snapToGrid w:val="0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交易概况（限200字内）</w:t>
            </w:r>
          </w:p>
        </w:tc>
        <w:tc>
          <w:tcPr>
            <w:tcW w:w="7228" w:type="dxa"/>
            <w:gridSpan w:val="2"/>
          </w:tcPr>
          <w:p>
            <w:pPr>
              <w:pStyle w:val="4"/>
              <w:adjustRightInd w:val="0"/>
              <w:snapToGrid w:val="0"/>
              <w:spacing w:after="120"/>
              <w:rPr>
                <w:rFonts w:eastAsia="FangSong_GB2312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MAIF 4 Investments India 2 Pte. Ltd.（“</w:t>
            </w:r>
            <w:r>
              <w:rPr>
                <w:rFonts w:hint="eastAsia" w:cs="Times New Roman"/>
                <w:b/>
                <w:bCs/>
                <w:lang w:eastAsia="zh-CN"/>
              </w:rPr>
              <w:t>MAIF 4 India 2</w:t>
            </w:r>
            <w:r>
              <w:rPr>
                <w:rFonts w:hint="eastAsia" w:cs="Times New Roman"/>
                <w:lang w:eastAsia="zh-CN"/>
              </w:rPr>
              <w:t>”）与魁北克储蓄投资集团（“</w:t>
            </w:r>
            <w:r>
              <w:rPr>
                <w:rFonts w:hint="eastAsia" w:cs="Times New Roman"/>
                <w:b/>
                <w:bCs/>
                <w:lang w:eastAsia="zh-CN"/>
              </w:rPr>
              <w:t>La Caisse</w:t>
            </w:r>
            <w:r>
              <w:rPr>
                <w:rFonts w:hint="eastAsia" w:cs="Times New Roman"/>
                <w:lang w:eastAsia="zh-CN"/>
              </w:rPr>
              <w:t>”，前称CDPQ）控制的特定实体签署协议，MAIF 4 India 2拟收购Maple Infra InvIT Investment Manager Private Limited（</w:t>
            </w:r>
            <w:r>
              <w:rPr>
                <w:rFonts w:hint="eastAsia" w:cs="Times New Roman"/>
                <w:b/>
                <w:bCs/>
                <w:lang w:eastAsia="zh-CN"/>
              </w:rPr>
              <w:t>“Maple IM</w:t>
            </w:r>
            <w:r>
              <w:rPr>
                <w:rFonts w:hint="eastAsia" w:cs="Times New Roman"/>
                <w:lang w:eastAsia="zh-CN"/>
              </w:rPr>
              <w:t>”）42.5%股权、Maple Highway Project Management Private Limited（</w:t>
            </w:r>
            <w:r>
              <w:rPr>
                <w:rFonts w:hint="eastAsia" w:cs="Times New Roman"/>
                <w:b/>
                <w:bCs/>
                <w:lang w:eastAsia="zh-CN"/>
              </w:rPr>
              <w:t>“Maple PM”</w:t>
            </w:r>
            <w:r>
              <w:rPr>
                <w:rFonts w:hint="eastAsia" w:cs="Times New Roman"/>
                <w:lang w:eastAsia="zh-CN"/>
              </w:rPr>
              <w:t>）40%股权，以及Maple Infrastructure Trust（</w:t>
            </w:r>
            <w:r>
              <w:rPr>
                <w:rFonts w:hint="eastAsia" w:cs="Times New Roman"/>
                <w:b/>
                <w:bCs/>
                <w:lang w:eastAsia="zh-CN"/>
              </w:rPr>
              <w:t>“Maple Trust”</w:t>
            </w:r>
            <w:r>
              <w:rPr>
                <w:rFonts w:hint="eastAsia" w:cs="Times New Roman"/>
                <w:lang w:eastAsia="zh-CN"/>
              </w:rPr>
              <w:t>，与Maple IM、Maple PM合称“</w:t>
            </w:r>
            <w:r>
              <w:rPr>
                <w:rFonts w:hint="eastAsia" w:cs="Times New Roman"/>
                <w:b/>
                <w:bCs/>
                <w:lang w:eastAsia="zh-CN"/>
              </w:rPr>
              <w:t>目标公司</w:t>
            </w:r>
            <w:r>
              <w:rPr>
                <w:rFonts w:hint="eastAsia" w:cs="Times New Roman"/>
                <w:lang w:eastAsia="zh-CN"/>
              </w:rPr>
              <w:t>”）不超过37.5%的份额。目标公司在印度持有并运营公路资产。本次交易前，目标公司由</w:t>
            </w:r>
            <w:r>
              <w:rPr>
                <w:rFonts w:eastAsia="FangSong_GB2312" w:cs="Times New Roman"/>
                <w:lang w:eastAsia="zh-CN"/>
              </w:rPr>
              <w:t>La Caisse</w:t>
            </w:r>
            <w:r>
              <w:rPr>
                <w:rFonts w:hint="eastAsia" w:cs="Times New Roman"/>
                <w:lang w:eastAsia="zh-CN"/>
              </w:rPr>
              <w:t>单独控制；本次交易后，目标公司将由MAIF 4 India 2与La Caisse共同控制。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69" w:type="dxa"/>
            <w:vMerge w:val="restart"/>
            <w:shd w:val="clear" w:color="auto" w:fill="D8D8D8" w:themeFill="background1" w:themeFillShade="D9"/>
          </w:tcPr>
          <w:p>
            <w:pPr>
              <w:adjustRightInd w:val="0"/>
              <w:snapToGrid w:val="0"/>
              <w:rPr>
                <w:rFonts w:ascii="Times New Roman" w:hAnsi="Times New Roman" w:eastAsia="FangSong_GB2312" w:cs="Times New Roman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参与集中的经营者简介</w:t>
            </w:r>
          </w:p>
          <w:p>
            <w:pPr>
              <w:adjustRightInd w:val="0"/>
              <w:snapToGrid w:val="0"/>
              <w:rPr>
                <w:rFonts w:ascii="Times New Roman" w:hAnsi="Times New Roman" w:eastAsia="FangSong_GB2312" w:cs="Times New Roman"/>
                <w:bCs/>
                <w:sz w:val="24"/>
                <w:szCs w:val="24"/>
              </w:rPr>
            </w:pPr>
          </w:p>
        </w:tc>
        <w:tc>
          <w:tcPr>
            <w:tcW w:w="1694" w:type="dxa"/>
          </w:tcPr>
          <w:p>
            <w:pPr>
              <w:adjustRightInd w:val="0"/>
              <w:snapToGrid w:val="0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FangSong_GB2312" w:cs="Times New Roman"/>
                <w:sz w:val="24"/>
                <w:szCs w:val="24"/>
              </w:rPr>
              <w:t xml:space="preserve">1. </w:t>
            </w:r>
            <w:r>
              <w:rPr>
                <w:rFonts w:hint="eastAsia" w:ascii="Times New Roman" w:hAnsi="Times New Roman" w:eastAsia="FangSong_GB2312" w:cs="Times New Roman"/>
                <w:sz w:val="24"/>
                <w:szCs w:val="24"/>
              </w:rPr>
              <w:t>MAIF 4 India 2</w:t>
            </w:r>
          </w:p>
        </w:tc>
        <w:tc>
          <w:tcPr>
            <w:tcW w:w="5534" w:type="dxa"/>
          </w:tcPr>
          <w:p>
            <w:pPr>
              <w:pStyle w:val="24"/>
              <w:rPr>
                <w:rFonts w:eastAsia="宋体"/>
                <w:color w:val="auto"/>
                <w:lang w:eastAsia="zh-CN" w:bidi="ar-AE"/>
              </w:rPr>
            </w:pPr>
            <w:r>
              <w:rPr>
                <w:rFonts w:hint="eastAsia" w:eastAsia="宋体"/>
                <w:color w:val="auto"/>
                <w:lang w:eastAsia="zh-CN" w:bidi="ar-AE"/>
              </w:rPr>
              <w:t>MAIF 4 India 2于2025年3月20日在新加坡设立，主要从事投资业务。</w:t>
            </w:r>
          </w:p>
          <w:p>
            <w:pPr>
              <w:pStyle w:val="24"/>
              <w:jc w:val="both"/>
              <w:rPr>
                <w:rFonts w:eastAsia="FangSong_GB2312"/>
                <w:b/>
                <w:bCs/>
                <w:i/>
                <w:iCs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 w:bidi="ar-AE"/>
              </w:rPr>
              <w:t>MAIF 4 India 2的最终控制人为</w:t>
            </w:r>
            <w:r>
              <w:rPr>
                <w:rFonts w:hint="eastAsia" w:eastAsia="宋体"/>
                <w:color w:val="auto"/>
                <w:lang w:val="en-US" w:eastAsia="zh-CN" w:bidi="ar-AE"/>
              </w:rPr>
              <w:t>麦格理集团有限公司</w:t>
            </w:r>
            <w:r>
              <w:rPr>
                <w:rFonts w:hint="eastAsia" w:eastAsia="宋体"/>
                <w:color w:val="auto"/>
                <w:lang w:eastAsia="zh-CN" w:bidi="ar-AE"/>
              </w:rPr>
              <w:t>，主要从事金融服务，提供资产管理、零售及商业银行、财富管理服务，以及债务、股权、金融市场及大宗商品等领域的咨询服务以及风险与资本解决方案。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69" w:type="dxa"/>
            <w:vMerge w:val="continue"/>
            <w:shd w:val="clear" w:color="auto" w:fill="D8D8D8" w:themeFill="background1" w:themeFillShade="D9"/>
          </w:tcPr>
          <w:p>
            <w:pPr>
              <w:adjustRightInd w:val="0"/>
              <w:snapToGrid w:val="0"/>
              <w:rPr>
                <w:rFonts w:ascii="Times New Roman" w:hAnsi="Times New Roman" w:eastAsia="FangSong_GB2312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>
            <w:pPr>
              <w:adjustRightInd w:val="0"/>
              <w:snapToGrid w:val="0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FangSong_GB2312" w:cs="Times New Roman"/>
                <w:sz w:val="24"/>
                <w:szCs w:val="24"/>
              </w:rPr>
              <w:t>2. La Caisse</w:t>
            </w:r>
          </w:p>
        </w:tc>
        <w:tc>
          <w:tcPr>
            <w:tcW w:w="5534" w:type="dxa"/>
          </w:tcPr>
          <w:p>
            <w:pPr>
              <w:pStyle w:val="24"/>
              <w:rPr>
                <w:rFonts w:eastAsia="宋体"/>
                <w:color w:val="auto"/>
                <w:lang w:eastAsia="zh-CN" w:bidi="ar-AE"/>
              </w:rPr>
            </w:pPr>
            <w:r>
              <w:rPr>
                <w:rFonts w:hint="eastAsia"/>
                <w:lang w:eastAsia="zh-CN"/>
              </w:rPr>
              <w:t>La Caisse</w:t>
            </w:r>
            <w:r>
              <w:rPr>
                <w:rFonts w:hint="eastAsia" w:eastAsia="宋体"/>
                <w:color w:val="auto"/>
                <w:lang w:eastAsia="zh-CN" w:bidi="ar-AE"/>
              </w:rPr>
              <w:t>于1965年7月15日在加拿大魁北克省设立。</w:t>
            </w:r>
            <w:r>
              <w:rPr>
                <w:rFonts w:hint="eastAsia"/>
                <w:lang w:eastAsia="zh-CN"/>
              </w:rPr>
              <w:t>La Caisse</w:t>
            </w:r>
            <w:r>
              <w:rPr>
                <w:rFonts w:hint="eastAsia"/>
                <w:lang w:val="en-US" w:eastAsia="zh-CN"/>
              </w:rPr>
              <w:t>是一家长期机构投资者，主要管理魁北克公共和准公共养老金及保险计划的资金</w:t>
            </w:r>
            <w:r>
              <w:rPr>
                <w:rFonts w:hint="eastAsia" w:eastAsia="宋体"/>
                <w:color w:val="auto"/>
                <w:lang w:eastAsia="zh-CN" w:bidi="ar-AE"/>
              </w:rPr>
              <w:t>。</w:t>
            </w:r>
          </w:p>
          <w:p>
            <w:pPr>
              <w:pStyle w:val="24"/>
              <w:jc w:val="both"/>
              <w:rPr>
                <w:rFonts w:eastAsia="宋体"/>
                <w:color w:val="auto"/>
                <w:lang w:eastAsia="zh-CN" w:bidi="ar-AE"/>
              </w:rPr>
            </w:pPr>
            <w:r>
              <w:rPr>
                <w:rFonts w:hint="eastAsia"/>
                <w:lang w:eastAsia="zh-CN"/>
              </w:rPr>
              <w:t>La Caisse</w:t>
            </w:r>
            <w:r>
              <w:rPr>
                <w:rFonts w:hint="eastAsia" w:eastAsia="宋体"/>
                <w:color w:val="auto"/>
                <w:lang w:eastAsia="zh-CN" w:bidi="ar-AE"/>
              </w:rPr>
              <w:t>无最终控制人。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69" w:type="dxa"/>
            <w:vMerge w:val="restart"/>
            <w:shd w:val="clear" w:color="auto" w:fill="D8D8D8" w:themeFill="background1" w:themeFillShade="D9"/>
          </w:tcPr>
          <w:p>
            <w:pPr>
              <w:adjustRightInd w:val="0"/>
              <w:snapToGrid w:val="0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简易案件理由（可以单选，也可以多选）</w:t>
            </w:r>
          </w:p>
          <w:p>
            <w:pPr>
              <w:adjustRightInd w:val="0"/>
              <w:snapToGrid w:val="0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</w:p>
        </w:tc>
        <w:tc>
          <w:tcPr>
            <w:tcW w:w="7228" w:type="dxa"/>
            <w:gridSpan w:val="2"/>
          </w:tcPr>
          <w:p>
            <w:pPr>
              <w:adjustRightInd w:val="0"/>
              <w:snapToGrid w:val="0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eastAsia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1、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在同一相关市场，参与集中的经营者所占的市场份额之和小于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15%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vMerge w:val="continue"/>
            <w:shd w:val="clear" w:color="auto" w:fill="D8D8D8" w:themeFill="background1" w:themeFillShade="D9"/>
          </w:tcPr>
          <w:p>
            <w:pPr>
              <w:adjustRightInd w:val="0"/>
              <w:snapToGrid w:val="0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</w:p>
        </w:tc>
        <w:tc>
          <w:tcPr>
            <w:tcW w:w="7228" w:type="dxa"/>
            <w:gridSpan w:val="2"/>
          </w:tcPr>
          <w:p>
            <w:pPr>
              <w:adjustRightInd w:val="0"/>
              <w:snapToGrid w:val="0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eastAsia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2、在上下游市场，参与集中的经营者所占的市场份额均小于</w:t>
            </w:r>
            <w:r>
              <w:rPr>
                <w:rFonts w:ascii="Times New Roman" w:hAnsi="Times New Roman" w:eastAsia="宋体"/>
                <w:bCs/>
                <w:sz w:val="24"/>
                <w:szCs w:val="24"/>
              </w:rPr>
              <w:t>25%</w:t>
            </w: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9" w:type="dxa"/>
            <w:vMerge w:val="continue"/>
            <w:shd w:val="clear" w:color="auto" w:fill="D8D8D8" w:themeFill="background1" w:themeFillShade="D9"/>
          </w:tcPr>
          <w:p>
            <w:pPr>
              <w:adjustRightInd w:val="0"/>
              <w:snapToGrid w:val="0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</w:p>
        </w:tc>
        <w:tc>
          <w:tcPr>
            <w:tcW w:w="7228" w:type="dxa"/>
            <w:gridSpan w:val="2"/>
          </w:tcPr>
          <w:p>
            <w:pPr>
              <w:adjustRightInd w:val="0"/>
              <w:snapToGrid w:val="0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eastAsia="宋体"/>
                <w:bCs/>
                <w:sz w:val="24"/>
                <w:szCs w:val="24"/>
              </w:rPr>
              <w:t xml:space="preserve"> 3</w:t>
            </w: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、不在同一相关市场也不存在上下游关系的参与集中的经营者，在与交易有关的每个市场所占的市场份额均小于</w:t>
            </w:r>
            <w:r>
              <w:rPr>
                <w:rFonts w:ascii="Times New Roman" w:hAnsi="Times New Roman" w:eastAsia="宋体"/>
                <w:bCs/>
                <w:sz w:val="24"/>
                <w:szCs w:val="24"/>
              </w:rPr>
              <w:t>25%</w:t>
            </w: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69" w:type="dxa"/>
            <w:vMerge w:val="continue"/>
            <w:shd w:val="clear" w:color="auto" w:fill="D8D8D8" w:themeFill="background1" w:themeFillShade="D9"/>
          </w:tcPr>
          <w:p>
            <w:pPr>
              <w:adjustRightInd w:val="0"/>
              <w:snapToGrid w:val="0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</w:p>
        </w:tc>
        <w:tc>
          <w:tcPr>
            <w:tcW w:w="7228" w:type="dxa"/>
            <w:gridSpan w:val="2"/>
          </w:tcPr>
          <w:p>
            <w:pPr>
              <w:adjustRightInd w:val="0"/>
              <w:snapToGrid w:val="0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eastAsia="宋体"/>
                <w:bCs/>
                <w:sz w:val="24"/>
                <w:szCs w:val="24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269" w:type="dxa"/>
            <w:vMerge w:val="continue"/>
            <w:shd w:val="clear" w:color="auto" w:fill="D8D8D8" w:themeFill="background1" w:themeFillShade="D9"/>
          </w:tcPr>
          <w:p>
            <w:pPr>
              <w:adjustRightInd w:val="0"/>
              <w:snapToGrid w:val="0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</w:p>
        </w:tc>
        <w:tc>
          <w:tcPr>
            <w:tcW w:w="7228" w:type="dxa"/>
            <w:gridSpan w:val="2"/>
          </w:tcPr>
          <w:p>
            <w:pPr>
              <w:adjustRightInd w:val="0"/>
              <w:snapToGrid w:val="0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sz w:val="24"/>
                <w:szCs w:val="24"/>
              </w:rPr>
              <w:sym w:font="Wingdings" w:char="F0FE"/>
            </w:r>
            <w:r>
              <w:rPr>
                <w:rFonts w:ascii="Times New Roman" w:hAnsi="Times New Roman" w:eastAsia="宋体"/>
                <w:bCs/>
                <w:sz w:val="24"/>
                <w:szCs w:val="24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69" w:type="dxa"/>
            <w:vMerge w:val="continue"/>
            <w:shd w:val="clear" w:color="auto" w:fill="D8D8D8" w:themeFill="background1" w:themeFillShade="D9"/>
          </w:tcPr>
          <w:p>
            <w:pPr>
              <w:adjustRightInd w:val="0"/>
              <w:snapToGrid w:val="0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</w:p>
        </w:tc>
        <w:tc>
          <w:tcPr>
            <w:tcW w:w="7228" w:type="dxa"/>
            <w:gridSpan w:val="2"/>
          </w:tcPr>
          <w:p>
            <w:pPr>
              <w:adjustRightInd w:val="0"/>
              <w:snapToGrid w:val="0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shd w:val="clear" w:color="auto" w:fill="D8D8D8" w:themeFill="background1" w:themeFillShade="D9"/>
          </w:tcPr>
          <w:p>
            <w:pPr>
              <w:adjustRightInd w:val="0"/>
              <w:snapToGrid w:val="0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228" w:type="dxa"/>
            <w:gridSpan w:val="2"/>
          </w:tcPr>
          <w:p>
            <w:pPr>
              <w:adjustRightInd w:val="0"/>
              <w:snapToGrid w:val="0"/>
              <w:rPr>
                <w:rFonts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不适用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onsolas">
    <w:altName w:val="Noto Sans Mono"/>
    <w:panose1 w:val="020B0609020204030204"/>
    <w:charset w:val="00"/>
    <w:family w:val="modern"/>
    <w:pitch w:val="default"/>
    <w:sig w:usb0="00000000" w:usb1="00000000" w:usb2="00000001" w:usb3="00000000" w:csb0="0000019F" w:csb1="00000000"/>
  </w:font>
  <w:font w:name="Simplified Arabic">
    <w:altName w:val="DejaVu Sans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SimHei">
    <w:altName w:val="方正黑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Noto Sans Mono">
    <w:panose1 w:val="020B0509040504020204"/>
    <w:charset w:val="00"/>
    <w:family w:val="auto"/>
    <w:pitch w:val="default"/>
    <w:sig w:usb0="E00002FF" w:usb1="4200FCFF" w:usb2="08000039" w:usb3="00100000" w:csb0="0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3380898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12648790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Calibri" w:hAnsi="Calibri" w:eastAsia="Calibri" w:cs="Calibri"/>
                              <w:color w:val="73737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color w:val="737373"/>
                              <w:sz w:val="16"/>
                              <w:szCs w:val="16"/>
                            </w:rPr>
                            <w:t>Classification: Confidential - ADIA and Business Partners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false" anchor="b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height:34.95pt;width:34.9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JMBQ6bR&#10;AAAAAwEAAA8AAAAAAAAAAQAgAAAAOAAAAGRycy9kb3ducmV2LnhtbFBLAQIUABQAAAAIAIdO4kD+&#10;5vq6EQIAACAEAAAOAAAAAAAAAAEAIAAAADYBAABkcnMvZTJvRG9jLnhtbFBLBQYAAAAABgAGAFkB&#10;AAC5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Calibri" w:hAnsi="Calibri" w:eastAsia="Calibri" w:cs="Calibri"/>
                        <w:color w:val="737373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eastAsia="Calibri" w:cs="Calibri"/>
                        <w:color w:val="737373"/>
                        <w:sz w:val="16"/>
                        <w:szCs w:val="16"/>
                      </w:rPr>
                      <w:t>Classification: Confidential - ADIA and Business Partners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lang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2794941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Calibri" w:hAnsi="Calibri" w:eastAsia="Calibri" w:cs="Calibri"/>
                              <w:color w:val="73737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color w:val="737373"/>
                              <w:sz w:val="16"/>
                              <w:szCs w:val="16"/>
                            </w:rPr>
                            <w:t>Classification: Confidential - ADIA and Business Partners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false" anchor="b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height:34.95pt;width:34.95pt;mso-position-horizontal:left;mso-position-horizontal-relative:page;mso-position-vertical:bottom;mso-position-vertical-relative:page;mso-wrap-style:none;z-index:251658240;v-text-anchor:bottom;mso-width-relative:page;mso-height-relative:page;" filled="f" stroked="f" coordsize="21600,21600" o:gfxdata="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JMBQ6bR&#10;AAAAAwEAAA8AAAAAAAAAAQAgAAAAOAAAAGRycy9kb3ducmV2LnhtbFBLAQIUABQAAAAIAIdO4kDu&#10;XSVOEQIAAB8EAAAOAAAAAAAAAAEAIAAAADYBAABkcnMvZTJvRG9jLnhtbFBLBQYAAAAABgAGAFkB&#10;AAC5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Calibri" w:hAnsi="Calibri" w:eastAsia="Calibri" w:cs="Calibri"/>
                        <w:color w:val="737373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eastAsia="Calibri" w:cs="Calibri"/>
                        <w:color w:val="737373"/>
                        <w:sz w:val="16"/>
                        <w:szCs w:val="16"/>
                      </w:rPr>
                      <w:t>Classification: Confidential - ADIA and Business Partners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Formatting/>
  <w:documentProtection w:enforcement="0"/>
  <w:styleLockQFSet/>
  <w:defaultTabStop w:val="420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95"/>
    <w:rsid w:val="00003DB6"/>
    <w:rsid w:val="00022096"/>
    <w:rsid w:val="00022338"/>
    <w:rsid w:val="0002307C"/>
    <w:rsid w:val="00025B9D"/>
    <w:rsid w:val="000337EF"/>
    <w:rsid w:val="000359A7"/>
    <w:rsid w:val="000423C0"/>
    <w:rsid w:val="000428B8"/>
    <w:rsid w:val="00046BDB"/>
    <w:rsid w:val="00050465"/>
    <w:rsid w:val="00055747"/>
    <w:rsid w:val="00070C24"/>
    <w:rsid w:val="000903DB"/>
    <w:rsid w:val="00094095"/>
    <w:rsid w:val="000976FD"/>
    <w:rsid w:val="000A1B79"/>
    <w:rsid w:val="000A2823"/>
    <w:rsid w:val="000A2EAD"/>
    <w:rsid w:val="000B0E82"/>
    <w:rsid w:val="000B3E71"/>
    <w:rsid w:val="000C075E"/>
    <w:rsid w:val="000C0B32"/>
    <w:rsid w:val="000C125A"/>
    <w:rsid w:val="000E1ABF"/>
    <w:rsid w:val="000E7A00"/>
    <w:rsid w:val="0010042C"/>
    <w:rsid w:val="00102597"/>
    <w:rsid w:val="00103E64"/>
    <w:rsid w:val="0011475A"/>
    <w:rsid w:val="00114B3A"/>
    <w:rsid w:val="0011626B"/>
    <w:rsid w:val="0013596B"/>
    <w:rsid w:val="001406B1"/>
    <w:rsid w:val="0014350F"/>
    <w:rsid w:val="00144168"/>
    <w:rsid w:val="00154DAE"/>
    <w:rsid w:val="001609D6"/>
    <w:rsid w:val="001629CE"/>
    <w:rsid w:val="0016382C"/>
    <w:rsid w:val="00164D88"/>
    <w:rsid w:val="001701BA"/>
    <w:rsid w:val="00175967"/>
    <w:rsid w:val="00181FF5"/>
    <w:rsid w:val="001900DB"/>
    <w:rsid w:val="0019374A"/>
    <w:rsid w:val="00197AFA"/>
    <w:rsid w:val="001B3F9E"/>
    <w:rsid w:val="001B7033"/>
    <w:rsid w:val="001C2AB3"/>
    <w:rsid w:val="001C4E08"/>
    <w:rsid w:val="001C7AD5"/>
    <w:rsid w:val="001C7F39"/>
    <w:rsid w:val="001D24C0"/>
    <w:rsid w:val="001D5E9E"/>
    <w:rsid w:val="001D7680"/>
    <w:rsid w:val="001E6C47"/>
    <w:rsid w:val="001F7A49"/>
    <w:rsid w:val="001F7C19"/>
    <w:rsid w:val="00204019"/>
    <w:rsid w:val="002106B3"/>
    <w:rsid w:val="00210B48"/>
    <w:rsid w:val="002117AF"/>
    <w:rsid w:val="00217A57"/>
    <w:rsid w:val="00217AFD"/>
    <w:rsid w:val="00221B26"/>
    <w:rsid w:val="00222504"/>
    <w:rsid w:val="00224962"/>
    <w:rsid w:val="00233112"/>
    <w:rsid w:val="00241A9B"/>
    <w:rsid w:val="00241DEF"/>
    <w:rsid w:val="00246131"/>
    <w:rsid w:val="00247244"/>
    <w:rsid w:val="002544AF"/>
    <w:rsid w:val="00261E3C"/>
    <w:rsid w:val="00270BC0"/>
    <w:rsid w:val="00277E42"/>
    <w:rsid w:val="00287B5E"/>
    <w:rsid w:val="002A059D"/>
    <w:rsid w:val="002A0C08"/>
    <w:rsid w:val="002A52E2"/>
    <w:rsid w:val="002B2488"/>
    <w:rsid w:val="002C24DB"/>
    <w:rsid w:val="002E4281"/>
    <w:rsid w:val="002E5733"/>
    <w:rsid w:val="002E6AE9"/>
    <w:rsid w:val="002F27BF"/>
    <w:rsid w:val="002F377D"/>
    <w:rsid w:val="003004B9"/>
    <w:rsid w:val="00317F75"/>
    <w:rsid w:val="003220A9"/>
    <w:rsid w:val="003231F7"/>
    <w:rsid w:val="003259AF"/>
    <w:rsid w:val="00351212"/>
    <w:rsid w:val="003518D0"/>
    <w:rsid w:val="00353A89"/>
    <w:rsid w:val="003669D0"/>
    <w:rsid w:val="003675E0"/>
    <w:rsid w:val="00373283"/>
    <w:rsid w:val="00382045"/>
    <w:rsid w:val="00390A7C"/>
    <w:rsid w:val="003928C1"/>
    <w:rsid w:val="00393C1D"/>
    <w:rsid w:val="003A237C"/>
    <w:rsid w:val="003A5DBF"/>
    <w:rsid w:val="003C03FC"/>
    <w:rsid w:val="003C2BDF"/>
    <w:rsid w:val="003C2C6B"/>
    <w:rsid w:val="003D2F2F"/>
    <w:rsid w:val="003E191C"/>
    <w:rsid w:val="003E328B"/>
    <w:rsid w:val="003F2000"/>
    <w:rsid w:val="003F2587"/>
    <w:rsid w:val="003F3813"/>
    <w:rsid w:val="003F4A24"/>
    <w:rsid w:val="003F5D0B"/>
    <w:rsid w:val="004020D1"/>
    <w:rsid w:val="00407D47"/>
    <w:rsid w:val="004101DD"/>
    <w:rsid w:val="004260EE"/>
    <w:rsid w:val="0043754C"/>
    <w:rsid w:val="00462174"/>
    <w:rsid w:val="00464C3A"/>
    <w:rsid w:val="00470167"/>
    <w:rsid w:val="00471F47"/>
    <w:rsid w:val="00472164"/>
    <w:rsid w:val="004779D8"/>
    <w:rsid w:val="0048079B"/>
    <w:rsid w:val="00486DF2"/>
    <w:rsid w:val="00494E9F"/>
    <w:rsid w:val="004B1388"/>
    <w:rsid w:val="004B535B"/>
    <w:rsid w:val="004D0CD8"/>
    <w:rsid w:val="004D3222"/>
    <w:rsid w:val="004D719A"/>
    <w:rsid w:val="004E568E"/>
    <w:rsid w:val="004F1C9E"/>
    <w:rsid w:val="00500300"/>
    <w:rsid w:val="0050126A"/>
    <w:rsid w:val="00501EC7"/>
    <w:rsid w:val="00510582"/>
    <w:rsid w:val="005200D0"/>
    <w:rsid w:val="00522946"/>
    <w:rsid w:val="00524512"/>
    <w:rsid w:val="00530973"/>
    <w:rsid w:val="005430C5"/>
    <w:rsid w:val="00555C03"/>
    <w:rsid w:val="0055718D"/>
    <w:rsid w:val="00560CB9"/>
    <w:rsid w:val="00563F57"/>
    <w:rsid w:val="00565696"/>
    <w:rsid w:val="00583868"/>
    <w:rsid w:val="00586ED0"/>
    <w:rsid w:val="00594465"/>
    <w:rsid w:val="005A72DE"/>
    <w:rsid w:val="005B4026"/>
    <w:rsid w:val="005B5F68"/>
    <w:rsid w:val="005C3960"/>
    <w:rsid w:val="005C5C31"/>
    <w:rsid w:val="005E15E2"/>
    <w:rsid w:val="005E4752"/>
    <w:rsid w:val="005E7022"/>
    <w:rsid w:val="005F62DC"/>
    <w:rsid w:val="00611339"/>
    <w:rsid w:val="00623A4F"/>
    <w:rsid w:val="0064039B"/>
    <w:rsid w:val="006454AF"/>
    <w:rsid w:val="00646DFD"/>
    <w:rsid w:val="006541CF"/>
    <w:rsid w:val="00666903"/>
    <w:rsid w:val="00673EAD"/>
    <w:rsid w:val="0068579C"/>
    <w:rsid w:val="00686BD8"/>
    <w:rsid w:val="00693E11"/>
    <w:rsid w:val="00697FE7"/>
    <w:rsid w:val="006A1511"/>
    <w:rsid w:val="006A23EE"/>
    <w:rsid w:val="006A3095"/>
    <w:rsid w:val="006A7B54"/>
    <w:rsid w:val="006B2237"/>
    <w:rsid w:val="006C3C8A"/>
    <w:rsid w:val="006D7911"/>
    <w:rsid w:val="00701EDD"/>
    <w:rsid w:val="00711705"/>
    <w:rsid w:val="00713D4A"/>
    <w:rsid w:val="00723996"/>
    <w:rsid w:val="007363F1"/>
    <w:rsid w:val="00745A14"/>
    <w:rsid w:val="00745D47"/>
    <w:rsid w:val="00757EA9"/>
    <w:rsid w:val="00757EF5"/>
    <w:rsid w:val="00760B4D"/>
    <w:rsid w:val="00761EC4"/>
    <w:rsid w:val="007718AA"/>
    <w:rsid w:val="00773939"/>
    <w:rsid w:val="00773F15"/>
    <w:rsid w:val="00783473"/>
    <w:rsid w:val="00797916"/>
    <w:rsid w:val="007A4ADE"/>
    <w:rsid w:val="007A4AF5"/>
    <w:rsid w:val="007A565D"/>
    <w:rsid w:val="007B2137"/>
    <w:rsid w:val="007B3E70"/>
    <w:rsid w:val="007C45BA"/>
    <w:rsid w:val="007C6898"/>
    <w:rsid w:val="007D4AA4"/>
    <w:rsid w:val="007E0AAD"/>
    <w:rsid w:val="007E135E"/>
    <w:rsid w:val="007E502D"/>
    <w:rsid w:val="007E5CF3"/>
    <w:rsid w:val="008138C7"/>
    <w:rsid w:val="00824C83"/>
    <w:rsid w:val="00840460"/>
    <w:rsid w:val="00840E8C"/>
    <w:rsid w:val="00844930"/>
    <w:rsid w:val="00851044"/>
    <w:rsid w:val="00873097"/>
    <w:rsid w:val="008908A0"/>
    <w:rsid w:val="00894C22"/>
    <w:rsid w:val="008A1CE2"/>
    <w:rsid w:val="008A5B0D"/>
    <w:rsid w:val="008B3F0F"/>
    <w:rsid w:val="008B529D"/>
    <w:rsid w:val="008B770B"/>
    <w:rsid w:val="008B7A6C"/>
    <w:rsid w:val="008C2FFF"/>
    <w:rsid w:val="008C4B7E"/>
    <w:rsid w:val="008D0194"/>
    <w:rsid w:val="008D0556"/>
    <w:rsid w:val="008D2E62"/>
    <w:rsid w:val="008E7019"/>
    <w:rsid w:val="008E770A"/>
    <w:rsid w:val="00901C22"/>
    <w:rsid w:val="00902CFA"/>
    <w:rsid w:val="00914AF4"/>
    <w:rsid w:val="00923709"/>
    <w:rsid w:val="00923C2B"/>
    <w:rsid w:val="009254BB"/>
    <w:rsid w:val="00933B85"/>
    <w:rsid w:val="0094240B"/>
    <w:rsid w:val="00943655"/>
    <w:rsid w:val="009534CA"/>
    <w:rsid w:val="009564C2"/>
    <w:rsid w:val="0097001C"/>
    <w:rsid w:val="0097370C"/>
    <w:rsid w:val="0098341A"/>
    <w:rsid w:val="00995003"/>
    <w:rsid w:val="009A5582"/>
    <w:rsid w:val="009B45CC"/>
    <w:rsid w:val="009C37B1"/>
    <w:rsid w:val="009C7671"/>
    <w:rsid w:val="009D174B"/>
    <w:rsid w:val="009D2920"/>
    <w:rsid w:val="009E2A3D"/>
    <w:rsid w:val="009E6D0C"/>
    <w:rsid w:val="009F010B"/>
    <w:rsid w:val="009F6785"/>
    <w:rsid w:val="00A26FA7"/>
    <w:rsid w:val="00A4285B"/>
    <w:rsid w:val="00A47136"/>
    <w:rsid w:val="00A47BDC"/>
    <w:rsid w:val="00A56CC9"/>
    <w:rsid w:val="00A71E07"/>
    <w:rsid w:val="00A8525A"/>
    <w:rsid w:val="00A92EA2"/>
    <w:rsid w:val="00AA1CE1"/>
    <w:rsid w:val="00AB0543"/>
    <w:rsid w:val="00AC0E0D"/>
    <w:rsid w:val="00AC2091"/>
    <w:rsid w:val="00AD7C74"/>
    <w:rsid w:val="00AE17D1"/>
    <w:rsid w:val="00AE4CF6"/>
    <w:rsid w:val="00AF2E88"/>
    <w:rsid w:val="00AF4632"/>
    <w:rsid w:val="00B042F8"/>
    <w:rsid w:val="00B14B84"/>
    <w:rsid w:val="00B15289"/>
    <w:rsid w:val="00B26F6F"/>
    <w:rsid w:val="00B436BE"/>
    <w:rsid w:val="00B61BEF"/>
    <w:rsid w:val="00B66E51"/>
    <w:rsid w:val="00B70F31"/>
    <w:rsid w:val="00B80EC0"/>
    <w:rsid w:val="00B84199"/>
    <w:rsid w:val="00B84326"/>
    <w:rsid w:val="00B93925"/>
    <w:rsid w:val="00BA0203"/>
    <w:rsid w:val="00BB2A94"/>
    <w:rsid w:val="00BB4AAD"/>
    <w:rsid w:val="00BC387F"/>
    <w:rsid w:val="00BC48E2"/>
    <w:rsid w:val="00BE214B"/>
    <w:rsid w:val="00BE5A78"/>
    <w:rsid w:val="00BF3E2B"/>
    <w:rsid w:val="00BF687D"/>
    <w:rsid w:val="00BF76D5"/>
    <w:rsid w:val="00BF7D5D"/>
    <w:rsid w:val="00C02BB2"/>
    <w:rsid w:val="00C032A5"/>
    <w:rsid w:val="00C04410"/>
    <w:rsid w:val="00C11EE9"/>
    <w:rsid w:val="00C11F88"/>
    <w:rsid w:val="00C13AA6"/>
    <w:rsid w:val="00C14BFD"/>
    <w:rsid w:val="00C20A96"/>
    <w:rsid w:val="00C22BA0"/>
    <w:rsid w:val="00C272A2"/>
    <w:rsid w:val="00C30337"/>
    <w:rsid w:val="00C34575"/>
    <w:rsid w:val="00C3739B"/>
    <w:rsid w:val="00C41999"/>
    <w:rsid w:val="00C4545C"/>
    <w:rsid w:val="00C54B98"/>
    <w:rsid w:val="00C60CF9"/>
    <w:rsid w:val="00C63AC6"/>
    <w:rsid w:val="00C642EE"/>
    <w:rsid w:val="00C75507"/>
    <w:rsid w:val="00C765D3"/>
    <w:rsid w:val="00C86F51"/>
    <w:rsid w:val="00C94FEB"/>
    <w:rsid w:val="00CB31A7"/>
    <w:rsid w:val="00CC1F27"/>
    <w:rsid w:val="00CC2EA2"/>
    <w:rsid w:val="00CC495E"/>
    <w:rsid w:val="00CD0515"/>
    <w:rsid w:val="00CD28AB"/>
    <w:rsid w:val="00CE0518"/>
    <w:rsid w:val="00CE1D66"/>
    <w:rsid w:val="00CE499E"/>
    <w:rsid w:val="00CF223E"/>
    <w:rsid w:val="00D01A73"/>
    <w:rsid w:val="00D31083"/>
    <w:rsid w:val="00D32FED"/>
    <w:rsid w:val="00D351AF"/>
    <w:rsid w:val="00D35A7B"/>
    <w:rsid w:val="00D42D2E"/>
    <w:rsid w:val="00D470FC"/>
    <w:rsid w:val="00D60EAE"/>
    <w:rsid w:val="00D61EA6"/>
    <w:rsid w:val="00D66D2E"/>
    <w:rsid w:val="00D6796B"/>
    <w:rsid w:val="00D8667E"/>
    <w:rsid w:val="00D94C38"/>
    <w:rsid w:val="00D95034"/>
    <w:rsid w:val="00D96550"/>
    <w:rsid w:val="00D96E91"/>
    <w:rsid w:val="00DA7745"/>
    <w:rsid w:val="00DB0DA5"/>
    <w:rsid w:val="00DB2C4C"/>
    <w:rsid w:val="00DB2CDD"/>
    <w:rsid w:val="00DB30AA"/>
    <w:rsid w:val="00DD4869"/>
    <w:rsid w:val="00DD643E"/>
    <w:rsid w:val="00DD72D9"/>
    <w:rsid w:val="00DE053F"/>
    <w:rsid w:val="00DE6450"/>
    <w:rsid w:val="00DE7F6F"/>
    <w:rsid w:val="00DF06A2"/>
    <w:rsid w:val="00DF4330"/>
    <w:rsid w:val="00E142ED"/>
    <w:rsid w:val="00E20411"/>
    <w:rsid w:val="00E23F36"/>
    <w:rsid w:val="00E265CD"/>
    <w:rsid w:val="00E26BF9"/>
    <w:rsid w:val="00E358B5"/>
    <w:rsid w:val="00E41094"/>
    <w:rsid w:val="00E41CFA"/>
    <w:rsid w:val="00E44168"/>
    <w:rsid w:val="00E70ADD"/>
    <w:rsid w:val="00E776B9"/>
    <w:rsid w:val="00E84DD8"/>
    <w:rsid w:val="00E85F40"/>
    <w:rsid w:val="00E915CE"/>
    <w:rsid w:val="00E921B8"/>
    <w:rsid w:val="00E94701"/>
    <w:rsid w:val="00E94EC0"/>
    <w:rsid w:val="00EA3E0B"/>
    <w:rsid w:val="00EA58D2"/>
    <w:rsid w:val="00EB414E"/>
    <w:rsid w:val="00EB5F55"/>
    <w:rsid w:val="00EC6316"/>
    <w:rsid w:val="00EC6FC2"/>
    <w:rsid w:val="00EC70E9"/>
    <w:rsid w:val="00EC786B"/>
    <w:rsid w:val="00ED7378"/>
    <w:rsid w:val="00ED738B"/>
    <w:rsid w:val="00EF0C54"/>
    <w:rsid w:val="00F027E3"/>
    <w:rsid w:val="00F1111E"/>
    <w:rsid w:val="00F1406A"/>
    <w:rsid w:val="00F271C7"/>
    <w:rsid w:val="00F32328"/>
    <w:rsid w:val="00F34E12"/>
    <w:rsid w:val="00F35735"/>
    <w:rsid w:val="00F3671A"/>
    <w:rsid w:val="00F43FAA"/>
    <w:rsid w:val="00F4453F"/>
    <w:rsid w:val="00F44E3D"/>
    <w:rsid w:val="00F479F6"/>
    <w:rsid w:val="00F82E56"/>
    <w:rsid w:val="00F8496B"/>
    <w:rsid w:val="00F87AC9"/>
    <w:rsid w:val="00F87C1F"/>
    <w:rsid w:val="00F90B60"/>
    <w:rsid w:val="00FB5FCF"/>
    <w:rsid w:val="00FB64B6"/>
    <w:rsid w:val="00FC2C69"/>
    <w:rsid w:val="00FD1FC1"/>
    <w:rsid w:val="00FD41C9"/>
    <w:rsid w:val="00FD5246"/>
    <w:rsid w:val="00FE1E01"/>
    <w:rsid w:val="00FE28D6"/>
    <w:rsid w:val="00FE7896"/>
    <w:rsid w:val="00FF2752"/>
    <w:rsid w:val="7C7BC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0" w:name="endnote text"/>
    <w:lsdException w:uiPriority="99" w:name="table of authorities"/>
    <w:lsdException w:qFormat="1"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3"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eastAsiaTheme="minorEastAsia" w:cstheme="minorBidi"/>
      <w:kern w:val="2"/>
      <w:sz w:val="20"/>
      <w:szCs w:val="20"/>
      <w:lang w:val="en-US" w:eastAsia="zh-CN" w:bidi="ar-SA"/>
    </w:rPr>
  </w:style>
  <w:style w:type="paragraph" w:styleId="3">
    <w:name w:val="annotation text"/>
    <w:basedOn w:val="1"/>
    <w:link w:val="21"/>
    <w:unhideWhenUsed/>
    <w:qFormat/>
    <w:uiPriority w:val="99"/>
    <w:rPr>
      <w:sz w:val="20"/>
      <w:szCs w:val="20"/>
    </w:rPr>
  </w:style>
  <w:style w:type="paragraph" w:styleId="4">
    <w:name w:val="Body Text"/>
    <w:basedOn w:val="1"/>
    <w:link w:val="25"/>
    <w:qFormat/>
    <w:uiPriority w:val="0"/>
    <w:pPr>
      <w:widowControl/>
      <w:spacing w:after="240"/>
    </w:pPr>
    <w:rPr>
      <w:rFonts w:ascii="Times New Roman" w:hAnsi="Times New Roman" w:eastAsia="宋体" w:cs="Simplified Arabic"/>
      <w:kern w:val="0"/>
      <w:sz w:val="24"/>
      <w:szCs w:val="24"/>
      <w:lang w:val="en-GB" w:eastAsia="en-GB" w:bidi="ar-AE"/>
    </w:rPr>
  </w:style>
  <w:style w:type="paragraph" w:styleId="5">
    <w:name w:val="endnote text"/>
    <w:basedOn w:val="1"/>
    <w:link w:val="15"/>
    <w:semiHidden/>
    <w:unhideWhenUsed/>
    <w:qFormat/>
    <w:uiPriority w:val="0"/>
    <w:pPr>
      <w:snapToGrid w:val="0"/>
      <w:jc w:val="left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ndnote reference"/>
    <w:basedOn w:val="12"/>
    <w:semiHidden/>
    <w:unhideWhenUsed/>
    <w:qFormat/>
    <w:uiPriority w:val="99"/>
    <w:rPr>
      <w:vertAlign w:val="superscript"/>
    </w:rPr>
  </w:style>
  <w:style w:type="character" w:styleId="14">
    <w:name w:val="annotation reference"/>
    <w:basedOn w:val="12"/>
    <w:semiHidden/>
    <w:unhideWhenUsed/>
    <w:qFormat/>
    <w:uiPriority w:val="99"/>
    <w:rPr>
      <w:sz w:val="16"/>
      <w:szCs w:val="16"/>
    </w:rPr>
  </w:style>
  <w:style w:type="character" w:customStyle="1" w:styleId="15">
    <w:name w:val="Endnote Text Char"/>
    <w:basedOn w:val="12"/>
    <w:link w:val="5"/>
    <w:semiHidden/>
    <w:qFormat/>
    <w:uiPriority w:val="0"/>
  </w:style>
  <w:style w:type="character" w:customStyle="1" w:styleId="16">
    <w:name w:val="Header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Footer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Balloon Text Char"/>
    <w:basedOn w:val="12"/>
    <w:link w:val="6"/>
    <w:semiHidden/>
    <w:qFormat/>
    <w:uiPriority w:val="99"/>
    <w:rPr>
      <w:sz w:val="18"/>
      <w:szCs w:val="18"/>
    </w:rPr>
  </w:style>
  <w:style w:type="paragraph" w:customStyle="1" w:styleId="1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Comment Text Char"/>
    <w:basedOn w:val="12"/>
    <w:link w:val="3"/>
    <w:qFormat/>
    <w:uiPriority w:val="99"/>
    <w:rPr>
      <w:sz w:val="20"/>
      <w:szCs w:val="20"/>
    </w:rPr>
  </w:style>
  <w:style w:type="character" w:customStyle="1" w:styleId="22">
    <w:name w:val="Comment Subject Char"/>
    <w:basedOn w:val="21"/>
    <w:link w:val="9"/>
    <w:semiHidden/>
    <w:qFormat/>
    <w:uiPriority w:val="99"/>
    <w:rPr>
      <w:b/>
      <w:bCs/>
      <w:sz w:val="20"/>
      <w:szCs w:val="20"/>
    </w:rPr>
  </w:style>
  <w:style w:type="character" w:customStyle="1" w:styleId="23">
    <w:name w:val="Macro Text Char"/>
    <w:basedOn w:val="12"/>
    <w:link w:val="2"/>
    <w:semiHidden/>
    <w:qFormat/>
    <w:uiPriority w:val="99"/>
    <w:rPr>
      <w:rFonts w:ascii="Consolas" w:hAnsi="Consolas"/>
      <w:sz w:val="20"/>
      <w:szCs w:val="20"/>
    </w:rPr>
  </w:style>
  <w:style w:type="paragraph" w:customStyle="1" w:styleId="24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kern w:val="0"/>
      <w:sz w:val="24"/>
      <w:szCs w:val="24"/>
      <w:lang w:val="en-GB" w:eastAsia="en-US" w:bidi="ar-SA"/>
    </w:rPr>
  </w:style>
  <w:style w:type="character" w:customStyle="1" w:styleId="25">
    <w:name w:val="Body Text Char"/>
    <w:basedOn w:val="12"/>
    <w:link w:val="4"/>
    <w:qFormat/>
    <w:uiPriority w:val="0"/>
    <w:rPr>
      <w:rFonts w:ascii="Times New Roman" w:hAnsi="Times New Roman" w:eastAsia="宋体" w:cs="Simplified Arabic"/>
      <w:kern w:val="0"/>
      <w:sz w:val="24"/>
      <w:szCs w:val="24"/>
      <w:lang w:val="en-GB" w:eastAsia="en-GB" w:bidi="ar-A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688</Words>
  <Characters>1018</Characters>
  <Lines>55</Lines>
  <Paragraphs>21</Paragraphs>
  <TotalTime>47</TotalTime>
  <ScaleCrop>false</ScaleCrop>
  <LinksUpToDate>false</LinksUpToDate>
  <CharactersWithSpaces>1087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2024-07-16T11:00:00Z</dcterms:created>
  <dc:creator>scjgj</dc:creator>
  <cp:lastModifiedBy>scjgj</cp:lastModifiedBy>
  <dcterms:modified xsi:type="dcterms:W3CDTF">2026-03-24T14:06:32Z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