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58CB" w14:textId="77777777" w:rsidR="00CF2E27" w:rsidRPr="008547F4" w:rsidRDefault="00A35A6C">
      <w:pPr>
        <w:jc w:val="center"/>
        <w:rPr>
          <w:rFonts w:eastAsia="SimHei"/>
          <w:bCs/>
          <w:color w:val="000000" w:themeColor="text1"/>
          <w:sz w:val="36"/>
          <w:szCs w:val="36"/>
        </w:rPr>
      </w:pPr>
      <w:r w:rsidRPr="008547F4">
        <w:rPr>
          <w:rFonts w:eastAsia="SimHei"/>
          <w:bCs/>
          <w:color w:val="000000" w:themeColor="text1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6C3B37" w:rsidRPr="00081760" w14:paraId="6DA78750" w14:textId="77777777" w:rsidTr="00EC3AA9">
        <w:trPr>
          <w:trHeight w:val="553"/>
        </w:trPr>
        <w:tc>
          <w:tcPr>
            <w:tcW w:w="1940" w:type="dxa"/>
            <w:shd w:val="clear" w:color="auto" w:fill="D9D9D9"/>
            <w:vAlign w:val="center"/>
          </w:tcPr>
          <w:p w14:paraId="454B551D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</w:rPr>
            </w:pPr>
            <w:r w:rsidRPr="00081760">
              <w:rPr>
                <w:rFonts w:cs="Times New Roman"/>
                <w:bCs/>
                <w:color w:val="000000" w:themeColor="text1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760D0C8D" w14:textId="78E1466E" w:rsidR="00CF2E27" w:rsidRPr="00EA0732" w:rsidRDefault="00615CCD" w:rsidP="00C10FAD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615CCD">
              <w:rPr>
                <w:rFonts w:hint="eastAsia"/>
                <w:szCs w:val="21"/>
              </w:rPr>
              <w:t>张家口产业投资控股集团有限公</w:t>
            </w:r>
            <w:r w:rsidR="0006624A" w:rsidRPr="0006624A">
              <w:rPr>
                <w:rFonts w:hint="eastAsia"/>
                <w:szCs w:val="21"/>
              </w:rPr>
              <w:t>司与</w:t>
            </w:r>
            <w:r w:rsidR="0006624A" w:rsidRPr="0006624A">
              <w:rPr>
                <w:szCs w:val="21"/>
              </w:rPr>
              <w:t>华润电力控股有限公司新设合营企业案</w:t>
            </w:r>
          </w:p>
        </w:tc>
      </w:tr>
      <w:tr w:rsidR="006C3B37" w:rsidRPr="00081760" w14:paraId="72E97B41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EFEFF46" w14:textId="77777777" w:rsidR="00CF2E27" w:rsidRPr="00081760" w:rsidRDefault="00A35A6C" w:rsidP="0076538C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交易概况（限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200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1ED6B6B6" w14:textId="4D1B854F" w:rsidR="005153F7" w:rsidRDefault="00615CCD" w:rsidP="00A215B3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 w:rsidRPr="00615CCD">
              <w:rPr>
                <w:rFonts w:hint="eastAsia"/>
                <w:szCs w:val="21"/>
              </w:rPr>
              <w:t>张家口产业投资控股集团有限公</w:t>
            </w:r>
            <w:r w:rsidRPr="0006624A">
              <w:rPr>
                <w:rFonts w:hint="eastAsia"/>
                <w:szCs w:val="21"/>
              </w:rPr>
              <w:t>司</w:t>
            </w:r>
            <w:r w:rsidR="00EA0732">
              <w:rPr>
                <w:rFonts w:hint="eastAsia"/>
                <w:szCs w:val="21"/>
              </w:rPr>
              <w:t>（“</w:t>
            </w:r>
            <w:r>
              <w:rPr>
                <w:rFonts w:hint="eastAsia"/>
                <w:b/>
                <w:szCs w:val="21"/>
              </w:rPr>
              <w:t>张家口产投</w:t>
            </w:r>
            <w:r w:rsidR="00EA0732">
              <w:rPr>
                <w:rFonts w:hint="eastAsia"/>
                <w:szCs w:val="21"/>
              </w:rPr>
              <w:t>”）与</w:t>
            </w:r>
            <w:r w:rsidR="005153F7" w:rsidRPr="005153F7">
              <w:rPr>
                <w:rFonts w:hint="eastAsia"/>
                <w:szCs w:val="21"/>
              </w:rPr>
              <w:t>华润电力控股有限公司</w:t>
            </w:r>
            <w:r w:rsidR="005153F7">
              <w:rPr>
                <w:rFonts w:hint="eastAsia"/>
                <w:szCs w:val="21"/>
              </w:rPr>
              <w:t>（“</w:t>
            </w:r>
            <w:r w:rsidR="005153F7" w:rsidRPr="00A215B3">
              <w:rPr>
                <w:rFonts w:hint="eastAsia"/>
                <w:b/>
                <w:szCs w:val="21"/>
              </w:rPr>
              <w:t>华润电力</w:t>
            </w:r>
            <w:r w:rsidR="005153F7">
              <w:rPr>
                <w:rFonts w:hint="eastAsia"/>
                <w:szCs w:val="21"/>
              </w:rPr>
              <w:t>”，通过</w:t>
            </w:r>
            <w:r w:rsidR="00EA0732">
              <w:rPr>
                <w:rFonts w:hint="eastAsia"/>
                <w:szCs w:val="21"/>
              </w:rPr>
              <w:t>华润</w:t>
            </w:r>
            <w:r>
              <w:rPr>
                <w:rFonts w:hint="eastAsia"/>
                <w:szCs w:val="21"/>
              </w:rPr>
              <w:t>电力</w:t>
            </w:r>
            <w:r w:rsidR="00EA0732">
              <w:rPr>
                <w:rFonts w:hint="eastAsia"/>
                <w:szCs w:val="21"/>
              </w:rPr>
              <w:t>新能源投资有限</w:t>
            </w:r>
            <w:r w:rsidR="005153F7" w:rsidRPr="00487140">
              <w:rPr>
                <w:rFonts w:hint="eastAsia"/>
                <w:szCs w:val="21"/>
              </w:rPr>
              <w:t>公司</w:t>
            </w:r>
            <w:r w:rsidR="005153F7">
              <w:rPr>
                <w:rFonts w:hint="eastAsia"/>
                <w:szCs w:val="21"/>
              </w:rPr>
              <w:t>）</w:t>
            </w:r>
            <w:r w:rsidR="00261FEA">
              <w:rPr>
                <w:rFonts w:hint="eastAsia"/>
                <w:szCs w:val="21"/>
              </w:rPr>
              <w:t>签署协议，拟在</w:t>
            </w:r>
            <w:r>
              <w:rPr>
                <w:rFonts w:hint="eastAsia"/>
                <w:szCs w:val="21"/>
              </w:rPr>
              <w:t>河北省张家口市</w:t>
            </w:r>
            <w:r w:rsidR="005153F7">
              <w:rPr>
                <w:rFonts w:hint="eastAsia"/>
                <w:szCs w:val="21"/>
              </w:rPr>
              <w:t>新设一家合营企业，主要从事</w:t>
            </w:r>
            <w:r w:rsidR="0006624A">
              <w:rPr>
                <w:rFonts w:hint="eastAsia"/>
                <w:szCs w:val="21"/>
              </w:rPr>
              <w:t>风力</w:t>
            </w:r>
            <w:r w:rsidR="00EA0732">
              <w:rPr>
                <w:rFonts w:hint="eastAsia"/>
                <w:szCs w:val="21"/>
              </w:rPr>
              <w:t>发电</w:t>
            </w:r>
            <w:r w:rsidR="00261FEA">
              <w:rPr>
                <w:rFonts w:hint="eastAsia"/>
                <w:szCs w:val="21"/>
              </w:rPr>
              <w:t>业务。</w:t>
            </w:r>
          </w:p>
          <w:p w14:paraId="2793F9F9" w14:textId="4CD1C6EC" w:rsidR="00CF2E27" w:rsidRPr="00E21AAF" w:rsidRDefault="00A215B3" w:rsidP="00EA0732"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</w:t>
            </w:r>
            <w:r w:rsidR="00615CCD">
              <w:rPr>
                <w:rFonts w:hint="eastAsia"/>
                <w:szCs w:val="21"/>
              </w:rPr>
              <w:t>张家口产投</w:t>
            </w:r>
            <w:r w:rsidR="00EA0732">
              <w:rPr>
                <w:rFonts w:hint="eastAsia"/>
                <w:szCs w:val="21"/>
              </w:rPr>
              <w:t>和</w:t>
            </w:r>
            <w:r w:rsidR="00BF60B5">
              <w:rPr>
                <w:rFonts w:hint="eastAsia"/>
                <w:szCs w:val="21"/>
              </w:rPr>
              <w:t>华润电力</w:t>
            </w:r>
            <w:r w:rsidR="00261FEA">
              <w:rPr>
                <w:rFonts w:hint="eastAsia"/>
                <w:szCs w:val="21"/>
              </w:rPr>
              <w:t>分别持有合营企业</w:t>
            </w:r>
            <w:r w:rsidR="00AF4393">
              <w:rPr>
                <w:rFonts w:hint="eastAsia"/>
                <w:szCs w:val="21"/>
              </w:rPr>
              <w:t>66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和</w:t>
            </w:r>
            <w:r w:rsidR="00615CCD">
              <w:rPr>
                <w:rFonts w:hint="eastAsia"/>
                <w:szCs w:val="21"/>
              </w:rPr>
              <w:t>34</w:t>
            </w:r>
            <w:r w:rsidR="00261FEA">
              <w:rPr>
                <w:rFonts w:hint="eastAsia"/>
                <w:szCs w:val="21"/>
              </w:rPr>
              <w:t>%</w:t>
            </w:r>
            <w:r w:rsidR="00261FEA">
              <w:rPr>
                <w:rFonts w:hint="eastAsia"/>
                <w:szCs w:val="21"/>
              </w:rPr>
              <w:t>的股份，共同控制合营企业。</w:t>
            </w:r>
          </w:p>
        </w:tc>
      </w:tr>
      <w:tr w:rsidR="00C443F2" w:rsidRPr="00081760" w14:paraId="393C3323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198E71D" w14:textId="764E0EC3" w:rsidR="00C443F2" w:rsidRPr="00081760" w:rsidRDefault="00C443F2" w:rsidP="00C443F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参与集中的经营者简介（每个限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100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字以内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1E73A26" w14:textId="520109DE" w:rsidR="00C443F2" w:rsidRDefault="00C443F2" w:rsidP="00C443F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1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="00C71A6E">
              <w:rPr>
                <w:rFonts w:cs="Times New Roman" w:hint="eastAsia"/>
                <w:bCs/>
                <w:color w:val="000000" w:themeColor="text1"/>
                <w:lang w:val="en-US" w:eastAsia="zh-CN"/>
              </w:rPr>
              <w:t>张家口产投</w:t>
            </w:r>
          </w:p>
        </w:tc>
        <w:tc>
          <w:tcPr>
            <w:tcW w:w="6093" w:type="dxa"/>
            <w:vAlign w:val="center"/>
          </w:tcPr>
          <w:p w14:paraId="05C5E78E" w14:textId="18B21D3C" w:rsidR="00C443F2" w:rsidRDefault="00C71A6E" w:rsidP="00C443F2"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</w:rPr>
              <w:t>张家口产投</w:t>
            </w:r>
            <w:r w:rsidR="00C443F2" w:rsidRPr="0006624A">
              <w:rPr>
                <w:rFonts w:hint="eastAsia"/>
              </w:rPr>
              <w:t>于</w:t>
            </w:r>
            <w:r w:rsidR="00B00382">
              <w:rPr>
                <w:rFonts w:hint="eastAsia"/>
              </w:rPr>
              <w:t>2010</w:t>
            </w:r>
            <w:r w:rsidR="00C443F2" w:rsidRPr="0006624A">
              <w:rPr>
                <w:rFonts w:hint="eastAsia"/>
              </w:rPr>
              <w:t>年</w:t>
            </w:r>
            <w:r w:rsidR="00B00382">
              <w:rPr>
                <w:rFonts w:hint="eastAsia"/>
              </w:rPr>
              <w:t>3</w:t>
            </w:r>
            <w:r w:rsidR="00C443F2" w:rsidRPr="0006624A">
              <w:rPr>
                <w:rFonts w:hint="eastAsia"/>
              </w:rPr>
              <w:t>月</w:t>
            </w:r>
            <w:r w:rsidR="00B00382">
              <w:rPr>
                <w:rFonts w:hint="eastAsia"/>
              </w:rPr>
              <w:t>19</w:t>
            </w:r>
            <w:r w:rsidR="00C443F2" w:rsidRPr="0006624A">
              <w:rPr>
                <w:rFonts w:hint="eastAsia"/>
              </w:rPr>
              <w:t>日成立于</w:t>
            </w:r>
            <w:r>
              <w:rPr>
                <w:rFonts w:hint="eastAsia"/>
              </w:rPr>
              <w:t>河北省张家口市</w:t>
            </w:r>
            <w:r w:rsidR="00C443F2" w:rsidRPr="0006624A">
              <w:rPr>
                <w:rFonts w:hint="eastAsia"/>
              </w:rPr>
              <w:t>，</w:t>
            </w:r>
            <w:r w:rsidR="00C443F2">
              <w:rPr>
                <w:rFonts w:hint="eastAsia"/>
              </w:rPr>
              <w:t>主要业务</w:t>
            </w:r>
            <w:r w:rsidR="00E82778">
              <w:rPr>
                <w:rFonts w:hint="eastAsia"/>
              </w:rPr>
              <w:t>为</w:t>
            </w:r>
            <w:r w:rsidR="00B00382" w:rsidRPr="00B00382">
              <w:rPr>
                <w:rFonts w:hint="eastAsia"/>
              </w:rPr>
              <w:t>银行、基金、股权投资、资产管理、金融科技、征信、保理、典当等金融</w:t>
            </w:r>
            <w:r w:rsidR="00B00382">
              <w:rPr>
                <w:rFonts w:hint="eastAsia"/>
              </w:rPr>
              <w:t>服务</w:t>
            </w:r>
            <w:r w:rsidR="00C443F2">
              <w:rPr>
                <w:rFonts w:hint="eastAsia"/>
              </w:rPr>
              <w:t>。</w:t>
            </w:r>
          </w:p>
          <w:p w14:paraId="6EAE8BF5" w14:textId="1BE07F32" w:rsidR="00C443F2" w:rsidRDefault="00B00382" w:rsidP="00E82778">
            <w:pPr>
              <w:spacing w:after="0"/>
              <w:rPr>
                <w:bCs/>
                <w:color w:val="000000" w:themeColor="text1"/>
                <w:lang w:val="en-US"/>
              </w:rPr>
            </w:pPr>
            <w:r>
              <w:rPr>
                <w:rFonts w:hint="eastAsia"/>
              </w:rPr>
              <w:t>张家口产投</w:t>
            </w:r>
            <w:r w:rsidR="00C443F2">
              <w:rPr>
                <w:rFonts w:hint="eastAsia"/>
              </w:rPr>
              <w:t>最终控制人为</w:t>
            </w:r>
            <w:r w:rsidRPr="00B00382">
              <w:rPr>
                <w:rFonts w:hint="eastAsia"/>
              </w:rPr>
              <w:t>张家口国控资产管理集团有限公司</w:t>
            </w:r>
            <w:r w:rsidR="00C443F2">
              <w:rPr>
                <w:rFonts w:hint="eastAsia"/>
              </w:rPr>
              <w:t>，主要</w:t>
            </w:r>
            <w:r w:rsidR="00E82778">
              <w:rPr>
                <w:rFonts w:hint="eastAsia"/>
              </w:rPr>
              <w:t>业务为</w:t>
            </w:r>
            <w:r w:rsidR="007840DA" w:rsidRPr="007840DA">
              <w:t>国有资本运营管理等</w:t>
            </w:r>
            <w:r w:rsidR="00C443F2">
              <w:rPr>
                <w:rFonts w:hint="eastAsia"/>
              </w:rPr>
              <w:t>。</w:t>
            </w:r>
          </w:p>
        </w:tc>
      </w:tr>
      <w:tr w:rsidR="00EA0732" w:rsidRPr="00081760" w14:paraId="1CAB216A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188FE91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63EE2BF0" w14:textId="365398FE" w:rsidR="00EA0732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</w:rPr>
              <w:t>2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.</w:t>
            </w: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华润电力</w:t>
            </w:r>
          </w:p>
        </w:tc>
        <w:tc>
          <w:tcPr>
            <w:tcW w:w="6093" w:type="dxa"/>
            <w:vAlign w:val="center"/>
          </w:tcPr>
          <w:p w14:paraId="6C66AE4A" w14:textId="77777777" w:rsidR="00EA0732" w:rsidRPr="00081760" w:rsidRDefault="00EA0732" w:rsidP="00EA0732">
            <w:pPr>
              <w:spacing w:after="0"/>
            </w:pPr>
            <w:r w:rsidRPr="00081760">
              <w:t>华润电力于</w:t>
            </w:r>
            <w:r w:rsidRPr="00081760">
              <w:t>2001</w:t>
            </w:r>
            <w:r w:rsidRPr="00081760">
              <w:t>年</w:t>
            </w:r>
            <w:r w:rsidRPr="00081760">
              <w:t>8</w:t>
            </w:r>
            <w:r w:rsidRPr="00081760">
              <w:t>月</w:t>
            </w:r>
            <w:r w:rsidRPr="00081760">
              <w:t>27</w:t>
            </w:r>
            <w:r w:rsidRPr="00081760">
              <w:t>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 w14:paraId="43187772" w14:textId="3A39351C" w:rsidR="00EA0732" w:rsidRPr="00081760" w:rsidRDefault="00EA0732" w:rsidP="00EA0732">
            <w:pPr>
              <w:spacing w:after="0"/>
            </w:pPr>
            <w:r w:rsidRPr="00081760"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 w:rsidR="00EA0732" w:rsidRPr="00081760" w14:paraId="1D648C59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4EDF9A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2E4C4F5" w14:textId="0A111746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FE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1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、在同一相关市场，所有参与集中的经营者所占市场份额之和小于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15%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DA4133B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56905A8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90AC7EA" w14:textId="3CAEB435" w:rsidR="00EA0732" w:rsidRPr="00081760" w:rsidRDefault="00C71A6E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2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、存在上下游关系的参与集中的经营者，在上下游市场所占的市场份额均小于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="00EA0732"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3E961329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A829341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57EFC4" w14:textId="6DCD100D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3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25%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。</w:t>
            </w:r>
          </w:p>
        </w:tc>
      </w:tr>
      <w:tr w:rsidR="00EA0732" w:rsidRPr="00081760" w14:paraId="4F73A6DC" w14:textId="77777777" w:rsidTr="001233CB">
        <w:trPr>
          <w:trHeight w:val="658"/>
        </w:trPr>
        <w:tc>
          <w:tcPr>
            <w:tcW w:w="1940" w:type="dxa"/>
            <w:vMerge/>
            <w:shd w:val="clear" w:color="auto" w:fill="D9D9D9"/>
            <w:vAlign w:val="center"/>
          </w:tcPr>
          <w:p w14:paraId="1E69E78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FE42BDD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4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EA0732" w:rsidRPr="00081760" w14:paraId="7579F9C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2D51D24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CBB209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5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EA0732" w:rsidRPr="00081760" w14:paraId="538F4AAD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3713B4F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9FD4010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sym w:font="Wingdings" w:char="00A8"/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 xml:space="preserve"> 6</w:t>
            </w:r>
            <w:r w:rsidRPr="00081760">
              <w:rPr>
                <w:rFonts w:cs="Times New Roman"/>
                <w:bCs/>
                <w:color w:val="000000" w:themeColor="text1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EA0732" w:rsidRPr="00081760" w14:paraId="530AFFC2" w14:textId="77777777" w:rsidTr="00F47359">
        <w:trPr>
          <w:trHeight w:val="558"/>
        </w:trPr>
        <w:tc>
          <w:tcPr>
            <w:tcW w:w="1940" w:type="dxa"/>
            <w:shd w:val="clear" w:color="auto" w:fill="D9D9D9"/>
            <w:vAlign w:val="center"/>
          </w:tcPr>
          <w:p w14:paraId="3B30B6C6" w14:textId="77777777" w:rsidR="00EA0732" w:rsidRPr="00081760" w:rsidRDefault="00EA0732" w:rsidP="00EA0732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</w:rPr>
            </w:pPr>
            <w:r w:rsidRPr="00081760">
              <w:rPr>
                <w:rFonts w:cs="Times New Roman"/>
                <w:bCs/>
                <w:color w:val="000000" w:themeColor="text1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CFA8593" w14:textId="77777777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b/>
                <w:color w:val="000000" w:themeColor="text1"/>
                <w:lang w:eastAsia="zh-CN"/>
              </w:rPr>
              <w:t>横向重叠：</w:t>
            </w:r>
          </w:p>
          <w:p w14:paraId="41E34293" w14:textId="1CE38F34" w:rsidR="002C5A90" w:rsidRPr="0008176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202</w:t>
            </w:r>
            <w:r w:rsidR="00C71A6E">
              <w:rPr>
                <w:rFonts w:cs="Times New Roman" w:hint="eastAsia"/>
                <w:color w:val="000000" w:themeColor="text1"/>
                <w:lang w:eastAsia="zh-CN"/>
              </w:rPr>
              <w:t>4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年中国境内</w:t>
            </w:r>
            <w:r w:rsidR="005234E9">
              <w:rPr>
                <w:rFonts w:cs="Times New Roman" w:hint="eastAsia"/>
                <w:color w:val="000000" w:themeColor="text1"/>
                <w:lang w:eastAsia="zh-CN"/>
              </w:rPr>
              <w:t>电力生产和供应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市场：</w:t>
            </w:r>
          </w:p>
          <w:p w14:paraId="467DEA01" w14:textId="456DF90B" w:rsidR="002C5A90" w:rsidRDefault="002C5A90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 w:rsidRPr="00081760">
              <w:rPr>
                <w:rFonts w:cs="Times New Roman"/>
                <w:color w:val="000000" w:themeColor="text1"/>
                <w:lang w:eastAsia="zh-CN"/>
              </w:rPr>
              <w:t>华润电力：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，</w:t>
            </w:r>
            <w:r w:rsidR="00AF4393">
              <w:rPr>
                <w:rFonts w:cs="Times New Roman" w:hint="eastAsia"/>
                <w:color w:val="000000" w:themeColor="text1"/>
                <w:lang w:eastAsia="zh-CN"/>
              </w:rPr>
              <w:t>张家口产投</w:t>
            </w:r>
            <w:r w:rsidR="00B37FF6">
              <w:rPr>
                <w:rFonts w:cs="Times New Roman" w:hint="eastAsia"/>
                <w:color w:val="000000" w:themeColor="text1"/>
                <w:lang w:eastAsia="zh-CN"/>
              </w:rPr>
              <w:t>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lang w:eastAsia="zh-CN"/>
              </w:rPr>
              <w:t>，</w:t>
            </w:r>
            <w:r w:rsidR="005234E9">
              <w:rPr>
                <w:rFonts w:cs="Times New Roman" w:hint="eastAsia"/>
                <w:lang w:eastAsia="zh-CN"/>
              </w:rPr>
              <w:t>合营企业（预估）：</w:t>
            </w:r>
            <w:r w:rsidR="005234E9" w:rsidRPr="00081760">
              <w:rPr>
                <w:rFonts w:cs="Times New Roman"/>
                <w:color w:val="000000" w:themeColor="text1"/>
                <w:lang w:eastAsia="zh-CN"/>
              </w:rPr>
              <w:t>0-5%</w:t>
            </w:r>
            <w:r w:rsidR="005234E9">
              <w:rPr>
                <w:rFonts w:cs="Times New Roman" w:hint="eastAsia"/>
                <w:color w:val="000000" w:themeColor="text1"/>
                <w:lang w:eastAsia="zh-CN"/>
              </w:rPr>
              <w:t>，</w:t>
            </w:r>
            <w:r w:rsidRPr="00081760">
              <w:rPr>
                <w:rFonts w:cs="Times New Roman"/>
                <w:lang w:eastAsia="zh-CN"/>
              </w:rPr>
              <w:t>各方合计：</w:t>
            </w:r>
            <w:r w:rsidR="000562E1" w:rsidRPr="00081760">
              <w:rPr>
                <w:rFonts w:cs="Times New Roman"/>
                <w:color w:val="000000" w:themeColor="text1"/>
                <w:lang w:eastAsia="zh-CN"/>
              </w:rPr>
              <w:t>0-5</w:t>
            </w:r>
            <w:r w:rsidR="00B57A71" w:rsidRPr="00081760">
              <w:rPr>
                <w:rFonts w:cs="Times New Roman"/>
                <w:color w:val="000000" w:themeColor="text1"/>
                <w:lang w:eastAsia="zh-CN"/>
              </w:rPr>
              <w:t>%</w:t>
            </w:r>
            <w:r w:rsidRPr="00081760">
              <w:rPr>
                <w:rFonts w:cs="Times New Roman"/>
                <w:lang w:eastAsia="zh-CN"/>
              </w:rPr>
              <w:t>。</w:t>
            </w:r>
          </w:p>
          <w:p w14:paraId="3704ED29" w14:textId="0CE46870" w:rsidR="00EA0732" w:rsidRPr="008525EE" w:rsidRDefault="00EA0732" w:rsidP="002C5A9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</w:rPr>
            </w:pPr>
          </w:p>
        </w:tc>
      </w:tr>
    </w:tbl>
    <w:p w14:paraId="6802995B" w14:textId="77777777" w:rsidR="00A35A6C" w:rsidRPr="0007636F" w:rsidRDefault="00A35A6C">
      <w:pPr>
        <w:pStyle w:val="a0"/>
        <w:adjustRightInd w:val="0"/>
        <w:snapToGrid w:val="0"/>
        <w:spacing w:after="0"/>
        <w:rPr>
          <w:rFonts w:eastAsia="KaiTi_GB2312" w:cs="Times New Roman"/>
          <w:b/>
          <w:color w:val="000000" w:themeColor="text1"/>
          <w:sz w:val="22"/>
          <w:szCs w:val="22"/>
          <w:lang w:eastAsia="zh-CN"/>
        </w:rPr>
      </w:pPr>
    </w:p>
    <w:sectPr w:rsidR="00A35A6C" w:rsidRPr="0007636F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2956" w14:textId="77777777" w:rsidR="00556B77" w:rsidRDefault="00556B77">
      <w:pPr>
        <w:spacing w:after="0"/>
      </w:pPr>
      <w:r>
        <w:separator/>
      </w:r>
    </w:p>
  </w:endnote>
  <w:endnote w:type="continuationSeparator" w:id="0">
    <w:p w14:paraId="16C53B1E" w14:textId="77777777" w:rsidR="00556B77" w:rsidRDefault="00556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CF2E27" w14:paraId="23AA00D1" w14:textId="77777777">
      <w:tc>
        <w:tcPr>
          <w:tcW w:w="3080" w:type="dxa"/>
        </w:tcPr>
        <w:p w14:paraId="20AFB20D" w14:textId="77777777" w:rsidR="00CF2E27" w:rsidRDefault="00CF2E27">
          <w:pPr>
            <w:pStyle w:val="aff4"/>
          </w:pPr>
        </w:p>
      </w:tc>
      <w:tc>
        <w:tcPr>
          <w:tcW w:w="3081" w:type="dxa"/>
        </w:tcPr>
        <w:p w14:paraId="0F4E5EAA" w14:textId="08CCEFE7" w:rsidR="00CF2E27" w:rsidRDefault="00A35A6C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BF60B5" w:rsidRPr="00BF60B5">
            <w:rPr>
              <w:rStyle w:val="affff2"/>
              <w:rFonts w:cs="Times New Roman"/>
              <w:noProof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C924D3D" w14:textId="77777777" w:rsidR="00CF2E27" w:rsidRDefault="00CF2E27">
          <w:pPr>
            <w:pStyle w:val="FooterRight"/>
          </w:pPr>
        </w:p>
      </w:tc>
    </w:tr>
  </w:tbl>
  <w:p w14:paraId="4BEE1BBB" w14:textId="77777777" w:rsidR="00CF2E27" w:rsidRDefault="00CF2E2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E67B" w14:textId="77777777" w:rsidR="00556B77" w:rsidRDefault="00556B77">
      <w:pPr>
        <w:spacing w:after="0"/>
      </w:pPr>
      <w:r>
        <w:separator/>
      </w:r>
    </w:p>
  </w:footnote>
  <w:footnote w:type="continuationSeparator" w:id="0">
    <w:p w14:paraId="29B4FC4B" w14:textId="77777777" w:rsidR="00556B77" w:rsidRDefault="00556B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28343554">
    <w:abstractNumId w:val="2"/>
  </w:num>
  <w:num w:numId="2" w16cid:durableId="1705667418">
    <w:abstractNumId w:val="0"/>
  </w:num>
  <w:num w:numId="3" w16cid:durableId="170571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562E1"/>
    <w:rsid w:val="000578BE"/>
    <w:rsid w:val="00062616"/>
    <w:rsid w:val="0006624A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948FD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47986"/>
    <w:rsid w:val="00250E61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1DD"/>
    <w:rsid w:val="004166B2"/>
    <w:rsid w:val="004203EF"/>
    <w:rsid w:val="00427E52"/>
    <w:rsid w:val="00430A36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4E9"/>
    <w:rsid w:val="00523905"/>
    <w:rsid w:val="005251B9"/>
    <w:rsid w:val="00530BB4"/>
    <w:rsid w:val="0053308D"/>
    <w:rsid w:val="00545A47"/>
    <w:rsid w:val="005478AB"/>
    <w:rsid w:val="005501FE"/>
    <w:rsid w:val="00553E4C"/>
    <w:rsid w:val="00555148"/>
    <w:rsid w:val="0055638E"/>
    <w:rsid w:val="00556B77"/>
    <w:rsid w:val="005650ED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5CCD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94AAD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0260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4262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D4D"/>
    <w:rsid w:val="00AD588A"/>
    <w:rsid w:val="00AE26D0"/>
    <w:rsid w:val="00AE4069"/>
    <w:rsid w:val="00AE7916"/>
    <w:rsid w:val="00AF09EA"/>
    <w:rsid w:val="00AF1D6D"/>
    <w:rsid w:val="00AF4393"/>
    <w:rsid w:val="00AF5632"/>
    <w:rsid w:val="00AF613F"/>
    <w:rsid w:val="00AF70F4"/>
    <w:rsid w:val="00B00382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3FE5"/>
    <w:rsid w:val="00BB6D3C"/>
    <w:rsid w:val="00BC533D"/>
    <w:rsid w:val="00BD1413"/>
    <w:rsid w:val="00BD535F"/>
    <w:rsid w:val="00BE22AC"/>
    <w:rsid w:val="00BE30F4"/>
    <w:rsid w:val="00BE58AB"/>
    <w:rsid w:val="00BE58F1"/>
    <w:rsid w:val="00BE6E64"/>
    <w:rsid w:val="00BF093E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2A03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71A6E"/>
    <w:rsid w:val="00C76019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4A0E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1231B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4256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DDCC0"/>
  <w15:chartTrackingRefBased/>
  <w15:docId w15:val="{A17A213E-708B-41CA-BA0F-439AD3C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FangSong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14C5-C402-4ADE-8028-31029CC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154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Xueyang Qi</cp:lastModifiedBy>
  <cp:revision>185</cp:revision>
  <cp:lastPrinted>2022-03-20T13:18:00Z</cp:lastPrinted>
  <dcterms:created xsi:type="dcterms:W3CDTF">2023-12-25T02:33:00Z</dcterms:created>
  <dcterms:modified xsi:type="dcterms:W3CDTF">2025-12-26T03:38:00Z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