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5383" w14:textId="53079379" w:rsidR="00126B45" w:rsidRDefault="000D03E0">
      <w:pPr>
        <w:jc w:val="center"/>
        <w:rPr>
          <w:rFonts w:ascii="黑体" w:eastAsia="黑体" w:hAnsi="黑体" w:cs="Arial"/>
          <w:b/>
          <w:bCs/>
          <w:sz w:val="36"/>
          <w:szCs w:val="36"/>
        </w:rPr>
      </w:pPr>
      <w:r w:rsidRPr="00834C70">
        <w:rPr>
          <w:rFonts w:ascii="黑体" w:eastAsia="黑体" w:hAnsi="黑体" w:cs="Arial" w:hint="eastAsia"/>
          <w:b/>
          <w:bCs/>
          <w:sz w:val="36"/>
          <w:szCs w:val="36"/>
        </w:rPr>
        <w:t>经营者集中简易案件公示表</w:t>
      </w:r>
    </w:p>
    <w:p w14:paraId="64B175D3" w14:textId="77777777" w:rsidR="00F51796" w:rsidRPr="00834C70" w:rsidRDefault="00F51796">
      <w:pPr>
        <w:jc w:val="center"/>
        <w:rPr>
          <w:rFonts w:ascii="黑体" w:eastAsia="黑体" w:hAnsi="黑体" w:cs="Arial"/>
          <w:b/>
          <w:bCs/>
          <w:sz w:val="18"/>
          <w:szCs w:val="18"/>
        </w:rPr>
      </w:pPr>
    </w:p>
    <w:tbl>
      <w:tblPr>
        <w:tblStyle w:val="af"/>
        <w:tblW w:w="5809" w:type="pct"/>
        <w:tblInd w:w="-714" w:type="dxa"/>
        <w:tblLook w:val="04A0" w:firstRow="1" w:lastRow="0" w:firstColumn="1" w:lastColumn="0" w:noHBand="0" w:noVBand="1"/>
      </w:tblPr>
      <w:tblGrid>
        <w:gridCol w:w="1702"/>
        <w:gridCol w:w="1984"/>
        <w:gridCol w:w="5952"/>
      </w:tblGrid>
      <w:tr w:rsidR="00126B45" w:rsidRPr="000432D0" w14:paraId="1CDCE532" w14:textId="77777777" w:rsidTr="00A26D28">
        <w:trPr>
          <w:trHeight w:val="20"/>
        </w:trPr>
        <w:tc>
          <w:tcPr>
            <w:tcW w:w="883" w:type="pct"/>
            <w:shd w:val="clear" w:color="auto" w:fill="D9D9D9" w:themeFill="background1" w:themeFillShade="D9"/>
          </w:tcPr>
          <w:p w14:paraId="11EAA954" w14:textId="77777777" w:rsidR="00126B45" w:rsidRPr="000432D0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117" w:type="pct"/>
            <w:gridSpan w:val="2"/>
          </w:tcPr>
          <w:p w14:paraId="726EB9DA" w14:textId="23C81689" w:rsidR="00FE4132" w:rsidRPr="000432D0" w:rsidRDefault="000432D0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 w:hint="eastAsia"/>
                <w:sz w:val="24"/>
                <w:szCs w:val="24"/>
              </w:rPr>
              <w:t>Whitecap Investments Pte. Ltd.</w:t>
            </w:r>
            <w:r w:rsidRPr="000432D0">
              <w:rPr>
                <w:rFonts w:ascii="Arial" w:hAnsi="Arial" w:cs="Arial" w:hint="eastAsia"/>
                <w:sz w:val="24"/>
                <w:szCs w:val="24"/>
              </w:rPr>
              <w:t>与</w:t>
            </w:r>
            <w:r w:rsidRPr="000432D0">
              <w:rPr>
                <w:rFonts w:ascii="Arial" w:hAnsi="Arial" w:cs="Arial" w:hint="eastAsia"/>
                <w:sz w:val="24"/>
                <w:szCs w:val="24"/>
              </w:rPr>
              <w:t>Robson Investments Pte. Ltd.</w:t>
            </w:r>
            <w:r w:rsidRPr="000432D0">
              <w:rPr>
                <w:rFonts w:ascii="Arial" w:hAnsi="Arial" w:cs="Arial" w:hint="eastAsia"/>
                <w:sz w:val="24"/>
                <w:szCs w:val="24"/>
              </w:rPr>
              <w:t>收购</w:t>
            </w:r>
            <w:proofErr w:type="spellStart"/>
            <w:r w:rsidR="007D0EA7" w:rsidRPr="007D0EA7">
              <w:rPr>
                <w:rFonts w:ascii="Arial" w:hAnsi="Arial" w:cs="Arial"/>
                <w:sz w:val="24"/>
                <w:szCs w:val="24"/>
              </w:rPr>
              <w:t>Luminace</w:t>
            </w:r>
            <w:proofErr w:type="spellEnd"/>
            <w:r w:rsidR="007D0EA7" w:rsidRPr="007D0EA7">
              <w:rPr>
                <w:rFonts w:ascii="Arial" w:hAnsi="Arial" w:cs="Arial"/>
                <w:sz w:val="24"/>
                <w:szCs w:val="24"/>
              </w:rPr>
              <w:t xml:space="preserve"> Aggregator, LLC</w:t>
            </w:r>
            <w:r w:rsidR="007D0EA7">
              <w:rPr>
                <w:rFonts w:ascii="Arial" w:hAnsi="Arial" w:cs="Arial" w:hint="eastAsia"/>
                <w:sz w:val="24"/>
                <w:szCs w:val="24"/>
              </w:rPr>
              <w:t>等公司股权</w:t>
            </w:r>
            <w:r w:rsidRPr="000432D0">
              <w:rPr>
                <w:rFonts w:ascii="Arial" w:hAnsi="Arial" w:cs="Arial" w:hint="eastAsia"/>
                <w:sz w:val="24"/>
                <w:szCs w:val="24"/>
              </w:rPr>
              <w:t>案</w:t>
            </w:r>
          </w:p>
        </w:tc>
      </w:tr>
      <w:tr w:rsidR="00126B45" w:rsidRPr="000432D0" w14:paraId="0A32B3CB" w14:textId="77777777" w:rsidTr="00A26D28">
        <w:trPr>
          <w:trHeight w:val="20"/>
        </w:trPr>
        <w:tc>
          <w:tcPr>
            <w:tcW w:w="883" w:type="pct"/>
            <w:shd w:val="clear" w:color="auto" w:fill="D9D9D9" w:themeFill="background1" w:themeFillShade="D9"/>
          </w:tcPr>
          <w:p w14:paraId="61517286" w14:textId="77777777" w:rsidR="00126B45" w:rsidRPr="000432D0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交易概况（限</w:t>
            </w: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200</w:t>
            </w: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117" w:type="pct"/>
            <w:gridSpan w:val="2"/>
          </w:tcPr>
          <w:p w14:paraId="25EB1C59" w14:textId="46ADCD13" w:rsidR="00F50A64" w:rsidRPr="000432D0" w:rsidRDefault="00A04EEF" w:rsidP="00F50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根据</w:t>
            </w:r>
            <w:r w:rsidR="00F51796">
              <w:rPr>
                <w:rFonts w:ascii="Arial" w:hAnsi="Arial" w:cs="Arial" w:hint="eastAsia"/>
                <w:sz w:val="24"/>
                <w:szCs w:val="24"/>
              </w:rPr>
              <w:t>集中协议</w:t>
            </w:r>
            <w:r>
              <w:rPr>
                <w:rFonts w:ascii="Arial" w:hAnsi="Arial" w:cs="Arial" w:hint="eastAsia"/>
                <w:sz w:val="24"/>
                <w:szCs w:val="24"/>
              </w:rPr>
              <w:t>，</w:t>
            </w:r>
            <w:r w:rsidR="000921F7" w:rsidRPr="000921F7">
              <w:rPr>
                <w:rFonts w:ascii="Arial" w:hAnsi="Arial" w:cs="Arial"/>
                <w:sz w:val="24"/>
                <w:szCs w:val="24"/>
              </w:rPr>
              <w:t>Whitecap Investments Pte. Ltd.</w:t>
            </w:r>
            <w:proofErr w:type="gramStart"/>
            <w:r w:rsidR="000921F7">
              <w:rPr>
                <w:rFonts w:ascii="Arial" w:hAnsi="Arial" w:cs="Arial" w:hint="eastAsia"/>
                <w:sz w:val="24"/>
                <w:szCs w:val="24"/>
              </w:rPr>
              <w:t>（“</w:t>
            </w:r>
            <w:proofErr w:type="gramEnd"/>
            <w:r w:rsidRPr="000921F7">
              <w:rPr>
                <w:rFonts w:ascii="Arial" w:hAnsi="Arial" w:cs="Arial"/>
                <w:b/>
                <w:bCs/>
                <w:sz w:val="24"/>
                <w:szCs w:val="24"/>
              </w:rPr>
              <w:t>Whitecap Investment</w:t>
            </w:r>
            <w:r w:rsidR="000921F7">
              <w:rPr>
                <w:rFonts w:ascii="Arial" w:hAnsi="Arial" w:cs="Arial" w:hint="eastAsia"/>
                <w:sz w:val="24"/>
                <w:szCs w:val="24"/>
              </w:rPr>
              <w:t>”）</w:t>
            </w:r>
            <w:r>
              <w:rPr>
                <w:rFonts w:ascii="Arial" w:hAnsi="Arial" w:cs="Arial" w:hint="eastAsia"/>
                <w:sz w:val="24"/>
                <w:szCs w:val="24"/>
              </w:rPr>
              <w:t>和</w:t>
            </w:r>
            <w:r>
              <w:rPr>
                <w:rFonts w:ascii="Arial" w:hAnsi="Arial" w:cs="Arial" w:hint="eastAsia"/>
                <w:sz w:val="24"/>
                <w:szCs w:val="24"/>
              </w:rPr>
              <w:t>Robson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Investment</w:t>
            </w:r>
            <w:r w:rsidR="000921F7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="000921F7" w:rsidRPr="000921F7">
              <w:rPr>
                <w:rFonts w:ascii="Arial" w:hAnsi="Arial" w:cs="Arial"/>
                <w:sz w:val="24"/>
                <w:szCs w:val="24"/>
              </w:rPr>
              <w:t xml:space="preserve"> Pte. Ltd.</w:t>
            </w:r>
            <w:r w:rsidR="00AA6F87" w:rsidRPr="000432D0">
              <w:rPr>
                <w:rFonts w:ascii="Arial" w:hAnsi="Arial" w:cs="Arial"/>
                <w:sz w:val="24"/>
                <w:szCs w:val="24"/>
              </w:rPr>
              <w:t>（</w:t>
            </w:r>
            <w:r w:rsidR="00AA6F87" w:rsidRPr="000432D0">
              <w:rPr>
                <w:rFonts w:ascii="宋体" w:hAnsi="宋体" w:cs="Arial"/>
                <w:sz w:val="24"/>
                <w:szCs w:val="24"/>
              </w:rPr>
              <w:t>“</w:t>
            </w:r>
            <w:r w:rsidR="000921F7" w:rsidRPr="000921F7">
              <w:rPr>
                <w:rFonts w:ascii="Arial" w:hAnsi="Arial" w:cs="Arial" w:hint="eastAsia"/>
                <w:b/>
                <w:bCs/>
                <w:sz w:val="24"/>
                <w:szCs w:val="24"/>
              </w:rPr>
              <w:t>Robson</w:t>
            </w:r>
            <w:r w:rsidR="000921F7" w:rsidRPr="000921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921F7" w:rsidRPr="000921F7">
              <w:rPr>
                <w:rFonts w:ascii="Arial" w:hAnsi="Arial" w:cs="Arial" w:hint="eastAsia"/>
                <w:b/>
                <w:bCs/>
                <w:sz w:val="24"/>
                <w:szCs w:val="24"/>
              </w:rPr>
              <w:t>Investment</w:t>
            </w:r>
            <w:r w:rsidR="00AA6F87" w:rsidRPr="000432D0">
              <w:rPr>
                <w:rFonts w:ascii="宋体" w:hAnsi="宋体" w:cs="Arial"/>
                <w:sz w:val="24"/>
                <w:szCs w:val="24"/>
              </w:rPr>
              <w:t>”</w:t>
            </w:r>
            <w:r w:rsidR="00AA6F87" w:rsidRPr="000432D0">
              <w:rPr>
                <w:rFonts w:ascii="Arial" w:hAnsi="Arial" w:cs="Arial"/>
                <w:sz w:val="24"/>
                <w:szCs w:val="24"/>
              </w:rPr>
              <w:t>）</w:t>
            </w:r>
            <w:r w:rsidR="0090180E">
              <w:rPr>
                <w:rFonts w:ascii="Arial" w:hAnsi="Arial" w:cs="Arial" w:hint="eastAsia"/>
                <w:sz w:val="24"/>
                <w:szCs w:val="24"/>
              </w:rPr>
              <w:t>拟间接认购并持有</w:t>
            </w:r>
            <w:r w:rsidR="009454D3">
              <w:rPr>
                <w:rFonts w:ascii="Arial" w:hAnsi="Arial" w:cs="Arial" w:hint="eastAsia"/>
                <w:sz w:val="24"/>
                <w:szCs w:val="24"/>
              </w:rPr>
              <w:t>博枫公司最终间接持有和控制的</w:t>
            </w:r>
            <w:proofErr w:type="spellStart"/>
            <w:r w:rsidR="003D48B5" w:rsidRPr="003D48B5">
              <w:rPr>
                <w:rFonts w:ascii="Arial" w:hAnsi="Arial" w:cs="Arial"/>
                <w:sz w:val="24"/>
                <w:szCs w:val="24"/>
              </w:rPr>
              <w:t>Luminace</w:t>
            </w:r>
            <w:proofErr w:type="spellEnd"/>
            <w:r w:rsidR="003D48B5" w:rsidRPr="003D48B5">
              <w:rPr>
                <w:rFonts w:ascii="Arial" w:hAnsi="Arial" w:cs="Arial"/>
                <w:sz w:val="24"/>
                <w:szCs w:val="24"/>
              </w:rPr>
              <w:t xml:space="preserve"> Aggregator</w:t>
            </w:r>
            <w:r w:rsidR="003D48B5" w:rsidRPr="007D0EA7">
              <w:rPr>
                <w:rFonts w:ascii="Arial" w:hAnsi="Arial" w:cs="Arial"/>
                <w:sz w:val="24"/>
                <w:szCs w:val="24"/>
              </w:rPr>
              <w:t>, LLC</w:t>
            </w:r>
            <w:r w:rsidR="003D48B5">
              <w:rPr>
                <w:rFonts w:ascii="Arial" w:hAnsi="Arial" w:cs="Arial" w:hint="eastAsia"/>
                <w:sz w:val="24"/>
                <w:szCs w:val="24"/>
              </w:rPr>
              <w:t>、</w:t>
            </w:r>
            <w:r w:rsidR="003D48B5" w:rsidRPr="003D48B5">
              <w:rPr>
                <w:rFonts w:ascii="Arial" w:hAnsi="Arial" w:cs="Arial"/>
                <w:sz w:val="24"/>
                <w:szCs w:val="24"/>
              </w:rPr>
              <w:t xml:space="preserve">Karta </w:t>
            </w:r>
            <w:proofErr w:type="spellStart"/>
            <w:r w:rsidR="003D48B5" w:rsidRPr="003D48B5">
              <w:rPr>
                <w:rFonts w:ascii="Arial" w:hAnsi="Arial" w:cs="Arial"/>
                <w:sz w:val="24"/>
                <w:szCs w:val="24"/>
              </w:rPr>
              <w:t>DevCo</w:t>
            </w:r>
            <w:proofErr w:type="spellEnd"/>
            <w:r w:rsidR="003D48B5" w:rsidRPr="003D48B5">
              <w:rPr>
                <w:rFonts w:ascii="Arial" w:hAnsi="Arial" w:cs="Arial"/>
                <w:sz w:val="24"/>
                <w:szCs w:val="24"/>
              </w:rPr>
              <w:t>, LLC</w:t>
            </w:r>
            <w:r w:rsidR="003D48B5">
              <w:rPr>
                <w:rFonts w:ascii="Arial" w:hAnsi="Arial" w:cs="Arial" w:hint="eastAsia"/>
                <w:sz w:val="24"/>
                <w:szCs w:val="24"/>
              </w:rPr>
              <w:t>以及</w:t>
            </w:r>
            <w:proofErr w:type="spellStart"/>
            <w:r w:rsidR="003D48B5" w:rsidRPr="003D48B5">
              <w:rPr>
                <w:rFonts w:ascii="Arial" w:hAnsi="Arial" w:cs="Arial"/>
                <w:sz w:val="24"/>
                <w:szCs w:val="24"/>
              </w:rPr>
              <w:t>Luminace</w:t>
            </w:r>
            <w:proofErr w:type="spellEnd"/>
            <w:r w:rsidR="003D48B5" w:rsidRPr="003D48B5">
              <w:rPr>
                <w:rFonts w:ascii="Arial" w:hAnsi="Arial" w:cs="Arial"/>
                <w:sz w:val="24"/>
                <w:szCs w:val="24"/>
              </w:rPr>
              <w:t xml:space="preserve"> TF Aggregator, LLC</w:t>
            </w:r>
            <w:r w:rsidR="009E3F90">
              <w:rPr>
                <w:rFonts w:ascii="Arial" w:hAnsi="Arial" w:cs="Arial" w:hint="eastAsia"/>
                <w:sz w:val="24"/>
                <w:szCs w:val="24"/>
              </w:rPr>
              <w:t>（“</w:t>
            </w:r>
            <w:r w:rsidR="009E3F90" w:rsidRPr="009E3F90">
              <w:rPr>
                <w:rFonts w:ascii="Arial" w:hAnsi="Arial" w:cs="Arial" w:hint="eastAsia"/>
                <w:b/>
                <w:bCs/>
                <w:sz w:val="24"/>
                <w:szCs w:val="24"/>
              </w:rPr>
              <w:t>目标业务</w:t>
            </w:r>
            <w:r w:rsidR="009E3F90">
              <w:rPr>
                <w:rFonts w:ascii="Arial" w:hAnsi="Arial" w:cs="Arial" w:hint="eastAsia"/>
                <w:sz w:val="24"/>
                <w:szCs w:val="24"/>
              </w:rPr>
              <w:t>”）</w:t>
            </w:r>
            <w:r w:rsidR="009454D3">
              <w:rPr>
                <w:rFonts w:ascii="Arial" w:hAnsi="Arial" w:cs="Arial" w:hint="eastAsia"/>
                <w:sz w:val="24"/>
                <w:szCs w:val="24"/>
              </w:rPr>
              <w:t>，并取得就目标业务的共同控制权</w:t>
            </w:r>
            <w:r w:rsidR="00DF71DD">
              <w:rPr>
                <w:rFonts w:ascii="Arial" w:hAnsi="Arial" w:cs="Arial" w:hint="eastAsia"/>
                <w:sz w:val="24"/>
                <w:szCs w:val="24"/>
              </w:rPr>
              <w:t>（“</w:t>
            </w:r>
            <w:r w:rsidR="00DF71DD" w:rsidRPr="00DF71DD">
              <w:rPr>
                <w:rFonts w:ascii="Arial" w:hAnsi="Arial" w:cs="Arial" w:hint="eastAsia"/>
                <w:b/>
                <w:bCs/>
                <w:sz w:val="24"/>
                <w:szCs w:val="24"/>
              </w:rPr>
              <w:t>本次交易</w:t>
            </w:r>
            <w:r w:rsidR="00DF71DD">
              <w:rPr>
                <w:rFonts w:ascii="Arial" w:hAnsi="Arial" w:cs="Arial" w:hint="eastAsia"/>
                <w:sz w:val="24"/>
                <w:szCs w:val="24"/>
              </w:rPr>
              <w:t>”）</w:t>
            </w:r>
            <w:r w:rsidR="009454D3">
              <w:rPr>
                <w:rFonts w:ascii="Arial" w:hAnsi="Arial" w:cs="Arial" w:hint="eastAsia"/>
                <w:sz w:val="24"/>
                <w:szCs w:val="24"/>
              </w:rPr>
              <w:t>。</w:t>
            </w:r>
            <w:r w:rsidR="00DF71DD">
              <w:rPr>
                <w:rFonts w:ascii="Arial" w:hAnsi="Arial" w:cs="Arial" w:hint="eastAsia"/>
                <w:sz w:val="24"/>
                <w:szCs w:val="24"/>
              </w:rPr>
              <w:t>目标业务</w:t>
            </w:r>
            <w:r w:rsidR="00FF0B0F">
              <w:rPr>
                <w:rFonts w:ascii="Arial" w:hAnsi="Arial" w:cs="Arial" w:hint="eastAsia"/>
                <w:sz w:val="24"/>
                <w:szCs w:val="24"/>
              </w:rPr>
              <w:t>在</w:t>
            </w:r>
            <w:r w:rsidR="00FF0B0F" w:rsidRPr="00FF0B0F">
              <w:rPr>
                <w:rFonts w:ascii="Arial" w:hAnsi="Arial" w:cs="Arial" w:hint="eastAsia"/>
                <w:sz w:val="24"/>
                <w:szCs w:val="24"/>
              </w:rPr>
              <w:t>美国和加拿大</w:t>
            </w:r>
            <w:r w:rsidR="00FF0B0F">
              <w:rPr>
                <w:rFonts w:ascii="Arial" w:hAnsi="Arial" w:cs="Arial" w:hint="eastAsia"/>
                <w:sz w:val="24"/>
                <w:szCs w:val="24"/>
              </w:rPr>
              <w:t>从事</w:t>
            </w:r>
            <w:r w:rsidR="00FF0B0F" w:rsidRPr="00FF0B0F">
              <w:rPr>
                <w:rFonts w:ascii="Arial" w:hAnsi="Arial" w:cs="Arial" w:hint="eastAsia"/>
                <w:sz w:val="24"/>
                <w:szCs w:val="24"/>
              </w:rPr>
              <w:t>分布式光伏发电和电池储能设施的开发、建设、持有及运营业务</w:t>
            </w:r>
            <w:r w:rsidR="00F50A64" w:rsidRPr="000432D0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7339C475" w14:textId="49EC3B50" w:rsidR="00386761" w:rsidRPr="000432D0" w:rsidRDefault="00F50A64" w:rsidP="00F50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32D0">
              <w:rPr>
                <w:rFonts w:ascii="Arial" w:hAnsi="Arial" w:cs="Arial"/>
                <w:sz w:val="24"/>
                <w:szCs w:val="24"/>
              </w:rPr>
              <w:t>本次交易前，</w:t>
            </w:r>
            <w:r w:rsidR="00935014">
              <w:rPr>
                <w:rFonts w:ascii="Arial" w:hAnsi="Arial" w:cs="Arial" w:hint="eastAsia"/>
                <w:sz w:val="24"/>
                <w:szCs w:val="24"/>
              </w:rPr>
              <w:t>目标业务由</w:t>
            </w:r>
            <w:proofErr w:type="gramStart"/>
            <w:r w:rsidR="00935014">
              <w:rPr>
                <w:rFonts w:ascii="Arial" w:hAnsi="Arial" w:cs="Arial" w:hint="eastAsia"/>
                <w:sz w:val="24"/>
                <w:szCs w:val="24"/>
              </w:rPr>
              <w:t>博枫公司</w:t>
            </w:r>
            <w:proofErr w:type="gramEnd"/>
            <w:r w:rsidR="00935014">
              <w:rPr>
                <w:rFonts w:ascii="Arial" w:hAnsi="Arial" w:cs="Arial" w:hint="eastAsia"/>
                <w:sz w:val="24"/>
                <w:szCs w:val="24"/>
              </w:rPr>
              <w:t>间接全资持有和单独控制</w:t>
            </w:r>
            <w:r w:rsidRPr="000432D0">
              <w:rPr>
                <w:rFonts w:ascii="Arial" w:hAnsi="Arial" w:cs="Arial"/>
                <w:sz w:val="24"/>
                <w:szCs w:val="24"/>
              </w:rPr>
              <w:t>。本次交易完成后，</w:t>
            </w:r>
            <w:proofErr w:type="gramStart"/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博枫</w:t>
            </w:r>
            <w:r w:rsidR="00BA086E">
              <w:rPr>
                <w:rFonts w:ascii="Arial" w:hAnsi="Arial" w:cs="Arial" w:hint="eastAsia"/>
                <w:sz w:val="24"/>
                <w:szCs w:val="24"/>
              </w:rPr>
              <w:t>公司</w:t>
            </w:r>
            <w:proofErr w:type="gramEnd"/>
            <w:r w:rsidR="00BA086E">
              <w:rPr>
                <w:rFonts w:ascii="Arial" w:hAnsi="Arial" w:cs="Arial" w:hint="eastAsia"/>
                <w:sz w:val="24"/>
                <w:szCs w:val="24"/>
              </w:rPr>
              <w:t>将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持有目标业务约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53%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的权益，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以及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Robson Investments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将合计持有目标业务约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47%</w:t>
            </w:r>
            <w:r w:rsidR="00BA086E" w:rsidRPr="00BA086E">
              <w:rPr>
                <w:rFonts w:ascii="Arial" w:hAnsi="Arial" w:cs="Arial" w:hint="eastAsia"/>
                <w:sz w:val="24"/>
                <w:szCs w:val="24"/>
              </w:rPr>
              <w:t>的权益</w:t>
            </w:r>
            <w:r w:rsidR="00243B73">
              <w:rPr>
                <w:rFonts w:ascii="Arial" w:hAnsi="Arial" w:cs="Arial" w:hint="eastAsia"/>
                <w:sz w:val="24"/>
                <w:szCs w:val="24"/>
              </w:rPr>
              <w:t>，目标业务将</w:t>
            </w:r>
            <w:proofErr w:type="gramStart"/>
            <w:r w:rsidR="00243B73">
              <w:rPr>
                <w:rFonts w:ascii="Arial" w:hAnsi="Arial" w:cs="Arial" w:hint="eastAsia"/>
                <w:sz w:val="24"/>
                <w:szCs w:val="24"/>
              </w:rPr>
              <w:t>由</w:t>
            </w:r>
            <w:r w:rsidR="003D636D">
              <w:rPr>
                <w:rFonts w:ascii="Arial" w:hAnsi="Arial" w:cs="Arial" w:hint="eastAsia"/>
                <w:sz w:val="24"/>
                <w:szCs w:val="24"/>
              </w:rPr>
              <w:t>博枫公司</w:t>
            </w:r>
            <w:proofErr w:type="gramEnd"/>
            <w:r w:rsidR="003D636D">
              <w:rPr>
                <w:rFonts w:ascii="Arial" w:hAnsi="Arial" w:cs="Arial" w:hint="eastAsia"/>
                <w:sz w:val="24"/>
                <w:szCs w:val="24"/>
              </w:rPr>
              <w:t>、</w:t>
            </w:r>
            <w:r w:rsidR="003D636D"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="00D64DF2">
              <w:rPr>
                <w:rFonts w:ascii="Arial" w:hAnsi="Arial" w:cs="Arial" w:hint="eastAsia"/>
                <w:sz w:val="24"/>
                <w:szCs w:val="24"/>
              </w:rPr>
              <w:t>和</w:t>
            </w:r>
            <w:r w:rsidR="003D636D" w:rsidRPr="00BA086E">
              <w:rPr>
                <w:rFonts w:ascii="Arial" w:hAnsi="Arial" w:cs="Arial" w:hint="eastAsia"/>
                <w:sz w:val="24"/>
                <w:szCs w:val="24"/>
              </w:rPr>
              <w:t>Robson Investments</w:t>
            </w:r>
            <w:r w:rsidR="003D636D">
              <w:rPr>
                <w:rFonts w:ascii="Arial" w:hAnsi="Arial" w:cs="Arial" w:hint="eastAsia"/>
                <w:sz w:val="24"/>
                <w:szCs w:val="24"/>
              </w:rPr>
              <w:t>共同控制。</w:t>
            </w:r>
            <w:r w:rsidR="00D64DF2"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="00D64DF2">
              <w:rPr>
                <w:rFonts w:ascii="Arial" w:hAnsi="Arial" w:cs="Arial" w:hint="eastAsia"/>
                <w:sz w:val="24"/>
                <w:szCs w:val="24"/>
              </w:rPr>
              <w:t>和</w:t>
            </w:r>
            <w:r w:rsidR="00D64DF2" w:rsidRPr="00BA086E">
              <w:rPr>
                <w:rFonts w:ascii="Arial" w:hAnsi="Arial" w:cs="Arial" w:hint="eastAsia"/>
                <w:sz w:val="24"/>
                <w:szCs w:val="24"/>
              </w:rPr>
              <w:t>Robson Investments</w:t>
            </w:r>
            <w:r w:rsidR="00D64DF2" w:rsidRPr="00501940">
              <w:rPr>
                <w:rFonts w:ascii="Times New Roman" w:hAnsi="Times New Roman" w:hint="eastAsia"/>
                <w:bCs/>
                <w:sz w:val="24"/>
                <w:szCs w:val="24"/>
              </w:rPr>
              <w:t>均</w:t>
            </w:r>
            <w:r w:rsidR="00D64DF2">
              <w:rPr>
                <w:rFonts w:ascii="Times New Roman" w:hAnsi="Times New Roman" w:hint="eastAsia"/>
                <w:bCs/>
                <w:sz w:val="24"/>
                <w:szCs w:val="24"/>
              </w:rPr>
              <w:t>由</w:t>
            </w:r>
            <w:r w:rsidR="00D64DF2" w:rsidRPr="00501940">
              <w:rPr>
                <w:rFonts w:ascii="Times New Roman" w:hAnsi="Times New Roman" w:hint="eastAsia"/>
                <w:bCs/>
                <w:sz w:val="24"/>
                <w:szCs w:val="24"/>
              </w:rPr>
              <w:t>淡马锡控股私人有限公司（“</w:t>
            </w:r>
            <w:r w:rsidR="00D64DF2" w:rsidRPr="00256989">
              <w:rPr>
                <w:rFonts w:ascii="Times New Roman" w:hAnsi="Times New Roman" w:hint="eastAsia"/>
                <w:b/>
                <w:sz w:val="24"/>
                <w:szCs w:val="24"/>
              </w:rPr>
              <w:t>淡马锡</w:t>
            </w:r>
            <w:r w:rsidR="00D64DF2" w:rsidRPr="00501940">
              <w:rPr>
                <w:rFonts w:ascii="Times New Roman" w:hAnsi="Times New Roman" w:hint="eastAsia"/>
                <w:bCs/>
                <w:sz w:val="24"/>
                <w:szCs w:val="24"/>
              </w:rPr>
              <w:t>”）间接全资</w:t>
            </w:r>
            <w:r w:rsidR="00D64DF2">
              <w:rPr>
                <w:rFonts w:ascii="Times New Roman" w:hAnsi="Times New Roman" w:hint="eastAsia"/>
                <w:bCs/>
                <w:sz w:val="24"/>
                <w:szCs w:val="24"/>
              </w:rPr>
              <w:t>持有</w:t>
            </w:r>
            <w:r w:rsidR="00D64DF2" w:rsidRPr="00501940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</w:tr>
      <w:tr w:rsidR="00DF2B18" w:rsidRPr="000432D0" w14:paraId="21667AB5" w14:textId="77777777" w:rsidTr="00A26D28">
        <w:trPr>
          <w:trHeight w:val="20"/>
        </w:trPr>
        <w:tc>
          <w:tcPr>
            <w:tcW w:w="883" w:type="pct"/>
            <w:vMerge w:val="restart"/>
            <w:shd w:val="clear" w:color="auto" w:fill="D9D9D9" w:themeFill="background1" w:themeFillShade="D9"/>
          </w:tcPr>
          <w:p w14:paraId="56282CD1" w14:textId="77777777" w:rsidR="00DF2B18" w:rsidRPr="000432D0" w:rsidRDefault="00DF2B18" w:rsidP="009B4453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参与集中的经营者简介（每个限</w:t>
            </w: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100</w:t>
            </w: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029" w:type="pct"/>
          </w:tcPr>
          <w:p w14:paraId="5E4C1EFF" w14:textId="7E45C647" w:rsidR="00DF2B18" w:rsidRPr="000432D0" w:rsidRDefault="00DF2B18" w:rsidP="009B4453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</w:p>
        </w:tc>
        <w:tc>
          <w:tcPr>
            <w:tcW w:w="3088" w:type="pct"/>
          </w:tcPr>
          <w:p w14:paraId="23F6A7C8" w14:textId="4C08D24E" w:rsidR="00DF2B18" w:rsidRPr="000432D0" w:rsidRDefault="00DF2B18" w:rsidP="009B44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Pr="000432D0">
              <w:rPr>
                <w:rFonts w:ascii="Arial" w:hAnsi="Arial" w:cs="Arial"/>
                <w:sz w:val="24"/>
                <w:szCs w:val="24"/>
              </w:rPr>
              <w:t>于</w:t>
            </w:r>
            <w:r w:rsidRPr="000432D0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0432D0">
              <w:rPr>
                <w:rFonts w:ascii="Arial" w:hAnsi="Arial" w:cs="Arial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Pr="000432D0">
              <w:rPr>
                <w:rFonts w:ascii="Arial" w:hAnsi="Arial" w:cs="Arial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432D0">
              <w:rPr>
                <w:rFonts w:ascii="Arial" w:hAnsi="Arial" w:cs="Arial"/>
                <w:sz w:val="24"/>
                <w:szCs w:val="24"/>
              </w:rPr>
              <w:t>日成立于</w:t>
            </w:r>
            <w:r>
              <w:rPr>
                <w:rFonts w:ascii="Arial" w:hAnsi="Arial" w:cs="Arial" w:hint="eastAsia"/>
                <w:sz w:val="24"/>
                <w:szCs w:val="24"/>
              </w:rPr>
              <w:t>新加坡。</w:t>
            </w:r>
            <w:r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Pr="008952BD">
              <w:rPr>
                <w:rFonts w:ascii="Arial" w:hAnsi="Arial" w:cs="Arial" w:hint="eastAsia"/>
                <w:sz w:val="24"/>
                <w:szCs w:val="24"/>
              </w:rPr>
              <w:t>是一家投资控股公司</w:t>
            </w:r>
            <w:r w:rsidRPr="000432D0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6B709926" w14:textId="7FE73577" w:rsidR="00DF2B18" w:rsidRPr="000432D0" w:rsidRDefault="00DF2B18" w:rsidP="009B44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086E">
              <w:rPr>
                <w:rFonts w:ascii="Arial" w:hAnsi="Arial" w:cs="Arial" w:hint="eastAsia"/>
                <w:sz w:val="24"/>
                <w:szCs w:val="24"/>
              </w:rPr>
              <w:t>Whitecap Investments</w:t>
            </w:r>
            <w:r w:rsidRPr="008952BD">
              <w:rPr>
                <w:rFonts w:ascii="Arial" w:hAnsi="Arial" w:cs="Arial" w:hint="eastAsia"/>
                <w:sz w:val="24"/>
                <w:szCs w:val="24"/>
              </w:rPr>
              <w:t>的最终控制人为淡马锡，一家总部位于新加坡的投资公司。</w:t>
            </w:r>
          </w:p>
        </w:tc>
      </w:tr>
      <w:tr w:rsidR="00DF2B18" w:rsidRPr="000432D0" w14:paraId="58728A3C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737E338A" w14:textId="77777777" w:rsidR="00DF2B18" w:rsidRPr="000432D0" w:rsidRDefault="00DF2B18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29" w:type="pct"/>
          </w:tcPr>
          <w:p w14:paraId="4B8C2167" w14:textId="1F111052" w:rsidR="00DF2B18" w:rsidRPr="000432D0" w:rsidRDefault="00DF2B18" w:rsidP="00A2784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Robson</w:t>
            </w:r>
            <w:r w:rsidRPr="00BA086E">
              <w:rPr>
                <w:rFonts w:ascii="Arial" w:hAnsi="Arial" w:cs="Arial" w:hint="eastAsia"/>
                <w:sz w:val="24"/>
                <w:szCs w:val="24"/>
              </w:rPr>
              <w:t xml:space="preserve"> Investments</w:t>
            </w:r>
          </w:p>
        </w:tc>
        <w:tc>
          <w:tcPr>
            <w:tcW w:w="3088" w:type="pct"/>
          </w:tcPr>
          <w:p w14:paraId="498B521C" w14:textId="0D52F945" w:rsidR="00DF2B18" w:rsidRPr="000432D0" w:rsidRDefault="00DF2B18" w:rsidP="00A2784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Robson</w:t>
            </w:r>
            <w:r w:rsidRPr="00BA086E">
              <w:rPr>
                <w:rFonts w:ascii="Arial" w:hAnsi="Arial" w:cs="Arial" w:hint="eastAsia"/>
                <w:sz w:val="24"/>
                <w:szCs w:val="24"/>
              </w:rPr>
              <w:t xml:space="preserve"> Investments</w:t>
            </w:r>
            <w:r w:rsidRPr="000432D0">
              <w:rPr>
                <w:rFonts w:ascii="Arial" w:hAnsi="Arial" w:cs="Arial"/>
                <w:sz w:val="24"/>
                <w:szCs w:val="24"/>
              </w:rPr>
              <w:t>于</w:t>
            </w:r>
            <w:r w:rsidRPr="000432D0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0432D0">
              <w:rPr>
                <w:rFonts w:ascii="Arial" w:hAnsi="Arial" w:cs="Arial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Pr="000432D0">
              <w:rPr>
                <w:rFonts w:ascii="Arial" w:hAnsi="Arial" w:cs="Arial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432D0">
              <w:rPr>
                <w:rFonts w:ascii="Arial" w:hAnsi="Arial" w:cs="Arial"/>
                <w:sz w:val="24"/>
                <w:szCs w:val="24"/>
              </w:rPr>
              <w:t>日成立于</w:t>
            </w:r>
            <w:r>
              <w:rPr>
                <w:rFonts w:ascii="Arial" w:hAnsi="Arial" w:cs="Arial" w:hint="eastAsia"/>
                <w:sz w:val="24"/>
                <w:szCs w:val="24"/>
              </w:rPr>
              <w:t>新加坡。</w:t>
            </w:r>
            <w:r>
              <w:rPr>
                <w:rFonts w:ascii="Arial" w:hAnsi="Arial" w:cs="Arial" w:hint="eastAsia"/>
                <w:sz w:val="24"/>
                <w:szCs w:val="24"/>
              </w:rPr>
              <w:t>Robson</w:t>
            </w:r>
            <w:r w:rsidRPr="00BA086E">
              <w:rPr>
                <w:rFonts w:ascii="Arial" w:hAnsi="Arial" w:cs="Arial" w:hint="eastAsia"/>
                <w:sz w:val="24"/>
                <w:szCs w:val="24"/>
              </w:rPr>
              <w:t xml:space="preserve"> Investments</w:t>
            </w:r>
            <w:r w:rsidRPr="008952BD">
              <w:rPr>
                <w:rFonts w:ascii="Arial" w:hAnsi="Arial" w:cs="Arial" w:hint="eastAsia"/>
                <w:sz w:val="24"/>
                <w:szCs w:val="24"/>
              </w:rPr>
              <w:t>是一家投资控股公司</w:t>
            </w:r>
            <w:r w:rsidRPr="000432D0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20D70541" w14:textId="1347BF8F" w:rsidR="00DF2B18" w:rsidRPr="000432D0" w:rsidRDefault="00DF2B18" w:rsidP="00A2784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Robson</w:t>
            </w:r>
            <w:r w:rsidRPr="00BA086E">
              <w:rPr>
                <w:rFonts w:ascii="Arial" w:hAnsi="Arial" w:cs="Arial" w:hint="eastAsia"/>
                <w:sz w:val="24"/>
                <w:szCs w:val="24"/>
              </w:rPr>
              <w:t xml:space="preserve"> Investments</w:t>
            </w:r>
            <w:r w:rsidRPr="008952BD">
              <w:rPr>
                <w:rFonts w:ascii="Arial" w:hAnsi="Arial" w:cs="Arial" w:hint="eastAsia"/>
                <w:sz w:val="24"/>
                <w:szCs w:val="24"/>
              </w:rPr>
              <w:t>的最终控制人为淡马锡，其</w:t>
            </w:r>
            <w:r>
              <w:rPr>
                <w:rFonts w:ascii="Arial" w:hAnsi="Arial" w:cs="Arial" w:hint="eastAsia"/>
                <w:sz w:val="24"/>
                <w:szCs w:val="24"/>
              </w:rPr>
              <w:t>主营业务如上所述</w:t>
            </w:r>
            <w:r w:rsidRPr="008952BD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</w:tc>
      </w:tr>
      <w:tr w:rsidR="00DF2B18" w:rsidRPr="000432D0" w14:paraId="127F397F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4FE5436C" w14:textId="77777777" w:rsidR="00DF2B18" w:rsidRPr="000432D0" w:rsidRDefault="00DF2B18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29" w:type="pct"/>
          </w:tcPr>
          <w:p w14:paraId="29585CDA" w14:textId="0C7301F0" w:rsidR="00DF2B18" w:rsidRPr="000432D0" w:rsidRDefault="00DF2B18" w:rsidP="00A2784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博枫公司</w:t>
            </w:r>
            <w:proofErr w:type="gramEnd"/>
          </w:p>
        </w:tc>
        <w:tc>
          <w:tcPr>
            <w:tcW w:w="3088" w:type="pct"/>
          </w:tcPr>
          <w:p w14:paraId="6D5BD0A7" w14:textId="49A14F51" w:rsidR="0034017D" w:rsidRPr="0034017D" w:rsidRDefault="0034017D" w:rsidP="003401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4017D">
              <w:rPr>
                <w:rFonts w:ascii="Arial" w:hAnsi="Arial" w:cs="Arial" w:hint="eastAsia"/>
                <w:sz w:val="24"/>
                <w:szCs w:val="24"/>
              </w:rPr>
              <w:t>博枫公司</w:t>
            </w:r>
            <w:proofErr w:type="gramEnd"/>
            <w:r w:rsidRPr="0034017D">
              <w:rPr>
                <w:rFonts w:ascii="Arial" w:hAnsi="Arial" w:cs="Arial" w:hint="eastAsia"/>
                <w:sz w:val="24"/>
                <w:szCs w:val="24"/>
              </w:rPr>
              <w:t>于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2005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年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月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34017D">
              <w:rPr>
                <w:rFonts w:ascii="Arial" w:hAnsi="Arial" w:cs="Arial" w:hint="eastAsia"/>
                <w:sz w:val="24"/>
                <w:szCs w:val="24"/>
              </w:rPr>
              <w:t>日成立于加拿大，为纽约证券交易所和多伦多证券交易所上市公司。</w:t>
            </w:r>
            <w:proofErr w:type="gramStart"/>
            <w:r w:rsidRPr="0034017D">
              <w:rPr>
                <w:rFonts w:ascii="Arial" w:hAnsi="Arial" w:cs="Arial" w:hint="eastAsia"/>
                <w:sz w:val="24"/>
                <w:szCs w:val="24"/>
              </w:rPr>
              <w:t>博枫公司</w:t>
            </w:r>
            <w:proofErr w:type="gramEnd"/>
            <w:r w:rsidRPr="0034017D">
              <w:rPr>
                <w:rFonts w:ascii="Arial" w:hAnsi="Arial" w:cs="Arial" w:hint="eastAsia"/>
                <w:sz w:val="24"/>
                <w:szCs w:val="24"/>
              </w:rPr>
              <w:t>在全球范围内自主管</w:t>
            </w:r>
            <w:bookmarkStart w:id="0" w:name="_GoBack"/>
            <w:bookmarkEnd w:id="0"/>
            <w:r w:rsidRPr="0034017D">
              <w:rPr>
                <w:rFonts w:ascii="Arial" w:hAnsi="Arial" w:cs="Arial" w:hint="eastAsia"/>
                <w:sz w:val="24"/>
                <w:szCs w:val="24"/>
              </w:rPr>
              <w:t>理资本，为投资者提供其各项核心业务，包括资产管理业务以及专注于可再生能源和转型、基础设施、私</w:t>
            </w:r>
            <w:proofErr w:type="gramStart"/>
            <w:r w:rsidRPr="0034017D">
              <w:rPr>
                <w:rFonts w:ascii="Arial" w:hAnsi="Arial" w:cs="Arial" w:hint="eastAsia"/>
                <w:sz w:val="24"/>
                <w:szCs w:val="24"/>
              </w:rPr>
              <w:t>募股权</w:t>
            </w:r>
            <w:proofErr w:type="gramEnd"/>
            <w:r w:rsidRPr="0034017D">
              <w:rPr>
                <w:rFonts w:ascii="Arial" w:hAnsi="Arial" w:cs="Arial" w:hint="eastAsia"/>
                <w:sz w:val="24"/>
                <w:szCs w:val="24"/>
              </w:rPr>
              <w:t>和房地产的运营业务。</w:t>
            </w:r>
          </w:p>
          <w:p w14:paraId="3DEEF023" w14:textId="76609478" w:rsidR="00DF2B18" w:rsidRPr="000432D0" w:rsidRDefault="0034017D" w:rsidP="003401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4017D">
              <w:rPr>
                <w:rFonts w:ascii="Arial" w:hAnsi="Arial" w:cs="Arial" w:hint="eastAsia"/>
                <w:sz w:val="24"/>
                <w:szCs w:val="24"/>
              </w:rPr>
              <w:t>博枫公司无最终</w:t>
            </w:r>
            <w:proofErr w:type="gramEnd"/>
            <w:r w:rsidRPr="0034017D">
              <w:rPr>
                <w:rFonts w:ascii="Arial" w:hAnsi="Arial" w:cs="Arial" w:hint="eastAsia"/>
                <w:sz w:val="24"/>
                <w:szCs w:val="24"/>
              </w:rPr>
              <w:t>控制人。</w:t>
            </w:r>
          </w:p>
        </w:tc>
      </w:tr>
      <w:tr w:rsidR="00A2784B" w:rsidRPr="000432D0" w14:paraId="1A5EB778" w14:textId="77777777" w:rsidTr="00A26D28">
        <w:trPr>
          <w:trHeight w:val="20"/>
        </w:trPr>
        <w:tc>
          <w:tcPr>
            <w:tcW w:w="883" w:type="pct"/>
            <w:vMerge w:val="restart"/>
            <w:shd w:val="clear" w:color="auto" w:fill="D9D9D9" w:themeFill="background1" w:themeFillShade="D9"/>
          </w:tcPr>
          <w:p w14:paraId="3D2DFBF6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117" w:type="pct"/>
            <w:gridSpan w:val="2"/>
          </w:tcPr>
          <w:p w14:paraId="2827CFE1" w14:textId="1CF6D17C" w:rsidR="00A2784B" w:rsidRPr="000432D0" w:rsidRDefault="00A2784B" w:rsidP="00A2784B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bCs/>
                <w:sz w:val="24"/>
                <w:szCs w:val="24"/>
              </w:rPr>
              <w:sym w:font="Wingdings" w:char="00A8"/>
            </w:r>
            <w:r w:rsidRPr="000432D0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0432D0">
              <w:rPr>
                <w:rFonts w:ascii="Arial" w:hAnsi="Arial" w:cs="Arial"/>
                <w:sz w:val="24"/>
                <w:szCs w:val="24"/>
              </w:rPr>
              <w:t>在同一相关市场，所有参与集中的经营者所占市场份额之和小于</w:t>
            </w:r>
            <w:r w:rsidRPr="000432D0">
              <w:rPr>
                <w:rFonts w:ascii="Arial" w:hAnsi="Arial" w:cs="Arial"/>
                <w:sz w:val="24"/>
                <w:szCs w:val="24"/>
              </w:rPr>
              <w:t>15%</w:t>
            </w:r>
            <w:r w:rsidRPr="000432D0">
              <w:rPr>
                <w:rFonts w:ascii="Arial" w:hAnsi="Arial" w:cs="Arial"/>
                <w:sz w:val="24"/>
                <w:szCs w:val="24"/>
              </w:rPr>
              <w:t>。</w:t>
            </w:r>
          </w:p>
        </w:tc>
      </w:tr>
      <w:tr w:rsidR="00A2784B" w:rsidRPr="000432D0" w14:paraId="186BDF02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3EB12A12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17" w:type="pct"/>
            <w:gridSpan w:val="2"/>
          </w:tcPr>
          <w:p w14:paraId="2DA7C636" w14:textId="77777777" w:rsidR="00A2784B" w:rsidRPr="000432D0" w:rsidRDefault="00A2784B" w:rsidP="00A2784B">
            <w:pPr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bCs/>
                <w:sz w:val="24"/>
                <w:szCs w:val="24"/>
              </w:rPr>
              <w:sym w:font="Wingdings" w:char="00A8"/>
            </w:r>
            <w:r w:rsidRPr="000432D0"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Pr="000432D0">
              <w:rPr>
                <w:rFonts w:ascii="Arial" w:hAnsi="Arial" w:cs="Arial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Pr="000432D0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Pr="000432D0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A2784B" w:rsidRPr="000432D0" w14:paraId="2C811FBF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7D571DF3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17" w:type="pct"/>
            <w:gridSpan w:val="2"/>
          </w:tcPr>
          <w:p w14:paraId="1224E565" w14:textId="206B9216" w:rsidR="00A2784B" w:rsidRPr="000432D0" w:rsidRDefault="00442B47" w:rsidP="00A2784B">
            <w:pPr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A2784B" w:rsidRPr="000432D0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  <w:r w:rsidR="00A2784B" w:rsidRPr="000432D0">
              <w:rPr>
                <w:rFonts w:ascii="Arial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A2784B" w:rsidRPr="000432D0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="00A2784B" w:rsidRPr="000432D0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A2784B" w:rsidRPr="000432D0" w14:paraId="2883BA06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70ABA3DF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17" w:type="pct"/>
            <w:gridSpan w:val="2"/>
          </w:tcPr>
          <w:p w14:paraId="03BA98C7" w14:textId="77777777" w:rsidR="00A2784B" w:rsidRPr="000432D0" w:rsidRDefault="00A2784B" w:rsidP="00A2784B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0432D0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0432D0">
              <w:rPr>
                <w:rFonts w:ascii="Arial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A2784B" w:rsidRPr="000432D0" w14:paraId="0D792E50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608446B4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17" w:type="pct"/>
            <w:gridSpan w:val="2"/>
          </w:tcPr>
          <w:p w14:paraId="4D994F04" w14:textId="7B7FAEE6" w:rsidR="00A2784B" w:rsidRPr="00442B47" w:rsidRDefault="00272A54" w:rsidP="00A2784B">
            <w:pPr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442B47">
              <w:rPr>
                <w:rFonts w:ascii="Arial" w:hAnsi="Arial" w:cs="Arial"/>
                <w:b/>
                <w:sz w:val="24"/>
                <w:szCs w:val="24"/>
              </w:rPr>
              <w:sym w:font="Wingdings" w:char="00FE"/>
            </w:r>
            <w:r w:rsidR="00A2784B" w:rsidRPr="00442B47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A2784B" w:rsidRPr="00442B47">
              <w:rPr>
                <w:rFonts w:ascii="Arial" w:hAnsi="Arial" w:cs="Arial"/>
                <w:b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A2784B" w:rsidRPr="000432D0" w14:paraId="342C18C3" w14:textId="77777777" w:rsidTr="00A26D28">
        <w:trPr>
          <w:trHeight w:val="20"/>
        </w:trPr>
        <w:tc>
          <w:tcPr>
            <w:tcW w:w="883" w:type="pct"/>
            <w:vMerge/>
            <w:shd w:val="clear" w:color="auto" w:fill="D9D9D9" w:themeFill="background1" w:themeFillShade="D9"/>
          </w:tcPr>
          <w:p w14:paraId="7CF26F14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17" w:type="pct"/>
            <w:gridSpan w:val="2"/>
          </w:tcPr>
          <w:p w14:paraId="7B9C3F0F" w14:textId="77777777" w:rsidR="00A2784B" w:rsidRPr="000432D0" w:rsidRDefault="00A2784B" w:rsidP="00A2784B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0432D0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0432D0">
              <w:rPr>
                <w:rFonts w:ascii="Arial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A2784B" w:rsidRPr="000432D0" w14:paraId="7BE2D821" w14:textId="77777777" w:rsidTr="00A26D28">
        <w:trPr>
          <w:trHeight w:val="20"/>
        </w:trPr>
        <w:tc>
          <w:tcPr>
            <w:tcW w:w="883" w:type="pct"/>
            <w:shd w:val="clear" w:color="auto" w:fill="D9D9D9" w:themeFill="background1" w:themeFillShade="D9"/>
          </w:tcPr>
          <w:p w14:paraId="4CC87F9F" w14:textId="77777777" w:rsidR="00A2784B" w:rsidRPr="000432D0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432D0">
              <w:rPr>
                <w:rFonts w:ascii="Arial" w:hAnsi="Arial" w:cs="Arial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117" w:type="pct"/>
            <w:gridSpan w:val="2"/>
          </w:tcPr>
          <w:p w14:paraId="241C3BE5" w14:textId="263EB6F8" w:rsidR="00A2784B" w:rsidRPr="00812271" w:rsidRDefault="00442B47" w:rsidP="00A2784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12271">
              <w:rPr>
                <w:rFonts w:ascii="Arial" w:hAnsi="Arial" w:cs="Arial" w:hint="eastAsia"/>
                <w:bCs/>
                <w:sz w:val="24"/>
                <w:szCs w:val="24"/>
              </w:rPr>
              <w:t>不适用</w:t>
            </w:r>
          </w:p>
        </w:tc>
      </w:tr>
    </w:tbl>
    <w:p w14:paraId="4CEC4B29" w14:textId="77777777" w:rsidR="00126B45" w:rsidRPr="000432D0" w:rsidRDefault="00126B45">
      <w:pPr>
        <w:pStyle w:val="af1"/>
        <w:ind w:firstLineChars="0" w:firstLine="0"/>
        <w:jc w:val="left"/>
        <w:rPr>
          <w:rFonts w:ascii="Arial" w:eastAsia="宋体" w:hAnsi="Arial" w:cs="Arial"/>
          <w:sz w:val="24"/>
          <w:szCs w:val="24"/>
        </w:rPr>
      </w:pPr>
    </w:p>
    <w:sectPr w:rsidR="00126B45" w:rsidRPr="000432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11D8" w14:textId="77777777" w:rsidR="00D15B23" w:rsidRDefault="00D15B23">
      <w:r>
        <w:separator/>
      </w:r>
    </w:p>
  </w:endnote>
  <w:endnote w:type="continuationSeparator" w:id="0">
    <w:p w14:paraId="5D837D95" w14:textId="77777777" w:rsidR="00D15B23" w:rsidRDefault="00D1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0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51765434"/>
    </w:sdtPr>
    <w:sdtEndPr/>
    <w:sdtContent>
      <w:sdt>
        <w:sdtPr>
          <w:rPr>
            <w:rFonts w:ascii="Arial" w:hAnsi="Arial" w:cs="Arial"/>
          </w:rPr>
          <w:id w:val="1728636285"/>
        </w:sdtPr>
        <w:sdtEndPr/>
        <w:sdtContent>
          <w:p w14:paraId="2FCD4F68" w14:textId="77777777" w:rsidR="00126B45" w:rsidRDefault="000D03E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56FDC" w14:textId="77777777" w:rsidR="00D15B23" w:rsidRDefault="00D15B23">
      <w:r>
        <w:separator/>
      </w:r>
    </w:p>
  </w:footnote>
  <w:footnote w:type="continuationSeparator" w:id="0">
    <w:p w14:paraId="4C0ED906" w14:textId="77777777" w:rsidR="00D15B23" w:rsidRDefault="00D1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D80"/>
    <w:rsid w:val="00005A96"/>
    <w:rsid w:val="000075B2"/>
    <w:rsid w:val="00010DF7"/>
    <w:rsid w:val="0001219A"/>
    <w:rsid w:val="00016404"/>
    <w:rsid w:val="000169F0"/>
    <w:rsid w:val="00023C1B"/>
    <w:rsid w:val="00024C47"/>
    <w:rsid w:val="00032D61"/>
    <w:rsid w:val="000346E2"/>
    <w:rsid w:val="00037065"/>
    <w:rsid w:val="00037A30"/>
    <w:rsid w:val="000432D0"/>
    <w:rsid w:val="00044EC3"/>
    <w:rsid w:val="00046045"/>
    <w:rsid w:val="00050021"/>
    <w:rsid w:val="0005296D"/>
    <w:rsid w:val="000565A3"/>
    <w:rsid w:val="00057A47"/>
    <w:rsid w:val="00060786"/>
    <w:rsid w:val="00062E75"/>
    <w:rsid w:val="00066350"/>
    <w:rsid w:val="000719FD"/>
    <w:rsid w:val="000731C3"/>
    <w:rsid w:val="00075E07"/>
    <w:rsid w:val="00077422"/>
    <w:rsid w:val="000804DC"/>
    <w:rsid w:val="000827A9"/>
    <w:rsid w:val="000921F7"/>
    <w:rsid w:val="00092DB5"/>
    <w:rsid w:val="000936F5"/>
    <w:rsid w:val="00096425"/>
    <w:rsid w:val="000A1D05"/>
    <w:rsid w:val="000A22A8"/>
    <w:rsid w:val="000A34B4"/>
    <w:rsid w:val="000A3A58"/>
    <w:rsid w:val="000B0A46"/>
    <w:rsid w:val="000B16A6"/>
    <w:rsid w:val="000B1870"/>
    <w:rsid w:val="000B7666"/>
    <w:rsid w:val="000C377F"/>
    <w:rsid w:val="000C6AB1"/>
    <w:rsid w:val="000D03E0"/>
    <w:rsid w:val="000D3FAC"/>
    <w:rsid w:val="000D7EBA"/>
    <w:rsid w:val="000E1FD3"/>
    <w:rsid w:val="000E57D3"/>
    <w:rsid w:val="000F2591"/>
    <w:rsid w:val="000F33E1"/>
    <w:rsid w:val="000F5016"/>
    <w:rsid w:val="000F6CE4"/>
    <w:rsid w:val="00102CA1"/>
    <w:rsid w:val="001036FF"/>
    <w:rsid w:val="0010572C"/>
    <w:rsid w:val="00107E5C"/>
    <w:rsid w:val="001114A8"/>
    <w:rsid w:val="00111C90"/>
    <w:rsid w:val="00112EE3"/>
    <w:rsid w:val="0011450A"/>
    <w:rsid w:val="00115C8C"/>
    <w:rsid w:val="00115DE7"/>
    <w:rsid w:val="00116377"/>
    <w:rsid w:val="001164CD"/>
    <w:rsid w:val="00117D16"/>
    <w:rsid w:val="0012397A"/>
    <w:rsid w:val="00123FF5"/>
    <w:rsid w:val="00126617"/>
    <w:rsid w:val="00126B45"/>
    <w:rsid w:val="00130874"/>
    <w:rsid w:val="00132B67"/>
    <w:rsid w:val="00133671"/>
    <w:rsid w:val="00134BF9"/>
    <w:rsid w:val="0013577E"/>
    <w:rsid w:val="00136643"/>
    <w:rsid w:val="001419C2"/>
    <w:rsid w:val="00146818"/>
    <w:rsid w:val="00152C0C"/>
    <w:rsid w:val="00152D0A"/>
    <w:rsid w:val="00155717"/>
    <w:rsid w:val="00155981"/>
    <w:rsid w:val="00157752"/>
    <w:rsid w:val="00157F94"/>
    <w:rsid w:val="00162287"/>
    <w:rsid w:val="00167E26"/>
    <w:rsid w:val="00171C1F"/>
    <w:rsid w:val="0017235A"/>
    <w:rsid w:val="001747C8"/>
    <w:rsid w:val="00175A0F"/>
    <w:rsid w:val="00175FF1"/>
    <w:rsid w:val="00180B5C"/>
    <w:rsid w:val="001837A3"/>
    <w:rsid w:val="00184E9A"/>
    <w:rsid w:val="0018655E"/>
    <w:rsid w:val="00193F9C"/>
    <w:rsid w:val="001950F0"/>
    <w:rsid w:val="00195423"/>
    <w:rsid w:val="00195811"/>
    <w:rsid w:val="0019660D"/>
    <w:rsid w:val="001A3C58"/>
    <w:rsid w:val="001A7E31"/>
    <w:rsid w:val="001B05F8"/>
    <w:rsid w:val="001B1315"/>
    <w:rsid w:val="001B1A0D"/>
    <w:rsid w:val="001B4E74"/>
    <w:rsid w:val="001B6A4D"/>
    <w:rsid w:val="001C08DA"/>
    <w:rsid w:val="001C3209"/>
    <w:rsid w:val="001C3DBF"/>
    <w:rsid w:val="001D3755"/>
    <w:rsid w:val="001D5BA4"/>
    <w:rsid w:val="001D78F7"/>
    <w:rsid w:val="001E73E7"/>
    <w:rsid w:val="001F0DD5"/>
    <w:rsid w:val="001F7D16"/>
    <w:rsid w:val="002007EE"/>
    <w:rsid w:val="00205C1E"/>
    <w:rsid w:val="00206958"/>
    <w:rsid w:val="00207F3E"/>
    <w:rsid w:val="002136E6"/>
    <w:rsid w:val="00213EC0"/>
    <w:rsid w:val="0021485D"/>
    <w:rsid w:val="002174C0"/>
    <w:rsid w:val="00222F09"/>
    <w:rsid w:val="00243B73"/>
    <w:rsid w:val="0024570F"/>
    <w:rsid w:val="00252019"/>
    <w:rsid w:val="002556AA"/>
    <w:rsid w:val="00256A1D"/>
    <w:rsid w:val="00260CEC"/>
    <w:rsid w:val="00261605"/>
    <w:rsid w:val="00261F80"/>
    <w:rsid w:val="00270D56"/>
    <w:rsid w:val="00271790"/>
    <w:rsid w:val="0027194E"/>
    <w:rsid w:val="00272A54"/>
    <w:rsid w:val="00272C6D"/>
    <w:rsid w:val="002744ED"/>
    <w:rsid w:val="0027695B"/>
    <w:rsid w:val="00276E43"/>
    <w:rsid w:val="0027775D"/>
    <w:rsid w:val="0028288E"/>
    <w:rsid w:val="00284388"/>
    <w:rsid w:val="00290E6A"/>
    <w:rsid w:val="00295809"/>
    <w:rsid w:val="002961BD"/>
    <w:rsid w:val="002A7B1A"/>
    <w:rsid w:val="002B0F1D"/>
    <w:rsid w:val="002B4544"/>
    <w:rsid w:val="002B540C"/>
    <w:rsid w:val="002B6AF4"/>
    <w:rsid w:val="002C5102"/>
    <w:rsid w:val="002C7953"/>
    <w:rsid w:val="002D3E65"/>
    <w:rsid w:val="002D4185"/>
    <w:rsid w:val="002D69F9"/>
    <w:rsid w:val="002E4DB9"/>
    <w:rsid w:val="002E6891"/>
    <w:rsid w:val="002F0C29"/>
    <w:rsid w:val="002F4002"/>
    <w:rsid w:val="002F456E"/>
    <w:rsid w:val="002F72B7"/>
    <w:rsid w:val="00300AEF"/>
    <w:rsid w:val="003072B4"/>
    <w:rsid w:val="003102B6"/>
    <w:rsid w:val="00310AE8"/>
    <w:rsid w:val="003116A1"/>
    <w:rsid w:val="003121BE"/>
    <w:rsid w:val="00313A7D"/>
    <w:rsid w:val="003142CE"/>
    <w:rsid w:val="003212E8"/>
    <w:rsid w:val="00323D2F"/>
    <w:rsid w:val="00327070"/>
    <w:rsid w:val="00333B48"/>
    <w:rsid w:val="003344AD"/>
    <w:rsid w:val="00334FCC"/>
    <w:rsid w:val="0033506A"/>
    <w:rsid w:val="003357A5"/>
    <w:rsid w:val="00335A4F"/>
    <w:rsid w:val="00335BE3"/>
    <w:rsid w:val="003367A8"/>
    <w:rsid w:val="00337659"/>
    <w:rsid w:val="0034017D"/>
    <w:rsid w:val="003419D7"/>
    <w:rsid w:val="00342865"/>
    <w:rsid w:val="003445A9"/>
    <w:rsid w:val="00352EAE"/>
    <w:rsid w:val="00357202"/>
    <w:rsid w:val="00357D6D"/>
    <w:rsid w:val="0036125D"/>
    <w:rsid w:val="003619E6"/>
    <w:rsid w:val="0037047F"/>
    <w:rsid w:val="00374B3E"/>
    <w:rsid w:val="00376386"/>
    <w:rsid w:val="00377BDC"/>
    <w:rsid w:val="003802E4"/>
    <w:rsid w:val="00380EAC"/>
    <w:rsid w:val="00382553"/>
    <w:rsid w:val="00382976"/>
    <w:rsid w:val="00386761"/>
    <w:rsid w:val="003904A0"/>
    <w:rsid w:val="00390642"/>
    <w:rsid w:val="00391223"/>
    <w:rsid w:val="00391A75"/>
    <w:rsid w:val="003952BE"/>
    <w:rsid w:val="003B2E32"/>
    <w:rsid w:val="003B3767"/>
    <w:rsid w:val="003B3837"/>
    <w:rsid w:val="003C0AEB"/>
    <w:rsid w:val="003C1A05"/>
    <w:rsid w:val="003C4EC0"/>
    <w:rsid w:val="003D155C"/>
    <w:rsid w:val="003D22B9"/>
    <w:rsid w:val="003D3405"/>
    <w:rsid w:val="003D467D"/>
    <w:rsid w:val="003D48B5"/>
    <w:rsid w:val="003D636D"/>
    <w:rsid w:val="003E062C"/>
    <w:rsid w:val="003E1064"/>
    <w:rsid w:val="003E1CE6"/>
    <w:rsid w:val="003E5E5B"/>
    <w:rsid w:val="003F1773"/>
    <w:rsid w:val="003F4650"/>
    <w:rsid w:val="003F4BA5"/>
    <w:rsid w:val="00402CF6"/>
    <w:rsid w:val="00402FC8"/>
    <w:rsid w:val="004064B4"/>
    <w:rsid w:val="00407447"/>
    <w:rsid w:val="004074C0"/>
    <w:rsid w:val="004143C0"/>
    <w:rsid w:val="00416F37"/>
    <w:rsid w:val="00417412"/>
    <w:rsid w:val="00422BCA"/>
    <w:rsid w:val="00422EAC"/>
    <w:rsid w:val="0043301C"/>
    <w:rsid w:val="00437C13"/>
    <w:rsid w:val="00442B47"/>
    <w:rsid w:val="00442FE3"/>
    <w:rsid w:val="00444603"/>
    <w:rsid w:val="00446D79"/>
    <w:rsid w:val="00450204"/>
    <w:rsid w:val="004521DE"/>
    <w:rsid w:val="00462B3E"/>
    <w:rsid w:val="00463AFF"/>
    <w:rsid w:val="004642E2"/>
    <w:rsid w:val="00465984"/>
    <w:rsid w:val="0046717A"/>
    <w:rsid w:val="00472F0A"/>
    <w:rsid w:val="004763DC"/>
    <w:rsid w:val="00484DFC"/>
    <w:rsid w:val="00492D2B"/>
    <w:rsid w:val="0049385E"/>
    <w:rsid w:val="004A012F"/>
    <w:rsid w:val="004A1CAF"/>
    <w:rsid w:val="004A75A4"/>
    <w:rsid w:val="004B06CB"/>
    <w:rsid w:val="004B2960"/>
    <w:rsid w:val="004B4756"/>
    <w:rsid w:val="004B47D3"/>
    <w:rsid w:val="004B6261"/>
    <w:rsid w:val="004B77D8"/>
    <w:rsid w:val="004C41EB"/>
    <w:rsid w:val="004C48DA"/>
    <w:rsid w:val="004C5877"/>
    <w:rsid w:val="004C6644"/>
    <w:rsid w:val="004C7E01"/>
    <w:rsid w:val="004D0526"/>
    <w:rsid w:val="004D2926"/>
    <w:rsid w:val="004D3A26"/>
    <w:rsid w:val="004E164E"/>
    <w:rsid w:val="004E3CDA"/>
    <w:rsid w:val="004E5E37"/>
    <w:rsid w:val="004E64FE"/>
    <w:rsid w:val="004E6D65"/>
    <w:rsid w:val="004F5511"/>
    <w:rsid w:val="004F7688"/>
    <w:rsid w:val="0050341D"/>
    <w:rsid w:val="00512C1A"/>
    <w:rsid w:val="005159A2"/>
    <w:rsid w:val="005203C7"/>
    <w:rsid w:val="00522770"/>
    <w:rsid w:val="00525A24"/>
    <w:rsid w:val="00527021"/>
    <w:rsid w:val="00527EAA"/>
    <w:rsid w:val="00530DCE"/>
    <w:rsid w:val="00534CBD"/>
    <w:rsid w:val="005369AA"/>
    <w:rsid w:val="00537D9F"/>
    <w:rsid w:val="0054012E"/>
    <w:rsid w:val="005405EB"/>
    <w:rsid w:val="0055092B"/>
    <w:rsid w:val="00553469"/>
    <w:rsid w:val="00563F5A"/>
    <w:rsid w:val="00572E6D"/>
    <w:rsid w:val="00573D64"/>
    <w:rsid w:val="00574240"/>
    <w:rsid w:val="00575970"/>
    <w:rsid w:val="00576A31"/>
    <w:rsid w:val="00577907"/>
    <w:rsid w:val="0058084A"/>
    <w:rsid w:val="005809C6"/>
    <w:rsid w:val="00582D90"/>
    <w:rsid w:val="00585D76"/>
    <w:rsid w:val="00587B91"/>
    <w:rsid w:val="00593352"/>
    <w:rsid w:val="0059676A"/>
    <w:rsid w:val="005A0AAF"/>
    <w:rsid w:val="005A0C37"/>
    <w:rsid w:val="005A267C"/>
    <w:rsid w:val="005B25B1"/>
    <w:rsid w:val="005B72DD"/>
    <w:rsid w:val="005C107D"/>
    <w:rsid w:val="005C15B1"/>
    <w:rsid w:val="005C1B45"/>
    <w:rsid w:val="005C3125"/>
    <w:rsid w:val="005C4DA7"/>
    <w:rsid w:val="005C4FF0"/>
    <w:rsid w:val="005D00CE"/>
    <w:rsid w:val="005D140A"/>
    <w:rsid w:val="005D382E"/>
    <w:rsid w:val="005D429C"/>
    <w:rsid w:val="005D503A"/>
    <w:rsid w:val="005D54FC"/>
    <w:rsid w:val="005D5F79"/>
    <w:rsid w:val="005E2761"/>
    <w:rsid w:val="005E2A56"/>
    <w:rsid w:val="005E3CE9"/>
    <w:rsid w:val="005F1FD0"/>
    <w:rsid w:val="005F3574"/>
    <w:rsid w:val="005F4DAF"/>
    <w:rsid w:val="005F5B2D"/>
    <w:rsid w:val="005F6353"/>
    <w:rsid w:val="006058E2"/>
    <w:rsid w:val="006065FE"/>
    <w:rsid w:val="00607018"/>
    <w:rsid w:val="00614624"/>
    <w:rsid w:val="00617E48"/>
    <w:rsid w:val="00620768"/>
    <w:rsid w:val="00620BEE"/>
    <w:rsid w:val="00620FB3"/>
    <w:rsid w:val="006210D2"/>
    <w:rsid w:val="00621619"/>
    <w:rsid w:val="006238E5"/>
    <w:rsid w:val="00630D35"/>
    <w:rsid w:val="00631913"/>
    <w:rsid w:val="00631F1B"/>
    <w:rsid w:val="00634808"/>
    <w:rsid w:val="0063707A"/>
    <w:rsid w:val="006439FD"/>
    <w:rsid w:val="006467D8"/>
    <w:rsid w:val="00650FD8"/>
    <w:rsid w:val="006541D7"/>
    <w:rsid w:val="00655543"/>
    <w:rsid w:val="006567EE"/>
    <w:rsid w:val="00661659"/>
    <w:rsid w:val="0066313A"/>
    <w:rsid w:val="0066451A"/>
    <w:rsid w:val="0067196A"/>
    <w:rsid w:val="0067263E"/>
    <w:rsid w:val="00673262"/>
    <w:rsid w:val="006737B0"/>
    <w:rsid w:val="006762B9"/>
    <w:rsid w:val="0068253D"/>
    <w:rsid w:val="006832AD"/>
    <w:rsid w:val="0068401B"/>
    <w:rsid w:val="00687E72"/>
    <w:rsid w:val="00690322"/>
    <w:rsid w:val="00696388"/>
    <w:rsid w:val="00696B78"/>
    <w:rsid w:val="00697D51"/>
    <w:rsid w:val="006A531B"/>
    <w:rsid w:val="006B1469"/>
    <w:rsid w:val="006B19BF"/>
    <w:rsid w:val="006B2146"/>
    <w:rsid w:val="006B4EA5"/>
    <w:rsid w:val="006C4CC4"/>
    <w:rsid w:val="006C6B34"/>
    <w:rsid w:val="006C7316"/>
    <w:rsid w:val="006D15E6"/>
    <w:rsid w:val="006E08C8"/>
    <w:rsid w:val="006E0BD3"/>
    <w:rsid w:val="006E5DDD"/>
    <w:rsid w:val="006E6A46"/>
    <w:rsid w:val="006F48F4"/>
    <w:rsid w:val="006F57AD"/>
    <w:rsid w:val="006F7693"/>
    <w:rsid w:val="00700431"/>
    <w:rsid w:val="00703F1D"/>
    <w:rsid w:val="00705521"/>
    <w:rsid w:val="00710140"/>
    <w:rsid w:val="007167F2"/>
    <w:rsid w:val="00721967"/>
    <w:rsid w:val="0072399D"/>
    <w:rsid w:val="00727ADE"/>
    <w:rsid w:val="007302E4"/>
    <w:rsid w:val="00731DC5"/>
    <w:rsid w:val="0073257A"/>
    <w:rsid w:val="00732875"/>
    <w:rsid w:val="00734890"/>
    <w:rsid w:val="0073518C"/>
    <w:rsid w:val="0074182E"/>
    <w:rsid w:val="00743297"/>
    <w:rsid w:val="00744D9B"/>
    <w:rsid w:val="00750AC8"/>
    <w:rsid w:val="007529A5"/>
    <w:rsid w:val="0075529F"/>
    <w:rsid w:val="00757ED2"/>
    <w:rsid w:val="00766931"/>
    <w:rsid w:val="0076786E"/>
    <w:rsid w:val="007679D6"/>
    <w:rsid w:val="00772FE5"/>
    <w:rsid w:val="00773C19"/>
    <w:rsid w:val="007771D2"/>
    <w:rsid w:val="00777A53"/>
    <w:rsid w:val="007859DC"/>
    <w:rsid w:val="00785A96"/>
    <w:rsid w:val="00785B35"/>
    <w:rsid w:val="00785F54"/>
    <w:rsid w:val="00790983"/>
    <w:rsid w:val="00790F92"/>
    <w:rsid w:val="0079102C"/>
    <w:rsid w:val="00793AC7"/>
    <w:rsid w:val="007A0305"/>
    <w:rsid w:val="007A07B4"/>
    <w:rsid w:val="007A2C37"/>
    <w:rsid w:val="007A5B67"/>
    <w:rsid w:val="007A6264"/>
    <w:rsid w:val="007B362A"/>
    <w:rsid w:val="007B6AFA"/>
    <w:rsid w:val="007B7A04"/>
    <w:rsid w:val="007C0D2C"/>
    <w:rsid w:val="007C2D27"/>
    <w:rsid w:val="007C57BA"/>
    <w:rsid w:val="007D0EA7"/>
    <w:rsid w:val="007D1B11"/>
    <w:rsid w:val="007D4FE4"/>
    <w:rsid w:val="007E2F75"/>
    <w:rsid w:val="007E2FB0"/>
    <w:rsid w:val="007E4ED0"/>
    <w:rsid w:val="007E567A"/>
    <w:rsid w:val="007E6283"/>
    <w:rsid w:val="007E6C51"/>
    <w:rsid w:val="007F2275"/>
    <w:rsid w:val="007F2FDD"/>
    <w:rsid w:val="007F4FFD"/>
    <w:rsid w:val="007F7996"/>
    <w:rsid w:val="0080329F"/>
    <w:rsid w:val="00807B4F"/>
    <w:rsid w:val="0081163C"/>
    <w:rsid w:val="00812271"/>
    <w:rsid w:val="008125E5"/>
    <w:rsid w:val="008137BC"/>
    <w:rsid w:val="00814160"/>
    <w:rsid w:val="008156A6"/>
    <w:rsid w:val="0081793B"/>
    <w:rsid w:val="00817CD6"/>
    <w:rsid w:val="00834195"/>
    <w:rsid w:val="00834C70"/>
    <w:rsid w:val="00834E5F"/>
    <w:rsid w:val="008363A7"/>
    <w:rsid w:val="00837F71"/>
    <w:rsid w:val="00840739"/>
    <w:rsid w:val="00842DC7"/>
    <w:rsid w:val="0084360B"/>
    <w:rsid w:val="00843E49"/>
    <w:rsid w:val="008443BD"/>
    <w:rsid w:val="00844611"/>
    <w:rsid w:val="00845902"/>
    <w:rsid w:val="00846A03"/>
    <w:rsid w:val="008541B8"/>
    <w:rsid w:val="008555EA"/>
    <w:rsid w:val="00855B05"/>
    <w:rsid w:val="0086105C"/>
    <w:rsid w:val="00861BFA"/>
    <w:rsid w:val="008625B6"/>
    <w:rsid w:val="00862A04"/>
    <w:rsid w:val="00866315"/>
    <w:rsid w:val="008708DB"/>
    <w:rsid w:val="0087434E"/>
    <w:rsid w:val="00877561"/>
    <w:rsid w:val="00880644"/>
    <w:rsid w:val="00883C8C"/>
    <w:rsid w:val="008851F3"/>
    <w:rsid w:val="00886521"/>
    <w:rsid w:val="008868B0"/>
    <w:rsid w:val="008872E1"/>
    <w:rsid w:val="00890CE7"/>
    <w:rsid w:val="008933D8"/>
    <w:rsid w:val="00894E6C"/>
    <w:rsid w:val="008952BD"/>
    <w:rsid w:val="008972F8"/>
    <w:rsid w:val="008A2151"/>
    <w:rsid w:val="008A4664"/>
    <w:rsid w:val="008B05BC"/>
    <w:rsid w:val="008B1691"/>
    <w:rsid w:val="008B45BF"/>
    <w:rsid w:val="008C09A3"/>
    <w:rsid w:val="008C23DD"/>
    <w:rsid w:val="008C2520"/>
    <w:rsid w:val="008C4343"/>
    <w:rsid w:val="008C4830"/>
    <w:rsid w:val="008C64F1"/>
    <w:rsid w:val="008D2258"/>
    <w:rsid w:val="008D3B8E"/>
    <w:rsid w:val="008D4B69"/>
    <w:rsid w:val="008D745F"/>
    <w:rsid w:val="008D78FA"/>
    <w:rsid w:val="008E34DF"/>
    <w:rsid w:val="008E3999"/>
    <w:rsid w:val="008E3F9F"/>
    <w:rsid w:val="008F02D5"/>
    <w:rsid w:val="008F0FB8"/>
    <w:rsid w:val="008F4E3E"/>
    <w:rsid w:val="008F62D5"/>
    <w:rsid w:val="008F6B46"/>
    <w:rsid w:val="0090095C"/>
    <w:rsid w:val="0090180E"/>
    <w:rsid w:val="00902336"/>
    <w:rsid w:val="00902393"/>
    <w:rsid w:val="00902CED"/>
    <w:rsid w:val="00907A37"/>
    <w:rsid w:val="0091257A"/>
    <w:rsid w:val="00913142"/>
    <w:rsid w:val="00915F0F"/>
    <w:rsid w:val="00917443"/>
    <w:rsid w:val="00917886"/>
    <w:rsid w:val="009206D3"/>
    <w:rsid w:val="00920871"/>
    <w:rsid w:val="009211B1"/>
    <w:rsid w:val="00933511"/>
    <w:rsid w:val="00933559"/>
    <w:rsid w:val="00933F10"/>
    <w:rsid w:val="00935014"/>
    <w:rsid w:val="00935E1E"/>
    <w:rsid w:val="009452A1"/>
    <w:rsid w:val="009454D3"/>
    <w:rsid w:val="009532DF"/>
    <w:rsid w:val="00953C9E"/>
    <w:rsid w:val="00956E03"/>
    <w:rsid w:val="009571E9"/>
    <w:rsid w:val="00972D51"/>
    <w:rsid w:val="009819CA"/>
    <w:rsid w:val="009836B1"/>
    <w:rsid w:val="00986649"/>
    <w:rsid w:val="00987399"/>
    <w:rsid w:val="009911B3"/>
    <w:rsid w:val="00993882"/>
    <w:rsid w:val="00995FB9"/>
    <w:rsid w:val="009963FA"/>
    <w:rsid w:val="00997019"/>
    <w:rsid w:val="009A21E1"/>
    <w:rsid w:val="009A38E5"/>
    <w:rsid w:val="009A4358"/>
    <w:rsid w:val="009A5029"/>
    <w:rsid w:val="009A7117"/>
    <w:rsid w:val="009A7F68"/>
    <w:rsid w:val="009B215B"/>
    <w:rsid w:val="009B4453"/>
    <w:rsid w:val="009B5E6F"/>
    <w:rsid w:val="009C3A13"/>
    <w:rsid w:val="009D38D5"/>
    <w:rsid w:val="009D3D37"/>
    <w:rsid w:val="009D4D68"/>
    <w:rsid w:val="009D621B"/>
    <w:rsid w:val="009E0B03"/>
    <w:rsid w:val="009E3F90"/>
    <w:rsid w:val="009E40EE"/>
    <w:rsid w:val="009E4CC0"/>
    <w:rsid w:val="009E501E"/>
    <w:rsid w:val="009E5DC7"/>
    <w:rsid w:val="009E634C"/>
    <w:rsid w:val="009F0D5C"/>
    <w:rsid w:val="009F70E6"/>
    <w:rsid w:val="00A04EEF"/>
    <w:rsid w:val="00A0513F"/>
    <w:rsid w:val="00A107BB"/>
    <w:rsid w:val="00A11A67"/>
    <w:rsid w:val="00A129B8"/>
    <w:rsid w:val="00A14658"/>
    <w:rsid w:val="00A20ADA"/>
    <w:rsid w:val="00A2159C"/>
    <w:rsid w:val="00A21E6E"/>
    <w:rsid w:val="00A244E6"/>
    <w:rsid w:val="00A26D28"/>
    <w:rsid w:val="00A2784B"/>
    <w:rsid w:val="00A30CD6"/>
    <w:rsid w:val="00A31834"/>
    <w:rsid w:val="00A32AA9"/>
    <w:rsid w:val="00A33EB2"/>
    <w:rsid w:val="00A3443A"/>
    <w:rsid w:val="00A34F02"/>
    <w:rsid w:val="00A366CC"/>
    <w:rsid w:val="00A36886"/>
    <w:rsid w:val="00A41C58"/>
    <w:rsid w:val="00A41D6C"/>
    <w:rsid w:val="00A42B6F"/>
    <w:rsid w:val="00A448C3"/>
    <w:rsid w:val="00A475A3"/>
    <w:rsid w:val="00A47ABA"/>
    <w:rsid w:val="00A47FDC"/>
    <w:rsid w:val="00A53A3B"/>
    <w:rsid w:val="00A53F26"/>
    <w:rsid w:val="00A55B45"/>
    <w:rsid w:val="00A55CF9"/>
    <w:rsid w:val="00A60A05"/>
    <w:rsid w:val="00A61BE2"/>
    <w:rsid w:val="00A66C91"/>
    <w:rsid w:val="00A67B92"/>
    <w:rsid w:val="00A7198D"/>
    <w:rsid w:val="00A81D50"/>
    <w:rsid w:val="00A851CF"/>
    <w:rsid w:val="00A9258B"/>
    <w:rsid w:val="00AA0CC5"/>
    <w:rsid w:val="00AA1138"/>
    <w:rsid w:val="00AA23D0"/>
    <w:rsid w:val="00AA348F"/>
    <w:rsid w:val="00AA4FA8"/>
    <w:rsid w:val="00AA6F87"/>
    <w:rsid w:val="00AB3312"/>
    <w:rsid w:val="00AB45A2"/>
    <w:rsid w:val="00AC57A4"/>
    <w:rsid w:val="00AD74B7"/>
    <w:rsid w:val="00AF10DD"/>
    <w:rsid w:val="00AF511A"/>
    <w:rsid w:val="00AF7694"/>
    <w:rsid w:val="00B01955"/>
    <w:rsid w:val="00B01C94"/>
    <w:rsid w:val="00B03267"/>
    <w:rsid w:val="00B065DF"/>
    <w:rsid w:val="00B11935"/>
    <w:rsid w:val="00B13E8A"/>
    <w:rsid w:val="00B14F92"/>
    <w:rsid w:val="00B15E98"/>
    <w:rsid w:val="00B16AFE"/>
    <w:rsid w:val="00B17FB3"/>
    <w:rsid w:val="00B225A2"/>
    <w:rsid w:val="00B24F10"/>
    <w:rsid w:val="00B261F4"/>
    <w:rsid w:val="00B30C5C"/>
    <w:rsid w:val="00B31506"/>
    <w:rsid w:val="00B3480F"/>
    <w:rsid w:val="00B34C91"/>
    <w:rsid w:val="00B41FBA"/>
    <w:rsid w:val="00B423F0"/>
    <w:rsid w:val="00B43968"/>
    <w:rsid w:val="00B45FD5"/>
    <w:rsid w:val="00B50DBB"/>
    <w:rsid w:val="00B530CA"/>
    <w:rsid w:val="00B53863"/>
    <w:rsid w:val="00B56702"/>
    <w:rsid w:val="00B65DD5"/>
    <w:rsid w:val="00B670A2"/>
    <w:rsid w:val="00B70394"/>
    <w:rsid w:val="00B709BC"/>
    <w:rsid w:val="00B70EAE"/>
    <w:rsid w:val="00B71105"/>
    <w:rsid w:val="00B719ED"/>
    <w:rsid w:val="00B73AF1"/>
    <w:rsid w:val="00B76E41"/>
    <w:rsid w:val="00B81546"/>
    <w:rsid w:val="00B819A0"/>
    <w:rsid w:val="00B82791"/>
    <w:rsid w:val="00B82B21"/>
    <w:rsid w:val="00B90A6B"/>
    <w:rsid w:val="00B92AA9"/>
    <w:rsid w:val="00BA086E"/>
    <w:rsid w:val="00BA2FD6"/>
    <w:rsid w:val="00BA36B0"/>
    <w:rsid w:val="00BA3F4D"/>
    <w:rsid w:val="00BB193E"/>
    <w:rsid w:val="00BB290B"/>
    <w:rsid w:val="00BB538E"/>
    <w:rsid w:val="00BB58BD"/>
    <w:rsid w:val="00BB58C6"/>
    <w:rsid w:val="00BB7037"/>
    <w:rsid w:val="00BC0867"/>
    <w:rsid w:val="00BC11C0"/>
    <w:rsid w:val="00BC2617"/>
    <w:rsid w:val="00BC6417"/>
    <w:rsid w:val="00BD10B6"/>
    <w:rsid w:val="00BD20FF"/>
    <w:rsid w:val="00BD2747"/>
    <w:rsid w:val="00BD32C9"/>
    <w:rsid w:val="00BD3442"/>
    <w:rsid w:val="00BF2C5C"/>
    <w:rsid w:val="00BF2C9C"/>
    <w:rsid w:val="00BF42E5"/>
    <w:rsid w:val="00BF4D98"/>
    <w:rsid w:val="00BF5DA1"/>
    <w:rsid w:val="00BF62D8"/>
    <w:rsid w:val="00BF7437"/>
    <w:rsid w:val="00BF7460"/>
    <w:rsid w:val="00BF7CB9"/>
    <w:rsid w:val="00C0391C"/>
    <w:rsid w:val="00C07076"/>
    <w:rsid w:val="00C10124"/>
    <w:rsid w:val="00C104B5"/>
    <w:rsid w:val="00C10BD5"/>
    <w:rsid w:val="00C11008"/>
    <w:rsid w:val="00C12A21"/>
    <w:rsid w:val="00C13667"/>
    <w:rsid w:val="00C15054"/>
    <w:rsid w:val="00C17DF9"/>
    <w:rsid w:val="00C20890"/>
    <w:rsid w:val="00C25400"/>
    <w:rsid w:val="00C265BF"/>
    <w:rsid w:val="00C309FD"/>
    <w:rsid w:val="00C313DD"/>
    <w:rsid w:val="00C335E8"/>
    <w:rsid w:val="00C3363C"/>
    <w:rsid w:val="00C35B4B"/>
    <w:rsid w:val="00C35DB9"/>
    <w:rsid w:val="00C36CEF"/>
    <w:rsid w:val="00C40096"/>
    <w:rsid w:val="00C40235"/>
    <w:rsid w:val="00C40350"/>
    <w:rsid w:val="00C41160"/>
    <w:rsid w:val="00C43014"/>
    <w:rsid w:val="00C4531D"/>
    <w:rsid w:val="00C4749D"/>
    <w:rsid w:val="00C474EE"/>
    <w:rsid w:val="00C51538"/>
    <w:rsid w:val="00C53F8B"/>
    <w:rsid w:val="00C55183"/>
    <w:rsid w:val="00C627B2"/>
    <w:rsid w:val="00C62ADF"/>
    <w:rsid w:val="00C63155"/>
    <w:rsid w:val="00C67C37"/>
    <w:rsid w:val="00C8055E"/>
    <w:rsid w:val="00C80C6A"/>
    <w:rsid w:val="00C830CD"/>
    <w:rsid w:val="00C858C6"/>
    <w:rsid w:val="00C8727D"/>
    <w:rsid w:val="00C91578"/>
    <w:rsid w:val="00C944BE"/>
    <w:rsid w:val="00C94D96"/>
    <w:rsid w:val="00C95787"/>
    <w:rsid w:val="00C95F66"/>
    <w:rsid w:val="00C9639F"/>
    <w:rsid w:val="00CA0A1D"/>
    <w:rsid w:val="00CA4FDF"/>
    <w:rsid w:val="00CA64BC"/>
    <w:rsid w:val="00CA6BDE"/>
    <w:rsid w:val="00CA6CC9"/>
    <w:rsid w:val="00CA6CD6"/>
    <w:rsid w:val="00CB00DF"/>
    <w:rsid w:val="00CB0DCA"/>
    <w:rsid w:val="00CB39E6"/>
    <w:rsid w:val="00CB700D"/>
    <w:rsid w:val="00CC068D"/>
    <w:rsid w:val="00CC0806"/>
    <w:rsid w:val="00CC0A22"/>
    <w:rsid w:val="00CC28D2"/>
    <w:rsid w:val="00CC6FF4"/>
    <w:rsid w:val="00CD2BD2"/>
    <w:rsid w:val="00CD306E"/>
    <w:rsid w:val="00CD6223"/>
    <w:rsid w:val="00CD7BEE"/>
    <w:rsid w:val="00CE0C56"/>
    <w:rsid w:val="00CE12BF"/>
    <w:rsid w:val="00CE2A71"/>
    <w:rsid w:val="00CE3F01"/>
    <w:rsid w:val="00CE5583"/>
    <w:rsid w:val="00CE631B"/>
    <w:rsid w:val="00CE7958"/>
    <w:rsid w:val="00CF6546"/>
    <w:rsid w:val="00D0122B"/>
    <w:rsid w:val="00D03398"/>
    <w:rsid w:val="00D06369"/>
    <w:rsid w:val="00D14F0A"/>
    <w:rsid w:val="00D15B23"/>
    <w:rsid w:val="00D15CFF"/>
    <w:rsid w:val="00D21441"/>
    <w:rsid w:val="00D21DFB"/>
    <w:rsid w:val="00D235F4"/>
    <w:rsid w:val="00D24704"/>
    <w:rsid w:val="00D3357C"/>
    <w:rsid w:val="00D35F31"/>
    <w:rsid w:val="00D41DC0"/>
    <w:rsid w:val="00D43FBD"/>
    <w:rsid w:val="00D46218"/>
    <w:rsid w:val="00D46CAF"/>
    <w:rsid w:val="00D46F77"/>
    <w:rsid w:val="00D53330"/>
    <w:rsid w:val="00D5399F"/>
    <w:rsid w:val="00D552DD"/>
    <w:rsid w:val="00D62156"/>
    <w:rsid w:val="00D64DF2"/>
    <w:rsid w:val="00D70415"/>
    <w:rsid w:val="00D70CEE"/>
    <w:rsid w:val="00D714F8"/>
    <w:rsid w:val="00D72D5A"/>
    <w:rsid w:val="00D73C72"/>
    <w:rsid w:val="00D77520"/>
    <w:rsid w:val="00D834AF"/>
    <w:rsid w:val="00D84AB1"/>
    <w:rsid w:val="00D855AF"/>
    <w:rsid w:val="00D865FF"/>
    <w:rsid w:val="00D87218"/>
    <w:rsid w:val="00D87735"/>
    <w:rsid w:val="00D878F7"/>
    <w:rsid w:val="00D90118"/>
    <w:rsid w:val="00D90F01"/>
    <w:rsid w:val="00D930FF"/>
    <w:rsid w:val="00D97ACC"/>
    <w:rsid w:val="00DA0639"/>
    <w:rsid w:val="00DA4819"/>
    <w:rsid w:val="00DA71D5"/>
    <w:rsid w:val="00DB7A75"/>
    <w:rsid w:val="00DC0095"/>
    <w:rsid w:val="00DC1771"/>
    <w:rsid w:val="00DC1EB0"/>
    <w:rsid w:val="00DC235D"/>
    <w:rsid w:val="00DC5326"/>
    <w:rsid w:val="00DD0ADE"/>
    <w:rsid w:val="00DD41F4"/>
    <w:rsid w:val="00DE2653"/>
    <w:rsid w:val="00DE279A"/>
    <w:rsid w:val="00DE31EF"/>
    <w:rsid w:val="00DE4264"/>
    <w:rsid w:val="00DE55AA"/>
    <w:rsid w:val="00DE5AB7"/>
    <w:rsid w:val="00DE5B12"/>
    <w:rsid w:val="00DE5BF0"/>
    <w:rsid w:val="00DE7C67"/>
    <w:rsid w:val="00DF2B18"/>
    <w:rsid w:val="00DF62D7"/>
    <w:rsid w:val="00DF6A72"/>
    <w:rsid w:val="00DF6F66"/>
    <w:rsid w:val="00DF71DD"/>
    <w:rsid w:val="00E012D0"/>
    <w:rsid w:val="00E0324D"/>
    <w:rsid w:val="00E03C2A"/>
    <w:rsid w:val="00E0434A"/>
    <w:rsid w:val="00E04650"/>
    <w:rsid w:val="00E0592B"/>
    <w:rsid w:val="00E05B45"/>
    <w:rsid w:val="00E06940"/>
    <w:rsid w:val="00E07D43"/>
    <w:rsid w:val="00E11468"/>
    <w:rsid w:val="00E143C7"/>
    <w:rsid w:val="00E15430"/>
    <w:rsid w:val="00E17D20"/>
    <w:rsid w:val="00E17DBA"/>
    <w:rsid w:val="00E21357"/>
    <w:rsid w:val="00E21D20"/>
    <w:rsid w:val="00E23CDA"/>
    <w:rsid w:val="00E26D57"/>
    <w:rsid w:val="00E31738"/>
    <w:rsid w:val="00E33A62"/>
    <w:rsid w:val="00E34D66"/>
    <w:rsid w:val="00E35E4C"/>
    <w:rsid w:val="00E40714"/>
    <w:rsid w:val="00E4135E"/>
    <w:rsid w:val="00E41823"/>
    <w:rsid w:val="00E4202B"/>
    <w:rsid w:val="00E45B53"/>
    <w:rsid w:val="00E46B05"/>
    <w:rsid w:val="00E52BC2"/>
    <w:rsid w:val="00E53101"/>
    <w:rsid w:val="00E54ADD"/>
    <w:rsid w:val="00E566DD"/>
    <w:rsid w:val="00E5780A"/>
    <w:rsid w:val="00E621AE"/>
    <w:rsid w:val="00E649C4"/>
    <w:rsid w:val="00E656F5"/>
    <w:rsid w:val="00E65777"/>
    <w:rsid w:val="00E71DBC"/>
    <w:rsid w:val="00E7347E"/>
    <w:rsid w:val="00E76732"/>
    <w:rsid w:val="00E828E7"/>
    <w:rsid w:val="00E83F7A"/>
    <w:rsid w:val="00E86786"/>
    <w:rsid w:val="00E9333C"/>
    <w:rsid w:val="00E93D99"/>
    <w:rsid w:val="00E9623B"/>
    <w:rsid w:val="00EA0008"/>
    <w:rsid w:val="00EA0B11"/>
    <w:rsid w:val="00EA4D76"/>
    <w:rsid w:val="00EA52E7"/>
    <w:rsid w:val="00EA5B8B"/>
    <w:rsid w:val="00EB3777"/>
    <w:rsid w:val="00EB5115"/>
    <w:rsid w:val="00EB62AF"/>
    <w:rsid w:val="00EB6A0C"/>
    <w:rsid w:val="00EB7752"/>
    <w:rsid w:val="00EC6777"/>
    <w:rsid w:val="00EC705C"/>
    <w:rsid w:val="00ED2F80"/>
    <w:rsid w:val="00ED790A"/>
    <w:rsid w:val="00EE2270"/>
    <w:rsid w:val="00EE282A"/>
    <w:rsid w:val="00EE308D"/>
    <w:rsid w:val="00EE34A7"/>
    <w:rsid w:val="00EE562B"/>
    <w:rsid w:val="00EE5CBC"/>
    <w:rsid w:val="00EF25C3"/>
    <w:rsid w:val="00EF3759"/>
    <w:rsid w:val="00EF5CE4"/>
    <w:rsid w:val="00EF785D"/>
    <w:rsid w:val="00F02E65"/>
    <w:rsid w:val="00F03F5B"/>
    <w:rsid w:val="00F0456B"/>
    <w:rsid w:val="00F054FC"/>
    <w:rsid w:val="00F05CBC"/>
    <w:rsid w:val="00F0673B"/>
    <w:rsid w:val="00F10CF7"/>
    <w:rsid w:val="00F1624E"/>
    <w:rsid w:val="00F318E3"/>
    <w:rsid w:val="00F32F8A"/>
    <w:rsid w:val="00F33C36"/>
    <w:rsid w:val="00F34469"/>
    <w:rsid w:val="00F34C9B"/>
    <w:rsid w:val="00F369B7"/>
    <w:rsid w:val="00F40331"/>
    <w:rsid w:val="00F4460C"/>
    <w:rsid w:val="00F50A64"/>
    <w:rsid w:val="00F51625"/>
    <w:rsid w:val="00F51796"/>
    <w:rsid w:val="00F5186D"/>
    <w:rsid w:val="00F5196E"/>
    <w:rsid w:val="00F57866"/>
    <w:rsid w:val="00F707C2"/>
    <w:rsid w:val="00F77D4F"/>
    <w:rsid w:val="00F810AA"/>
    <w:rsid w:val="00F83A71"/>
    <w:rsid w:val="00F977C6"/>
    <w:rsid w:val="00FA1300"/>
    <w:rsid w:val="00FA21C4"/>
    <w:rsid w:val="00FA5D36"/>
    <w:rsid w:val="00FA6762"/>
    <w:rsid w:val="00FA77AC"/>
    <w:rsid w:val="00FB42DB"/>
    <w:rsid w:val="00FB43EC"/>
    <w:rsid w:val="00FB643B"/>
    <w:rsid w:val="00FB6B40"/>
    <w:rsid w:val="00FB6DFB"/>
    <w:rsid w:val="00FB6F45"/>
    <w:rsid w:val="00FB76F7"/>
    <w:rsid w:val="00FC0463"/>
    <w:rsid w:val="00FC094F"/>
    <w:rsid w:val="00FC5B49"/>
    <w:rsid w:val="00FC5ECC"/>
    <w:rsid w:val="00FC7A0D"/>
    <w:rsid w:val="00FD1C9B"/>
    <w:rsid w:val="00FD4CB1"/>
    <w:rsid w:val="00FD6132"/>
    <w:rsid w:val="00FD746C"/>
    <w:rsid w:val="00FE1997"/>
    <w:rsid w:val="00FE3D31"/>
    <w:rsid w:val="00FE4132"/>
    <w:rsid w:val="00FE4F2B"/>
    <w:rsid w:val="00FE5F01"/>
    <w:rsid w:val="00FF0316"/>
    <w:rsid w:val="00FF0B0F"/>
    <w:rsid w:val="00FF20B0"/>
    <w:rsid w:val="00FF4952"/>
    <w:rsid w:val="00FF627F"/>
    <w:rsid w:val="10A1358B"/>
    <w:rsid w:val="171575C0"/>
    <w:rsid w:val="42870DEC"/>
    <w:rsid w:val="5A406752"/>
    <w:rsid w:val="65CD73C6"/>
    <w:rsid w:val="69F7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5E2FB"/>
  <w15:docId w15:val="{DD167306-9F07-487F-BE4D-9800A7B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semiHidden/>
    <w:rsid w:val="009911B3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68DD-B369-4035-9222-4257D54A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 </cp:lastModifiedBy>
  <cp:revision>3</cp:revision>
  <cp:lastPrinted>2024-09-24T13:51:00Z</cp:lastPrinted>
  <dcterms:created xsi:type="dcterms:W3CDTF">2025-10-02T04:54:00Z</dcterms:created>
  <dcterms:modified xsi:type="dcterms:W3CDTF">2025-10-02T04:55:00Z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9A744DDA04F54B479691EEBA7FDF07FD_13</vt:lpwstr>
  </property>
  <property fmtid="{D5CDD505-2E9C-101B-9397-08002B2CF9AE}" pid="4" name="KSOTemplateDocerSaveRecord">
    <vt:lpwstr>eyJoZGlkIjoiNTRhMDlhNmZjMDhiZjlmODc2MmE1MjljZWI2YjZjYzAiLCJ1c2VySWQiOiIyNzkzMzM5MDgifQ==</vt:lpwstr>
  </property>
</Properties>
</file>