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经营者集中简易案件公示表</w:t>
      </w:r>
    </w:p>
    <w:p>
      <w:pPr>
        <w:spacing w:line="440" w:lineRule="exact"/>
        <w:rPr>
          <w:rFonts w:ascii="黑体" w:hAnsi="Times New Roman" w:eastAsia="黑体"/>
          <w:sz w:val="28"/>
          <w:szCs w:val="28"/>
        </w:rPr>
      </w:pPr>
    </w:p>
    <w:p>
      <w:pPr>
        <w:spacing w:line="440" w:lineRule="exact"/>
        <w:ind w:firstLine="845" w:firstLineChars="302"/>
        <w:rPr>
          <w:rFonts w:ascii="仿宋_GB2312" w:hAnsi="Times New Roman" w:eastAsia="仿宋_GB2312"/>
          <w:sz w:val="28"/>
          <w:szCs w:val="28"/>
        </w:rPr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建信（北京）投资基金管理有限责任公司与天合星元（常州）企业咨询管理有限公司新设合营企业案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交易概况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建信（北京）投资基金管理有限责任公司（“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建信北京投资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”）及天合星元（常州）企业咨询管理有限公司（“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天合星元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”）拟共同出资设立一家合营企业（以下简称“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合营企业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”）。合营企业拟主要从事中国境内私募股权投资基金业务。交易完成后建信北京投资、天合星元均作为合营企业的普通合伙人，分别持有合营企业0.5%、0.5%的合伙份额，共同控制合营企业。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参与集中的</w:t>
            </w:r>
          </w:p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1、建信北京投资</w:t>
            </w:r>
          </w:p>
        </w:tc>
        <w:tc>
          <w:tcPr>
            <w:tcW w:w="5153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建信北京投资于2011年3月24日成立于北京市，主要从事私募股权投资基金业务。</w:t>
            </w:r>
          </w:p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建信北京投资的最终控制人为中国建设银行股份有限公司，主要从事吸收公众存款、发放贷款、票据等相关业务。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2、天合星元</w:t>
            </w:r>
          </w:p>
        </w:tc>
        <w:tc>
          <w:tcPr>
            <w:tcW w:w="5153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天合星元于2022年5月9日成立于江苏省常州市，主要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企业管理咨询、自有资金投资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业务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天合星元的最终控制人为自然人，主要从事生产、研发、销售太阳能光伏组件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系统产品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智能微网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多能系统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以及电站业务、发电业务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运维等光伏行业相关业务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☑1.在同一相关市场，所有参与集中的经营者所占市场份额之和小于15%。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□2.存在上下游关系的参与集中的经营者，在上下游市场所占的市场份额均小于25%。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横向重叠：</w:t>
            </w:r>
          </w:p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2023年中国境内私募股权投资基金市场；</w:t>
            </w:r>
          </w:p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建信北京投资0-5%；天合星元0-5%；双方合计：0-5%</w:t>
            </w:r>
          </w:p>
        </w:tc>
      </w:tr>
    </w:tbl>
    <w:p>
      <w:pPr>
        <w:spacing w:line="500" w:lineRule="exact"/>
        <w:rPr>
          <w:rFonts w:hint="eastAsia" w:ascii="宋体" w:hAnsi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UwMWQ2ODE0NTAzZDY0YzEzZTM0MDU4ODU4ODljNWQifQ=="/>
  </w:docVars>
  <w:rsids>
    <w:rsidRoot w:val="00CB00DF"/>
    <w:rsid w:val="00002701"/>
    <w:rsid w:val="00013798"/>
    <w:rsid w:val="000350BA"/>
    <w:rsid w:val="00037065"/>
    <w:rsid w:val="000552B2"/>
    <w:rsid w:val="00055906"/>
    <w:rsid w:val="000D5FD3"/>
    <w:rsid w:val="000D7EBA"/>
    <w:rsid w:val="000F6B5B"/>
    <w:rsid w:val="001164CD"/>
    <w:rsid w:val="00155717"/>
    <w:rsid w:val="001837A3"/>
    <w:rsid w:val="001855EE"/>
    <w:rsid w:val="00196E93"/>
    <w:rsid w:val="001A0C5D"/>
    <w:rsid w:val="00212C5D"/>
    <w:rsid w:val="00260094"/>
    <w:rsid w:val="00286266"/>
    <w:rsid w:val="002B4995"/>
    <w:rsid w:val="002C1D14"/>
    <w:rsid w:val="00305523"/>
    <w:rsid w:val="003676C1"/>
    <w:rsid w:val="003B7BB2"/>
    <w:rsid w:val="003C0AEB"/>
    <w:rsid w:val="003E49B5"/>
    <w:rsid w:val="0041077E"/>
    <w:rsid w:val="00467DF9"/>
    <w:rsid w:val="004A3C79"/>
    <w:rsid w:val="004E12A9"/>
    <w:rsid w:val="004F7688"/>
    <w:rsid w:val="0059216D"/>
    <w:rsid w:val="006467D8"/>
    <w:rsid w:val="006A531B"/>
    <w:rsid w:val="006F7693"/>
    <w:rsid w:val="00710140"/>
    <w:rsid w:val="007344E9"/>
    <w:rsid w:val="007F2275"/>
    <w:rsid w:val="008F7967"/>
    <w:rsid w:val="00915F0F"/>
    <w:rsid w:val="009532DF"/>
    <w:rsid w:val="00997019"/>
    <w:rsid w:val="009A5029"/>
    <w:rsid w:val="009D38D5"/>
    <w:rsid w:val="009E15FE"/>
    <w:rsid w:val="00A53F26"/>
    <w:rsid w:val="00AA0CC5"/>
    <w:rsid w:val="00AD0154"/>
    <w:rsid w:val="00B16AFE"/>
    <w:rsid w:val="00B65DD5"/>
    <w:rsid w:val="00BD10B6"/>
    <w:rsid w:val="00C07076"/>
    <w:rsid w:val="00C534A1"/>
    <w:rsid w:val="00C975F0"/>
    <w:rsid w:val="00CB00DF"/>
    <w:rsid w:val="00CB21D2"/>
    <w:rsid w:val="00D10BA3"/>
    <w:rsid w:val="00D73688"/>
    <w:rsid w:val="00D73C72"/>
    <w:rsid w:val="00D90E4D"/>
    <w:rsid w:val="00E0592B"/>
    <w:rsid w:val="00E31738"/>
    <w:rsid w:val="00E4468F"/>
    <w:rsid w:val="00E86786"/>
    <w:rsid w:val="00ED2F80"/>
    <w:rsid w:val="00F1624E"/>
    <w:rsid w:val="00F32F8A"/>
    <w:rsid w:val="00F74EE2"/>
    <w:rsid w:val="00F810AA"/>
    <w:rsid w:val="00FB43EC"/>
    <w:rsid w:val="00FB6B40"/>
    <w:rsid w:val="00FC3733"/>
    <w:rsid w:val="00FF311C"/>
    <w:rsid w:val="77C328CE"/>
    <w:rsid w:val="DD4F7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1062</Characters>
  <Lines>8</Lines>
  <Paragraphs>2</Paragraphs>
  <TotalTime>59</TotalTime>
  <ScaleCrop>false</ScaleCrop>
  <LinksUpToDate>false</LinksUpToDate>
  <CharactersWithSpaces>1246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2018-09-29T10:33:00Z</dcterms:created>
  <dc:creator>陈媚</dc:creator>
  <cp:lastModifiedBy>scjgj</cp:lastModifiedBy>
  <dcterms:modified xsi:type="dcterms:W3CDTF">2024-11-08T10:49:13Z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C18ABCEE140A475EA3C48592A152883C_12</vt:lpwstr>
  </property>
</Properties>
</file>