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auto"/>
          <w:sz w:val="36"/>
          <w:szCs w:val="36"/>
        </w:rPr>
      </w:pPr>
      <w:r>
        <w:rPr>
          <w:rFonts w:eastAsia="黑体"/>
          <w:bCs/>
          <w:color w:val="auto"/>
          <w:sz w:val="36"/>
          <w:szCs w:val="36"/>
        </w:rPr>
        <w:t>经营者集中简易案件公示表</w:t>
      </w:r>
    </w:p>
    <w:tbl>
      <w:tblPr>
        <w:tblStyle w:val="8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/>
              </w:rPr>
            </w:pPr>
            <w:r>
              <w:rPr>
                <w:rFonts w:cs="Times New Roman"/>
                <w:bCs/>
                <w:color w:val="auto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俄罗斯铝业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联合公司国际公开股份公司收购河北文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新材料有限公司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俄罗斯铝业联合公司国际公开股份公司（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“俄铝”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）与河北文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实业集团有限公司（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“文丰实业”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）签订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股权出售及购买协议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，俄铝将收购河北文丰新材料有限公司（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“文丰新材料”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）30%的股权。文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新材料主营业务为氧化铝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的生产和销售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。交易前，文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新材料由文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实业100%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控股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交易后，文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实业和俄铝将分别持有文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新材料70%和30%的股权，共同控制文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auto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auto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eastAsia="zh-CN"/>
              </w:rPr>
            </w:pPr>
            <w:r>
              <w:rPr>
                <w:rFonts w:cs="Times New Roman"/>
                <w:bCs/>
                <w:color w:val="auto"/>
                <w:lang w:val="en-US" w:eastAsia="zh-CN"/>
              </w:rPr>
              <w:t>1.</w:t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俄铝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俄铝于2006年10月26日</w:t>
            </w:r>
            <w:r>
              <w:rPr>
                <w:rFonts w:hint="eastAsia"/>
                <w:color w:val="auto"/>
                <w:lang w:val="en-US" w:eastAsia="zh-CN"/>
              </w:rPr>
              <w:t>成立于</w:t>
            </w:r>
            <w:r>
              <w:rPr>
                <w:rFonts w:hint="eastAsia"/>
                <w:color w:val="auto"/>
              </w:rPr>
              <w:t>泽西</w:t>
            </w:r>
            <w:r>
              <w:rPr>
                <w:rFonts w:hint="eastAsia"/>
                <w:color w:val="auto"/>
                <w:lang w:val="en-US" w:eastAsia="zh-CN"/>
              </w:rPr>
              <w:t>岛</w:t>
            </w:r>
            <w:r>
              <w:rPr>
                <w:rFonts w:hint="eastAsia"/>
                <w:color w:val="auto"/>
              </w:rPr>
              <w:t>，于2020年9月25日将注册地变更为俄罗斯联邦，在香港</w:t>
            </w:r>
            <w:r>
              <w:rPr>
                <w:rFonts w:hint="eastAsia"/>
                <w:color w:val="auto"/>
                <w:lang w:eastAsia="zh-Hans"/>
              </w:rPr>
              <w:t>联合交易所</w:t>
            </w:r>
            <w:r>
              <w:rPr>
                <w:rFonts w:hint="eastAsia"/>
                <w:color w:val="auto"/>
              </w:rPr>
              <w:t>和莫斯科交易所上市。俄铝</w:t>
            </w:r>
            <w:r>
              <w:rPr>
                <w:rFonts w:hint="eastAsia"/>
                <w:color w:val="auto"/>
                <w:lang w:eastAsia="zh-Hans"/>
              </w:rPr>
              <w:t>主要</w:t>
            </w:r>
            <w:r>
              <w:rPr>
                <w:rFonts w:hint="eastAsia"/>
                <w:color w:val="auto"/>
                <w:lang w:val="en-US" w:eastAsia="zh-CN"/>
              </w:rPr>
              <w:t>业务为</w:t>
            </w:r>
            <w:r>
              <w:rPr>
                <w:rFonts w:hint="eastAsia"/>
                <w:color w:val="auto"/>
              </w:rPr>
              <w:t>铝土矿、氧化铝和原铝的生产和</w:t>
            </w:r>
            <w:r>
              <w:rPr>
                <w:rFonts w:hint="eastAsia"/>
                <w:color w:val="auto"/>
                <w:lang w:eastAsia="zh-Hans"/>
              </w:rPr>
              <w:t>销售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spacing w:after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俄铝的最终控制人</w:t>
            </w:r>
            <w:r>
              <w:rPr>
                <w:rFonts w:hint="eastAsia"/>
                <w:color w:val="auto"/>
                <w:lang w:val="en-US" w:eastAsia="zh-CN"/>
              </w:rPr>
              <w:t>为</w:t>
            </w:r>
            <w:r>
              <w:rPr>
                <w:rFonts w:hint="eastAsia"/>
                <w:color w:val="auto"/>
              </w:rPr>
              <w:t>EN+GROUP IPJSC，主要</w:t>
            </w:r>
            <w:r>
              <w:rPr>
                <w:rFonts w:hint="eastAsia"/>
                <w:color w:val="auto"/>
                <w:highlight w:val="none"/>
              </w:rPr>
              <w:t>活跃于铝和电力两个领域。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eastAsia="zh-CN"/>
              </w:rPr>
            </w:pPr>
            <w:r>
              <w:rPr>
                <w:rFonts w:cs="Times New Roman"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文丰实业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  <w:r>
              <w:rPr>
                <w:rFonts w:hint="eastAsia"/>
                <w:color w:val="auto"/>
                <w:lang w:eastAsia="zh-Hans"/>
              </w:rPr>
              <w:t>丰</w:t>
            </w:r>
            <w:r>
              <w:rPr>
                <w:rFonts w:hint="eastAsia"/>
                <w:color w:val="auto"/>
              </w:rPr>
              <w:t>实业于2002年1月4日</w:t>
            </w:r>
            <w:r>
              <w:rPr>
                <w:rFonts w:hint="eastAsia"/>
                <w:color w:val="auto"/>
                <w:lang w:val="en-US" w:eastAsia="zh-CN"/>
              </w:rPr>
              <w:t>成立于</w:t>
            </w:r>
            <w:r>
              <w:rPr>
                <w:rFonts w:hint="eastAsia"/>
                <w:color w:val="auto"/>
              </w:rPr>
              <w:t>河北省</w:t>
            </w:r>
            <w:r>
              <w:rPr>
                <w:rFonts w:hint="eastAsia"/>
                <w:color w:val="auto"/>
                <w:lang w:val="en-US" w:eastAsia="zh-CN"/>
              </w:rPr>
              <w:t>唐山市</w:t>
            </w:r>
            <w:r>
              <w:rPr>
                <w:rFonts w:hint="eastAsia"/>
                <w:color w:val="auto"/>
              </w:rPr>
              <w:t>。文丰实业</w:t>
            </w:r>
            <w:r>
              <w:rPr>
                <w:rFonts w:hint="eastAsia"/>
                <w:color w:val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rFonts w:hint="eastAsia"/>
                <w:color w:val="auto"/>
                <w:lang w:val="en-US" w:eastAsia="zh-CN"/>
              </w:rPr>
              <w:t>要</w:t>
            </w:r>
            <w:r>
              <w:rPr>
                <w:rFonts w:hint="eastAsia"/>
                <w:color w:val="auto"/>
              </w:rPr>
              <w:t>业务为钢铁、氧化铝、装备制造、木材、制药等。</w:t>
            </w:r>
          </w:p>
          <w:p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文丰实业的最终控制人</w:t>
            </w:r>
            <w:r>
              <w:rPr>
                <w:rFonts w:hint="eastAsia"/>
                <w:color w:val="auto"/>
                <w:lang w:eastAsia="zh-Hans"/>
              </w:rPr>
              <w:t>为自然人，</w:t>
            </w:r>
            <w:r>
              <w:rPr>
                <w:rFonts w:hint="eastAsia"/>
                <w:color w:val="auto"/>
              </w:rPr>
              <w:t>主要通过文</w:t>
            </w:r>
            <w:r>
              <w:rPr>
                <w:rFonts w:hint="eastAsia"/>
                <w:color w:val="auto"/>
                <w:lang w:eastAsia="zh-Hans"/>
              </w:rPr>
              <w:t>丰</w:t>
            </w:r>
            <w:r>
              <w:rPr>
                <w:rFonts w:hint="eastAsia"/>
                <w:color w:val="auto"/>
              </w:rPr>
              <w:t>实业从事业务。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auto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auto"/>
                <w:lang w:val="en-US" w:eastAsia="zh-CN"/>
              </w:rPr>
            </w:pPr>
            <w:r>
              <w:rPr>
                <w:rFonts w:cs="Times New Roman"/>
                <w:bCs/>
                <w:color w:val="auto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/>
                <w:color w:val="auto"/>
                <w:lang w:eastAsia="zh-CN"/>
              </w:rPr>
            </w:pPr>
            <w:r>
              <w:rPr>
                <w:rFonts w:cs="Times New Roman"/>
                <w:b/>
                <w:color w:val="auto"/>
                <w:lang w:eastAsia="zh-CN"/>
              </w:rPr>
              <w:t>纵向关联：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上游：2022年全球铝土矿市场：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俄铝： 0-5%（</w:t>
            </w:r>
            <w:r>
              <w:rPr>
                <w:rFonts w:hint="eastAsia" w:cs="Times New Roman"/>
                <w:color w:val="auto"/>
                <w:lang w:val="en-US" w:eastAsia="zh-CN"/>
              </w:rPr>
              <w:t>全球</w:t>
            </w:r>
            <w:r>
              <w:rPr>
                <w:rFonts w:hint="eastAsia" w:cs="Times New Roman"/>
                <w:color w:val="auto"/>
                <w:lang w:eastAsia="zh-CN"/>
              </w:rPr>
              <w:t>）；</w:t>
            </w:r>
            <w:r>
              <w:rPr>
                <w:rFonts w:hint="eastAsia" w:cs="Times New Roman"/>
                <w:color w:val="auto"/>
                <w:lang w:val="en-US" w:eastAsia="zh-CN"/>
              </w:rPr>
              <w:t>0-5%（中国境内）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下游：2022年中国境内氧化铝市场：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文</w:t>
            </w:r>
            <w:r>
              <w:rPr>
                <w:rFonts w:hint="eastAsia" w:cs="Times New Roman"/>
                <w:color w:val="auto"/>
                <w:lang w:eastAsia="zh-Hans"/>
              </w:rPr>
              <w:t>丰</w:t>
            </w:r>
            <w:r>
              <w:rPr>
                <w:rFonts w:hint="eastAsia" w:cs="Times New Roman"/>
                <w:color w:val="auto"/>
                <w:lang w:eastAsia="zh-CN"/>
              </w:rPr>
              <w:t>实业：0-5%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上游：2022年中国境内氧化铝市场：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文</w:t>
            </w:r>
            <w:r>
              <w:rPr>
                <w:rFonts w:hint="eastAsia" w:cs="Times New Roman"/>
                <w:color w:val="auto"/>
                <w:lang w:eastAsia="zh-Hans"/>
              </w:rPr>
              <w:t>丰</w:t>
            </w:r>
            <w:r>
              <w:rPr>
                <w:rFonts w:hint="eastAsia" w:cs="Times New Roman"/>
                <w:color w:val="auto"/>
                <w:lang w:eastAsia="zh-CN"/>
              </w:rPr>
              <w:t>实业：0-5%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下游：2022年中国境内原铝市场：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俄铝：0-5%</w:t>
            </w:r>
          </w:p>
        </w:tc>
      </w:tr>
    </w:tbl>
    <w:p>
      <w:pPr>
        <w:pStyle w:val="4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plified Arabic">
    <w:altName w:val="Courier New"/>
    <w:panose1 w:val="00000000000000000000"/>
    <w:charset w:val="00"/>
    <w:family w:val="roman"/>
    <w:pitch w:val="default"/>
    <w:sig w:usb0="00000000" w:usb1="00000000" w:usb2="00000000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7"/>
      <w:tblW w:w="902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7"/>
      <w:gridCol w:w="3011"/>
      <w:gridCol w:w="300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07" w:type="dxa"/>
        </w:tcPr>
        <w:p>
          <w:pPr>
            <w:pStyle w:val="48"/>
          </w:pPr>
        </w:p>
      </w:tc>
      <w:tc>
        <w:tcPr>
          <w:tcW w:w="3011" w:type="dxa"/>
        </w:tcPr>
        <w:p>
          <w:pPr>
            <w:pStyle w:val="48"/>
            <w:jc w:val="center"/>
            <w:rPr>
              <w:rStyle w:val="81"/>
              <w:rFonts w:cs="Times New Roman"/>
            </w:rPr>
          </w:pPr>
          <w:r>
            <w:rPr>
              <w:rStyle w:val="81"/>
              <w:rFonts w:cs="Times New Roman"/>
            </w:rPr>
            <w:t xml:space="preserve">- </w:t>
          </w:r>
          <w:r>
            <w:rPr>
              <w:rStyle w:val="81"/>
              <w:rFonts w:cs="Times New Roman"/>
            </w:rPr>
            <w:fldChar w:fldCharType="begin"/>
          </w:r>
          <w:r>
            <w:rPr>
              <w:rStyle w:val="81"/>
              <w:rFonts w:cs="Times New Roman"/>
            </w:rPr>
            <w:instrText xml:space="preserve"> PAGE   \* MERGEFORMAT </w:instrText>
          </w:r>
          <w:r>
            <w:rPr>
              <w:rStyle w:val="81"/>
              <w:rFonts w:cs="Times New Roman"/>
            </w:rPr>
            <w:fldChar w:fldCharType="separate"/>
          </w:r>
          <w:r>
            <w:rPr>
              <w:rStyle w:val="81"/>
              <w:rFonts w:cs="Times New Roman"/>
              <w:lang w:val="en-US"/>
            </w:rPr>
            <w:t>1</w:t>
          </w:r>
          <w:r>
            <w:rPr>
              <w:rStyle w:val="81"/>
              <w:rFonts w:cs="Times New Roman"/>
            </w:rPr>
            <w:fldChar w:fldCharType="end"/>
          </w:r>
          <w:r>
            <w:rPr>
              <w:rStyle w:val="81"/>
              <w:rFonts w:cs="Times New Roman"/>
            </w:rPr>
            <w:t xml:space="preserve"> -</w:t>
          </w:r>
        </w:p>
      </w:tc>
      <w:tc>
        <w:tcPr>
          <w:tcW w:w="3008" w:type="dxa"/>
        </w:tcPr>
        <w:p>
          <w:pPr>
            <w:pStyle w:val="253"/>
          </w:pPr>
        </w:p>
      </w:tc>
    </w:tr>
  </w:tbl>
  <w:p>
    <w:pPr>
      <w:pStyle w:val="4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24FF"/>
    <w:rsid w:val="000027BD"/>
    <w:rsid w:val="000125FC"/>
    <w:rsid w:val="000150B7"/>
    <w:rsid w:val="000160F6"/>
    <w:rsid w:val="00017359"/>
    <w:rsid w:val="00021AB2"/>
    <w:rsid w:val="0002568B"/>
    <w:rsid w:val="0003011C"/>
    <w:rsid w:val="000326C8"/>
    <w:rsid w:val="00041C40"/>
    <w:rsid w:val="0004292A"/>
    <w:rsid w:val="000467AA"/>
    <w:rsid w:val="00062616"/>
    <w:rsid w:val="00073E6B"/>
    <w:rsid w:val="0007723F"/>
    <w:rsid w:val="00077D60"/>
    <w:rsid w:val="00081760"/>
    <w:rsid w:val="000817D7"/>
    <w:rsid w:val="00083590"/>
    <w:rsid w:val="00092F4E"/>
    <w:rsid w:val="000A6259"/>
    <w:rsid w:val="000A72A1"/>
    <w:rsid w:val="000B063D"/>
    <w:rsid w:val="000B27FA"/>
    <w:rsid w:val="000B58E5"/>
    <w:rsid w:val="000B653C"/>
    <w:rsid w:val="000C0C5A"/>
    <w:rsid w:val="000C6953"/>
    <w:rsid w:val="000C7D6A"/>
    <w:rsid w:val="000E29A9"/>
    <w:rsid w:val="000E38E7"/>
    <w:rsid w:val="000E3A81"/>
    <w:rsid w:val="000F3DA3"/>
    <w:rsid w:val="001058B2"/>
    <w:rsid w:val="00106A6A"/>
    <w:rsid w:val="00107B57"/>
    <w:rsid w:val="00107E19"/>
    <w:rsid w:val="00115F62"/>
    <w:rsid w:val="001233CB"/>
    <w:rsid w:val="00123E26"/>
    <w:rsid w:val="001378A2"/>
    <w:rsid w:val="00141AEA"/>
    <w:rsid w:val="00145B05"/>
    <w:rsid w:val="00156851"/>
    <w:rsid w:val="001639D8"/>
    <w:rsid w:val="00183904"/>
    <w:rsid w:val="00186A05"/>
    <w:rsid w:val="00187B78"/>
    <w:rsid w:val="001965E2"/>
    <w:rsid w:val="001B4EA1"/>
    <w:rsid w:val="001C5840"/>
    <w:rsid w:val="001D1555"/>
    <w:rsid w:val="001D6168"/>
    <w:rsid w:val="001D67FB"/>
    <w:rsid w:val="001E0F1F"/>
    <w:rsid w:val="001E5A7E"/>
    <w:rsid w:val="001F09D2"/>
    <w:rsid w:val="001F346E"/>
    <w:rsid w:val="001F35AA"/>
    <w:rsid w:val="001F367B"/>
    <w:rsid w:val="00224A7C"/>
    <w:rsid w:val="002278D1"/>
    <w:rsid w:val="00227A75"/>
    <w:rsid w:val="00231665"/>
    <w:rsid w:val="00233737"/>
    <w:rsid w:val="002403B5"/>
    <w:rsid w:val="0024333E"/>
    <w:rsid w:val="00245281"/>
    <w:rsid w:val="00250E61"/>
    <w:rsid w:val="00261F94"/>
    <w:rsid w:val="00267941"/>
    <w:rsid w:val="00270B2E"/>
    <w:rsid w:val="00277368"/>
    <w:rsid w:val="00287E91"/>
    <w:rsid w:val="00291652"/>
    <w:rsid w:val="002964A1"/>
    <w:rsid w:val="002A25F2"/>
    <w:rsid w:val="002A7C26"/>
    <w:rsid w:val="002C39F0"/>
    <w:rsid w:val="002F09A7"/>
    <w:rsid w:val="002F5271"/>
    <w:rsid w:val="00306B88"/>
    <w:rsid w:val="00310488"/>
    <w:rsid w:val="00311263"/>
    <w:rsid w:val="00336A25"/>
    <w:rsid w:val="0034107F"/>
    <w:rsid w:val="00344D27"/>
    <w:rsid w:val="00352580"/>
    <w:rsid w:val="003536E4"/>
    <w:rsid w:val="00354317"/>
    <w:rsid w:val="0035604C"/>
    <w:rsid w:val="003627C4"/>
    <w:rsid w:val="00364554"/>
    <w:rsid w:val="00371332"/>
    <w:rsid w:val="003850D4"/>
    <w:rsid w:val="00385F00"/>
    <w:rsid w:val="003866EF"/>
    <w:rsid w:val="003A4565"/>
    <w:rsid w:val="003B0E8E"/>
    <w:rsid w:val="003B27EC"/>
    <w:rsid w:val="003B2F86"/>
    <w:rsid w:val="003B4439"/>
    <w:rsid w:val="003B4C9E"/>
    <w:rsid w:val="003B7CBC"/>
    <w:rsid w:val="003C3456"/>
    <w:rsid w:val="003E3B57"/>
    <w:rsid w:val="003E3FC2"/>
    <w:rsid w:val="003E619C"/>
    <w:rsid w:val="003E73DB"/>
    <w:rsid w:val="00410914"/>
    <w:rsid w:val="004119F5"/>
    <w:rsid w:val="004166B2"/>
    <w:rsid w:val="004203EF"/>
    <w:rsid w:val="00427E52"/>
    <w:rsid w:val="00444AEA"/>
    <w:rsid w:val="00446353"/>
    <w:rsid w:val="0044739B"/>
    <w:rsid w:val="00467A6B"/>
    <w:rsid w:val="004733AB"/>
    <w:rsid w:val="00495CE5"/>
    <w:rsid w:val="0049707A"/>
    <w:rsid w:val="004973DB"/>
    <w:rsid w:val="0049771A"/>
    <w:rsid w:val="004A0F97"/>
    <w:rsid w:val="004A4BF1"/>
    <w:rsid w:val="004C3420"/>
    <w:rsid w:val="004D018B"/>
    <w:rsid w:val="004D124C"/>
    <w:rsid w:val="004D4435"/>
    <w:rsid w:val="004F28FD"/>
    <w:rsid w:val="004F4AEF"/>
    <w:rsid w:val="005108E5"/>
    <w:rsid w:val="00512A53"/>
    <w:rsid w:val="00513A83"/>
    <w:rsid w:val="005163C2"/>
    <w:rsid w:val="005205EC"/>
    <w:rsid w:val="00523905"/>
    <w:rsid w:val="005251B9"/>
    <w:rsid w:val="00530BB4"/>
    <w:rsid w:val="0053308D"/>
    <w:rsid w:val="00545A47"/>
    <w:rsid w:val="005501FE"/>
    <w:rsid w:val="00555148"/>
    <w:rsid w:val="0057200D"/>
    <w:rsid w:val="00572F03"/>
    <w:rsid w:val="00586C7A"/>
    <w:rsid w:val="00591CEC"/>
    <w:rsid w:val="005B0CEB"/>
    <w:rsid w:val="005B18A3"/>
    <w:rsid w:val="005C0E70"/>
    <w:rsid w:val="005D24FA"/>
    <w:rsid w:val="005D277C"/>
    <w:rsid w:val="005D6344"/>
    <w:rsid w:val="005D6D17"/>
    <w:rsid w:val="005D74E4"/>
    <w:rsid w:val="005E7B2F"/>
    <w:rsid w:val="005F5280"/>
    <w:rsid w:val="005F7223"/>
    <w:rsid w:val="0060413B"/>
    <w:rsid w:val="00605EE6"/>
    <w:rsid w:val="0060669E"/>
    <w:rsid w:val="00613C3C"/>
    <w:rsid w:val="00614EBB"/>
    <w:rsid w:val="0061583E"/>
    <w:rsid w:val="00617BCA"/>
    <w:rsid w:val="00632159"/>
    <w:rsid w:val="006349E9"/>
    <w:rsid w:val="00643461"/>
    <w:rsid w:val="00645B6A"/>
    <w:rsid w:val="00646587"/>
    <w:rsid w:val="00655225"/>
    <w:rsid w:val="00664174"/>
    <w:rsid w:val="006643EA"/>
    <w:rsid w:val="0066645C"/>
    <w:rsid w:val="0067348D"/>
    <w:rsid w:val="006745A9"/>
    <w:rsid w:val="00682729"/>
    <w:rsid w:val="006841BE"/>
    <w:rsid w:val="006A0032"/>
    <w:rsid w:val="006A024D"/>
    <w:rsid w:val="006B4541"/>
    <w:rsid w:val="006C32D0"/>
    <w:rsid w:val="006C3B37"/>
    <w:rsid w:val="006D1E2B"/>
    <w:rsid w:val="006E0D98"/>
    <w:rsid w:val="006E3180"/>
    <w:rsid w:val="006E5596"/>
    <w:rsid w:val="006E6E26"/>
    <w:rsid w:val="006E70AA"/>
    <w:rsid w:val="006F38B3"/>
    <w:rsid w:val="006F3CBD"/>
    <w:rsid w:val="006F77E8"/>
    <w:rsid w:val="006F7A98"/>
    <w:rsid w:val="007029CB"/>
    <w:rsid w:val="00705778"/>
    <w:rsid w:val="00707ED6"/>
    <w:rsid w:val="0071373B"/>
    <w:rsid w:val="007208F2"/>
    <w:rsid w:val="00720F7B"/>
    <w:rsid w:val="007213FB"/>
    <w:rsid w:val="00722639"/>
    <w:rsid w:val="00726B19"/>
    <w:rsid w:val="00727BD0"/>
    <w:rsid w:val="007373F0"/>
    <w:rsid w:val="00742AFE"/>
    <w:rsid w:val="00742EDF"/>
    <w:rsid w:val="00746D60"/>
    <w:rsid w:val="00747203"/>
    <w:rsid w:val="00751420"/>
    <w:rsid w:val="00754C13"/>
    <w:rsid w:val="007655C8"/>
    <w:rsid w:val="007674D7"/>
    <w:rsid w:val="00771894"/>
    <w:rsid w:val="00772298"/>
    <w:rsid w:val="0077355E"/>
    <w:rsid w:val="00794062"/>
    <w:rsid w:val="00797584"/>
    <w:rsid w:val="007A2D94"/>
    <w:rsid w:val="007B651A"/>
    <w:rsid w:val="007B6ED8"/>
    <w:rsid w:val="007B75E4"/>
    <w:rsid w:val="007C6C43"/>
    <w:rsid w:val="007E2608"/>
    <w:rsid w:val="007E4252"/>
    <w:rsid w:val="007E77F8"/>
    <w:rsid w:val="007F1726"/>
    <w:rsid w:val="0080200E"/>
    <w:rsid w:val="00803A33"/>
    <w:rsid w:val="00804D9A"/>
    <w:rsid w:val="008051ED"/>
    <w:rsid w:val="00811775"/>
    <w:rsid w:val="00821499"/>
    <w:rsid w:val="00823536"/>
    <w:rsid w:val="008247FA"/>
    <w:rsid w:val="008248B2"/>
    <w:rsid w:val="00834D88"/>
    <w:rsid w:val="008547F4"/>
    <w:rsid w:val="00861224"/>
    <w:rsid w:val="00864085"/>
    <w:rsid w:val="008803D0"/>
    <w:rsid w:val="00880F24"/>
    <w:rsid w:val="008836AF"/>
    <w:rsid w:val="00885C9B"/>
    <w:rsid w:val="00893879"/>
    <w:rsid w:val="008A6631"/>
    <w:rsid w:val="008B2172"/>
    <w:rsid w:val="008B29DD"/>
    <w:rsid w:val="008B7A3A"/>
    <w:rsid w:val="008C5F60"/>
    <w:rsid w:val="008D4ED8"/>
    <w:rsid w:val="008D644E"/>
    <w:rsid w:val="008E5BCA"/>
    <w:rsid w:val="008E716D"/>
    <w:rsid w:val="008F21E9"/>
    <w:rsid w:val="009022B0"/>
    <w:rsid w:val="00905F4A"/>
    <w:rsid w:val="009145E4"/>
    <w:rsid w:val="00926168"/>
    <w:rsid w:val="009301C1"/>
    <w:rsid w:val="009301D9"/>
    <w:rsid w:val="00934816"/>
    <w:rsid w:val="0094346F"/>
    <w:rsid w:val="00953187"/>
    <w:rsid w:val="009551E9"/>
    <w:rsid w:val="0096333E"/>
    <w:rsid w:val="009668EC"/>
    <w:rsid w:val="00976AD7"/>
    <w:rsid w:val="0097750D"/>
    <w:rsid w:val="00977C3B"/>
    <w:rsid w:val="00983A92"/>
    <w:rsid w:val="009901B5"/>
    <w:rsid w:val="009A0BCC"/>
    <w:rsid w:val="009A2EFA"/>
    <w:rsid w:val="009A4A3E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9F6555"/>
    <w:rsid w:val="00A05705"/>
    <w:rsid w:val="00A1357F"/>
    <w:rsid w:val="00A16F03"/>
    <w:rsid w:val="00A21136"/>
    <w:rsid w:val="00A243B5"/>
    <w:rsid w:val="00A3323A"/>
    <w:rsid w:val="00A35A6C"/>
    <w:rsid w:val="00A46C66"/>
    <w:rsid w:val="00A46FAF"/>
    <w:rsid w:val="00A5674A"/>
    <w:rsid w:val="00A6160A"/>
    <w:rsid w:val="00A623EF"/>
    <w:rsid w:val="00A64F91"/>
    <w:rsid w:val="00A7438D"/>
    <w:rsid w:val="00A74797"/>
    <w:rsid w:val="00A7601D"/>
    <w:rsid w:val="00A81984"/>
    <w:rsid w:val="00A911B9"/>
    <w:rsid w:val="00AA0F23"/>
    <w:rsid w:val="00AA3E2F"/>
    <w:rsid w:val="00AA46CA"/>
    <w:rsid w:val="00AA502E"/>
    <w:rsid w:val="00AA535B"/>
    <w:rsid w:val="00AA72E0"/>
    <w:rsid w:val="00AB65A3"/>
    <w:rsid w:val="00AC3273"/>
    <w:rsid w:val="00AC3625"/>
    <w:rsid w:val="00AC3F97"/>
    <w:rsid w:val="00AC68C4"/>
    <w:rsid w:val="00AD310D"/>
    <w:rsid w:val="00AD3D4D"/>
    <w:rsid w:val="00AE26D0"/>
    <w:rsid w:val="00AE4069"/>
    <w:rsid w:val="00AE7916"/>
    <w:rsid w:val="00AF09EA"/>
    <w:rsid w:val="00AF1D6D"/>
    <w:rsid w:val="00AF5632"/>
    <w:rsid w:val="00B04913"/>
    <w:rsid w:val="00B05368"/>
    <w:rsid w:val="00B0754B"/>
    <w:rsid w:val="00B13C6B"/>
    <w:rsid w:val="00B2169A"/>
    <w:rsid w:val="00B31D4D"/>
    <w:rsid w:val="00B3616B"/>
    <w:rsid w:val="00B37633"/>
    <w:rsid w:val="00B518C9"/>
    <w:rsid w:val="00B52EAC"/>
    <w:rsid w:val="00B54969"/>
    <w:rsid w:val="00B752B2"/>
    <w:rsid w:val="00B80B9E"/>
    <w:rsid w:val="00B838DA"/>
    <w:rsid w:val="00B86E3A"/>
    <w:rsid w:val="00BA017F"/>
    <w:rsid w:val="00BA39BD"/>
    <w:rsid w:val="00BA7B91"/>
    <w:rsid w:val="00BA7C12"/>
    <w:rsid w:val="00BD535F"/>
    <w:rsid w:val="00BE6E64"/>
    <w:rsid w:val="00BF093E"/>
    <w:rsid w:val="00BF31B7"/>
    <w:rsid w:val="00BF4F99"/>
    <w:rsid w:val="00C10048"/>
    <w:rsid w:val="00C1493D"/>
    <w:rsid w:val="00C27DB8"/>
    <w:rsid w:val="00C30E9B"/>
    <w:rsid w:val="00C419E2"/>
    <w:rsid w:val="00C41D84"/>
    <w:rsid w:val="00C424FC"/>
    <w:rsid w:val="00C4396A"/>
    <w:rsid w:val="00C51ECC"/>
    <w:rsid w:val="00C55875"/>
    <w:rsid w:val="00C600D9"/>
    <w:rsid w:val="00C67ADA"/>
    <w:rsid w:val="00C810E8"/>
    <w:rsid w:val="00C847C2"/>
    <w:rsid w:val="00CA6613"/>
    <w:rsid w:val="00CA751A"/>
    <w:rsid w:val="00CB724C"/>
    <w:rsid w:val="00CC69AD"/>
    <w:rsid w:val="00CC7F14"/>
    <w:rsid w:val="00CE43B1"/>
    <w:rsid w:val="00CF1664"/>
    <w:rsid w:val="00CF2E27"/>
    <w:rsid w:val="00CF5A8A"/>
    <w:rsid w:val="00CF6739"/>
    <w:rsid w:val="00D01278"/>
    <w:rsid w:val="00D0562E"/>
    <w:rsid w:val="00D12AB1"/>
    <w:rsid w:val="00D205EE"/>
    <w:rsid w:val="00D22255"/>
    <w:rsid w:val="00D23B36"/>
    <w:rsid w:val="00D27AEB"/>
    <w:rsid w:val="00D51C29"/>
    <w:rsid w:val="00D53BAE"/>
    <w:rsid w:val="00D57DBA"/>
    <w:rsid w:val="00D57EBC"/>
    <w:rsid w:val="00D60C0D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D0E0C"/>
    <w:rsid w:val="00DD7765"/>
    <w:rsid w:val="00DE0279"/>
    <w:rsid w:val="00DE1260"/>
    <w:rsid w:val="00DE522D"/>
    <w:rsid w:val="00DF7B12"/>
    <w:rsid w:val="00E0488C"/>
    <w:rsid w:val="00E2374F"/>
    <w:rsid w:val="00E23955"/>
    <w:rsid w:val="00E417DF"/>
    <w:rsid w:val="00E47327"/>
    <w:rsid w:val="00E72F7B"/>
    <w:rsid w:val="00E7385D"/>
    <w:rsid w:val="00E75E68"/>
    <w:rsid w:val="00E850EA"/>
    <w:rsid w:val="00E86579"/>
    <w:rsid w:val="00E87228"/>
    <w:rsid w:val="00E90A19"/>
    <w:rsid w:val="00E974F8"/>
    <w:rsid w:val="00EA2CAE"/>
    <w:rsid w:val="00EA79DA"/>
    <w:rsid w:val="00EC3AA9"/>
    <w:rsid w:val="00EC636E"/>
    <w:rsid w:val="00EC7E55"/>
    <w:rsid w:val="00ED6F93"/>
    <w:rsid w:val="00ED7C80"/>
    <w:rsid w:val="00EE7CB8"/>
    <w:rsid w:val="00EF16FB"/>
    <w:rsid w:val="00EF2BFA"/>
    <w:rsid w:val="00EF6020"/>
    <w:rsid w:val="00F02216"/>
    <w:rsid w:val="00F0291C"/>
    <w:rsid w:val="00F101DD"/>
    <w:rsid w:val="00F14193"/>
    <w:rsid w:val="00F14D59"/>
    <w:rsid w:val="00F20CCE"/>
    <w:rsid w:val="00F3614E"/>
    <w:rsid w:val="00F47359"/>
    <w:rsid w:val="00F56870"/>
    <w:rsid w:val="00F576E0"/>
    <w:rsid w:val="00F6440C"/>
    <w:rsid w:val="00F901CF"/>
    <w:rsid w:val="00F906EF"/>
    <w:rsid w:val="00F95D44"/>
    <w:rsid w:val="00FB33FD"/>
    <w:rsid w:val="00FB645E"/>
    <w:rsid w:val="00FC259B"/>
    <w:rsid w:val="00FC35ED"/>
    <w:rsid w:val="00FC5E79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B50650"/>
    <w:rsid w:val="0EF8859F"/>
    <w:rsid w:val="0F082DCF"/>
    <w:rsid w:val="0F643142"/>
    <w:rsid w:val="0F6D1F2B"/>
    <w:rsid w:val="0FBD0BFA"/>
    <w:rsid w:val="0FF750C3"/>
    <w:rsid w:val="0FFACC31"/>
    <w:rsid w:val="10FA6C45"/>
    <w:rsid w:val="14ED14C1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92C51DC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2E4506"/>
    <w:rsid w:val="42C7515C"/>
    <w:rsid w:val="42F753FC"/>
    <w:rsid w:val="449B372C"/>
    <w:rsid w:val="455C0C63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771928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1744E45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0B0D2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96614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06A6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2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3">
    <w:name w:val="heading 2"/>
    <w:basedOn w:val="1"/>
    <w:next w:val="4"/>
    <w:link w:val="212"/>
    <w:qFormat/>
    <w:uiPriority w:val="0"/>
    <w:pPr>
      <w:outlineLvl w:val="1"/>
    </w:pPr>
    <w:rPr>
      <w:rFonts w:cs="Simplified Arabic"/>
    </w:rPr>
  </w:style>
  <w:style w:type="paragraph" w:styleId="5">
    <w:name w:val="heading 3"/>
    <w:basedOn w:val="3"/>
    <w:next w:val="4"/>
    <w:link w:val="214"/>
    <w:qFormat/>
    <w:uiPriority w:val="0"/>
    <w:pPr>
      <w:outlineLvl w:val="2"/>
    </w:pPr>
  </w:style>
  <w:style w:type="paragraph" w:styleId="6">
    <w:name w:val="heading 4"/>
    <w:basedOn w:val="1"/>
    <w:next w:val="4"/>
    <w:link w:val="215"/>
    <w:qFormat/>
    <w:uiPriority w:val="0"/>
    <w:pPr>
      <w:outlineLvl w:val="3"/>
    </w:pPr>
    <w:rPr>
      <w:rFonts w:cs="Simplified Arabic"/>
    </w:rPr>
  </w:style>
  <w:style w:type="paragraph" w:styleId="7">
    <w:name w:val="heading 5"/>
    <w:basedOn w:val="1"/>
    <w:next w:val="4"/>
    <w:link w:val="216"/>
    <w:qFormat/>
    <w:uiPriority w:val="0"/>
    <w:pPr>
      <w:outlineLvl w:val="4"/>
    </w:pPr>
    <w:rPr>
      <w:rFonts w:cs="Simplified Arabic"/>
    </w:rPr>
  </w:style>
  <w:style w:type="paragraph" w:styleId="8">
    <w:name w:val="heading 6"/>
    <w:basedOn w:val="1"/>
    <w:next w:val="4"/>
    <w:link w:val="217"/>
    <w:qFormat/>
    <w:uiPriority w:val="0"/>
    <w:pPr>
      <w:outlineLvl w:val="5"/>
    </w:pPr>
    <w:rPr>
      <w:rFonts w:cs="Simplified Arabic"/>
    </w:rPr>
  </w:style>
  <w:style w:type="paragraph" w:styleId="9">
    <w:name w:val="heading 7"/>
    <w:basedOn w:val="1"/>
    <w:next w:val="4"/>
    <w:link w:val="218"/>
    <w:qFormat/>
    <w:uiPriority w:val="0"/>
    <w:pPr>
      <w:outlineLvl w:val="6"/>
    </w:pPr>
    <w:rPr>
      <w:rFonts w:cs="Simplified Arabic"/>
    </w:rPr>
  </w:style>
  <w:style w:type="paragraph" w:styleId="10">
    <w:name w:val="heading 8"/>
    <w:basedOn w:val="1"/>
    <w:next w:val="4"/>
    <w:link w:val="219"/>
    <w:qFormat/>
    <w:uiPriority w:val="0"/>
    <w:pPr>
      <w:outlineLvl w:val="7"/>
    </w:pPr>
    <w:rPr>
      <w:rFonts w:cs="Simplified Arabic"/>
    </w:rPr>
  </w:style>
  <w:style w:type="paragraph" w:styleId="11">
    <w:name w:val="heading 9"/>
    <w:basedOn w:val="1"/>
    <w:next w:val="4"/>
    <w:link w:val="220"/>
    <w:qFormat/>
    <w:uiPriority w:val="0"/>
    <w:pPr>
      <w:outlineLvl w:val="8"/>
    </w:pPr>
    <w:rPr>
      <w:rFonts w:cs="Simplified Arabic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8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2">
    <w:name w:val="List 3"/>
    <w:basedOn w:val="1"/>
    <w:qFormat/>
    <w:uiPriority w:val="0"/>
    <w:pPr>
      <w:ind w:left="1080" w:hanging="360"/>
      <w:contextualSpacing/>
    </w:pPr>
  </w:style>
  <w:style w:type="paragraph" w:styleId="13">
    <w:name w:val="annotation subject"/>
    <w:basedOn w:val="14"/>
    <w:next w:val="14"/>
    <w:link w:val="245"/>
    <w:qFormat/>
    <w:uiPriority w:val="0"/>
    <w:pPr>
      <w:spacing w:after="240"/>
    </w:pPr>
    <w:rPr>
      <w:b/>
      <w:bCs/>
    </w:rPr>
  </w:style>
  <w:style w:type="paragraph" w:styleId="14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15">
    <w:name w:val="toc 7"/>
    <w:basedOn w:val="1"/>
    <w:next w:val="1"/>
    <w:qFormat/>
    <w:uiPriority w:val="0"/>
    <w:pPr>
      <w:ind w:left="1440"/>
    </w:pPr>
  </w:style>
  <w:style w:type="paragraph" w:styleId="16">
    <w:name w:val="Body Text First Indent"/>
    <w:basedOn w:val="4"/>
    <w:link w:val="246"/>
    <w:qFormat/>
    <w:uiPriority w:val="0"/>
    <w:pPr>
      <w:ind w:firstLine="720"/>
    </w:pPr>
  </w:style>
  <w:style w:type="paragraph" w:styleId="17">
    <w:name w:val="table of authorities"/>
    <w:basedOn w:val="1"/>
    <w:next w:val="1"/>
    <w:qFormat/>
    <w:uiPriority w:val="0"/>
    <w:pPr>
      <w:ind w:left="240" w:hanging="240"/>
    </w:pPr>
  </w:style>
  <w:style w:type="paragraph" w:styleId="18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19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20">
    <w:name w:val="index 8"/>
    <w:basedOn w:val="1"/>
    <w:next w:val="1"/>
    <w:qFormat/>
    <w:uiPriority w:val="0"/>
    <w:pPr>
      <w:ind w:left="1920" w:hanging="240"/>
    </w:pPr>
  </w:style>
  <w:style w:type="paragraph" w:styleId="21">
    <w:name w:val="E-mail Signature"/>
    <w:basedOn w:val="1"/>
    <w:link w:val="222"/>
    <w:qFormat/>
    <w:uiPriority w:val="0"/>
    <w:rPr>
      <w:rFonts w:cs="Simplified Arabic"/>
    </w:r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4">
    <w:name w:val="index 5"/>
    <w:basedOn w:val="1"/>
    <w:next w:val="1"/>
    <w:qFormat/>
    <w:uiPriority w:val="0"/>
    <w:pPr>
      <w:ind w:left="1200" w:hanging="240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cs="Simplified Arabic"/>
    </w:rPr>
  </w:style>
  <w:style w:type="paragraph" w:styleId="26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8">
    <w:name w:val="index 6"/>
    <w:basedOn w:val="1"/>
    <w:next w:val="1"/>
    <w:qFormat/>
    <w:uiPriority w:val="0"/>
    <w:pPr>
      <w:ind w:left="1440" w:hanging="240"/>
    </w:pPr>
  </w:style>
  <w:style w:type="paragraph" w:styleId="29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30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31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2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3">
    <w:name w:val="List 2"/>
    <w:basedOn w:val="1"/>
    <w:qFormat/>
    <w:uiPriority w:val="0"/>
    <w:pPr>
      <w:ind w:left="720" w:hanging="360"/>
      <w:contextualSpacing/>
    </w:pPr>
  </w:style>
  <w:style w:type="paragraph" w:styleId="34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5">
    <w:name w:val="Block Text"/>
    <w:basedOn w:val="1"/>
    <w:qFormat/>
    <w:uiPriority w:val="0"/>
    <w:pPr>
      <w:spacing w:after="120"/>
      <w:ind w:left="1440" w:right="1440"/>
    </w:pPr>
  </w:style>
  <w:style w:type="paragraph" w:styleId="36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7">
    <w:name w:val="index 4"/>
    <w:basedOn w:val="1"/>
    <w:next w:val="1"/>
    <w:qFormat/>
    <w:uiPriority w:val="0"/>
    <w:pPr>
      <w:ind w:left="960" w:hanging="240"/>
    </w:pPr>
  </w:style>
  <w:style w:type="paragraph" w:styleId="38">
    <w:name w:val="toc 5"/>
    <w:basedOn w:val="1"/>
    <w:next w:val="1"/>
    <w:qFormat/>
    <w:uiPriority w:val="0"/>
    <w:pPr>
      <w:ind w:left="960"/>
    </w:pPr>
  </w:style>
  <w:style w:type="paragraph" w:styleId="39">
    <w:name w:val="toc 3"/>
    <w:basedOn w:val="1"/>
    <w:next w:val="1"/>
    <w:qFormat/>
    <w:uiPriority w:val="0"/>
    <w:pPr>
      <w:ind w:left="480"/>
    </w:pPr>
  </w:style>
  <w:style w:type="paragraph" w:styleId="40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41">
    <w:name w:val="toc 8"/>
    <w:basedOn w:val="1"/>
    <w:next w:val="1"/>
    <w:qFormat/>
    <w:uiPriority w:val="0"/>
    <w:pPr>
      <w:ind w:left="1680"/>
    </w:pPr>
  </w:style>
  <w:style w:type="paragraph" w:styleId="42">
    <w:name w:val="index 3"/>
    <w:basedOn w:val="1"/>
    <w:next w:val="1"/>
    <w:qFormat/>
    <w:uiPriority w:val="0"/>
    <w:pPr>
      <w:ind w:left="720" w:hanging="240"/>
    </w:pPr>
  </w:style>
  <w:style w:type="paragraph" w:styleId="43">
    <w:name w:val="Date"/>
    <w:basedOn w:val="1"/>
    <w:next w:val="1"/>
    <w:link w:val="231"/>
    <w:qFormat/>
    <w:uiPriority w:val="0"/>
    <w:rPr>
      <w:rFonts w:cs="Simplified Arabic"/>
    </w:rPr>
  </w:style>
  <w:style w:type="paragraph" w:styleId="44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5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6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7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8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9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50">
    <w:name w:val="Body Text First Indent 2"/>
    <w:basedOn w:val="16"/>
    <w:link w:val="247"/>
    <w:qFormat/>
    <w:uiPriority w:val="0"/>
    <w:pPr>
      <w:ind w:firstLine="1440"/>
    </w:pPr>
  </w:style>
  <w:style w:type="paragraph" w:styleId="51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52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3">
    <w:name w:val="toc 1"/>
    <w:basedOn w:val="1"/>
    <w:next w:val="4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4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5">
    <w:name w:val="toc 4"/>
    <w:basedOn w:val="1"/>
    <w:next w:val="1"/>
    <w:qFormat/>
    <w:uiPriority w:val="0"/>
    <w:pPr>
      <w:ind w:left="720"/>
    </w:pPr>
  </w:style>
  <w:style w:type="paragraph" w:styleId="56">
    <w:name w:val="index heading"/>
    <w:basedOn w:val="1"/>
    <w:next w:val="1"/>
    <w:qFormat/>
    <w:uiPriority w:val="0"/>
    <w:rPr>
      <w:b/>
      <w:bCs/>
    </w:rPr>
  </w:style>
  <w:style w:type="paragraph" w:styleId="57">
    <w:name w:val="Subtitle"/>
    <w:basedOn w:val="1"/>
    <w:next w:val="4"/>
    <w:link w:val="238"/>
    <w:qFormat/>
    <w:uiPriority w:val="0"/>
    <w:pPr>
      <w:jc w:val="center"/>
    </w:pPr>
    <w:rPr>
      <w:rFonts w:cs="Simplified Arabic"/>
    </w:rPr>
  </w:style>
  <w:style w:type="paragraph" w:styleId="58">
    <w:name w:val="List"/>
    <w:basedOn w:val="1"/>
    <w:qFormat/>
    <w:uiPriority w:val="0"/>
    <w:pPr>
      <w:ind w:left="360" w:hanging="360"/>
      <w:contextualSpacing/>
    </w:pPr>
  </w:style>
  <w:style w:type="paragraph" w:styleId="59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60">
    <w:name w:val="toc 6"/>
    <w:basedOn w:val="1"/>
    <w:next w:val="1"/>
    <w:qFormat/>
    <w:uiPriority w:val="0"/>
    <w:pPr>
      <w:ind w:left="1200"/>
    </w:pPr>
  </w:style>
  <w:style w:type="paragraph" w:styleId="61">
    <w:name w:val="List 5"/>
    <w:basedOn w:val="1"/>
    <w:qFormat/>
    <w:uiPriority w:val="0"/>
    <w:pPr>
      <w:ind w:left="1800" w:hanging="360"/>
      <w:contextualSpacing/>
    </w:pPr>
  </w:style>
  <w:style w:type="paragraph" w:styleId="62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3">
    <w:name w:val="index 7"/>
    <w:basedOn w:val="1"/>
    <w:next w:val="1"/>
    <w:qFormat/>
    <w:uiPriority w:val="0"/>
    <w:pPr>
      <w:ind w:left="1680" w:hanging="240"/>
    </w:pPr>
  </w:style>
  <w:style w:type="paragraph" w:styleId="64">
    <w:name w:val="index 9"/>
    <w:basedOn w:val="1"/>
    <w:next w:val="1"/>
    <w:qFormat/>
    <w:uiPriority w:val="0"/>
    <w:pPr>
      <w:ind w:left="2160" w:hanging="240"/>
    </w:pPr>
  </w:style>
  <w:style w:type="paragraph" w:styleId="65">
    <w:name w:val="table of figures"/>
    <w:basedOn w:val="1"/>
    <w:next w:val="1"/>
    <w:qFormat/>
    <w:uiPriority w:val="0"/>
  </w:style>
  <w:style w:type="paragraph" w:styleId="66">
    <w:name w:val="toc 2"/>
    <w:basedOn w:val="1"/>
    <w:next w:val="4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7">
    <w:name w:val="toc 9"/>
    <w:basedOn w:val="1"/>
    <w:next w:val="1"/>
    <w:qFormat/>
    <w:uiPriority w:val="0"/>
    <w:pPr>
      <w:ind w:left="1920"/>
    </w:pPr>
  </w:style>
  <w:style w:type="paragraph" w:styleId="68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9">
    <w:name w:val="List 4"/>
    <w:basedOn w:val="1"/>
    <w:qFormat/>
    <w:uiPriority w:val="0"/>
    <w:pPr>
      <w:ind w:left="1440" w:hanging="360"/>
      <w:contextualSpacing/>
    </w:pPr>
  </w:style>
  <w:style w:type="paragraph" w:styleId="70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71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72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3">
    <w:name w:val="Normal (Web)"/>
    <w:basedOn w:val="1"/>
    <w:qFormat/>
    <w:uiPriority w:val="0"/>
  </w:style>
  <w:style w:type="paragraph" w:styleId="74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5">
    <w:name w:val="index 1"/>
    <w:basedOn w:val="1"/>
    <w:next w:val="1"/>
    <w:qFormat/>
    <w:uiPriority w:val="0"/>
    <w:pPr>
      <w:ind w:left="240" w:hanging="240"/>
    </w:pPr>
  </w:style>
  <w:style w:type="paragraph" w:styleId="76">
    <w:name w:val="index 2"/>
    <w:basedOn w:val="1"/>
    <w:next w:val="1"/>
    <w:qFormat/>
    <w:uiPriority w:val="0"/>
    <w:pPr>
      <w:ind w:left="480" w:hanging="240"/>
    </w:pPr>
  </w:style>
  <w:style w:type="paragraph" w:styleId="77">
    <w:name w:val="Title"/>
    <w:basedOn w:val="1"/>
    <w:next w:val="4"/>
    <w:link w:val="244"/>
    <w:qFormat/>
    <w:uiPriority w:val="0"/>
    <w:pPr>
      <w:jc w:val="center"/>
    </w:pPr>
    <w:rPr>
      <w:rFonts w:cs="Simplified Arabic"/>
      <w:b/>
      <w:bCs/>
    </w:rPr>
  </w:style>
  <w:style w:type="character" w:styleId="79">
    <w:name w:val="Strong"/>
    <w:qFormat/>
    <w:uiPriority w:val="0"/>
    <w:rPr>
      <w:b/>
      <w:bCs/>
    </w:rPr>
  </w:style>
  <w:style w:type="character" w:styleId="80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81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Hyperlink"/>
    <w:qFormat/>
    <w:uiPriority w:val="99"/>
    <w:rPr>
      <w:color w:val="0000FF"/>
      <w:u w:val="single"/>
    </w:rPr>
  </w:style>
  <w:style w:type="character" w:styleId="85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86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table" w:styleId="88">
    <w:name w:val="Table Grid"/>
    <w:basedOn w:val="8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89">
    <w:name w:val="Table Theme"/>
    <w:basedOn w:val="87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0">
    <w:name w:val="Table Colorful 1"/>
    <w:basedOn w:val="87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Layout w:type="fixed"/>
    </w:tblPr>
    <w:tcPr>
      <w:shd w:val="solid" w:color="008080" w:fill="FFFFFF"/>
    </w:tc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Colorful 2"/>
    <w:basedOn w:val="87"/>
    <w:qFormat/>
    <w:uiPriority w:val="0"/>
    <w:pPr>
      <w:spacing w:after="240"/>
      <w:jc w:val="both"/>
    </w:pPr>
    <w:tblPr>
      <w:tblBorders>
        <w:bottom w:val="single" w:color="000000" w:sz="12" w:space="0"/>
      </w:tblBorders>
      <w:tblLayout w:type="fixed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olorful 3"/>
    <w:basedOn w:val="87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Layout w:type="fixed"/>
    </w:tblPr>
    <w:tcPr>
      <w:shd w:val="pct25" w:color="008080" w:fill="FFFFFF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>
        <w:tblLayout w:type="fixed"/>
      </w:tblPr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3">
    <w:name w:val="Table Elegant"/>
    <w:basedOn w:val="87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87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Simple 1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Simple 2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Simple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Subtle 1"/>
    <w:basedOn w:val="87"/>
    <w:qFormat/>
    <w:uiPriority w:val="0"/>
    <w:pPr>
      <w:spacing w:after="240"/>
      <w:jc w:val="both"/>
    </w:pPr>
    <w:tblPr>
      <w:tblLayout w:type="fixed"/>
    </w:tblPr>
    <w:tblStylePr w:type="firstRow">
      <w:tblPr>
        <w:tblLayout w:type="fixed"/>
      </w:tblPr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Subtle 2"/>
    <w:basedOn w:val="87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3D effects 1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  <w:color w:val="800080"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3D effects 2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3D effects 3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50" w:color="C0C0C0" w:fill="FFFFFF"/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List 1"/>
    <w:basedOn w:val="87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Layout w:type="fixed"/>
    </w:tblPr>
    <w:tblStylePr w:type="firstRow">
      <w:rPr>
        <w:b/>
        <w:bCs/>
        <w:i/>
        <w:iCs/>
        <w:color w:val="80000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List 2"/>
    <w:basedOn w:val="87"/>
    <w:qFormat/>
    <w:uiPriority w:val="0"/>
    <w:pPr>
      <w:spacing w:after="240"/>
      <w:jc w:val="both"/>
    </w:pPr>
    <w:tblPr>
      <w:tblBorders>
        <w:bottom w:val="single" w:color="808080" w:sz="1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List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10">
    <w:name w:val="Table List 5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List 6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</w:tblPr>
    <w:tcPr>
      <w:shd w:val="pct50" w:color="00000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List 7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3">
    <w:name w:val="Table List 8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4">
    <w:name w:val="Table Contemporary"/>
    <w:basedOn w:val="87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</w:tbl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5">
    <w:name w:val="Table Columns 1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25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FF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umns 2"/>
    <w:basedOn w:val="87"/>
    <w:qFormat/>
    <w:uiPriority w:val="0"/>
    <w:pPr>
      <w:spacing w:after="240"/>
      <w:jc w:val="both"/>
    </w:pPr>
    <w:rPr>
      <w:b/>
      <w:bCs/>
    </w:r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30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00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umns 3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4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</w:style>
  <w:style w:type="table" w:styleId="119">
    <w:name w:val="Table Columns 5"/>
    <w:basedOn w:val="87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0">
    <w:name w:val="Table Grid 1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Grid 2"/>
    <w:basedOn w:val="87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Grid 3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3">
    <w:name w:val="Table Grid 4"/>
    <w:basedOn w:val="87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 5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5">
    <w:name w:val="Table Grid 6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Grid 7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Grid 8"/>
    <w:basedOn w:val="87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Web 1"/>
    <w:basedOn w:val="87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87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Web 3"/>
    <w:basedOn w:val="87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Professional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2">
    <w:name w:val="Light Shading Accent 2"/>
    <w:basedOn w:val="87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33">
    <w:name w:val="Light Shading Accent 3"/>
    <w:basedOn w:val="87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34">
    <w:name w:val="Light Shading Accent 4"/>
    <w:basedOn w:val="87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35">
    <w:name w:val="Light Shading Accent 5"/>
    <w:basedOn w:val="87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36">
    <w:name w:val="Light Shading Accent 6"/>
    <w:basedOn w:val="87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37">
    <w:name w:val="Light List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38">
    <w:name w:val="Light List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9">
    <w:name w:val="Light List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40">
    <w:name w:val="Light List Accent 5"/>
    <w:basedOn w:val="8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41">
    <w:name w:val="Light List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42">
    <w:name w:val="Light Grid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3">
    <w:name w:val="Light Grid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4">
    <w:name w:val="Light Grid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5">
    <w:name w:val="Light Grid Accent 5"/>
    <w:basedOn w:val="8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6">
    <w:name w:val="Light Grid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7">
    <w:name w:val="Medium Shading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8">
    <w:name w:val="Medium Shading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9">
    <w:name w:val="Medium Shading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0">
    <w:name w:val="Medium Shading 1 Accent 5"/>
    <w:basedOn w:val="8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1">
    <w:name w:val="Medium Shading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2">
    <w:name w:val="Medium Shading 2 Accent 2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3">
    <w:name w:val="Medium Shading 2 Accent 3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4">
    <w:name w:val="Medium Shading 2 Accent 4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5">
    <w:name w:val="Medium Shading 2 Accent 5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6">
    <w:name w:val="Medium Shading 2 Accent 6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7">
    <w:name w:val="Medium List 1 Accent 2"/>
    <w:basedOn w:val="87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58">
    <w:name w:val="Medium List 1 Accent 3"/>
    <w:basedOn w:val="87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59">
    <w:name w:val="Medium List 1 Accent 4"/>
    <w:basedOn w:val="87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60">
    <w:name w:val="Medium List 1 Accent 5"/>
    <w:basedOn w:val="87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61">
    <w:name w:val="Medium List 1 Accent 6"/>
    <w:basedOn w:val="87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62">
    <w:name w:val="Medium List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3DFEE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3">
    <w:name w:val="Medium List 2 Accent 2"/>
    <w:basedOn w:val="8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4">
    <w:name w:val="Medium List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5">
    <w:name w:val="Medium List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6">
    <w:name w:val="Medium List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7">
    <w:name w:val="Medium List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8">
    <w:name w:val="Medium Grid 1 Accent 1"/>
    <w:basedOn w:val="8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Layout w:type="fixed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169">
    <w:name w:val="Medium Grid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170">
    <w:name w:val="Medium Grid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Layout w:type="fixed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71">
    <w:name w:val="Medium Grid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Layout w:type="fixed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172">
    <w:name w:val="Medium Grid 1 Accent 5"/>
    <w:basedOn w:val="8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173">
    <w:name w:val="Medium Grid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Layout w:type="fixed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table" w:styleId="174">
    <w:name w:val="Medium Grid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cPr>
      <w:shd w:val="clear" w:color="auto" w:fill="D3DFEE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2F8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BE5F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5">
    <w:name w:val="Medium Grid 2 Accent 2"/>
    <w:basedOn w:val="8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cPr>
      <w:shd w:val="clear" w:color="auto" w:fill="EFD3D2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8EDED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2DBDB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6">
    <w:name w:val="Medium Grid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cPr>
      <w:shd w:val="clear" w:color="auto" w:fill="E6EED5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5F8EE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AF1DD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7">
    <w:name w:val="Medium Grid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cPr>
      <w:shd w:val="clear" w:color="auto" w:fill="DFD8E8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2EFF6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5DFEC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8">
    <w:name w:val="Medium Grid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cPr>
      <w:shd w:val="clear" w:color="auto" w:fill="D2EAF1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6F9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AEEF3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9">
    <w:name w:val="Medium Grid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cPr>
      <w:shd w:val="clear" w:color="auto" w:fill="FDE4D0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EF4EC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DE9D9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80">
    <w:name w:val="Medium Grid 3 Accent 1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81">
    <w:name w:val="Medium Grid 3 Accent 2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82">
    <w:name w:val="Medium Grid 3 Accent 3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83">
    <w:name w:val="Medium Grid 3 Accent 4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84">
    <w:name w:val="Medium Grid 3 Accent 5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85">
    <w:name w:val="Medium Grid 3 Accent 6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86">
    <w:name w:val="Dark List Accent 1"/>
    <w:basedOn w:val="87"/>
    <w:qFormat/>
    <w:uiPriority w:val="0"/>
    <w:rPr>
      <w:color w:val="FFFFFF"/>
    </w:rPr>
    <w:tblPr>
      <w:tblLayout w:type="fixed"/>
    </w:tblPr>
    <w:tcPr>
      <w:shd w:val="clear" w:color="auto" w:fill="4F81B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>
        <w:tblLayout w:type="fixed"/>
      </w:tblPr>
      <w:tcPr>
        <w:shd w:val="clear" w:color="auto" w:fill="365F91"/>
      </w:tcPr>
    </w:tblStylePr>
    <w:tblStylePr w:type="band1Horz">
      <w:tblPr>
        <w:tblLayout w:type="fixed"/>
      </w:tblPr>
      <w:tcPr>
        <w:shd w:val="clear" w:color="auto" w:fill="365F91"/>
      </w:tcPr>
    </w:tblStylePr>
  </w:style>
  <w:style w:type="table" w:styleId="187">
    <w:name w:val="Dark List Accent 2"/>
    <w:basedOn w:val="87"/>
    <w:qFormat/>
    <w:uiPriority w:val="0"/>
    <w:rPr>
      <w:color w:val="FFFFFF"/>
    </w:rPr>
    <w:tblPr>
      <w:tblLayout w:type="fixed"/>
    </w:tblPr>
    <w:tcPr>
      <w:shd w:val="clear" w:color="auto" w:fill="C0504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>
        <w:tblLayout w:type="fixed"/>
      </w:tblPr>
      <w:tcPr>
        <w:shd w:val="clear" w:color="auto" w:fill="943634"/>
      </w:tcPr>
    </w:tblStylePr>
    <w:tblStylePr w:type="band1Horz">
      <w:tblPr>
        <w:tblLayout w:type="fixed"/>
      </w:tblPr>
      <w:tcPr>
        <w:shd w:val="clear" w:color="auto" w:fill="943634"/>
      </w:tcPr>
    </w:tblStylePr>
  </w:style>
  <w:style w:type="table" w:styleId="188">
    <w:name w:val="Dark List Accent 3"/>
    <w:basedOn w:val="87"/>
    <w:qFormat/>
    <w:uiPriority w:val="0"/>
    <w:rPr>
      <w:color w:val="FFFFFF"/>
    </w:rPr>
    <w:tblPr>
      <w:tblLayout w:type="fixed"/>
    </w:tblPr>
    <w:tcPr>
      <w:shd w:val="clear" w:color="auto" w:fill="9BBB5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>
        <w:tblLayout w:type="fixed"/>
      </w:tblPr>
      <w:tcPr>
        <w:shd w:val="clear" w:color="auto" w:fill="76923C"/>
      </w:tcPr>
    </w:tblStylePr>
    <w:tblStylePr w:type="band1Horz">
      <w:tblPr>
        <w:tblLayout w:type="fixed"/>
      </w:tblPr>
      <w:tcPr>
        <w:shd w:val="clear" w:color="auto" w:fill="76923C"/>
      </w:tcPr>
    </w:tblStylePr>
  </w:style>
  <w:style w:type="table" w:styleId="189">
    <w:name w:val="Dark List Accent 4"/>
    <w:basedOn w:val="87"/>
    <w:qFormat/>
    <w:uiPriority w:val="0"/>
    <w:rPr>
      <w:color w:val="FFFFFF"/>
    </w:rPr>
    <w:tblPr>
      <w:tblLayout w:type="fixed"/>
    </w:tblPr>
    <w:tcPr>
      <w:shd w:val="clear" w:color="auto" w:fill="8064A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>
        <w:tblLayout w:type="fixed"/>
      </w:tblPr>
      <w:tcPr>
        <w:shd w:val="clear" w:color="auto" w:fill="5F497A"/>
      </w:tcPr>
    </w:tblStylePr>
    <w:tblStylePr w:type="band1Horz">
      <w:tblPr>
        <w:tblLayout w:type="fixed"/>
      </w:tblPr>
      <w:tcPr>
        <w:shd w:val="clear" w:color="auto" w:fill="5F497A"/>
      </w:tcPr>
    </w:tblStylePr>
  </w:style>
  <w:style w:type="table" w:styleId="190">
    <w:name w:val="Dark List Accent 5"/>
    <w:basedOn w:val="87"/>
    <w:qFormat/>
    <w:uiPriority w:val="0"/>
    <w:rPr>
      <w:color w:val="FFFFFF"/>
    </w:rPr>
    <w:tblPr>
      <w:tblLayout w:type="fixed"/>
    </w:tblPr>
    <w:tcPr>
      <w:shd w:val="clear" w:color="auto" w:fill="4BACC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>
        <w:tblLayout w:type="fixed"/>
      </w:tblPr>
      <w:tcPr>
        <w:shd w:val="clear" w:color="auto" w:fill="31849B"/>
      </w:tcPr>
    </w:tblStylePr>
    <w:tblStylePr w:type="band1Horz">
      <w:tblPr>
        <w:tblLayout w:type="fixed"/>
      </w:tblPr>
      <w:tcPr>
        <w:shd w:val="clear" w:color="auto" w:fill="31849B"/>
      </w:tcPr>
    </w:tblStylePr>
  </w:style>
  <w:style w:type="table" w:styleId="191">
    <w:name w:val="Dark List Accent 6"/>
    <w:basedOn w:val="87"/>
    <w:qFormat/>
    <w:uiPriority w:val="0"/>
    <w:rPr>
      <w:color w:val="FFFFFF"/>
    </w:rPr>
    <w:tblPr>
      <w:tblLayout w:type="fixed"/>
    </w:tblPr>
    <w:tcPr>
      <w:shd w:val="clear" w:color="auto" w:fill="F7964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>
        <w:tblLayout w:type="fixed"/>
      </w:tblPr>
      <w:tcPr>
        <w:shd w:val="clear" w:color="auto" w:fill="E36C0A"/>
      </w:tcPr>
    </w:tblStylePr>
    <w:tblStylePr w:type="band1Horz">
      <w:tblPr>
        <w:tblLayout w:type="fixed"/>
      </w:tblPr>
      <w:tcPr>
        <w:shd w:val="clear" w:color="auto" w:fill="E36C0A"/>
      </w:tcPr>
    </w:tblStylePr>
  </w:style>
  <w:style w:type="table" w:styleId="192">
    <w:name w:val="Colorful Shading Accent 1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2F8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>
        <w:tblLayout w:type="fixed"/>
      </w:tblPr>
      <w:tcPr>
        <w:shd w:val="clear" w:color="auto" w:fill="2C4C74"/>
      </w:tcPr>
    </w:tblStylePr>
    <w:tblStylePr w:type="band1Vert">
      <w:tblPr>
        <w:tblLayout w:type="fixed"/>
      </w:tblPr>
      <w:tcPr>
        <w:shd w:val="clear" w:color="auto" w:fill="B8CCE4"/>
      </w:tcPr>
    </w:tblStylePr>
    <w:tblStylePr w:type="band1Horz">
      <w:tblPr>
        <w:tblLayout w:type="fixed"/>
      </w:tblPr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3">
    <w:name w:val="Colorful Shading Accent 2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8EDE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>
        <w:tblLayout w:type="fixed"/>
      </w:tblPr>
      <w:tcPr>
        <w:shd w:val="clear" w:color="auto" w:fill="772C2A"/>
      </w:tcPr>
    </w:tblStylePr>
    <w:tblStylePr w:type="band1Vert">
      <w:tblPr>
        <w:tblLayout w:type="fixed"/>
      </w:tblPr>
      <w:tcPr>
        <w:shd w:val="clear" w:color="auto" w:fill="E5B8B7"/>
      </w:tcPr>
    </w:tblStylePr>
    <w:tblStylePr w:type="band1Horz">
      <w:tblPr>
        <w:tblLayout w:type="fixed"/>
      </w:tblPr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4">
    <w:name w:val="Colorful Shading Accent 3"/>
    <w:basedOn w:val="87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5F8EE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>
        <w:tblLayout w:type="fixed"/>
      </w:tblPr>
      <w:tcPr>
        <w:shd w:val="clear" w:color="auto" w:fill="5E7530"/>
      </w:tcPr>
    </w:tblStylePr>
    <w:tblStylePr w:type="band1Vert">
      <w:tblPr>
        <w:tblLayout w:type="fixed"/>
      </w:tblPr>
      <w:tcPr>
        <w:shd w:val="clear" w:color="auto" w:fill="D6E3B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95">
    <w:name w:val="Colorful Shading Accent 4"/>
    <w:basedOn w:val="87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2EFF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>
        <w:tblLayout w:type="fixed"/>
      </w:tblPr>
      <w:tcPr>
        <w:shd w:val="clear" w:color="auto" w:fill="4C3B62"/>
      </w:tcPr>
    </w:tblStylePr>
    <w:tblStylePr w:type="band1Vert">
      <w:tblPr>
        <w:tblLayout w:type="fixed"/>
      </w:tblPr>
      <w:tcPr>
        <w:shd w:val="clear" w:color="auto" w:fill="CCC0D9"/>
      </w:tcPr>
    </w:tblStylePr>
    <w:tblStylePr w:type="band1Horz">
      <w:tblPr>
        <w:tblLayout w:type="fixed"/>
      </w:tblPr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6">
    <w:name w:val="Colorful Shading Accent 5"/>
    <w:basedOn w:val="87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6F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>
        <w:tblLayout w:type="fixed"/>
      </w:tblPr>
      <w:tcPr>
        <w:shd w:val="clear" w:color="auto" w:fill="276A7C"/>
      </w:tcPr>
    </w:tblStylePr>
    <w:tblStylePr w:type="band1Vert">
      <w:tblPr>
        <w:tblLayout w:type="fixed"/>
      </w:tblPr>
      <w:tcPr>
        <w:shd w:val="clear" w:color="auto" w:fill="B6DDE8"/>
      </w:tcPr>
    </w:tblStylePr>
    <w:tblStylePr w:type="band1Horz">
      <w:tblPr>
        <w:tblLayout w:type="fixed"/>
      </w:tblPr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7">
    <w:name w:val="Colorful Shading Accent 6"/>
    <w:basedOn w:val="87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EF4EC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>
        <w:tblLayout w:type="fixed"/>
      </w:tblPr>
      <w:tcPr>
        <w:shd w:val="clear" w:color="auto" w:fill="B65608"/>
      </w:tcPr>
    </w:tblStylePr>
    <w:tblStylePr w:type="band1Vert">
      <w:tblPr>
        <w:tblLayout w:type="fixed"/>
      </w:tblPr>
      <w:tcPr>
        <w:shd w:val="clear" w:color="auto" w:fill="FBD4B4"/>
      </w:tcPr>
    </w:tblStylePr>
    <w:tblStylePr w:type="band1Horz">
      <w:tblPr>
        <w:tblLayout w:type="fixed"/>
      </w:tblPr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8">
    <w:name w:val="Colorful List Accent 1"/>
    <w:basedOn w:val="87"/>
    <w:qFormat/>
    <w:uiPriority w:val="0"/>
    <w:rPr>
      <w:color w:val="000000"/>
    </w:rPr>
    <w:tblPr>
      <w:tblLayout w:type="fixed"/>
    </w:tblPr>
    <w:tcPr>
      <w:shd w:val="clear" w:color="auto" w:fill="EDF2F8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BE5F1"/>
      </w:tcPr>
    </w:tblStylePr>
  </w:style>
  <w:style w:type="table" w:styleId="199">
    <w:name w:val="Colorful List Accent 2"/>
    <w:basedOn w:val="87"/>
    <w:qFormat/>
    <w:uiPriority w:val="0"/>
    <w:rPr>
      <w:color w:val="000000"/>
    </w:rPr>
    <w:tblPr>
      <w:tblLayout w:type="fixed"/>
    </w:tblPr>
    <w:tcPr>
      <w:shd w:val="clear" w:color="auto" w:fill="F8EDED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F2DBDB"/>
      </w:tcPr>
    </w:tblStylePr>
  </w:style>
  <w:style w:type="table" w:styleId="200">
    <w:name w:val="Colorful List Accent 3"/>
    <w:basedOn w:val="87"/>
    <w:qFormat/>
    <w:uiPriority w:val="0"/>
    <w:rPr>
      <w:color w:val="000000"/>
    </w:rPr>
    <w:tblPr>
      <w:tblLayout w:type="fixed"/>
    </w:tblPr>
    <w:tcPr>
      <w:shd w:val="clear" w:color="auto" w:fill="F5F8EE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AF1DD"/>
      </w:tcPr>
    </w:tblStylePr>
  </w:style>
  <w:style w:type="table" w:styleId="201">
    <w:name w:val="Colorful List Accent 4"/>
    <w:basedOn w:val="87"/>
    <w:qFormat/>
    <w:uiPriority w:val="0"/>
    <w:rPr>
      <w:color w:val="000000"/>
    </w:rPr>
    <w:tblPr>
      <w:tblLayout w:type="fixed"/>
    </w:tblPr>
    <w:tcPr>
      <w:shd w:val="clear" w:color="auto" w:fill="F2EFF6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E5DFEC"/>
      </w:tcPr>
    </w:tblStylePr>
  </w:style>
  <w:style w:type="table" w:styleId="202">
    <w:name w:val="Colorful List Accent 5"/>
    <w:basedOn w:val="87"/>
    <w:qFormat/>
    <w:uiPriority w:val="0"/>
    <w:rPr>
      <w:color w:val="000000"/>
    </w:rPr>
    <w:tblPr>
      <w:tblLayout w:type="fixed"/>
    </w:tblPr>
    <w:tcPr>
      <w:shd w:val="clear" w:color="auto" w:fill="EDF6F9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AEEF3"/>
      </w:tcPr>
    </w:tblStylePr>
  </w:style>
  <w:style w:type="table" w:styleId="203">
    <w:name w:val="Colorful List Accent 6"/>
    <w:basedOn w:val="87"/>
    <w:qFormat/>
    <w:uiPriority w:val="0"/>
    <w:rPr>
      <w:color w:val="000000"/>
    </w:rPr>
    <w:tblPr>
      <w:tblLayout w:type="fixed"/>
    </w:tblPr>
    <w:tcPr>
      <w:shd w:val="clear" w:color="auto" w:fill="FEF4EC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9D9"/>
      </w:tcPr>
    </w:tblStylePr>
  </w:style>
  <w:style w:type="table" w:styleId="204">
    <w:name w:val="Colorful Grid Accent 1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BE5F1"/>
    </w:tcPr>
    <w:tblStylePr w:type="firstRow">
      <w:rPr>
        <w:b/>
        <w:bCs/>
      </w:rPr>
      <w:tblPr>
        <w:tblLayout w:type="fixed"/>
      </w:tblPr>
      <w:tcPr>
        <w:shd w:val="clear" w:color="auto" w:fill="B8CCE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8CCE4"/>
      </w:tcPr>
    </w:tblStylePr>
    <w:tblStylePr w:type="fir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la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205">
    <w:name w:val="Colorful Grid Accent 2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2DBDB"/>
    </w:tcPr>
    <w:tblStylePr w:type="firstRow">
      <w:rPr>
        <w:b/>
        <w:bCs/>
      </w:rPr>
      <w:tblPr>
        <w:tblLayout w:type="fixed"/>
      </w:tblPr>
      <w:tcPr>
        <w:shd w:val="clear" w:color="auto" w:fill="E5B8B7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E5B8B7"/>
      </w:tcPr>
    </w:tblStylePr>
    <w:tblStylePr w:type="fir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la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206">
    <w:name w:val="Colorful Grid Accent 3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AF1DD"/>
    </w:tcPr>
    <w:tblStylePr w:type="firstRow">
      <w:rPr>
        <w:b/>
        <w:bCs/>
      </w:rPr>
      <w:tblPr>
        <w:tblLayout w:type="fixed"/>
      </w:tblPr>
      <w:tcPr>
        <w:shd w:val="clear" w:color="auto" w:fill="D6E3BC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D6E3BC"/>
      </w:tcPr>
    </w:tblStylePr>
    <w:tblStylePr w:type="fir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la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207">
    <w:name w:val="Colorful Grid Accent 4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5DFEC"/>
    </w:tcPr>
    <w:tblStylePr w:type="firstRow">
      <w:rPr>
        <w:b/>
        <w:bCs/>
      </w:rPr>
      <w:tblPr>
        <w:tblLayout w:type="fixed"/>
      </w:tblPr>
      <w:tcPr>
        <w:shd w:val="clear" w:color="auto" w:fill="CCC0D9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CCC0D9"/>
      </w:tcPr>
    </w:tblStylePr>
    <w:tblStylePr w:type="fir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la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208">
    <w:name w:val="Colorful Grid Accent 5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AEEF3"/>
    </w:tcPr>
    <w:tblStylePr w:type="firstRow">
      <w:rPr>
        <w:b/>
        <w:bCs/>
      </w:rPr>
      <w:tblPr>
        <w:tblLayout w:type="fixed"/>
      </w:tblPr>
      <w:tcPr>
        <w:shd w:val="clear" w:color="auto" w:fill="B6DDE8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6DDE8"/>
      </w:tcPr>
    </w:tblStylePr>
    <w:tblStylePr w:type="fir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la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209">
    <w:name w:val="Colorful Grid Accent 6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DE9D9"/>
    </w:tcPr>
    <w:tblStylePr w:type="firstRow">
      <w:rPr>
        <w:b/>
        <w:bCs/>
      </w:rPr>
      <w:tblPr>
        <w:tblLayout w:type="fixed"/>
      </w:tblPr>
      <w:tcPr>
        <w:shd w:val="clear" w:color="auto" w:fill="FBD4B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FBD4B4"/>
      </w:tcPr>
    </w:tblStylePr>
    <w:tblStylePr w:type="fir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la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character" w:customStyle="1" w:styleId="210">
    <w:name w:val="宏文本 字符"/>
    <w:link w:val="18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2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3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4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5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6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7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8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9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0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1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9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21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6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14"/>
    <w:qFormat/>
    <w:uiPriority w:val="0"/>
    <w:rPr>
      <w:lang w:bidi="ar-AE"/>
    </w:rPr>
  </w:style>
  <w:style w:type="character" w:customStyle="1" w:styleId="225">
    <w:name w:val="称呼 字符"/>
    <w:link w:val="29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30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31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2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6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40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3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4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5"/>
    <w:qFormat/>
    <w:uiPriority w:val="0"/>
    <w:rPr>
      <w:lang w:bidi="ar-AE"/>
    </w:rPr>
  </w:style>
  <w:style w:type="character" w:customStyle="1" w:styleId="234">
    <w:name w:val="批注框文本 字符"/>
    <w:link w:val="47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8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51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52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7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9"/>
    <w:qFormat/>
    <w:uiPriority w:val="0"/>
    <w:rPr>
      <w:lang w:bidi="ar-AE"/>
    </w:rPr>
  </w:style>
  <w:style w:type="character" w:customStyle="1" w:styleId="240">
    <w:name w:val="正文文本缩进 3 字符"/>
    <w:link w:val="62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8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71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72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7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13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1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50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8"/>
    <w:qFormat/>
    <w:uiPriority w:val="0"/>
    <w:pPr>
      <w:jc w:val="right"/>
    </w:pPr>
  </w:style>
  <w:style w:type="paragraph" w:customStyle="1" w:styleId="254">
    <w:name w:val="Footnote"/>
    <w:basedOn w:val="59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7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87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87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8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8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8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8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8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87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8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Layout w:type="fixed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8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8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87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8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8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8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30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8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30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8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146</Words>
  <Characters>835</Characters>
  <Lines>6</Lines>
  <Paragraphs>1</Paragraphs>
  <TotalTime>15</TotalTime>
  <ScaleCrop>false</ScaleCrop>
  <LinksUpToDate>false</LinksUpToDate>
  <CharactersWithSpaces>980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2023-06-06T07:40:00Z</dcterms:created>
  <dc:creator>KWM</dc:creator>
  <cp:lastModifiedBy>管理人员</cp:lastModifiedBy>
  <cp:lastPrinted>2023-10-30T04:30:00Z</cp:lastPrinted>
  <dcterms:modified xsi:type="dcterms:W3CDTF">2023-11-08T06:30:12Z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