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center"/>
        <w:rPr>
          <w:rFonts w:ascii="Times New Roman" w:hAnsi="Times New Roman" w:eastAsia="黑体" w:cs="Times New Roman"/>
          <w:bCs/>
          <w:kern w:val="0"/>
          <w:sz w:val="36"/>
          <w:szCs w:val="36"/>
          <w:lang w:bidi="ar-AE"/>
        </w:rPr>
      </w:pPr>
      <w:r>
        <w:rPr>
          <w:rFonts w:ascii="Times New Roman" w:hAnsi="Times New Roman" w:eastAsia="黑体" w:cs="Times New Roman"/>
          <w:bCs/>
          <w:kern w:val="0"/>
          <w:sz w:val="36"/>
          <w:szCs w:val="36"/>
          <w:lang w:bidi="ar-AE"/>
        </w:rPr>
        <w:t>经营者集中简易案件公示表</w:t>
      </w:r>
    </w:p>
    <w:tbl>
      <w:tblPr>
        <w:tblStyle w:val="6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eastAsia="en-GB"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eastAsia="en-GB" w:bidi="ar-AE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北京荣辉普照新能源科技有限公司与国能（北京）私募基金管理有限公司等经营者新设合营企业案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北京荣辉普照新能源科技有限公司（“荣辉普照”）、国能（北京）私募基金管理有限公司（“国能管理”）、国家绿色发展基金股份有限公司（“国绿基金”）、北京国能绿色低碳发展投资基金（有限合伙）与无锡普乐己辰管理咨询合伙企业（有限合伙）签署协议，拟共同出资设立合营企业。合营企业主要从事私募股权投资基金</w:t>
            </w: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val="en-US" w:eastAsia="zh-CN" w:bidi="ar-AE"/>
              </w:rPr>
              <w:t>相关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业务。交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-AE"/>
              </w:rPr>
              <w:t>易后，荣辉普照、国</w:t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能管理与国绿基金将分别持有合营企业0.05%、0.05%和40%的份额，共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-AE"/>
              </w:rPr>
              <w:t>同控制合营企业。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参与集中的经营者简介（每个限100字以内）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eastAsia="en-GB" w:bidi="ar-AE"/>
              </w:rPr>
              <w:t>荣辉普照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-AE"/>
              </w:rPr>
              <w:t>荣辉普照于2021年12月20日成立于北京市，主要业务为企业管理咨询、企业管理、经济贸易咨询、以自有资金从事投资活动。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荣辉普照的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-AE"/>
              </w:rPr>
              <w:t>最终控制人为普洛斯集团，主要业务为供应链、大数据及新能源领域新基建的产业服务与投资管理。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eastAsia="en-GB" w:bidi="ar-AE"/>
              </w:rPr>
              <w:t>国能管理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国能管理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-AE"/>
              </w:rPr>
              <w:t>于2011年7月5日成立于北京市，主要业务为私募股权投资基金管理、创业投资基金管理服务、投资管理、资产管理、经济贸易咨询。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国能管理的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-AE"/>
              </w:rPr>
              <w:t>最终控制人为国家能源集团，主要业务为开展煤炭等资源性产品、煤制油、煤化工、电力、热力、港口、各类运输业、金融、国内外贸易及物流、房地产、高科技、信息咨询等行业领域的投资、管理。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国绿基金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国绿基金于2020年7月14日成立于上海市，主要业务为对环境保护和污染治理、生态修复和国土空间绿化、能源资源节约利用、绿色交通和清洁能源等领域进行股权投资和项目投资。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国绿基金无最终控制人。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sym w:font="Wingdings" w:char="00FE"/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 xml:space="preserve"> 3、不在同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sym w:font="Wingdings" w:char="00A8"/>
            </w: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-AE"/>
              </w:rPr>
              <w:t>横向重叠：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2022年中国境内私募股权投资基金市场：</w:t>
            </w:r>
          </w:p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荣辉普照：0-5%</w:t>
            </w:r>
          </w:p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国能管理：0-5%</w:t>
            </w:r>
          </w:p>
          <w:p>
            <w:pPr>
              <w:widowControl/>
              <w:adjustRightInd w:val="0"/>
              <w:snapToGrid w:val="0"/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国绿基金：0-5%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eastAsia="宋体" w:cs="Times New Roman"/>
                <w:bCs/>
                <w:color w:val="000000"/>
                <w:kern w:val="0"/>
                <w:sz w:val="24"/>
                <w:szCs w:val="24"/>
                <w:lang w:bidi="ar-AE"/>
              </w:rPr>
              <w:t>各方合计：0-5%</w:t>
            </w:r>
          </w:p>
        </w:tc>
      </w:tr>
    </w:tbl>
    <w:p>
      <w:pPr>
        <w:widowControl/>
        <w:adjustRightInd w:val="0"/>
        <w:snapToGrid w:val="0"/>
        <w:rPr>
          <w:rFonts w:ascii="Times New Roman" w:hAnsi="Times New Roman" w:eastAsia="楷体_GB2312" w:cs="Times New Roman"/>
          <w:b/>
          <w:color w:val="000000"/>
          <w:kern w:val="0"/>
          <w:sz w:val="22"/>
          <w:lang w:bidi="ar-AE"/>
        </w:rPr>
      </w:pPr>
    </w:p>
    <w:p>
      <w:pPr>
        <w:widowControl/>
        <w:spacing w:after="240"/>
        <w:rPr>
          <w:rFonts w:ascii="Times New Roman" w:hAnsi="Times New Roman" w:eastAsia="宋体" w:cs="Times New Roman"/>
          <w:kern w:val="0"/>
          <w:sz w:val="24"/>
          <w:szCs w:val="24"/>
          <w:lang w:bidi="ar-AE"/>
        </w:rPr>
      </w:pPr>
    </w:p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plified Arabic">
    <w:altName w:val="Times New Roman"/>
    <w:panose1 w:val="02020603050405020304"/>
    <w:charset w:val="00"/>
    <w:family w:val="roman"/>
    <w:pitch w:val="default"/>
    <w:sig w:usb0="00000000" w:usb1="00000000" w:usb2="00000000" w:usb3="00000000" w:csb0="0000004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9242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80" w:type="dxa"/>
        </w:tcPr>
        <w:p>
          <w:pPr>
            <w:pStyle w:val="2"/>
          </w:pPr>
        </w:p>
      </w:tc>
      <w:tc>
        <w:tcPr>
          <w:tcW w:w="3081" w:type="dxa"/>
        </w:tcPr>
        <w:p>
          <w:pPr>
            <w:pStyle w:val="2"/>
            <w:jc w:val="center"/>
            <w:rPr>
              <w:rStyle w:val="5"/>
            </w:rPr>
          </w:pPr>
          <w:r>
            <w:rPr>
              <w:rStyle w:val="5"/>
            </w:rPr>
            <w:t xml:space="preserve">- </w:t>
          </w:r>
          <w:r>
            <w:rPr>
              <w:rStyle w:val="5"/>
            </w:rPr>
            <w:fldChar w:fldCharType="begin"/>
          </w:r>
          <w:r>
            <w:rPr>
              <w:rStyle w:val="5"/>
            </w:rPr>
            <w:instrText xml:space="preserve"> PAGE   \* MERGEFORMAT </w:instrText>
          </w:r>
          <w:r>
            <w:rPr>
              <w:rStyle w:val="5"/>
            </w:rPr>
            <w:fldChar w:fldCharType="separate"/>
          </w:r>
          <w:r>
            <w:rPr>
              <w:rStyle w:val="5"/>
              <w:lang w:val="en-US"/>
            </w:rPr>
            <w:t>2</w:t>
          </w:r>
          <w:r>
            <w:rPr>
              <w:rStyle w:val="5"/>
            </w:rPr>
            <w:fldChar w:fldCharType="end"/>
          </w:r>
          <w:r>
            <w:rPr>
              <w:rStyle w:val="5"/>
            </w:rPr>
            <w:t xml:space="preserve"> -</w:t>
          </w:r>
        </w:p>
      </w:tc>
      <w:tc>
        <w:tcPr>
          <w:tcW w:w="3081" w:type="dxa"/>
        </w:tcPr>
        <w:p>
          <w:pPr>
            <w:pStyle w:val="9"/>
          </w:pPr>
        </w:p>
      </w:tc>
    </w:tr>
  </w:tbl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7F"/>
    <w:rsid w:val="0002490E"/>
    <w:rsid w:val="002367B6"/>
    <w:rsid w:val="00245C3F"/>
    <w:rsid w:val="00253068"/>
    <w:rsid w:val="0048577F"/>
    <w:rsid w:val="00683E88"/>
    <w:rsid w:val="006902E7"/>
    <w:rsid w:val="00807B42"/>
    <w:rsid w:val="008A60C3"/>
    <w:rsid w:val="00C21266"/>
    <w:rsid w:val="01ED2D3E"/>
    <w:rsid w:val="0D3563E5"/>
    <w:rsid w:val="22BC52BE"/>
    <w:rsid w:val="6A477845"/>
    <w:rsid w:val="704B3D25"/>
    <w:rsid w:val="7821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Footer Right"/>
    <w:basedOn w:val="2"/>
    <w:qFormat/>
    <w:uiPriority w:val="0"/>
    <w:pPr>
      <w:widowControl/>
      <w:tabs>
        <w:tab w:val="clear" w:pos="4153"/>
        <w:tab w:val="clear" w:pos="8306"/>
      </w:tabs>
      <w:snapToGrid/>
      <w:jc w:val="right"/>
    </w:pPr>
    <w:rPr>
      <w:rFonts w:ascii="Times New Roman" w:hAnsi="Times New Roman" w:eastAsia="宋体" w:cs="Times New Roman"/>
      <w:kern w:val="0"/>
      <w:sz w:val="16"/>
      <w:szCs w:val="16"/>
      <w:lang w:val="en-GB" w:bidi="he-I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941</Characters>
  <Lines>7</Lines>
  <Paragraphs>2</Paragraphs>
  <TotalTime>52</TotalTime>
  <ScaleCrop>false</ScaleCrop>
  <LinksUpToDate>false</LinksUpToDate>
  <CharactersWithSpaces>1103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2023-08-06T13:22:00Z</dcterms:created>
  <dc:creator>GLO</dc:creator>
  <cp:lastModifiedBy>管理人员</cp:lastModifiedBy>
  <cp:lastPrinted>2023-08-18T04:23:44Z</cp:lastPrinted>
  <dcterms:modified xsi:type="dcterms:W3CDTF">2023-08-18T05:22:15Z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