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稳晟科技（天津）有限公司收购保定兴芮科技有限公司股权案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稳晟科技（天津）有限公司（“稳晟科技”）</w:t>
            </w:r>
            <w:r>
              <w:rPr>
                <w:rFonts w:hint="eastAsia" w:ascii="宋体" w:hAnsi="宋体"/>
              </w:rPr>
              <w:t>与</w:t>
            </w:r>
            <w:r>
              <w:rPr>
                <w:rFonts w:ascii="宋体" w:hAnsi="宋体"/>
              </w:rPr>
              <w:t>保定芮溪科技有限公司</w:t>
            </w:r>
            <w:r>
              <w:rPr>
                <w:rFonts w:hint="eastAsia" w:ascii="宋体" w:hAnsi="宋体"/>
              </w:rPr>
              <w:t>（“芮溪科技”）签署协议，稳晟科技</w:t>
            </w:r>
            <w:r>
              <w:rPr>
                <w:rFonts w:hint="eastAsia" w:ascii="宋体" w:hAnsi="宋体"/>
                <w:lang w:eastAsia="zh-CN"/>
              </w:rPr>
              <w:t>拟</w:t>
            </w:r>
            <w:r>
              <w:rPr>
                <w:rFonts w:hint="eastAsia" w:ascii="宋体" w:hAnsi="宋体"/>
              </w:rPr>
              <w:t>收购</w:t>
            </w:r>
            <w:r>
              <w:rPr>
                <w:rFonts w:ascii="宋体" w:hAnsi="宋体"/>
              </w:rPr>
              <w:t>保定兴芮科技有限公司</w:t>
            </w:r>
            <w:r>
              <w:rPr>
                <w:rFonts w:hint="eastAsia" w:ascii="宋体" w:hAnsi="宋体"/>
              </w:rPr>
              <w:t>（“</w:t>
            </w:r>
            <w:r>
              <w:rPr>
                <w:rFonts w:ascii="宋体" w:hAnsi="宋体"/>
              </w:rPr>
              <w:t>兴芮科技</w:t>
            </w:r>
            <w:r>
              <w:rPr>
                <w:rFonts w:hint="eastAsia" w:ascii="宋体" w:hAnsi="宋体"/>
              </w:rPr>
              <w:t>”）共计1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</w:rPr>
              <w:t>%股份。</w:t>
            </w:r>
            <w:r>
              <w:rPr>
                <w:rFonts w:ascii="宋体" w:hAnsi="宋体"/>
              </w:rPr>
              <w:t>兴芮科技</w:t>
            </w:r>
            <w:r>
              <w:rPr>
                <w:rFonts w:hint="eastAsia" w:ascii="宋体" w:hAnsi="宋体"/>
              </w:rPr>
              <w:t>主要</w:t>
            </w:r>
            <w:r>
              <w:rPr>
                <w:rFonts w:ascii="宋体" w:hAnsi="宋体"/>
              </w:rPr>
              <w:t>从事农牧、饲料等业务</w:t>
            </w:r>
            <w:r>
              <w:rPr>
                <w:rFonts w:hint="eastAsia" w:ascii="宋体" w:hAnsi="宋体"/>
              </w:rPr>
              <w:t>。交易前，芮溪科技持有兴芮科技1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</w:rPr>
              <w:t>%的股份，芮溪科技单独控制兴芮科技。交易后，稳晟科技</w:t>
            </w:r>
            <w:r>
              <w:rPr>
                <w:rFonts w:ascii="宋体" w:hAnsi="宋体"/>
              </w:rPr>
              <w:t>持有</w:t>
            </w:r>
            <w:r>
              <w:rPr>
                <w:rFonts w:hint="eastAsia" w:ascii="宋体" w:hAnsi="宋体"/>
              </w:rPr>
              <w:t>兴芮科技1</w:t>
            </w:r>
            <w:r>
              <w:rPr>
                <w:rFonts w:ascii="宋体" w:hAnsi="宋体"/>
              </w:rPr>
              <w:t>00%</w:t>
            </w:r>
            <w:r>
              <w:rPr>
                <w:rFonts w:hint="eastAsia" w:ascii="宋体" w:hAnsi="宋体"/>
              </w:rPr>
              <w:t>的股份，稳晟科技单独控制兴芮科技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1.稳晟科技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稳晟科技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于2021年4月9日成立于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天津市，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业务为企业投资管理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稳晟科技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最终控制人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 w:cs="宋体"/>
              </w:rPr>
              <w:t>自然人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，主要业务为</w:t>
            </w:r>
            <w:r>
              <w:rPr>
                <w:rFonts w:hint="eastAsia" w:ascii="宋体" w:hAnsi="宋体" w:cs="宋体"/>
              </w:rPr>
              <w:t>汽车整车及汽车零部件、配件的生产制造、开发、销售等</w:t>
            </w:r>
            <w:r>
              <w:rPr>
                <w:rFonts w:ascii="宋体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Times New Roman"/>
              </w:rPr>
              <w:t xml:space="preserve"> </w:t>
            </w:r>
            <w:r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兴芮科技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兴芮科技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于20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日成立于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保定市，主要业务为</w:t>
            </w: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农牧、饲料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兴芮科技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最终控制人为</w:t>
            </w:r>
            <w:r>
              <w:rPr>
                <w:rFonts w:hint="eastAsia" w:ascii="宋体" w:hAnsi="宋体" w:cs="宋体"/>
              </w:rPr>
              <w:t>自然人</w:t>
            </w:r>
            <w:r>
              <w:rPr>
                <w:rFonts w:hint="eastAsia" w:ascii="宋体" w:hAnsi="宋体" w:cs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，主要业务为农牧、饲料、食品、文旅、传媒等。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混合集中：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年中国境内商品代蛋雏鸡市场：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兴芮科技：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年中国境内猪饲料市场：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兴芮科技：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年中国境内鸡饲料市场：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兴芮科技：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1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24FF"/>
    <w:rsid w:val="000027BD"/>
    <w:rsid w:val="00003F59"/>
    <w:rsid w:val="000125FC"/>
    <w:rsid w:val="000150B7"/>
    <w:rsid w:val="000160F6"/>
    <w:rsid w:val="00021AB2"/>
    <w:rsid w:val="0002568B"/>
    <w:rsid w:val="00032282"/>
    <w:rsid w:val="000326C8"/>
    <w:rsid w:val="00041C40"/>
    <w:rsid w:val="0004292A"/>
    <w:rsid w:val="000467AA"/>
    <w:rsid w:val="00062616"/>
    <w:rsid w:val="00073E6B"/>
    <w:rsid w:val="0007723F"/>
    <w:rsid w:val="00077D60"/>
    <w:rsid w:val="000817D7"/>
    <w:rsid w:val="00083590"/>
    <w:rsid w:val="00092F4E"/>
    <w:rsid w:val="000A6259"/>
    <w:rsid w:val="000A72A1"/>
    <w:rsid w:val="000B063D"/>
    <w:rsid w:val="000B58E5"/>
    <w:rsid w:val="000B653C"/>
    <w:rsid w:val="000C0C5A"/>
    <w:rsid w:val="000C6953"/>
    <w:rsid w:val="000D049D"/>
    <w:rsid w:val="000E29A9"/>
    <w:rsid w:val="000E3A81"/>
    <w:rsid w:val="000F3DA3"/>
    <w:rsid w:val="001058B2"/>
    <w:rsid w:val="00106A6A"/>
    <w:rsid w:val="00107B57"/>
    <w:rsid w:val="00107E19"/>
    <w:rsid w:val="00115F62"/>
    <w:rsid w:val="00120812"/>
    <w:rsid w:val="00123E26"/>
    <w:rsid w:val="001378A2"/>
    <w:rsid w:val="00145B05"/>
    <w:rsid w:val="00156851"/>
    <w:rsid w:val="001639D8"/>
    <w:rsid w:val="00171B3F"/>
    <w:rsid w:val="00183904"/>
    <w:rsid w:val="00186A05"/>
    <w:rsid w:val="001965E2"/>
    <w:rsid w:val="001B4EA1"/>
    <w:rsid w:val="001C5840"/>
    <w:rsid w:val="001D1555"/>
    <w:rsid w:val="001D6168"/>
    <w:rsid w:val="001D67FB"/>
    <w:rsid w:val="001E0F1F"/>
    <w:rsid w:val="001E5A7E"/>
    <w:rsid w:val="001F09D2"/>
    <w:rsid w:val="001F346E"/>
    <w:rsid w:val="001F35AA"/>
    <w:rsid w:val="001F367B"/>
    <w:rsid w:val="001F41A2"/>
    <w:rsid w:val="00224A7C"/>
    <w:rsid w:val="002278D1"/>
    <w:rsid w:val="00231665"/>
    <w:rsid w:val="00233737"/>
    <w:rsid w:val="002403B5"/>
    <w:rsid w:val="00245281"/>
    <w:rsid w:val="00250E61"/>
    <w:rsid w:val="00252C7E"/>
    <w:rsid w:val="00261F94"/>
    <w:rsid w:val="00267941"/>
    <w:rsid w:val="00270B2E"/>
    <w:rsid w:val="00277368"/>
    <w:rsid w:val="002852C5"/>
    <w:rsid w:val="00287E91"/>
    <w:rsid w:val="00291652"/>
    <w:rsid w:val="002964A1"/>
    <w:rsid w:val="002A25F2"/>
    <w:rsid w:val="002A7C26"/>
    <w:rsid w:val="002C2C6A"/>
    <w:rsid w:val="002C39F0"/>
    <w:rsid w:val="002D207C"/>
    <w:rsid w:val="002F09A7"/>
    <w:rsid w:val="002F5271"/>
    <w:rsid w:val="00306B88"/>
    <w:rsid w:val="00310488"/>
    <w:rsid w:val="00311263"/>
    <w:rsid w:val="00317D40"/>
    <w:rsid w:val="00336A25"/>
    <w:rsid w:val="0034107F"/>
    <w:rsid w:val="00344D27"/>
    <w:rsid w:val="00352580"/>
    <w:rsid w:val="003536E4"/>
    <w:rsid w:val="00354317"/>
    <w:rsid w:val="0035604C"/>
    <w:rsid w:val="003627C4"/>
    <w:rsid w:val="00364554"/>
    <w:rsid w:val="00371332"/>
    <w:rsid w:val="003850D4"/>
    <w:rsid w:val="00385F00"/>
    <w:rsid w:val="003866EF"/>
    <w:rsid w:val="003A4565"/>
    <w:rsid w:val="003B0E8E"/>
    <w:rsid w:val="003B27EC"/>
    <w:rsid w:val="003B2F86"/>
    <w:rsid w:val="003B4439"/>
    <w:rsid w:val="003B4C9E"/>
    <w:rsid w:val="003B7CBC"/>
    <w:rsid w:val="003C3456"/>
    <w:rsid w:val="003E3B57"/>
    <w:rsid w:val="003E619C"/>
    <w:rsid w:val="003E73DB"/>
    <w:rsid w:val="00410914"/>
    <w:rsid w:val="004119F5"/>
    <w:rsid w:val="004166B2"/>
    <w:rsid w:val="004203EF"/>
    <w:rsid w:val="00423FE9"/>
    <w:rsid w:val="00427E52"/>
    <w:rsid w:val="00444AEA"/>
    <w:rsid w:val="00446353"/>
    <w:rsid w:val="0044739B"/>
    <w:rsid w:val="00467A6B"/>
    <w:rsid w:val="004733AB"/>
    <w:rsid w:val="00495CE5"/>
    <w:rsid w:val="00496A69"/>
    <w:rsid w:val="0049707A"/>
    <w:rsid w:val="004973DB"/>
    <w:rsid w:val="0049771A"/>
    <w:rsid w:val="004A4BF1"/>
    <w:rsid w:val="004C3420"/>
    <w:rsid w:val="004D018B"/>
    <w:rsid w:val="004D124C"/>
    <w:rsid w:val="004D4435"/>
    <w:rsid w:val="004E034E"/>
    <w:rsid w:val="004F28FD"/>
    <w:rsid w:val="004F4AEF"/>
    <w:rsid w:val="005108E5"/>
    <w:rsid w:val="00512A53"/>
    <w:rsid w:val="005163C2"/>
    <w:rsid w:val="00523905"/>
    <w:rsid w:val="005251B9"/>
    <w:rsid w:val="00530BB4"/>
    <w:rsid w:val="0054520E"/>
    <w:rsid w:val="00545A47"/>
    <w:rsid w:val="00555148"/>
    <w:rsid w:val="00567A40"/>
    <w:rsid w:val="0057024A"/>
    <w:rsid w:val="0057200D"/>
    <w:rsid w:val="00572F03"/>
    <w:rsid w:val="00591CEC"/>
    <w:rsid w:val="005B0CEB"/>
    <w:rsid w:val="005B18A3"/>
    <w:rsid w:val="005C0E70"/>
    <w:rsid w:val="005D277C"/>
    <w:rsid w:val="005D2F18"/>
    <w:rsid w:val="005D6344"/>
    <w:rsid w:val="005D6D17"/>
    <w:rsid w:val="005D74E4"/>
    <w:rsid w:val="005E7B2F"/>
    <w:rsid w:val="005F5280"/>
    <w:rsid w:val="005F7223"/>
    <w:rsid w:val="0060413B"/>
    <w:rsid w:val="00605EE6"/>
    <w:rsid w:val="0060669E"/>
    <w:rsid w:val="00613C3C"/>
    <w:rsid w:val="00614EBB"/>
    <w:rsid w:val="0061583E"/>
    <w:rsid w:val="00617BCA"/>
    <w:rsid w:val="00632159"/>
    <w:rsid w:val="00645B6A"/>
    <w:rsid w:val="00647F33"/>
    <w:rsid w:val="00655225"/>
    <w:rsid w:val="006571DA"/>
    <w:rsid w:val="00664174"/>
    <w:rsid w:val="006643EA"/>
    <w:rsid w:val="0066645C"/>
    <w:rsid w:val="0067348D"/>
    <w:rsid w:val="006745A9"/>
    <w:rsid w:val="00682729"/>
    <w:rsid w:val="006841BE"/>
    <w:rsid w:val="006A024D"/>
    <w:rsid w:val="006A23D5"/>
    <w:rsid w:val="006B4541"/>
    <w:rsid w:val="006C3B37"/>
    <w:rsid w:val="006D1E2B"/>
    <w:rsid w:val="006E0D98"/>
    <w:rsid w:val="006E3180"/>
    <w:rsid w:val="006E6E26"/>
    <w:rsid w:val="006E70AA"/>
    <w:rsid w:val="006F3CBD"/>
    <w:rsid w:val="006F77E8"/>
    <w:rsid w:val="006F7A98"/>
    <w:rsid w:val="007029CB"/>
    <w:rsid w:val="00705778"/>
    <w:rsid w:val="00707ED6"/>
    <w:rsid w:val="0071373B"/>
    <w:rsid w:val="00720F7B"/>
    <w:rsid w:val="00722639"/>
    <w:rsid w:val="00726B19"/>
    <w:rsid w:val="00727BD0"/>
    <w:rsid w:val="007373F0"/>
    <w:rsid w:val="00742AFE"/>
    <w:rsid w:val="00742EDF"/>
    <w:rsid w:val="00751420"/>
    <w:rsid w:val="00754C13"/>
    <w:rsid w:val="007674D7"/>
    <w:rsid w:val="00770270"/>
    <w:rsid w:val="00771894"/>
    <w:rsid w:val="00772298"/>
    <w:rsid w:val="00794062"/>
    <w:rsid w:val="00797584"/>
    <w:rsid w:val="007A2D94"/>
    <w:rsid w:val="007B651A"/>
    <w:rsid w:val="007B6ED8"/>
    <w:rsid w:val="007B75E4"/>
    <w:rsid w:val="007C6C43"/>
    <w:rsid w:val="007D4D17"/>
    <w:rsid w:val="007E2608"/>
    <w:rsid w:val="007E4252"/>
    <w:rsid w:val="007E77F8"/>
    <w:rsid w:val="007F1726"/>
    <w:rsid w:val="0080200E"/>
    <w:rsid w:val="00803A33"/>
    <w:rsid w:val="008051ED"/>
    <w:rsid w:val="00811775"/>
    <w:rsid w:val="00821015"/>
    <w:rsid w:val="00823536"/>
    <w:rsid w:val="008247FA"/>
    <w:rsid w:val="008248B2"/>
    <w:rsid w:val="0082719D"/>
    <w:rsid w:val="00834D88"/>
    <w:rsid w:val="00861224"/>
    <w:rsid w:val="00864085"/>
    <w:rsid w:val="008803D0"/>
    <w:rsid w:val="00880F24"/>
    <w:rsid w:val="008836AF"/>
    <w:rsid w:val="00885C9B"/>
    <w:rsid w:val="00893879"/>
    <w:rsid w:val="008B2172"/>
    <w:rsid w:val="008B29DD"/>
    <w:rsid w:val="008B7A3A"/>
    <w:rsid w:val="008C5F60"/>
    <w:rsid w:val="008D4ED8"/>
    <w:rsid w:val="008D644E"/>
    <w:rsid w:val="008E5BCA"/>
    <w:rsid w:val="008E716D"/>
    <w:rsid w:val="008F21E9"/>
    <w:rsid w:val="009022B0"/>
    <w:rsid w:val="00905F4A"/>
    <w:rsid w:val="009145E4"/>
    <w:rsid w:val="00926168"/>
    <w:rsid w:val="009301D9"/>
    <w:rsid w:val="00932586"/>
    <w:rsid w:val="00934816"/>
    <w:rsid w:val="0094346F"/>
    <w:rsid w:val="00953187"/>
    <w:rsid w:val="009551E9"/>
    <w:rsid w:val="009605A2"/>
    <w:rsid w:val="0096333E"/>
    <w:rsid w:val="00966592"/>
    <w:rsid w:val="009668EC"/>
    <w:rsid w:val="00976AD7"/>
    <w:rsid w:val="00977C3B"/>
    <w:rsid w:val="00983A92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9F6555"/>
    <w:rsid w:val="00A05705"/>
    <w:rsid w:val="00A1357F"/>
    <w:rsid w:val="00A16F03"/>
    <w:rsid w:val="00A21136"/>
    <w:rsid w:val="00A243B5"/>
    <w:rsid w:val="00A3323A"/>
    <w:rsid w:val="00A35A6C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A72E0"/>
    <w:rsid w:val="00AB65A3"/>
    <w:rsid w:val="00AC3273"/>
    <w:rsid w:val="00AC3F97"/>
    <w:rsid w:val="00AC68C4"/>
    <w:rsid w:val="00AD310D"/>
    <w:rsid w:val="00AD3D4D"/>
    <w:rsid w:val="00AE26D0"/>
    <w:rsid w:val="00AE4069"/>
    <w:rsid w:val="00AE7916"/>
    <w:rsid w:val="00AF09EA"/>
    <w:rsid w:val="00AF1D6D"/>
    <w:rsid w:val="00AF5632"/>
    <w:rsid w:val="00B04913"/>
    <w:rsid w:val="00B05368"/>
    <w:rsid w:val="00B2169A"/>
    <w:rsid w:val="00B21FD9"/>
    <w:rsid w:val="00B31D4D"/>
    <w:rsid w:val="00B3616B"/>
    <w:rsid w:val="00B37633"/>
    <w:rsid w:val="00B423B4"/>
    <w:rsid w:val="00B518C9"/>
    <w:rsid w:val="00B52EAC"/>
    <w:rsid w:val="00B54836"/>
    <w:rsid w:val="00B54969"/>
    <w:rsid w:val="00B752B2"/>
    <w:rsid w:val="00B80B9E"/>
    <w:rsid w:val="00B838DA"/>
    <w:rsid w:val="00B86E3A"/>
    <w:rsid w:val="00BA017F"/>
    <w:rsid w:val="00BA39BD"/>
    <w:rsid w:val="00BA7B91"/>
    <w:rsid w:val="00BA7C12"/>
    <w:rsid w:val="00BD535F"/>
    <w:rsid w:val="00BE6E64"/>
    <w:rsid w:val="00BF1992"/>
    <w:rsid w:val="00BF31B7"/>
    <w:rsid w:val="00BF4F99"/>
    <w:rsid w:val="00C10048"/>
    <w:rsid w:val="00C1493D"/>
    <w:rsid w:val="00C27DB8"/>
    <w:rsid w:val="00C30E9B"/>
    <w:rsid w:val="00C41D84"/>
    <w:rsid w:val="00C424FC"/>
    <w:rsid w:val="00C4396A"/>
    <w:rsid w:val="00C51ECC"/>
    <w:rsid w:val="00C55875"/>
    <w:rsid w:val="00C600D9"/>
    <w:rsid w:val="00C67ADA"/>
    <w:rsid w:val="00C810E8"/>
    <w:rsid w:val="00C847C2"/>
    <w:rsid w:val="00CA6613"/>
    <w:rsid w:val="00CC69AD"/>
    <w:rsid w:val="00CC7F14"/>
    <w:rsid w:val="00CF1664"/>
    <w:rsid w:val="00CF2E27"/>
    <w:rsid w:val="00CF5A8A"/>
    <w:rsid w:val="00CF6739"/>
    <w:rsid w:val="00D01278"/>
    <w:rsid w:val="00D0562E"/>
    <w:rsid w:val="00D12AB1"/>
    <w:rsid w:val="00D205EE"/>
    <w:rsid w:val="00D23B36"/>
    <w:rsid w:val="00D27AEB"/>
    <w:rsid w:val="00D51C29"/>
    <w:rsid w:val="00D53BAE"/>
    <w:rsid w:val="00D57DBA"/>
    <w:rsid w:val="00D57EBC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D0E0C"/>
    <w:rsid w:val="00DD7765"/>
    <w:rsid w:val="00DE0279"/>
    <w:rsid w:val="00DE1260"/>
    <w:rsid w:val="00DE522D"/>
    <w:rsid w:val="00DF7B12"/>
    <w:rsid w:val="00E0488C"/>
    <w:rsid w:val="00E1526C"/>
    <w:rsid w:val="00E2374F"/>
    <w:rsid w:val="00E23955"/>
    <w:rsid w:val="00E417DF"/>
    <w:rsid w:val="00E47327"/>
    <w:rsid w:val="00E72F7B"/>
    <w:rsid w:val="00E7385D"/>
    <w:rsid w:val="00E75E68"/>
    <w:rsid w:val="00E76008"/>
    <w:rsid w:val="00E850EA"/>
    <w:rsid w:val="00E86579"/>
    <w:rsid w:val="00E87228"/>
    <w:rsid w:val="00E90A19"/>
    <w:rsid w:val="00E974F8"/>
    <w:rsid w:val="00EA2CAE"/>
    <w:rsid w:val="00EA3F53"/>
    <w:rsid w:val="00EA79DA"/>
    <w:rsid w:val="00EC3AA9"/>
    <w:rsid w:val="00EC636E"/>
    <w:rsid w:val="00EC7E55"/>
    <w:rsid w:val="00ED6F93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3614E"/>
    <w:rsid w:val="00F448E5"/>
    <w:rsid w:val="00F47359"/>
    <w:rsid w:val="00F56870"/>
    <w:rsid w:val="00F576E0"/>
    <w:rsid w:val="00F6440C"/>
    <w:rsid w:val="00F901CF"/>
    <w:rsid w:val="00F906EF"/>
    <w:rsid w:val="00F95D44"/>
    <w:rsid w:val="00FB33FD"/>
    <w:rsid w:val="00FB645E"/>
    <w:rsid w:val="00FC35ED"/>
    <w:rsid w:val="00FC5E79"/>
    <w:rsid w:val="00FD6CD9"/>
    <w:rsid w:val="00FE0651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91830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4BF0F65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122</Words>
  <Characters>698</Characters>
  <Lines>5</Lines>
  <Paragraphs>1</Paragraphs>
  <TotalTime>230</TotalTime>
  <ScaleCrop>false</ScaleCrop>
  <LinksUpToDate>false</LinksUpToDate>
  <CharactersWithSpaces>819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2022-10-26T21:58:00Z</dcterms:created>
  <dc:creator>KWM</dc:creator>
  <cp:lastModifiedBy>scjgj</cp:lastModifiedBy>
  <cp:lastPrinted>2023-07-31T15:06:59Z</cp:lastPrinted>
  <dcterms:modified xsi:type="dcterms:W3CDTF">2023-07-31T15:09:49Z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