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中金资本运营有限公司与山东省陆海港城建设一期基金合伙企业（有限合伙）新设合营企业案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中金资本运营有限公司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（以下简称“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中金资本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”）、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山东省陆海港城建设一期基金合伙企业（有限合伙）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（以下简称“港城建设”）拟共同出资设立合营企业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GB" w:bidi="ar-AE"/>
              </w:rPr>
              <w:t>，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合营企业主要从事中国境内私募股权投资基金业务。本次交易后，中金</w:t>
            </w: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资本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、港城建设将分别持有合营企业1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%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、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98.7%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的合伙份额，对合营企业实施共同控制。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1.</w:t>
            </w:r>
            <w:r>
              <w:rPr>
                <w:rFonts w:hint="eastAsia" w:ascii="Times New Roman" w:hAnsi="Times New Roman" w:eastAsia="宋体" w:cs="Simplified Arabic"/>
                <w:kern w:val="0"/>
                <w:sz w:val="24"/>
                <w:szCs w:val="24"/>
                <w:lang w:val="en-GB" w:eastAsia="en-GB" w:bidi="ar-A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中金资本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中金资本于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2017年3月6日成立于北京市，主要从事私募股权基金管理业务。</w:t>
            </w:r>
          </w:p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中金资本最终控制人为中国国际金融股份有限公司，主要从事投资银行、证券服务等业务。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.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港城建设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港城建设于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成立于山东省青岛市，主要以私募基金从事股权投资等活动。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港城建设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最终控制人为山东省港口集团有限公司，主要从事港口运营管理，港口产业投资等业务。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  <w:t>横向重叠：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中国境内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私募股权投资基金管理市场: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中金资本：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0-5%，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港城建设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: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%，各方合计：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0-5%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</w:tbl>
    <w:p>
      <w:pPr>
        <w:widowControl/>
        <w:adjustRightInd w:val="0"/>
        <w:snapToGrid w:val="0"/>
        <w:rPr>
          <w:rFonts w:ascii="Arial" w:hAnsi="Arial" w:eastAsia="楷体_GB2312" w:cs="Arial"/>
          <w:b/>
          <w:color w:val="000000"/>
          <w:kern w:val="0"/>
          <w:sz w:val="22"/>
          <w:lang w:val="en-GB" w:bidi="ar-AE"/>
        </w:rPr>
      </w:pPr>
    </w:p>
    <w:p>
      <w:pPr>
        <w:rPr>
          <w:lang w:val="en-GB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"/>
          </w:pPr>
        </w:p>
      </w:tc>
      <w:tc>
        <w:tcPr>
          <w:tcW w:w="3081" w:type="dxa"/>
        </w:tcPr>
        <w:p>
          <w:pPr>
            <w:pStyle w:val="4"/>
            <w:jc w:val="center"/>
            <w:rPr>
              <w:rStyle w:val="9"/>
              <w:rFonts w:cs="Times New Roman"/>
            </w:rPr>
          </w:pPr>
          <w:r>
            <w:rPr>
              <w:rStyle w:val="9"/>
              <w:rFonts w:cs="Times New Roman"/>
            </w:rPr>
            <w:t xml:space="preserve">- </w:t>
          </w:r>
          <w:r>
            <w:rPr>
              <w:rStyle w:val="9"/>
              <w:rFonts w:cs="Times New Roman"/>
            </w:rPr>
            <w:fldChar w:fldCharType="begin"/>
          </w:r>
          <w:r>
            <w:rPr>
              <w:rStyle w:val="9"/>
              <w:rFonts w:cs="Times New Roman"/>
            </w:rPr>
            <w:instrText xml:space="preserve"> PAGE   \* MERGEFORMAT </w:instrText>
          </w:r>
          <w:r>
            <w:rPr>
              <w:rStyle w:val="9"/>
              <w:rFonts w:cs="Times New Roman"/>
            </w:rPr>
            <w:fldChar w:fldCharType="separate"/>
          </w:r>
          <w:r>
            <w:rPr>
              <w:rStyle w:val="9"/>
              <w:rFonts w:cs="Times New Roman"/>
              <w:lang w:val="en-US"/>
            </w:rPr>
            <w:t>2</w:t>
          </w:r>
          <w:r>
            <w:rPr>
              <w:rStyle w:val="9"/>
              <w:rFonts w:cs="Times New Roman"/>
            </w:rPr>
            <w:fldChar w:fldCharType="end"/>
          </w:r>
          <w:r>
            <w:rPr>
              <w:rStyle w:val="9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12"/>
          </w:pPr>
        </w:p>
      </w:tc>
    </w:tr>
  </w:tbl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11"/>
    <w:rsid w:val="00015747"/>
    <w:rsid w:val="00027223"/>
    <w:rsid w:val="00043DEF"/>
    <w:rsid w:val="000C7440"/>
    <w:rsid w:val="000E179A"/>
    <w:rsid w:val="00141A00"/>
    <w:rsid w:val="001F3AF6"/>
    <w:rsid w:val="0021617F"/>
    <w:rsid w:val="00314DFE"/>
    <w:rsid w:val="00331CE4"/>
    <w:rsid w:val="00371460"/>
    <w:rsid w:val="003D0839"/>
    <w:rsid w:val="00455EA5"/>
    <w:rsid w:val="004C42A0"/>
    <w:rsid w:val="00537C31"/>
    <w:rsid w:val="00557364"/>
    <w:rsid w:val="005A799F"/>
    <w:rsid w:val="005A7FAF"/>
    <w:rsid w:val="005E12C1"/>
    <w:rsid w:val="0064345A"/>
    <w:rsid w:val="006A6973"/>
    <w:rsid w:val="006F5B46"/>
    <w:rsid w:val="00730311"/>
    <w:rsid w:val="007C4031"/>
    <w:rsid w:val="007C761D"/>
    <w:rsid w:val="007E3E19"/>
    <w:rsid w:val="007F3521"/>
    <w:rsid w:val="0080131B"/>
    <w:rsid w:val="0082305B"/>
    <w:rsid w:val="00885805"/>
    <w:rsid w:val="008E5F31"/>
    <w:rsid w:val="009532DC"/>
    <w:rsid w:val="009A1994"/>
    <w:rsid w:val="009C10E1"/>
    <w:rsid w:val="009D70C9"/>
    <w:rsid w:val="00A34000"/>
    <w:rsid w:val="00A45856"/>
    <w:rsid w:val="00A60FD0"/>
    <w:rsid w:val="00A81906"/>
    <w:rsid w:val="00A97F90"/>
    <w:rsid w:val="00AD04BD"/>
    <w:rsid w:val="00AD5B42"/>
    <w:rsid w:val="00AF3A5E"/>
    <w:rsid w:val="00B65DFB"/>
    <w:rsid w:val="00BD27CA"/>
    <w:rsid w:val="00C44DF2"/>
    <w:rsid w:val="00CE6270"/>
    <w:rsid w:val="00D41C03"/>
    <w:rsid w:val="00D4344B"/>
    <w:rsid w:val="00D73369"/>
    <w:rsid w:val="00D90EB5"/>
    <w:rsid w:val="00DA22CB"/>
    <w:rsid w:val="00DC4179"/>
    <w:rsid w:val="00DC7AAD"/>
    <w:rsid w:val="00E341CD"/>
    <w:rsid w:val="00E67667"/>
    <w:rsid w:val="00E81961"/>
    <w:rsid w:val="00F6799D"/>
    <w:rsid w:val="00F96383"/>
    <w:rsid w:val="00FC43AF"/>
    <w:rsid w:val="00FE7676"/>
    <w:rsid w:val="12BE11CE"/>
    <w:rsid w:val="27BF8018"/>
    <w:rsid w:val="4CCD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Footer Right"/>
    <w:basedOn w:val="4"/>
    <w:qFormat/>
    <w:uiPriority w:val="0"/>
    <w:pPr>
      <w:widowControl/>
      <w:tabs>
        <w:tab w:val="clear" w:pos="4153"/>
        <w:tab w:val="clear" w:pos="8306"/>
      </w:tabs>
      <w:snapToGrid/>
      <w:jc w:val="right"/>
    </w:pPr>
    <w:rPr>
      <w:rFonts w:ascii="Times New Roman" w:hAnsi="Times New Roman" w:eastAsia="宋体" w:cs="Times New Roman"/>
      <w:kern w:val="0"/>
      <w:sz w:val="16"/>
      <w:szCs w:val="16"/>
      <w:lang w:val="en-GB" w:bidi="he-IL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2023-03-15T06:01:00Z</dcterms:created>
  <dc:creator>Jingya Tang (CCM)</dc:creator>
  <cp:lastModifiedBy>scjgj</cp:lastModifiedBy>
  <dcterms:modified xsi:type="dcterms:W3CDTF">2023-03-17T15:35:47Z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