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AEF9" w14:textId="77777777" w:rsidR="0016337D" w:rsidRDefault="0016337D">
      <w:pPr>
        <w:snapToGrid w:val="0"/>
        <w:spacing w:before="100" w:beforeAutospacing="1" w:after="100" w:afterAutospacing="1"/>
        <w:jc w:val="left"/>
        <w:rPr>
          <w:rFonts w:ascii="Times New Roman" w:hAnsi="Times New Roman"/>
          <w:b/>
          <w:szCs w:val="21"/>
        </w:rPr>
      </w:pPr>
    </w:p>
    <w:p w14:paraId="1FBB5F79" w14:textId="77777777" w:rsidR="0016337D" w:rsidRDefault="00E25FE0">
      <w:pPr>
        <w:spacing w:line="440" w:lineRule="exact"/>
        <w:jc w:val="center"/>
        <w:rPr>
          <w:rFonts w:ascii="黑体" w:eastAsia="黑体" w:hAnsi="Times New Roman"/>
          <w:sz w:val="36"/>
          <w:szCs w:val="36"/>
        </w:rPr>
      </w:pPr>
      <w:r>
        <w:rPr>
          <w:rFonts w:ascii="黑体" w:eastAsia="黑体" w:hAnsi="Times New Roman" w:hint="eastAsia"/>
          <w:sz w:val="36"/>
          <w:szCs w:val="36"/>
        </w:rPr>
        <w:t>经营者集中简易案件公示表</w:t>
      </w:r>
    </w:p>
    <w:p w14:paraId="724A76B3" w14:textId="77777777" w:rsidR="0016337D" w:rsidRDefault="0016337D">
      <w:pPr>
        <w:spacing w:line="440" w:lineRule="exact"/>
        <w:rPr>
          <w:rFonts w:ascii="黑体" w:eastAsia="黑体" w:hAnsi="Times New Roman"/>
          <w:sz w:val="28"/>
          <w:szCs w:val="28"/>
        </w:rPr>
      </w:pPr>
    </w:p>
    <w:p w14:paraId="2DB8B7C0" w14:textId="77777777" w:rsidR="0016337D" w:rsidRDefault="0016337D">
      <w:pPr>
        <w:spacing w:line="440" w:lineRule="exact"/>
        <w:ind w:firstLineChars="302" w:firstLine="846"/>
        <w:rPr>
          <w:rFonts w:ascii="仿宋_GB2312" w:eastAsia="仿宋_GB2312" w:hAnsi="Times New Roman"/>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96"/>
        <w:gridCol w:w="5153"/>
      </w:tblGrid>
      <w:tr w:rsidR="0016337D" w14:paraId="585BDF2C" w14:textId="77777777">
        <w:tc>
          <w:tcPr>
            <w:tcW w:w="1809" w:type="dxa"/>
            <w:shd w:val="clear" w:color="auto" w:fill="D9D9D9"/>
            <w:vAlign w:val="center"/>
          </w:tcPr>
          <w:p w14:paraId="226E0B02" w14:textId="77777777" w:rsidR="0016337D" w:rsidRDefault="00E25FE0">
            <w:pPr>
              <w:spacing w:line="500" w:lineRule="exact"/>
              <w:jc w:val="center"/>
              <w:rPr>
                <w:rFonts w:ascii="宋体" w:hAnsi="宋体" w:cs="宋体"/>
                <w:color w:val="333333"/>
                <w:kern w:val="0"/>
                <w:sz w:val="24"/>
                <w:szCs w:val="24"/>
              </w:rPr>
            </w:pPr>
            <w:r>
              <w:rPr>
                <w:rFonts w:ascii="宋体" w:hAnsi="宋体" w:cs="宋体" w:hint="eastAsia"/>
                <w:color w:val="333333"/>
                <w:kern w:val="0"/>
                <w:sz w:val="24"/>
                <w:szCs w:val="24"/>
              </w:rPr>
              <w:t>案件名称</w:t>
            </w:r>
          </w:p>
        </w:tc>
        <w:tc>
          <w:tcPr>
            <w:tcW w:w="6949" w:type="dxa"/>
            <w:gridSpan w:val="2"/>
            <w:vAlign w:val="center"/>
          </w:tcPr>
          <w:p w14:paraId="72A8FF6D" w14:textId="132E20B3" w:rsidR="0016337D" w:rsidRDefault="0002283B">
            <w:pPr>
              <w:spacing w:line="500" w:lineRule="exact"/>
              <w:rPr>
                <w:rFonts w:ascii="宋体" w:hAnsi="宋体" w:cs="宋体"/>
                <w:color w:val="333333"/>
                <w:kern w:val="0"/>
                <w:sz w:val="24"/>
                <w:szCs w:val="24"/>
              </w:rPr>
            </w:pPr>
            <w:r w:rsidRPr="0002283B">
              <w:rPr>
                <w:rFonts w:ascii="宋体" w:hAnsi="宋体" w:cs="宋体" w:hint="eastAsia"/>
                <w:color w:val="333333"/>
                <w:kern w:val="0"/>
                <w:sz w:val="24"/>
                <w:szCs w:val="24"/>
              </w:rPr>
              <w:t>日曜之星汽车贸易有限公司收购焦作鹏龙得佳汽车销售有限公司股权案</w:t>
            </w:r>
          </w:p>
        </w:tc>
      </w:tr>
      <w:tr w:rsidR="0016337D" w14:paraId="25118125" w14:textId="77777777">
        <w:trPr>
          <w:trHeight w:val="993"/>
        </w:trPr>
        <w:tc>
          <w:tcPr>
            <w:tcW w:w="1809" w:type="dxa"/>
            <w:shd w:val="clear" w:color="auto" w:fill="D9D9D9"/>
            <w:vAlign w:val="center"/>
          </w:tcPr>
          <w:p w14:paraId="578D8E73" w14:textId="77777777" w:rsidR="0016337D" w:rsidRDefault="00E25FE0">
            <w:pPr>
              <w:spacing w:line="500" w:lineRule="exact"/>
              <w:jc w:val="center"/>
              <w:rPr>
                <w:rFonts w:ascii="宋体" w:hAnsi="宋体" w:cs="宋体"/>
                <w:color w:val="333333"/>
                <w:kern w:val="0"/>
                <w:sz w:val="24"/>
                <w:szCs w:val="24"/>
              </w:rPr>
            </w:pPr>
            <w:r>
              <w:rPr>
                <w:rFonts w:ascii="宋体" w:hAnsi="宋体" w:cs="宋体" w:hint="eastAsia"/>
                <w:color w:val="333333"/>
                <w:kern w:val="0"/>
                <w:sz w:val="24"/>
                <w:szCs w:val="24"/>
              </w:rPr>
              <w:t>交易概况</w:t>
            </w:r>
          </w:p>
          <w:p w14:paraId="6C9EA818" w14:textId="77777777" w:rsidR="0016337D" w:rsidRDefault="00E25FE0">
            <w:pPr>
              <w:spacing w:line="500" w:lineRule="exact"/>
              <w:jc w:val="center"/>
              <w:rPr>
                <w:rFonts w:ascii="宋体" w:hAnsi="宋体" w:cs="宋体"/>
                <w:color w:val="333333"/>
                <w:kern w:val="0"/>
                <w:sz w:val="24"/>
                <w:szCs w:val="24"/>
              </w:rPr>
            </w:pPr>
            <w:r>
              <w:rPr>
                <w:rFonts w:ascii="宋体" w:hAnsi="宋体" w:cs="宋体" w:hint="eastAsia"/>
                <w:color w:val="333333"/>
                <w:kern w:val="0"/>
                <w:sz w:val="24"/>
                <w:szCs w:val="24"/>
              </w:rPr>
              <w:t>（限200字内）</w:t>
            </w:r>
          </w:p>
        </w:tc>
        <w:tc>
          <w:tcPr>
            <w:tcW w:w="6949" w:type="dxa"/>
            <w:gridSpan w:val="2"/>
            <w:vAlign w:val="center"/>
          </w:tcPr>
          <w:p w14:paraId="1DA38427" w14:textId="5FBE405A" w:rsidR="0016337D" w:rsidRDefault="0002283B">
            <w:pPr>
              <w:spacing w:line="500" w:lineRule="exact"/>
              <w:rPr>
                <w:rFonts w:ascii="宋体" w:hAnsi="宋体" w:cs="宋体"/>
                <w:color w:val="333333"/>
                <w:kern w:val="0"/>
                <w:sz w:val="24"/>
                <w:szCs w:val="24"/>
              </w:rPr>
            </w:pPr>
            <w:r w:rsidRPr="0002283B">
              <w:rPr>
                <w:rFonts w:ascii="宋体" w:hAnsi="宋体" w:cs="宋体" w:hint="eastAsia"/>
                <w:color w:val="333333"/>
                <w:kern w:val="0"/>
                <w:sz w:val="24"/>
                <w:szCs w:val="24"/>
              </w:rPr>
              <w:t>日曜之星汽车贸易有限公司</w:t>
            </w:r>
            <w:r>
              <w:rPr>
                <w:rFonts w:ascii="宋体" w:hAnsi="宋体" w:cs="宋体" w:hint="eastAsia"/>
                <w:color w:val="333333"/>
                <w:kern w:val="0"/>
                <w:sz w:val="24"/>
                <w:szCs w:val="24"/>
              </w:rPr>
              <w:t>（“日曜之星”）与</w:t>
            </w:r>
            <w:r w:rsidRPr="0002283B">
              <w:rPr>
                <w:rFonts w:ascii="宋体" w:hAnsi="宋体" w:cs="宋体" w:hint="eastAsia"/>
                <w:color w:val="333333"/>
                <w:kern w:val="0"/>
                <w:sz w:val="24"/>
                <w:szCs w:val="24"/>
              </w:rPr>
              <w:t>河南朗润汽车销售有限公司</w:t>
            </w:r>
            <w:r w:rsidR="000B0585">
              <w:rPr>
                <w:rFonts w:ascii="宋体" w:hAnsi="宋体" w:cs="宋体" w:hint="eastAsia"/>
                <w:color w:val="333333"/>
                <w:kern w:val="0"/>
                <w:sz w:val="24"/>
                <w:szCs w:val="24"/>
              </w:rPr>
              <w:t>（“</w:t>
            </w:r>
            <w:r>
              <w:rPr>
                <w:rFonts w:ascii="宋体" w:hAnsi="宋体" w:cs="宋体" w:hint="eastAsia"/>
                <w:color w:val="333333"/>
                <w:kern w:val="0"/>
                <w:sz w:val="24"/>
                <w:szCs w:val="24"/>
              </w:rPr>
              <w:t>河南朗润</w:t>
            </w:r>
            <w:r w:rsidR="000B0585">
              <w:rPr>
                <w:rFonts w:ascii="宋体" w:hAnsi="宋体" w:cs="宋体" w:hint="eastAsia"/>
                <w:color w:val="333333"/>
                <w:kern w:val="0"/>
                <w:sz w:val="24"/>
                <w:szCs w:val="24"/>
              </w:rPr>
              <w:t>”）</w:t>
            </w:r>
            <w:r w:rsidR="00B45D94">
              <w:rPr>
                <w:rFonts w:ascii="宋体" w:hAnsi="宋体" w:cs="宋体" w:hint="eastAsia"/>
                <w:color w:val="333333"/>
                <w:kern w:val="0"/>
                <w:sz w:val="24"/>
                <w:szCs w:val="24"/>
              </w:rPr>
              <w:t>于</w:t>
            </w:r>
            <w:r w:rsidR="00DB61CB">
              <w:rPr>
                <w:rFonts w:ascii="宋体" w:hAnsi="宋体" w:cs="宋体" w:hint="eastAsia"/>
                <w:color w:val="333333"/>
                <w:kern w:val="0"/>
                <w:sz w:val="24"/>
                <w:szCs w:val="24"/>
              </w:rPr>
              <w:t>2</w:t>
            </w:r>
            <w:r w:rsidR="00DB61CB">
              <w:rPr>
                <w:rFonts w:ascii="宋体" w:hAnsi="宋体" w:cs="宋体"/>
                <w:color w:val="333333"/>
                <w:kern w:val="0"/>
                <w:sz w:val="24"/>
                <w:szCs w:val="24"/>
              </w:rPr>
              <w:t>022</w:t>
            </w:r>
            <w:r w:rsidR="00E25FE0">
              <w:rPr>
                <w:rFonts w:ascii="宋体" w:hAnsi="宋体" w:cs="宋体" w:hint="eastAsia"/>
                <w:color w:val="333333"/>
                <w:kern w:val="0"/>
                <w:sz w:val="24"/>
                <w:szCs w:val="24"/>
              </w:rPr>
              <w:t>年</w:t>
            </w:r>
            <w:r w:rsidR="00DB61CB">
              <w:rPr>
                <w:rFonts w:ascii="宋体" w:hAnsi="宋体" w:cs="宋体" w:hint="eastAsia"/>
                <w:color w:val="333333"/>
                <w:kern w:val="0"/>
                <w:sz w:val="24"/>
                <w:szCs w:val="24"/>
              </w:rPr>
              <w:t>6</w:t>
            </w:r>
            <w:r w:rsidR="00B45D94">
              <w:rPr>
                <w:rFonts w:ascii="宋体" w:hAnsi="宋体" w:cs="宋体" w:hint="eastAsia"/>
                <w:color w:val="333333"/>
                <w:kern w:val="0"/>
                <w:sz w:val="24"/>
                <w:szCs w:val="24"/>
              </w:rPr>
              <w:t>月</w:t>
            </w:r>
            <w:r w:rsidR="00DB61CB">
              <w:rPr>
                <w:rFonts w:ascii="宋体" w:hAnsi="宋体" w:cs="宋体" w:hint="eastAsia"/>
                <w:color w:val="333333"/>
                <w:kern w:val="0"/>
                <w:sz w:val="24"/>
                <w:szCs w:val="24"/>
              </w:rPr>
              <w:t>9</w:t>
            </w:r>
            <w:r w:rsidR="00B45D94">
              <w:rPr>
                <w:rFonts w:ascii="宋体" w:hAnsi="宋体" w:cs="宋体" w:hint="eastAsia"/>
                <w:color w:val="333333"/>
                <w:kern w:val="0"/>
                <w:sz w:val="24"/>
                <w:szCs w:val="24"/>
              </w:rPr>
              <w:t>日</w:t>
            </w:r>
            <w:r w:rsidR="00E25FE0">
              <w:rPr>
                <w:rFonts w:ascii="宋体" w:hAnsi="宋体" w:cs="宋体" w:hint="eastAsia"/>
                <w:color w:val="333333"/>
                <w:kern w:val="0"/>
                <w:sz w:val="24"/>
                <w:szCs w:val="24"/>
              </w:rPr>
              <w:t>签署</w:t>
            </w:r>
            <w:r w:rsidR="000B0585">
              <w:rPr>
                <w:rFonts w:ascii="宋体" w:hAnsi="宋体" w:cs="宋体" w:hint="eastAsia"/>
                <w:color w:val="333333"/>
                <w:kern w:val="0"/>
                <w:sz w:val="24"/>
                <w:szCs w:val="24"/>
              </w:rPr>
              <w:t>股权转让协议</w:t>
            </w:r>
            <w:r w:rsidR="00E25FE0">
              <w:rPr>
                <w:rFonts w:ascii="宋体" w:hAnsi="宋体" w:cs="宋体" w:hint="eastAsia"/>
                <w:color w:val="333333"/>
                <w:kern w:val="0"/>
                <w:sz w:val="24"/>
                <w:szCs w:val="24"/>
              </w:rPr>
              <w:t>，拟</w:t>
            </w:r>
            <w:r w:rsidR="000B0585">
              <w:rPr>
                <w:rFonts w:ascii="宋体" w:hAnsi="宋体" w:cs="宋体" w:hint="eastAsia"/>
                <w:color w:val="333333"/>
                <w:kern w:val="0"/>
                <w:sz w:val="24"/>
                <w:szCs w:val="24"/>
              </w:rPr>
              <w:t>将其持有的</w:t>
            </w:r>
            <w:r w:rsidR="002A1200" w:rsidRPr="0002283B">
              <w:rPr>
                <w:rFonts w:ascii="宋体" w:hAnsi="宋体" w:cs="宋体" w:hint="eastAsia"/>
                <w:color w:val="333333"/>
                <w:kern w:val="0"/>
                <w:sz w:val="24"/>
                <w:szCs w:val="24"/>
              </w:rPr>
              <w:t>焦作鹏龙得佳汽车销售有限公司</w:t>
            </w:r>
            <w:r w:rsidR="000B0585">
              <w:rPr>
                <w:rFonts w:ascii="宋体" w:hAnsi="宋体" w:cs="宋体" w:hint="eastAsia"/>
                <w:color w:val="333333"/>
                <w:kern w:val="0"/>
                <w:sz w:val="24"/>
                <w:szCs w:val="24"/>
              </w:rPr>
              <w:t>（“</w:t>
            </w:r>
            <w:r w:rsidR="002A1200">
              <w:rPr>
                <w:rFonts w:ascii="宋体" w:hAnsi="宋体" w:cs="宋体" w:hint="eastAsia"/>
                <w:color w:val="333333"/>
                <w:kern w:val="0"/>
                <w:sz w:val="24"/>
                <w:szCs w:val="24"/>
              </w:rPr>
              <w:t>焦作鹏龙</w:t>
            </w:r>
            <w:r w:rsidR="000B0585">
              <w:rPr>
                <w:rFonts w:ascii="宋体" w:hAnsi="宋体" w:cs="宋体" w:hint="eastAsia"/>
                <w:color w:val="333333"/>
                <w:kern w:val="0"/>
                <w:sz w:val="24"/>
                <w:szCs w:val="24"/>
              </w:rPr>
              <w:t>”）</w:t>
            </w:r>
            <w:r w:rsidR="006B59B8">
              <w:rPr>
                <w:rFonts w:ascii="宋体" w:hAnsi="宋体" w:cs="宋体" w:hint="eastAsia"/>
                <w:color w:val="333333"/>
                <w:kern w:val="0"/>
                <w:sz w:val="24"/>
                <w:szCs w:val="24"/>
              </w:rPr>
              <w:t>4</w:t>
            </w:r>
            <w:r w:rsidR="006B59B8">
              <w:rPr>
                <w:rFonts w:ascii="宋体" w:hAnsi="宋体" w:cs="宋体"/>
                <w:color w:val="333333"/>
                <w:kern w:val="0"/>
                <w:sz w:val="24"/>
                <w:szCs w:val="24"/>
              </w:rPr>
              <w:t>9</w:t>
            </w:r>
            <w:r w:rsidR="006B59B8">
              <w:rPr>
                <w:rFonts w:ascii="宋体" w:hAnsi="宋体" w:cs="宋体" w:hint="eastAsia"/>
                <w:color w:val="333333"/>
                <w:kern w:val="0"/>
                <w:sz w:val="24"/>
                <w:szCs w:val="24"/>
              </w:rPr>
              <w:t>%的股权转让给</w:t>
            </w:r>
            <w:r w:rsidR="00977DB0">
              <w:rPr>
                <w:rFonts w:ascii="宋体" w:hAnsi="宋体" w:cs="宋体" w:hint="eastAsia"/>
                <w:color w:val="333333"/>
                <w:kern w:val="0"/>
                <w:sz w:val="24"/>
                <w:szCs w:val="24"/>
              </w:rPr>
              <w:t>日曜之星</w:t>
            </w:r>
            <w:r w:rsidR="0057720F">
              <w:rPr>
                <w:rFonts w:ascii="宋体" w:hAnsi="宋体" w:cs="宋体" w:hint="eastAsia"/>
                <w:color w:val="333333"/>
                <w:kern w:val="0"/>
                <w:sz w:val="24"/>
                <w:szCs w:val="24"/>
              </w:rPr>
              <w:t>。</w:t>
            </w:r>
            <w:r w:rsidR="005858E2">
              <w:rPr>
                <w:rFonts w:ascii="宋体" w:hAnsi="宋体" w:cs="宋体" w:hint="eastAsia"/>
                <w:color w:val="333333"/>
                <w:kern w:val="0"/>
                <w:sz w:val="24"/>
                <w:szCs w:val="24"/>
              </w:rPr>
              <w:t>焦作鹏龙主要从事</w:t>
            </w:r>
            <w:r w:rsidR="00DF4C81" w:rsidRPr="00CF721F">
              <w:rPr>
                <w:rFonts w:ascii="宋体" w:hAnsi="宋体" w:cs="宋体" w:hint="eastAsia"/>
                <w:color w:val="333333"/>
                <w:kern w:val="0"/>
                <w:sz w:val="24"/>
                <w:szCs w:val="24"/>
              </w:rPr>
              <w:t>梅赛德斯奔驰汽车经销</w:t>
            </w:r>
            <w:r w:rsidR="00DF4C81">
              <w:rPr>
                <w:rFonts w:ascii="宋体" w:hAnsi="宋体" w:cs="宋体" w:hint="eastAsia"/>
                <w:color w:val="333333"/>
                <w:kern w:val="0"/>
                <w:sz w:val="24"/>
                <w:szCs w:val="24"/>
              </w:rPr>
              <w:t>业务</w:t>
            </w:r>
            <w:r w:rsidR="005858E2">
              <w:rPr>
                <w:rFonts w:ascii="宋体" w:hAnsi="宋体" w:cs="宋体" w:hint="eastAsia"/>
                <w:color w:val="333333"/>
                <w:kern w:val="0"/>
                <w:sz w:val="24"/>
                <w:szCs w:val="24"/>
              </w:rPr>
              <w:t>。交易前，</w:t>
            </w:r>
            <w:r w:rsidR="005B3824" w:rsidRPr="00B45D94">
              <w:rPr>
                <w:rFonts w:ascii="宋体" w:hAnsi="宋体" w:cs="宋体" w:hint="eastAsia"/>
                <w:color w:val="333333"/>
                <w:kern w:val="0"/>
                <w:sz w:val="24"/>
                <w:szCs w:val="24"/>
              </w:rPr>
              <w:t>北京鹏龙行汽车贸易有限公司</w:t>
            </w:r>
            <w:r w:rsidR="005B3824">
              <w:rPr>
                <w:rFonts w:ascii="宋体" w:hAnsi="宋体" w:cs="宋体" w:hint="eastAsia"/>
                <w:color w:val="333333"/>
                <w:kern w:val="0"/>
                <w:sz w:val="24"/>
                <w:szCs w:val="24"/>
              </w:rPr>
              <w:t>（“鹏龙行”）持有焦作鹏龙5</w:t>
            </w:r>
            <w:r w:rsidR="005B3824">
              <w:rPr>
                <w:rFonts w:ascii="宋体" w:hAnsi="宋体" w:cs="宋体"/>
                <w:color w:val="333333"/>
                <w:kern w:val="0"/>
                <w:sz w:val="24"/>
                <w:szCs w:val="24"/>
              </w:rPr>
              <w:t>1</w:t>
            </w:r>
            <w:r w:rsidR="005B3824">
              <w:rPr>
                <w:rFonts w:ascii="宋体" w:hAnsi="宋体" w:cs="宋体" w:hint="eastAsia"/>
                <w:color w:val="333333"/>
                <w:kern w:val="0"/>
                <w:sz w:val="24"/>
                <w:szCs w:val="24"/>
              </w:rPr>
              <w:t>%的股权，河南朗润持有焦作鹏龙4</w:t>
            </w:r>
            <w:r w:rsidR="005B3824">
              <w:rPr>
                <w:rFonts w:ascii="宋体" w:hAnsi="宋体" w:cs="宋体"/>
                <w:color w:val="333333"/>
                <w:kern w:val="0"/>
                <w:sz w:val="24"/>
                <w:szCs w:val="24"/>
              </w:rPr>
              <w:t>9</w:t>
            </w:r>
            <w:r w:rsidR="005B3824">
              <w:rPr>
                <w:rFonts w:ascii="宋体" w:hAnsi="宋体" w:cs="宋体" w:hint="eastAsia"/>
                <w:color w:val="333333"/>
                <w:kern w:val="0"/>
                <w:sz w:val="24"/>
                <w:szCs w:val="24"/>
              </w:rPr>
              <w:t>%的股权，双方共同控制焦作鹏龙。</w:t>
            </w:r>
            <w:r w:rsidR="006B59B8">
              <w:rPr>
                <w:rFonts w:ascii="宋体" w:hAnsi="宋体" w:cs="宋体" w:hint="eastAsia"/>
                <w:color w:val="333333"/>
                <w:kern w:val="0"/>
                <w:sz w:val="24"/>
                <w:szCs w:val="24"/>
              </w:rPr>
              <w:t>股权转让后，</w:t>
            </w:r>
            <w:r w:rsidR="007F3A0D">
              <w:rPr>
                <w:rFonts w:ascii="宋体" w:hAnsi="宋体" w:cs="宋体" w:hint="eastAsia"/>
                <w:color w:val="333333"/>
                <w:kern w:val="0"/>
                <w:sz w:val="24"/>
                <w:szCs w:val="24"/>
              </w:rPr>
              <w:t>鹏龙行</w:t>
            </w:r>
            <w:r w:rsidR="00763A7D">
              <w:rPr>
                <w:rFonts w:ascii="宋体" w:hAnsi="宋体" w:cs="宋体" w:hint="eastAsia"/>
                <w:color w:val="333333"/>
                <w:kern w:val="0"/>
                <w:sz w:val="24"/>
                <w:szCs w:val="24"/>
              </w:rPr>
              <w:t>占比5</w:t>
            </w:r>
            <w:r w:rsidR="00763A7D">
              <w:rPr>
                <w:rFonts w:ascii="宋体" w:hAnsi="宋体" w:cs="宋体"/>
                <w:color w:val="333333"/>
                <w:kern w:val="0"/>
                <w:sz w:val="24"/>
                <w:szCs w:val="24"/>
              </w:rPr>
              <w:t>1</w:t>
            </w:r>
            <w:r w:rsidR="00763A7D">
              <w:rPr>
                <w:rFonts w:ascii="宋体" w:hAnsi="宋体" w:cs="宋体" w:hint="eastAsia"/>
                <w:color w:val="333333"/>
                <w:kern w:val="0"/>
                <w:sz w:val="24"/>
                <w:szCs w:val="24"/>
              </w:rPr>
              <w:t>%，</w:t>
            </w:r>
            <w:r w:rsidR="00B45D94">
              <w:rPr>
                <w:rFonts w:ascii="宋体" w:hAnsi="宋体" w:cs="宋体" w:hint="eastAsia"/>
                <w:color w:val="333333"/>
                <w:kern w:val="0"/>
                <w:sz w:val="24"/>
                <w:szCs w:val="24"/>
              </w:rPr>
              <w:t>日曜之星</w:t>
            </w:r>
            <w:r w:rsidR="00763A7D">
              <w:rPr>
                <w:rFonts w:ascii="宋体" w:hAnsi="宋体" w:cs="宋体" w:hint="eastAsia"/>
                <w:color w:val="333333"/>
                <w:kern w:val="0"/>
                <w:sz w:val="24"/>
                <w:szCs w:val="24"/>
              </w:rPr>
              <w:t>占比4</w:t>
            </w:r>
            <w:r w:rsidR="00763A7D">
              <w:rPr>
                <w:rFonts w:ascii="宋体" w:hAnsi="宋体" w:cs="宋体"/>
                <w:color w:val="333333"/>
                <w:kern w:val="0"/>
                <w:sz w:val="24"/>
                <w:szCs w:val="24"/>
              </w:rPr>
              <w:t>9</w:t>
            </w:r>
            <w:r w:rsidR="00763A7D">
              <w:rPr>
                <w:rFonts w:ascii="宋体" w:hAnsi="宋体" w:cs="宋体" w:hint="eastAsia"/>
                <w:color w:val="333333"/>
                <w:kern w:val="0"/>
                <w:sz w:val="24"/>
                <w:szCs w:val="24"/>
              </w:rPr>
              <w:t>%</w:t>
            </w:r>
            <w:r w:rsidR="00E25FE0">
              <w:rPr>
                <w:rFonts w:ascii="宋体" w:hAnsi="宋体" w:cs="宋体" w:hint="eastAsia"/>
                <w:color w:val="333333"/>
                <w:kern w:val="0"/>
                <w:sz w:val="24"/>
                <w:szCs w:val="24"/>
              </w:rPr>
              <w:t>，双方构成共同控制。</w:t>
            </w:r>
          </w:p>
        </w:tc>
      </w:tr>
      <w:tr w:rsidR="0057720F" w14:paraId="6C997251" w14:textId="77777777">
        <w:trPr>
          <w:trHeight w:val="468"/>
        </w:trPr>
        <w:tc>
          <w:tcPr>
            <w:tcW w:w="1809" w:type="dxa"/>
            <w:vMerge w:val="restart"/>
            <w:shd w:val="clear" w:color="auto" w:fill="D9D9D9"/>
            <w:vAlign w:val="center"/>
          </w:tcPr>
          <w:p w14:paraId="2B942C07" w14:textId="77777777" w:rsidR="0057720F" w:rsidRDefault="0057720F">
            <w:pPr>
              <w:spacing w:line="500" w:lineRule="exact"/>
              <w:jc w:val="center"/>
              <w:rPr>
                <w:rFonts w:ascii="宋体" w:hAnsi="宋体" w:cs="宋体"/>
                <w:color w:val="333333"/>
                <w:kern w:val="0"/>
                <w:sz w:val="24"/>
                <w:szCs w:val="24"/>
              </w:rPr>
            </w:pPr>
            <w:r>
              <w:rPr>
                <w:rFonts w:ascii="宋体" w:hAnsi="宋体" w:cs="宋体" w:hint="eastAsia"/>
                <w:color w:val="333333"/>
                <w:kern w:val="0"/>
                <w:sz w:val="24"/>
                <w:szCs w:val="24"/>
              </w:rPr>
              <w:t>参与集中的</w:t>
            </w:r>
          </w:p>
          <w:p w14:paraId="6E69DC3C" w14:textId="77777777" w:rsidR="0057720F" w:rsidRDefault="0057720F">
            <w:pPr>
              <w:spacing w:line="500" w:lineRule="exact"/>
              <w:jc w:val="center"/>
              <w:rPr>
                <w:rFonts w:ascii="宋体" w:hAnsi="宋体" w:cs="宋体"/>
                <w:color w:val="333333"/>
                <w:kern w:val="0"/>
                <w:sz w:val="24"/>
                <w:szCs w:val="24"/>
              </w:rPr>
            </w:pPr>
            <w:r>
              <w:rPr>
                <w:rFonts w:ascii="宋体" w:hAnsi="宋体" w:cs="宋体" w:hint="eastAsia"/>
                <w:color w:val="333333"/>
                <w:kern w:val="0"/>
                <w:sz w:val="24"/>
                <w:szCs w:val="24"/>
              </w:rPr>
              <w:t>经营者简介</w:t>
            </w:r>
          </w:p>
        </w:tc>
        <w:tc>
          <w:tcPr>
            <w:tcW w:w="1796" w:type="dxa"/>
          </w:tcPr>
          <w:p w14:paraId="6E32E5E0" w14:textId="470BB051" w:rsidR="0057720F" w:rsidRDefault="009B0D04">
            <w:pPr>
              <w:spacing w:line="500" w:lineRule="exact"/>
              <w:rPr>
                <w:rFonts w:ascii="宋体" w:hAnsi="宋体" w:cs="宋体"/>
                <w:color w:val="333333"/>
                <w:kern w:val="0"/>
                <w:sz w:val="24"/>
                <w:szCs w:val="24"/>
              </w:rPr>
            </w:pPr>
            <w:r>
              <w:rPr>
                <w:rFonts w:ascii="宋体" w:hAnsi="宋体" w:cs="宋体" w:hint="eastAsia"/>
                <w:color w:val="333333"/>
                <w:kern w:val="0"/>
                <w:sz w:val="24"/>
                <w:szCs w:val="24"/>
              </w:rPr>
              <w:t>鹏龙行</w:t>
            </w:r>
          </w:p>
        </w:tc>
        <w:tc>
          <w:tcPr>
            <w:tcW w:w="5153" w:type="dxa"/>
          </w:tcPr>
          <w:p w14:paraId="31A9BAC9" w14:textId="1B69EE15" w:rsidR="0057720F" w:rsidRDefault="00CC1DA3">
            <w:pPr>
              <w:spacing w:line="500" w:lineRule="exact"/>
              <w:rPr>
                <w:rFonts w:ascii="宋体" w:hAnsi="宋体" w:cs="宋体"/>
                <w:color w:val="333333"/>
                <w:kern w:val="0"/>
                <w:sz w:val="24"/>
                <w:szCs w:val="24"/>
              </w:rPr>
            </w:pPr>
            <w:r>
              <w:rPr>
                <w:rFonts w:ascii="宋体" w:hAnsi="宋体" w:cs="宋体" w:hint="eastAsia"/>
                <w:color w:val="333333"/>
                <w:kern w:val="0"/>
                <w:sz w:val="24"/>
                <w:szCs w:val="24"/>
              </w:rPr>
              <w:t>2</w:t>
            </w:r>
            <w:r>
              <w:rPr>
                <w:rFonts w:ascii="宋体" w:hAnsi="宋体" w:cs="宋体"/>
                <w:color w:val="333333"/>
                <w:kern w:val="0"/>
                <w:sz w:val="24"/>
                <w:szCs w:val="24"/>
              </w:rPr>
              <w:t>0</w:t>
            </w:r>
            <w:r w:rsidR="009B0D04">
              <w:rPr>
                <w:rFonts w:ascii="宋体" w:hAnsi="宋体" w:cs="宋体"/>
                <w:color w:val="333333"/>
                <w:kern w:val="0"/>
                <w:sz w:val="24"/>
                <w:szCs w:val="24"/>
              </w:rPr>
              <w:t>07</w:t>
            </w:r>
            <w:r w:rsidR="006543F6">
              <w:rPr>
                <w:rFonts w:ascii="宋体" w:hAnsi="宋体" w:cs="宋体" w:hint="eastAsia"/>
                <w:color w:val="333333"/>
                <w:kern w:val="0"/>
                <w:sz w:val="24"/>
                <w:szCs w:val="24"/>
              </w:rPr>
              <w:t>年</w:t>
            </w:r>
            <w:r w:rsidR="009B0D04">
              <w:rPr>
                <w:rFonts w:ascii="宋体" w:hAnsi="宋体" w:cs="宋体" w:hint="eastAsia"/>
                <w:color w:val="333333"/>
                <w:kern w:val="0"/>
                <w:sz w:val="24"/>
                <w:szCs w:val="24"/>
              </w:rPr>
              <w:t>1</w:t>
            </w:r>
            <w:r w:rsidR="009B0D04">
              <w:rPr>
                <w:rFonts w:ascii="宋体" w:hAnsi="宋体" w:cs="宋体"/>
                <w:color w:val="333333"/>
                <w:kern w:val="0"/>
                <w:sz w:val="24"/>
                <w:szCs w:val="24"/>
              </w:rPr>
              <w:t>0</w:t>
            </w:r>
            <w:r w:rsidR="0057720F">
              <w:rPr>
                <w:rFonts w:ascii="宋体" w:hAnsi="宋体" w:cs="宋体"/>
                <w:color w:val="333333"/>
                <w:kern w:val="0"/>
                <w:sz w:val="24"/>
                <w:szCs w:val="24"/>
              </w:rPr>
              <w:t>月</w:t>
            </w:r>
            <w:r w:rsidR="009B0D04">
              <w:rPr>
                <w:rFonts w:ascii="宋体" w:hAnsi="宋体" w:cs="宋体" w:hint="eastAsia"/>
                <w:color w:val="333333"/>
                <w:kern w:val="0"/>
                <w:sz w:val="24"/>
                <w:szCs w:val="24"/>
              </w:rPr>
              <w:t>2</w:t>
            </w:r>
            <w:r w:rsidR="009B0D04">
              <w:rPr>
                <w:rFonts w:ascii="宋体" w:hAnsi="宋体" w:cs="宋体"/>
                <w:color w:val="333333"/>
                <w:kern w:val="0"/>
                <w:sz w:val="24"/>
                <w:szCs w:val="24"/>
              </w:rPr>
              <w:t>6</w:t>
            </w:r>
            <w:r w:rsidR="0057720F">
              <w:rPr>
                <w:rFonts w:ascii="宋体" w:hAnsi="宋体" w:cs="宋体"/>
                <w:color w:val="333333"/>
                <w:kern w:val="0"/>
                <w:sz w:val="24"/>
                <w:szCs w:val="24"/>
              </w:rPr>
              <w:t>日</w:t>
            </w:r>
            <w:r w:rsidR="0057720F">
              <w:rPr>
                <w:rFonts w:ascii="宋体" w:hAnsi="宋体" w:cs="宋体" w:hint="eastAsia"/>
                <w:color w:val="333333"/>
                <w:kern w:val="0"/>
                <w:sz w:val="24"/>
                <w:szCs w:val="24"/>
              </w:rPr>
              <w:t>成立于</w:t>
            </w:r>
            <w:r w:rsidRPr="00032C80">
              <w:rPr>
                <w:rFonts w:ascii="宋体" w:hAnsi="宋体" w:cs="宋体" w:hint="eastAsia"/>
                <w:color w:val="333333"/>
                <w:kern w:val="0"/>
                <w:sz w:val="24"/>
                <w:szCs w:val="24"/>
              </w:rPr>
              <w:t>北京</w:t>
            </w:r>
            <w:r w:rsidR="003400A0" w:rsidRPr="00032C80">
              <w:rPr>
                <w:rFonts w:ascii="宋体" w:hAnsi="宋体" w:cs="宋体" w:hint="eastAsia"/>
                <w:color w:val="333333"/>
                <w:kern w:val="0"/>
                <w:sz w:val="24"/>
                <w:szCs w:val="24"/>
              </w:rPr>
              <w:t>市</w:t>
            </w:r>
            <w:r w:rsidR="0057720F" w:rsidRPr="00032C80">
              <w:rPr>
                <w:rFonts w:ascii="宋体" w:hAnsi="宋体" w:cs="宋体" w:hint="eastAsia"/>
                <w:color w:val="333333"/>
                <w:kern w:val="0"/>
                <w:sz w:val="24"/>
                <w:szCs w:val="24"/>
              </w:rPr>
              <w:t>，</w:t>
            </w:r>
            <w:r w:rsidR="006E5F99" w:rsidRPr="00032C80">
              <w:rPr>
                <w:rFonts w:ascii="宋体" w:hAnsi="宋体" w:cs="宋体" w:hint="eastAsia"/>
                <w:color w:val="333333"/>
                <w:kern w:val="0"/>
                <w:sz w:val="24"/>
                <w:szCs w:val="24"/>
              </w:rPr>
              <w:t>主要</w:t>
            </w:r>
            <w:r w:rsidR="00F1251F" w:rsidRPr="00032C80">
              <w:rPr>
                <w:rFonts w:ascii="宋体" w:hAnsi="宋体" w:cs="宋体" w:hint="eastAsia"/>
                <w:color w:val="333333"/>
                <w:kern w:val="0"/>
                <w:sz w:val="24"/>
                <w:szCs w:val="24"/>
              </w:rPr>
              <w:t>业务为</w:t>
            </w:r>
            <w:r w:rsidR="006E5F99" w:rsidRPr="00032C80">
              <w:rPr>
                <w:rFonts w:ascii="宋体" w:hAnsi="宋体" w:cs="宋体" w:hint="eastAsia"/>
                <w:color w:val="333333"/>
                <w:kern w:val="0"/>
                <w:sz w:val="24"/>
                <w:szCs w:val="24"/>
              </w:rPr>
              <w:t>汽车</w:t>
            </w:r>
            <w:r w:rsidR="0029635F" w:rsidRPr="00032C80">
              <w:rPr>
                <w:rFonts w:ascii="宋体" w:hAnsi="宋体" w:cs="宋体" w:hint="eastAsia"/>
                <w:color w:val="333333"/>
                <w:kern w:val="0"/>
                <w:sz w:val="24"/>
                <w:szCs w:val="24"/>
              </w:rPr>
              <w:t>供应</w:t>
            </w:r>
            <w:r w:rsidR="006E5F99" w:rsidRPr="00032C80">
              <w:rPr>
                <w:rFonts w:ascii="宋体" w:hAnsi="宋体" w:cs="宋体" w:hint="eastAsia"/>
                <w:color w:val="333333"/>
                <w:kern w:val="0"/>
                <w:sz w:val="24"/>
                <w:szCs w:val="24"/>
              </w:rPr>
              <w:t>，包括梅赛德斯奔驰、北京汽</w:t>
            </w:r>
            <w:r w:rsidR="006E5F99" w:rsidRPr="006E5F99">
              <w:rPr>
                <w:rFonts w:ascii="宋体" w:hAnsi="宋体" w:cs="宋体" w:hint="eastAsia"/>
                <w:color w:val="333333"/>
                <w:kern w:val="0"/>
                <w:sz w:val="24"/>
                <w:szCs w:val="24"/>
              </w:rPr>
              <w:t>车、北京现代汽车、北汽新能源和AF极狐。此外，鹏龙行还经营汽车配件、物流等业务。</w:t>
            </w:r>
          </w:p>
          <w:p w14:paraId="576F86F6" w14:textId="478D3B9F" w:rsidR="0057720F" w:rsidRDefault="0057720F">
            <w:pPr>
              <w:spacing w:line="500" w:lineRule="exact"/>
              <w:rPr>
                <w:rFonts w:ascii="宋体" w:hAnsi="宋体" w:cs="宋体"/>
                <w:color w:val="333333"/>
                <w:kern w:val="0"/>
                <w:sz w:val="24"/>
                <w:szCs w:val="24"/>
              </w:rPr>
            </w:pPr>
            <w:r>
              <w:rPr>
                <w:rFonts w:ascii="宋体" w:hAnsi="宋体" w:cs="宋体" w:hint="eastAsia"/>
                <w:color w:val="333333"/>
                <w:kern w:val="0"/>
                <w:sz w:val="24"/>
                <w:szCs w:val="24"/>
              </w:rPr>
              <w:t>最终控制人为</w:t>
            </w:r>
            <w:r w:rsidR="0030657F" w:rsidRPr="0030657F">
              <w:rPr>
                <w:rFonts w:ascii="宋体" w:hAnsi="宋体" w:cs="宋体" w:hint="eastAsia"/>
                <w:color w:val="333333"/>
                <w:kern w:val="0"/>
                <w:sz w:val="24"/>
                <w:szCs w:val="24"/>
              </w:rPr>
              <w:t>北京汽车集团有限公司</w:t>
            </w:r>
            <w:r w:rsidR="00771CE6">
              <w:rPr>
                <w:rFonts w:ascii="宋体" w:hAnsi="宋体" w:cs="宋体" w:hint="eastAsia"/>
                <w:color w:val="333333"/>
                <w:kern w:val="0"/>
                <w:sz w:val="24"/>
                <w:szCs w:val="24"/>
              </w:rPr>
              <w:t>（“北汽集团”）</w:t>
            </w:r>
            <w:r>
              <w:rPr>
                <w:rFonts w:ascii="宋体" w:hAnsi="宋体" w:cs="宋体" w:hint="eastAsia"/>
                <w:color w:val="333333"/>
                <w:kern w:val="0"/>
                <w:sz w:val="24"/>
                <w:szCs w:val="24"/>
              </w:rPr>
              <w:t>。主要</w:t>
            </w:r>
            <w:r w:rsidR="004412F4">
              <w:rPr>
                <w:rFonts w:ascii="宋体" w:hAnsi="宋体" w:cs="宋体" w:hint="eastAsia"/>
                <w:color w:val="333333"/>
                <w:kern w:val="0"/>
                <w:sz w:val="24"/>
                <w:szCs w:val="24"/>
              </w:rPr>
              <w:t>业务为</w:t>
            </w:r>
            <w:r w:rsidR="0030657F" w:rsidRPr="0030657F">
              <w:rPr>
                <w:rFonts w:ascii="宋体" w:hAnsi="宋体" w:cs="宋体" w:hint="eastAsia"/>
                <w:color w:val="333333"/>
                <w:kern w:val="0"/>
                <w:sz w:val="24"/>
                <w:szCs w:val="24"/>
              </w:rPr>
              <w:t>整车制造、研发、零部件制造、金融、汽车服务贸易、通用航空、国际化业务和新能源汽车等</w:t>
            </w:r>
            <w:r>
              <w:rPr>
                <w:rFonts w:ascii="宋体" w:hAnsi="宋体" w:cs="宋体" w:hint="eastAsia"/>
                <w:color w:val="333333"/>
                <w:kern w:val="0"/>
                <w:sz w:val="24"/>
                <w:szCs w:val="24"/>
              </w:rPr>
              <w:t>。</w:t>
            </w:r>
          </w:p>
        </w:tc>
      </w:tr>
      <w:tr w:rsidR="0057720F" w14:paraId="4DEB9FFA" w14:textId="77777777">
        <w:trPr>
          <w:trHeight w:val="404"/>
        </w:trPr>
        <w:tc>
          <w:tcPr>
            <w:tcW w:w="1809" w:type="dxa"/>
            <w:vMerge/>
            <w:shd w:val="clear" w:color="auto" w:fill="D9D9D9"/>
            <w:vAlign w:val="center"/>
          </w:tcPr>
          <w:p w14:paraId="55C37D4B" w14:textId="77777777" w:rsidR="0057720F" w:rsidRDefault="0057720F">
            <w:pPr>
              <w:spacing w:line="500" w:lineRule="exact"/>
              <w:jc w:val="center"/>
              <w:rPr>
                <w:rFonts w:ascii="宋体" w:hAnsi="宋体" w:cs="宋体"/>
                <w:color w:val="333333"/>
                <w:kern w:val="0"/>
                <w:sz w:val="24"/>
                <w:szCs w:val="24"/>
              </w:rPr>
            </w:pPr>
          </w:p>
        </w:tc>
        <w:tc>
          <w:tcPr>
            <w:tcW w:w="1796" w:type="dxa"/>
          </w:tcPr>
          <w:p w14:paraId="47AA876E" w14:textId="1F877D6C" w:rsidR="0057720F" w:rsidRDefault="006E5F99">
            <w:pPr>
              <w:spacing w:line="500" w:lineRule="exact"/>
              <w:rPr>
                <w:rFonts w:ascii="宋体" w:hAnsi="宋体" w:cs="宋体"/>
                <w:color w:val="333333"/>
                <w:kern w:val="0"/>
                <w:sz w:val="24"/>
                <w:szCs w:val="24"/>
              </w:rPr>
            </w:pPr>
            <w:r>
              <w:rPr>
                <w:rFonts w:ascii="宋体" w:hAnsi="宋体" w:cs="宋体" w:hint="eastAsia"/>
                <w:color w:val="333333"/>
                <w:kern w:val="0"/>
                <w:sz w:val="24"/>
                <w:szCs w:val="24"/>
              </w:rPr>
              <w:t>日曜之星</w:t>
            </w:r>
          </w:p>
        </w:tc>
        <w:tc>
          <w:tcPr>
            <w:tcW w:w="5153" w:type="dxa"/>
            <w:vAlign w:val="center"/>
          </w:tcPr>
          <w:p w14:paraId="71F4F9F7" w14:textId="77777777" w:rsidR="0057720F" w:rsidRDefault="00696720" w:rsidP="00247B25">
            <w:pPr>
              <w:spacing w:line="500" w:lineRule="exact"/>
              <w:rPr>
                <w:rFonts w:ascii="宋体" w:hAnsi="宋体" w:cs="宋体"/>
                <w:color w:val="333333"/>
                <w:kern w:val="0"/>
                <w:sz w:val="24"/>
                <w:szCs w:val="24"/>
              </w:rPr>
            </w:pPr>
            <w:r>
              <w:rPr>
                <w:rFonts w:ascii="宋体" w:hAnsi="宋体" w:cs="宋体" w:hint="eastAsia"/>
                <w:color w:val="333333"/>
                <w:kern w:val="0"/>
                <w:sz w:val="24"/>
                <w:szCs w:val="24"/>
              </w:rPr>
              <w:t>2</w:t>
            </w:r>
            <w:r>
              <w:rPr>
                <w:rFonts w:ascii="宋体" w:hAnsi="宋体" w:cs="宋体"/>
                <w:color w:val="333333"/>
                <w:kern w:val="0"/>
                <w:sz w:val="24"/>
                <w:szCs w:val="24"/>
              </w:rPr>
              <w:t>0</w:t>
            </w:r>
            <w:r w:rsidR="00247B25">
              <w:rPr>
                <w:rFonts w:ascii="宋体" w:hAnsi="宋体" w:cs="宋体"/>
                <w:color w:val="333333"/>
                <w:kern w:val="0"/>
                <w:sz w:val="24"/>
                <w:szCs w:val="24"/>
              </w:rPr>
              <w:t>20</w:t>
            </w:r>
            <w:r w:rsidR="0057720F">
              <w:rPr>
                <w:rFonts w:ascii="宋体" w:hAnsi="宋体" w:cs="宋体" w:hint="eastAsia"/>
                <w:color w:val="333333"/>
                <w:kern w:val="0"/>
                <w:sz w:val="24"/>
                <w:szCs w:val="24"/>
              </w:rPr>
              <w:t>年</w:t>
            </w:r>
            <w:r w:rsidR="00247B25">
              <w:rPr>
                <w:rFonts w:ascii="宋体" w:hAnsi="宋体" w:cs="宋体" w:hint="eastAsia"/>
                <w:color w:val="333333"/>
                <w:kern w:val="0"/>
                <w:sz w:val="24"/>
                <w:szCs w:val="24"/>
              </w:rPr>
              <w:t>1</w:t>
            </w:r>
            <w:r w:rsidR="00247B25">
              <w:rPr>
                <w:rFonts w:ascii="宋体" w:hAnsi="宋体" w:cs="宋体"/>
                <w:color w:val="333333"/>
                <w:kern w:val="0"/>
                <w:sz w:val="24"/>
                <w:szCs w:val="24"/>
              </w:rPr>
              <w:t>2</w:t>
            </w:r>
            <w:r w:rsidR="0057720F">
              <w:rPr>
                <w:rFonts w:ascii="宋体" w:hAnsi="宋体" w:cs="宋体" w:hint="eastAsia"/>
                <w:color w:val="333333"/>
                <w:kern w:val="0"/>
                <w:sz w:val="24"/>
                <w:szCs w:val="24"/>
              </w:rPr>
              <w:t>月</w:t>
            </w:r>
            <w:r>
              <w:rPr>
                <w:rFonts w:ascii="宋体" w:hAnsi="宋体" w:cs="宋体" w:hint="eastAsia"/>
                <w:color w:val="333333"/>
                <w:kern w:val="0"/>
                <w:sz w:val="24"/>
                <w:szCs w:val="24"/>
              </w:rPr>
              <w:t>1</w:t>
            </w:r>
            <w:r w:rsidR="00247B25">
              <w:rPr>
                <w:rFonts w:ascii="宋体" w:hAnsi="宋体" w:cs="宋体"/>
                <w:color w:val="333333"/>
                <w:kern w:val="0"/>
                <w:sz w:val="24"/>
                <w:szCs w:val="24"/>
              </w:rPr>
              <w:t>6</w:t>
            </w:r>
            <w:r w:rsidR="0057720F">
              <w:rPr>
                <w:rFonts w:ascii="宋体" w:hAnsi="宋体" w:cs="宋体" w:hint="eastAsia"/>
                <w:color w:val="333333"/>
                <w:kern w:val="0"/>
                <w:sz w:val="24"/>
                <w:szCs w:val="24"/>
              </w:rPr>
              <w:t>日成立于</w:t>
            </w:r>
            <w:r w:rsidR="00247B25" w:rsidRPr="007675A3">
              <w:rPr>
                <w:rFonts w:ascii="宋体" w:hAnsi="宋体" w:cs="宋体" w:hint="eastAsia"/>
                <w:color w:val="333333"/>
                <w:kern w:val="0"/>
                <w:sz w:val="24"/>
                <w:szCs w:val="24"/>
              </w:rPr>
              <w:t>北京</w:t>
            </w:r>
            <w:r w:rsidR="003400A0" w:rsidRPr="007675A3">
              <w:rPr>
                <w:rFonts w:ascii="宋体" w:hAnsi="宋体" w:cs="宋体" w:hint="eastAsia"/>
                <w:color w:val="333333"/>
                <w:kern w:val="0"/>
                <w:sz w:val="24"/>
                <w:szCs w:val="24"/>
              </w:rPr>
              <w:t>市</w:t>
            </w:r>
            <w:r w:rsidR="0057720F">
              <w:rPr>
                <w:rFonts w:ascii="宋体" w:hAnsi="宋体" w:cs="宋体" w:hint="eastAsia"/>
                <w:color w:val="333333"/>
                <w:kern w:val="0"/>
                <w:sz w:val="24"/>
                <w:szCs w:val="24"/>
              </w:rPr>
              <w:t>。主要</w:t>
            </w:r>
            <w:r w:rsidR="00F1251F">
              <w:rPr>
                <w:rFonts w:ascii="宋体" w:hAnsi="宋体" w:cs="宋体" w:hint="eastAsia"/>
                <w:color w:val="333333"/>
                <w:kern w:val="0"/>
                <w:sz w:val="24"/>
                <w:szCs w:val="24"/>
              </w:rPr>
              <w:t>业务</w:t>
            </w:r>
            <w:r w:rsidR="00247B25">
              <w:rPr>
                <w:rFonts w:ascii="宋体" w:hAnsi="宋体" w:cs="宋体" w:hint="eastAsia"/>
                <w:color w:val="333333"/>
                <w:kern w:val="0"/>
                <w:sz w:val="24"/>
                <w:szCs w:val="24"/>
              </w:rPr>
              <w:t>为</w:t>
            </w:r>
            <w:r w:rsidR="00247B25" w:rsidRPr="00247B25">
              <w:rPr>
                <w:rFonts w:ascii="宋体" w:hAnsi="宋体" w:cs="宋体" w:hint="eastAsia"/>
                <w:color w:val="333333"/>
                <w:kern w:val="0"/>
                <w:sz w:val="24"/>
                <w:szCs w:val="24"/>
              </w:rPr>
              <w:t>投资梅赛德斯奔驰经销店</w:t>
            </w:r>
            <w:r w:rsidR="00F960E7">
              <w:rPr>
                <w:rFonts w:ascii="宋体" w:hAnsi="宋体" w:cs="宋体" w:hint="eastAsia"/>
                <w:color w:val="333333"/>
                <w:kern w:val="0"/>
                <w:sz w:val="24"/>
                <w:szCs w:val="24"/>
              </w:rPr>
              <w:t>。</w:t>
            </w:r>
          </w:p>
          <w:p w14:paraId="30A1E56F" w14:textId="6B340B3B" w:rsidR="007675A3" w:rsidRPr="007675A3" w:rsidRDefault="007675A3" w:rsidP="007675A3">
            <w:pPr>
              <w:spacing w:line="500" w:lineRule="exact"/>
            </w:pPr>
            <w:r w:rsidRPr="007675A3">
              <w:rPr>
                <w:rFonts w:ascii="宋体" w:hAnsi="宋体" w:cs="宋体" w:hint="eastAsia"/>
                <w:color w:val="333333"/>
                <w:kern w:val="0"/>
                <w:sz w:val="24"/>
                <w:szCs w:val="24"/>
              </w:rPr>
              <w:t>最终控制人为</w:t>
            </w:r>
            <w:r w:rsidR="003E0DC6">
              <w:rPr>
                <w:rFonts w:ascii="宋体" w:hAnsi="宋体" w:cs="宋体" w:hint="eastAsia"/>
                <w:color w:val="333333"/>
                <w:kern w:val="0"/>
                <w:sz w:val="24"/>
                <w:szCs w:val="24"/>
              </w:rPr>
              <w:t>自然人</w:t>
            </w:r>
            <w:r w:rsidRPr="007675A3">
              <w:rPr>
                <w:rFonts w:ascii="宋体" w:hAnsi="宋体" w:cs="宋体" w:hint="eastAsia"/>
                <w:color w:val="333333"/>
                <w:kern w:val="0"/>
                <w:sz w:val="24"/>
                <w:szCs w:val="24"/>
              </w:rPr>
              <w:t>，</w:t>
            </w:r>
            <w:r>
              <w:rPr>
                <w:rFonts w:ascii="宋体" w:hAnsi="宋体" w:cs="宋体" w:hint="eastAsia"/>
                <w:color w:val="333333"/>
                <w:kern w:val="0"/>
                <w:sz w:val="24"/>
                <w:szCs w:val="24"/>
              </w:rPr>
              <w:t>主要业务为</w:t>
            </w:r>
            <w:r w:rsidRPr="007675A3">
              <w:rPr>
                <w:rFonts w:ascii="宋体" w:hAnsi="宋体" w:cs="宋体" w:hint="eastAsia"/>
                <w:color w:val="333333"/>
                <w:kern w:val="0"/>
                <w:sz w:val="24"/>
                <w:szCs w:val="24"/>
              </w:rPr>
              <w:t>家用电器批发销售业务、风电叶片研发生产、电机的研发生产、酒类批发销售、仓储物流快运</w:t>
            </w:r>
            <w:r>
              <w:rPr>
                <w:rFonts w:ascii="宋体" w:hAnsi="宋体" w:cs="宋体" w:hint="eastAsia"/>
                <w:color w:val="333333"/>
                <w:kern w:val="0"/>
                <w:sz w:val="24"/>
                <w:szCs w:val="24"/>
              </w:rPr>
              <w:t>。</w:t>
            </w:r>
          </w:p>
        </w:tc>
      </w:tr>
      <w:tr w:rsidR="0057720F" w14:paraId="6AEBF191" w14:textId="77777777">
        <w:trPr>
          <w:trHeight w:val="404"/>
        </w:trPr>
        <w:tc>
          <w:tcPr>
            <w:tcW w:w="1809" w:type="dxa"/>
            <w:vMerge/>
            <w:shd w:val="clear" w:color="auto" w:fill="D9D9D9"/>
            <w:vAlign w:val="center"/>
          </w:tcPr>
          <w:p w14:paraId="4F13F0AE" w14:textId="77777777" w:rsidR="0057720F" w:rsidRDefault="0057720F">
            <w:pPr>
              <w:spacing w:line="500" w:lineRule="exact"/>
              <w:jc w:val="center"/>
              <w:rPr>
                <w:rFonts w:ascii="宋体" w:hAnsi="宋体" w:cs="宋体"/>
                <w:color w:val="333333"/>
                <w:kern w:val="0"/>
                <w:sz w:val="24"/>
                <w:szCs w:val="24"/>
              </w:rPr>
            </w:pPr>
          </w:p>
        </w:tc>
        <w:tc>
          <w:tcPr>
            <w:tcW w:w="1796" w:type="dxa"/>
          </w:tcPr>
          <w:p w14:paraId="4B052392" w14:textId="036CA733" w:rsidR="0057720F" w:rsidRDefault="00D15D48">
            <w:pPr>
              <w:spacing w:line="500" w:lineRule="exact"/>
              <w:rPr>
                <w:rFonts w:ascii="宋体" w:hAnsi="宋体" w:cs="宋体"/>
                <w:color w:val="333333"/>
                <w:kern w:val="0"/>
                <w:sz w:val="24"/>
                <w:szCs w:val="24"/>
              </w:rPr>
            </w:pPr>
            <w:r>
              <w:rPr>
                <w:rFonts w:ascii="宋体" w:hAnsi="宋体" w:cs="宋体" w:hint="eastAsia"/>
                <w:color w:val="333333"/>
                <w:kern w:val="0"/>
                <w:sz w:val="24"/>
                <w:szCs w:val="24"/>
              </w:rPr>
              <w:t>焦作鹏龙</w:t>
            </w:r>
          </w:p>
        </w:tc>
        <w:tc>
          <w:tcPr>
            <w:tcW w:w="5153" w:type="dxa"/>
            <w:vAlign w:val="center"/>
          </w:tcPr>
          <w:p w14:paraId="73235D10" w14:textId="77777777" w:rsidR="00756D5A" w:rsidRDefault="00756D5A" w:rsidP="004412F4">
            <w:pPr>
              <w:spacing w:line="360" w:lineRule="auto"/>
              <w:rPr>
                <w:rFonts w:ascii="宋体" w:hAnsi="宋体" w:cs="宋体"/>
                <w:color w:val="333333"/>
                <w:kern w:val="0"/>
                <w:sz w:val="24"/>
                <w:szCs w:val="24"/>
              </w:rPr>
            </w:pPr>
            <w:r>
              <w:rPr>
                <w:rFonts w:ascii="宋体" w:hAnsi="宋体" w:cs="宋体" w:hint="eastAsia"/>
                <w:color w:val="333333"/>
                <w:kern w:val="0"/>
                <w:sz w:val="24"/>
                <w:szCs w:val="24"/>
              </w:rPr>
              <w:t>2</w:t>
            </w:r>
            <w:r>
              <w:rPr>
                <w:rFonts w:ascii="宋体" w:hAnsi="宋体" w:cs="宋体"/>
                <w:color w:val="333333"/>
                <w:kern w:val="0"/>
                <w:sz w:val="24"/>
                <w:szCs w:val="24"/>
              </w:rPr>
              <w:t>0</w:t>
            </w:r>
            <w:r w:rsidR="00CF721F">
              <w:rPr>
                <w:rFonts w:ascii="宋体" w:hAnsi="宋体" w:cs="宋体"/>
                <w:color w:val="333333"/>
                <w:kern w:val="0"/>
                <w:sz w:val="24"/>
                <w:szCs w:val="24"/>
              </w:rPr>
              <w:t>14</w:t>
            </w:r>
            <w:r>
              <w:rPr>
                <w:rFonts w:ascii="宋体" w:hAnsi="宋体" w:cs="宋体" w:hint="eastAsia"/>
                <w:color w:val="333333"/>
                <w:kern w:val="0"/>
                <w:sz w:val="24"/>
                <w:szCs w:val="24"/>
              </w:rPr>
              <w:t>年1月</w:t>
            </w:r>
            <w:r w:rsidR="00CF721F">
              <w:rPr>
                <w:rFonts w:ascii="宋体" w:hAnsi="宋体" w:cs="宋体" w:hint="eastAsia"/>
                <w:color w:val="333333"/>
                <w:kern w:val="0"/>
                <w:sz w:val="24"/>
                <w:szCs w:val="24"/>
              </w:rPr>
              <w:t>6</w:t>
            </w:r>
            <w:r>
              <w:rPr>
                <w:rFonts w:ascii="宋体" w:hAnsi="宋体" w:cs="宋体" w:hint="eastAsia"/>
                <w:color w:val="333333"/>
                <w:kern w:val="0"/>
                <w:sz w:val="24"/>
                <w:szCs w:val="24"/>
              </w:rPr>
              <w:t>日成立于</w:t>
            </w:r>
            <w:r w:rsidR="00CF721F" w:rsidRPr="00032C80">
              <w:rPr>
                <w:rFonts w:ascii="宋体" w:hAnsi="宋体" w:cs="宋体" w:hint="eastAsia"/>
                <w:color w:val="333333"/>
                <w:kern w:val="0"/>
                <w:sz w:val="24"/>
                <w:szCs w:val="24"/>
              </w:rPr>
              <w:t>河南</w:t>
            </w:r>
            <w:r w:rsidR="003400A0" w:rsidRPr="00032C80">
              <w:rPr>
                <w:rFonts w:ascii="宋体" w:hAnsi="宋体" w:cs="宋体" w:hint="eastAsia"/>
                <w:color w:val="333333"/>
                <w:kern w:val="0"/>
                <w:sz w:val="24"/>
                <w:szCs w:val="24"/>
              </w:rPr>
              <w:t>省</w:t>
            </w:r>
            <w:r w:rsidR="002820DB" w:rsidRPr="00032C80">
              <w:rPr>
                <w:rFonts w:ascii="宋体" w:hAnsi="宋体" w:cs="宋体" w:hint="eastAsia"/>
                <w:color w:val="333333"/>
                <w:kern w:val="0"/>
                <w:sz w:val="24"/>
                <w:szCs w:val="24"/>
              </w:rPr>
              <w:t>焦作市</w:t>
            </w:r>
            <w:r w:rsidRPr="00032C80">
              <w:rPr>
                <w:rFonts w:ascii="宋体" w:hAnsi="宋体" w:cs="宋体" w:hint="eastAsia"/>
                <w:color w:val="333333"/>
                <w:kern w:val="0"/>
                <w:sz w:val="24"/>
                <w:szCs w:val="24"/>
              </w:rPr>
              <w:t>。</w:t>
            </w:r>
            <w:r>
              <w:rPr>
                <w:rFonts w:ascii="宋体" w:hAnsi="宋体" w:cs="宋体" w:hint="eastAsia"/>
                <w:color w:val="333333"/>
                <w:kern w:val="0"/>
                <w:sz w:val="24"/>
                <w:szCs w:val="24"/>
              </w:rPr>
              <w:t>主要</w:t>
            </w:r>
            <w:r w:rsidR="00F1251F">
              <w:rPr>
                <w:rFonts w:ascii="宋体" w:hAnsi="宋体" w:cs="宋体" w:hint="eastAsia"/>
                <w:color w:val="333333"/>
                <w:kern w:val="0"/>
                <w:sz w:val="24"/>
                <w:szCs w:val="24"/>
              </w:rPr>
              <w:t>业</w:t>
            </w:r>
            <w:r w:rsidR="00F1251F">
              <w:rPr>
                <w:rFonts w:ascii="宋体" w:hAnsi="宋体" w:cs="宋体" w:hint="eastAsia"/>
                <w:color w:val="333333"/>
                <w:kern w:val="0"/>
                <w:sz w:val="24"/>
                <w:szCs w:val="24"/>
              </w:rPr>
              <w:lastRenderedPageBreak/>
              <w:t>务为</w:t>
            </w:r>
            <w:r w:rsidR="00CF721F" w:rsidRPr="00CF721F">
              <w:rPr>
                <w:rFonts w:ascii="宋体" w:hAnsi="宋体" w:cs="宋体" w:hint="eastAsia"/>
                <w:color w:val="333333"/>
                <w:kern w:val="0"/>
                <w:sz w:val="24"/>
                <w:szCs w:val="24"/>
              </w:rPr>
              <w:t>梅赛德斯奔驰汽车经销</w:t>
            </w:r>
            <w:r w:rsidR="00F1251F">
              <w:rPr>
                <w:rFonts w:ascii="宋体" w:hAnsi="宋体" w:cs="宋体" w:hint="eastAsia"/>
                <w:color w:val="333333"/>
                <w:kern w:val="0"/>
                <w:sz w:val="24"/>
                <w:szCs w:val="24"/>
              </w:rPr>
              <w:t>。</w:t>
            </w:r>
          </w:p>
          <w:p w14:paraId="1F326225" w14:textId="62E63286" w:rsidR="000113E3" w:rsidRPr="000113E3" w:rsidRDefault="00CB5D03" w:rsidP="000113E3">
            <w:pPr>
              <w:pStyle w:val="a0"/>
            </w:pPr>
            <w:r w:rsidRPr="00D42EDC">
              <w:rPr>
                <w:rFonts w:ascii="宋体" w:hAnsi="宋体" w:cs="宋体" w:hint="eastAsia"/>
                <w:color w:val="333333"/>
                <w:kern w:val="0"/>
                <w:sz w:val="24"/>
                <w:szCs w:val="24"/>
              </w:rPr>
              <w:t>焦作鹏龙</w:t>
            </w:r>
            <w:r w:rsidR="000113E3" w:rsidRPr="00D42EDC">
              <w:rPr>
                <w:rFonts w:ascii="宋体" w:hAnsi="宋体" w:cs="宋体" w:hint="eastAsia"/>
                <w:color w:val="333333"/>
                <w:kern w:val="0"/>
                <w:sz w:val="24"/>
                <w:szCs w:val="24"/>
              </w:rPr>
              <w:t>最终控制人为</w:t>
            </w:r>
            <w:r w:rsidR="00E06705" w:rsidRPr="00D42EDC">
              <w:rPr>
                <w:rFonts w:ascii="宋体" w:hAnsi="宋体" w:cs="宋体" w:hint="eastAsia"/>
                <w:color w:val="333333"/>
                <w:kern w:val="0"/>
                <w:sz w:val="24"/>
                <w:szCs w:val="24"/>
              </w:rPr>
              <w:t>北汽集团和自然人。</w:t>
            </w:r>
            <w:r w:rsidR="00B1714D" w:rsidRPr="00D42EDC">
              <w:rPr>
                <w:rFonts w:ascii="宋体" w:hAnsi="宋体" w:cs="宋体" w:hint="eastAsia"/>
                <w:color w:val="333333"/>
                <w:kern w:val="0"/>
                <w:sz w:val="24"/>
                <w:szCs w:val="24"/>
              </w:rPr>
              <w:t>其中，</w:t>
            </w:r>
            <w:r w:rsidR="001B2F15" w:rsidRPr="00D42EDC">
              <w:rPr>
                <w:rFonts w:ascii="宋体" w:hAnsi="宋体" w:cs="宋体" w:hint="eastAsia"/>
                <w:color w:val="333333"/>
                <w:kern w:val="0"/>
                <w:sz w:val="24"/>
                <w:szCs w:val="24"/>
              </w:rPr>
              <w:t>北汽集团的</w:t>
            </w:r>
            <w:r w:rsidR="001B2F15">
              <w:rPr>
                <w:rFonts w:ascii="宋体" w:hAnsi="宋体" w:cs="宋体" w:hint="eastAsia"/>
                <w:color w:val="333333"/>
                <w:kern w:val="0"/>
                <w:sz w:val="24"/>
                <w:szCs w:val="24"/>
              </w:rPr>
              <w:t>主要业务为</w:t>
            </w:r>
            <w:r w:rsidR="001B2F15" w:rsidRPr="0030657F">
              <w:rPr>
                <w:rFonts w:ascii="宋体" w:hAnsi="宋体" w:cs="宋体" w:hint="eastAsia"/>
                <w:color w:val="333333"/>
                <w:kern w:val="0"/>
                <w:sz w:val="24"/>
                <w:szCs w:val="24"/>
              </w:rPr>
              <w:t>整车制造、研发、零部件制造、金融、汽车服务贸易、通用航空、国际化业务和新能源汽车等</w:t>
            </w:r>
            <w:r w:rsidR="00B1714D" w:rsidRPr="00D42EDC">
              <w:rPr>
                <w:rFonts w:ascii="宋体" w:hAnsi="宋体" w:cs="宋体" w:hint="eastAsia"/>
                <w:color w:val="333333"/>
                <w:kern w:val="0"/>
                <w:sz w:val="24"/>
                <w:szCs w:val="24"/>
              </w:rPr>
              <w:t>。</w:t>
            </w:r>
            <w:r w:rsidR="003E0DC6">
              <w:rPr>
                <w:rFonts w:ascii="宋体" w:hAnsi="宋体" w:cs="宋体" w:hint="eastAsia"/>
                <w:color w:val="333333"/>
                <w:kern w:val="0"/>
                <w:sz w:val="24"/>
                <w:szCs w:val="24"/>
              </w:rPr>
              <w:t>自然人</w:t>
            </w:r>
            <w:r w:rsidR="00D42EDC" w:rsidRPr="00D42EDC">
              <w:rPr>
                <w:rFonts w:ascii="宋体" w:hAnsi="宋体" w:cs="宋体" w:hint="eastAsia"/>
                <w:color w:val="333333"/>
                <w:kern w:val="0"/>
                <w:sz w:val="24"/>
                <w:szCs w:val="24"/>
              </w:rPr>
              <w:t>的主要业务为汽车服务贸易等。</w:t>
            </w:r>
          </w:p>
        </w:tc>
      </w:tr>
      <w:tr w:rsidR="0016337D" w14:paraId="683749BB" w14:textId="77777777">
        <w:trPr>
          <w:trHeight w:val="279"/>
        </w:trPr>
        <w:tc>
          <w:tcPr>
            <w:tcW w:w="1809" w:type="dxa"/>
            <w:vMerge w:val="restart"/>
            <w:shd w:val="clear" w:color="auto" w:fill="D9D9D9"/>
            <w:vAlign w:val="center"/>
          </w:tcPr>
          <w:p w14:paraId="63650CB0" w14:textId="77777777" w:rsidR="0016337D" w:rsidRDefault="00E25FE0">
            <w:pPr>
              <w:spacing w:line="500" w:lineRule="exact"/>
              <w:jc w:val="center"/>
              <w:rPr>
                <w:rFonts w:ascii="宋体" w:hAnsi="宋体" w:cs="宋体"/>
                <w:color w:val="333333"/>
                <w:kern w:val="0"/>
                <w:sz w:val="24"/>
                <w:szCs w:val="24"/>
              </w:rPr>
            </w:pPr>
            <w:r>
              <w:rPr>
                <w:rFonts w:ascii="宋体" w:hAnsi="宋体" w:cs="宋体" w:hint="eastAsia"/>
                <w:color w:val="333333"/>
                <w:kern w:val="0"/>
                <w:sz w:val="24"/>
                <w:szCs w:val="24"/>
              </w:rPr>
              <w:lastRenderedPageBreak/>
              <w:t>简易案件理由（可以单选，也可以多选）</w:t>
            </w:r>
          </w:p>
        </w:tc>
        <w:tc>
          <w:tcPr>
            <w:tcW w:w="6949" w:type="dxa"/>
            <w:gridSpan w:val="2"/>
          </w:tcPr>
          <w:p w14:paraId="36A4B818" w14:textId="1292A1AA" w:rsidR="0016337D" w:rsidRDefault="00C77552">
            <w:pPr>
              <w:spacing w:line="500" w:lineRule="exact"/>
              <w:rPr>
                <w:rFonts w:ascii="宋体" w:hAnsi="宋体" w:cs="宋体"/>
                <w:color w:val="333333"/>
                <w:kern w:val="0"/>
                <w:sz w:val="24"/>
                <w:szCs w:val="24"/>
              </w:rPr>
            </w:pPr>
            <w:r>
              <w:rPr>
                <w:rFonts w:ascii="宋体" w:hAnsi="宋体" w:cs="宋体" w:hint="eastAsia"/>
                <w:color w:val="333333"/>
                <w:kern w:val="0"/>
                <w:sz w:val="24"/>
                <w:szCs w:val="24"/>
              </w:rPr>
              <w:t>□</w:t>
            </w:r>
            <w:r w:rsidR="00E25FE0">
              <w:rPr>
                <w:rFonts w:ascii="宋体" w:hAnsi="宋体" w:cs="宋体" w:hint="eastAsia"/>
                <w:color w:val="333333"/>
                <w:kern w:val="0"/>
                <w:sz w:val="24"/>
                <w:szCs w:val="24"/>
              </w:rPr>
              <w:t>1.在同一相关市场，所有参与集中的经营者所占市场份额之和小于15%。</w:t>
            </w:r>
          </w:p>
        </w:tc>
      </w:tr>
      <w:tr w:rsidR="0016337D" w14:paraId="1516F62A" w14:textId="77777777">
        <w:trPr>
          <w:trHeight w:val="330"/>
        </w:trPr>
        <w:tc>
          <w:tcPr>
            <w:tcW w:w="1809" w:type="dxa"/>
            <w:vMerge/>
            <w:shd w:val="clear" w:color="auto" w:fill="D9D9D9"/>
            <w:vAlign w:val="center"/>
          </w:tcPr>
          <w:p w14:paraId="2C14830C" w14:textId="77777777" w:rsidR="0016337D" w:rsidRDefault="0016337D">
            <w:pPr>
              <w:spacing w:line="500" w:lineRule="exact"/>
              <w:jc w:val="center"/>
              <w:rPr>
                <w:rFonts w:ascii="宋体" w:hAnsi="宋体" w:cs="宋体"/>
                <w:color w:val="333333"/>
                <w:kern w:val="0"/>
                <w:sz w:val="24"/>
                <w:szCs w:val="24"/>
              </w:rPr>
            </w:pPr>
          </w:p>
        </w:tc>
        <w:tc>
          <w:tcPr>
            <w:tcW w:w="6949" w:type="dxa"/>
            <w:gridSpan w:val="2"/>
          </w:tcPr>
          <w:p w14:paraId="29F41D5B" w14:textId="410E38D0" w:rsidR="0016337D" w:rsidRDefault="009C6C34">
            <w:pPr>
              <w:spacing w:line="500" w:lineRule="exact"/>
              <w:rPr>
                <w:rFonts w:ascii="宋体" w:hAnsi="宋体" w:cs="宋体"/>
                <w:color w:val="333333"/>
                <w:kern w:val="0"/>
                <w:sz w:val="24"/>
                <w:szCs w:val="24"/>
              </w:rPr>
            </w:pPr>
            <w:r>
              <w:rPr>
                <w:rFonts w:ascii="宋体" w:hAnsi="宋体" w:cs="宋体" w:hint="eastAsia"/>
                <w:color w:val="333333"/>
                <w:kern w:val="0"/>
                <w:sz w:val="24"/>
                <w:szCs w:val="24"/>
              </w:rPr>
              <w:sym w:font="Wingdings" w:char="F0FE"/>
            </w:r>
            <w:r w:rsidR="00E25FE0">
              <w:rPr>
                <w:rFonts w:ascii="宋体" w:hAnsi="宋体" w:cs="宋体" w:hint="eastAsia"/>
                <w:color w:val="333333"/>
                <w:kern w:val="0"/>
                <w:sz w:val="24"/>
                <w:szCs w:val="24"/>
              </w:rPr>
              <w:t>2.存在上下游关系的参与集中的经营者，在上下游市场所占的市场份额均小于25%。</w:t>
            </w:r>
          </w:p>
        </w:tc>
      </w:tr>
      <w:tr w:rsidR="0016337D" w14:paraId="2C343E83" w14:textId="77777777">
        <w:trPr>
          <w:trHeight w:val="285"/>
        </w:trPr>
        <w:tc>
          <w:tcPr>
            <w:tcW w:w="1809" w:type="dxa"/>
            <w:vMerge/>
            <w:shd w:val="clear" w:color="auto" w:fill="D9D9D9"/>
            <w:vAlign w:val="center"/>
          </w:tcPr>
          <w:p w14:paraId="2CEE7563" w14:textId="77777777" w:rsidR="0016337D" w:rsidRDefault="0016337D">
            <w:pPr>
              <w:spacing w:line="500" w:lineRule="exact"/>
              <w:jc w:val="center"/>
              <w:rPr>
                <w:rFonts w:ascii="宋体" w:hAnsi="宋体" w:cs="宋体"/>
                <w:color w:val="333333"/>
                <w:kern w:val="0"/>
                <w:sz w:val="24"/>
                <w:szCs w:val="24"/>
              </w:rPr>
            </w:pPr>
          </w:p>
        </w:tc>
        <w:tc>
          <w:tcPr>
            <w:tcW w:w="6949" w:type="dxa"/>
            <w:gridSpan w:val="2"/>
          </w:tcPr>
          <w:p w14:paraId="531A1F6B" w14:textId="59A6620C" w:rsidR="0016337D" w:rsidRDefault="009C6C34">
            <w:pPr>
              <w:spacing w:line="500" w:lineRule="exact"/>
              <w:rPr>
                <w:rFonts w:ascii="宋体" w:hAnsi="宋体" w:cs="宋体"/>
                <w:color w:val="333333"/>
                <w:kern w:val="0"/>
                <w:sz w:val="24"/>
                <w:szCs w:val="24"/>
              </w:rPr>
            </w:pPr>
            <w:r>
              <w:rPr>
                <w:rFonts w:ascii="宋体" w:hAnsi="宋体" w:cs="宋体" w:hint="eastAsia"/>
                <w:color w:val="333333"/>
                <w:kern w:val="0"/>
                <w:sz w:val="24"/>
                <w:szCs w:val="24"/>
              </w:rPr>
              <w:t>□</w:t>
            </w:r>
            <w:r w:rsidR="00E25FE0">
              <w:rPr>
                <w:rFonts w:ascii="宋体" w:hAnsi="宋体" w:cs="宋体" w:hint="eastAsia"/>
                <w:color w:val="333333"/>
                <w:kern w:val="0"/>
                <w:sz w:val="24"/>
                <w:szCs w:val="24"/>
              </w:rPr>
              <w:t>3.不在同一相关市场、也不存在上下游关系的参与集中的经营者，在与交易有关的每个市场所占的份额均小于25%。</w:t>
            </w:r>
          </w:p>
        </w:tc>
      </w:tr>
      <w:tr w:rsidR="0016337D" w14:paraId="5155DB45" w14:textId="77777777">
        <w:trPr>
          <w:trHeight w:val="870"/>
        </w:trPr>
        <w:tc>
          <w:tcPr>
            <w:tcW w:w="1809" w:type="dxa"/>
            <w:vMerge/>
            <w:shd w:val="clear" w:color="auto" w:fill="D9D9D9"/>
            <w:vAlign w:val="center"/>
          </w:tcPr>
          <w:p w14:paraId="6B4EFDFB" w14:textId="77777777" w:rsidR="0016337D" w:rsidRDefault="0016337D">
            <w:pPr>
              <w:spacing w:line="500" w:lineRule="exact"/>
              <w:jc w:val="center"/>
              <w:rPr>
                <w:rFonts w:ascii="宋体" w:hAnsi="宋体" w:cs="宋体"/>
                <w:color w:val="333333"/>
                <w:kern w:val="0"/>
                <w:sz w:val="24"/>
                <w:szCs w:val="24"/>
              </w:rPr>
            </w:pPr>
          </w:p>
        </w:tc>
        <w:tc>
          <w:tcPr>
            <w:tcW w:w="6949" w:type="dxa"/>
            <w:gridSpan w:val="2"/>
          </w:tcPr>
          <w:p w14:paraId="50727095" w14:textId="77777777" w:rsidR="0016337D" w:rsidRDefault="00E25FE0">
            <w:pPr>
              <w:spacing w:line="500" w:lineRule="exact"/>
              <w:rPr>
                <w:rFonts w:ascii="宋体" w:hAnsi="宋体" w:cs="宋体"/>
                <w:color w:val="333333"/>
                <w:kern w:val="0"/>
                <w:sz w:val="24"/>
                <w:szCs w:val="24"/>
              </w:rPr>
            </w:pPr>
            <w:r>
              <w:rPr>
                <w:rFonts w:ascii="宋体" w:hAnsi="宋体" w:cs="宋体" w:hint="eastAsia"/>
                <w:color w:val="333333"/>
                <w:kern w:val="0"/>
                <w:sz w:val="24"/>
                <w:szCs w:val="24"/>
              </w:rPr>
              <w:t>□4.参与集中的经营者在中国境外设立合营企业，合营企业不在中国境内从事经济活动。</w:t>
            </w:r>
          </w:p>
        </w:tc>
      </w:tr>
      <w:tr w:rsidR="0016337D" w14:paraId="1EF10A26" w14:textId="77777777">
        <w:trPr>
          <w:trHeight w:val="264"/>
        </w:trPr>
        <w:tc>
          <w:tcPr>
            <w:tcW w:w="1809" w:type="dxa"/>
            <w:vMerge/>
            <w:shd w:val="clear" w:color="auto" w:fill="D9D9D9"/>
            <w:vAlign w:val="center"/>
          </w:tcPr>
          <w:p w14:paraId="65C9C96B" w14:textId="77777777" w:rsidR="0016337D" w:rsidRDefault="0016337D">
            <w:pPr>
              <w:spacing w:line="500" w:lineRule="exact"/>
              <w:jc w:val="center"/>
              <w:rPr>
                <w:rFonts w:ascii="宋体" w:hAnsi="宋体" w:cs="宋体"/>
                <w:color w:val="333333"/>
                <w:kern w:val="0"/>
                <w:sz w:val="24"/>
                <w:szCs w:val="24"/>
              </w:rPr>
            </w:pPr>
          </w:p>
        </w:tc>
        <w:tc>
          <w:tcPr>
            <w:tcW w:w="6949" w:type="dxa"/>
            <w:gridSpan w:val="2"/>
          </w:tcPr>
          <w:p w14:paraId="09410888" w14:textId="77777777" w:rsidR="0016337D" w:rsidRDefault="00E25FE0">
            <w:pPr>
              <w:spacing w:line="500" w:lineRule="exact"/>
              <w:rPr>
                <w:rFonts w:ascii="宋体" w:hAnsi="宋体" w:cs="宋体"/>
                <w:color w:val="333333"/>
                <w:kern w:val="0"/>
                <w:sz w:val="24"/>
                <w:szCs w:val="24"/>
              </w:rPr>
            </w:pPr>
            <w:r>
              <w:rPr>
                <w:rFonts w:ascii="宋体" w:hAnsi="宋体" w:cs="宋体" w:hint="eastAsia"/>
                <w:color w:val="333333"/>
                <w:kern w:val="0"/>
                <w:sz w:val="24"/>
                <w:szCs w:val="24"/>
              </w:rPr>
              <w:t>□5.参与集中的经营者收购境外企业股权或资产的，该境外企业不在中国境内从事经济活动。</w:t>
            </w:r>
          </w:p>
        </w:tc>
      </w:tr>
      <w:tr w:rsidR="0016337D" w14:paraId="047C2FE8" w14:textId="77777777">
        <w:trPr>
          <w:trHeight w:val="345"/>
        </w:trPr>
        <w:tc>
          <w:tcPr>
            <w:tcW w:w="1809" w:type="dxa"/>
            <w:vMerge/>
            <w:shd w:val="clear" w:color="auto" w:fill="D9D9D9"/>
            <w:vAlign w:val="center"/>
          </w:tcPr>
          <w:p w14:paraId="201F04E3" w14:textId="77777777" w:rsidR="0016337D" w:rsidRDefault="0016337D">
            <w:pPr>
              <w:spacing w:line="500" w:lineRule="exact"/>
              <w:jc w:val="center"/>
              <w:rPr>
                <w:rFonts w:ascii="宋体" w:hAnsi="宋体" w:cs="宋体"/>
                <w:color w:val="333333"/>
                <w:kern w:val="0"/>
                <w:sz w:val="24"/>
                <w:szCs w:val="24"/>
              </w:rPr>
            </w:pPr>
          </w:p>
        </w:tc>
        <w:tc>
          <w:tcPr>
            <w:tcW w:w="6949" w:type="dxa"/>
            <w:gridSpan w:val="2"/>
          </w:tcPr>
          <w:p w14:paraId="610B2AF7" w14:textId="77777777" w:rsidR="0016337D" w:rsidRDefault="00E25FE0">
            <w:pPr>
              <w:spacing w:line="500" w:lineRule="exact"/>
              <w:rPr>
                <w:rFonts w:ascii="宋体" w:hAnsi="宋体" w:cs="宋体"/>
                <w:color w:val="333333"/>
                <w:kern w:val="0"/>
                <w:sz w:val="24"/>
                <w:szCs w:val="24"/>
              </w:rPr>
            </w:pPr>
            <w:r>
              <w:rPr>
                <w:rFonts w:ascii="宋体" w:hAnsi="宋体" w:cs="宋体" w:hint="eastAsia"/>
                <w:color w:val="333333"/>
                <w:kern w:val="0"/>
                <w:sz w:val="24"/>
                <w:szCs w:val="24"/>
              </w:rPr>
              <w:t>□6.由两个以上的经营者共同控制的合营企业，通过集中被其中一个或一个以上经营者控制。</w:t>
            </w:r>
          </w:p>
        </w:tc>
      </w:tr>
      <w:tr w:rsidR="0016337D" w14:paraId="59C560C6" w14:textId="77777777">
        <w:tc>
          <w:tcPr>
            <w:tcW w:w="1809" w:type="dxa"/>
            <w:shd w:val="clear" w:color="auto" w:fill="D9D9D9"/>
            <w:vAlign w:val="center"/>
          </w:tcPr>
          <w:p w14:paraId="2B469985" w14:textId="77777777" w:rsidR="0016337D" w:rsidRDefault="00E25FE0">
            <w:pPr>
              <w:spacing w:line="500" w:lineRule="exact"/>
              <w:jc w:val="center"/>
              <w:rPr>
                <w:rFonts w:ascii="宋体" w:hAnsi="宋体" w:cs="宋体"/>
                <w:color w:val="333333"/>
                <w:kern w:val="0"/>
                <w:sz w:val="24"/>
                <w:szCs w:val="24"/>
              </w:rPr>
            </w:pPr>
            <w:r>
              <w:rPr>
                <w:rFonts w:ascii="宋体" w:hAnsi="宋体" w:cs="宋体" w:hint="eastAsia"/>
                <w:color w:val="333333"/>
                <w:kern w:val="0"/>
                <w:sz w:val="24"/>
                <w:szCs w:val="24"/>
              </w:rPr>
              <w:t>备注</w:t>
            </w:r>
          </w:p>
        </w:tc>
        <w:tc>
          <w:tcPr>
            <w:tcW w:w="6949" w:type="dxa"/>
            <w:gridSpan w:val="2"/>
          </w:tcPr>
          <w:p w14:paraId="345C8CE9" w14:textId="77777777" w:rsidR="00C81E3D" w:rsidRPr="00380076" w:rsidRDefault="00C81E3D" w:rsidP="006B2675">
            <w:pPr>
              <w:pStyle w:val="a0"/>
              <w:spacing w:after="0" w:line="360" w:lineRule="auto"/>
              <w:rPr>
                <w:rFonts w:ascii="宋体" w:hAnsi="宋体" w:cs="宋体"/>
                <w:b/>
                <w:bCs/>
                <w:color w:val="333333"/>
                <w:kern w:val="0"/>
                <w:sz w:val="24"/>
                <w:szCs w:val="24"/>
              </w:rPr>
            </w:pPr>
            <w:r w:rsidRPr="00380076">
              <w:rPr>
                <w:rFonts w:ascii="宋体" w:hAnsi="宋体" w:cs="宋体" w:hint="eastAsia"/>
                <w:b/>
                <w:bCs/>
                <w:color w:val="333333"/>
                <w:kern w:val="0"/>
                <w:sz w:val="24"/>
                <w:szCs w:val="24"/>
              </w:rPr>
              <w:t>纵向关联：</w:t>
            </w:r>
          </w:p>
          <w:p w14:paraId="5D96983D" w14:textId="3798B012" w:rsidR="00C81E3D" w:rsidRPr="00380076" w:rsidRDefault="00C81E3D" w:rsidP="006B2675">
            <w:pPr>
              <w:pStyle w:val="a0"/>
              <w:spacing w:after="0" w:line="360" w:lineRule="auto"/>
              <w:rPr>
                <w:rFonts w:ascii="宋体" w:hAnsi="宋体" w:cs="宋体"/>
                <w:color w:val="333333"/>
                <w:kern w:val="0"/>
                <w:sz w:val="24"/>
                <w:szCs w:val="24"/>
              </w:rPr>
            </w:pPr>
            <w:r w:rsidRPr="00380076">
              <w:rPr>
                <w:rFonts w:ascii="宋体" w:hAnsi="宋体" w:cs="宋体" w:hint="eastAsia"/>
                <w:color w:val="333333"/>
                <w:kern w:val="0"/>
                <w:sz w:val="24"/>
                <w:szCs w:val="24"/>
              </w:rPr>
              <w:t>上游：2</w:t>
            </w:r>
            <w:r w:rsidRPr="00380076">
              <w:rPr>
                <w:rFonts w:ascii="宋体" w:hAnsi="宋体" w:cs="宋体"/>
                <w:color w:val="333333"/>
                <w:kern w:val="0"/>
                <w:sz w:val="24"/>
                <w:szCs w:val="24"/>
              </w:rPr>
              <w:t>021</w:t>
            </w:r>
            <w:r w:rsidRPr="00380076">
              <w:rPr>
                <w:rFonts w:ascii="宋体" w:hAnsi="宋体" w:cs="宋体" w:hint="eastAsia"/>
                <w:color w:val="333333"/>
                <w:kern w:val="0"/>
                <w:sz w:val="24"/>
                <w:szCs w:val="24"/>
              </w:rPr>
              <w:t>年中国境内豪华</w:t>
            </w:r>
            <w:r w:rsidR="006F1ECD">
              <w:rPr>
                <w:rFonts w:ascii="宋体" w:hAnsi="宋体" w:cs="宋体" w:hint="eastAsia"/>
                <w:color w:val="333333"/>
                <w:kern w:val="0"/>
                <w:sz w:val="24"/>
                <w:szCs w:val="24"/>
              </w:rPr>
              <w:t>品牌乘用车</w:t>
            </w:r>
            <w:r w:rsidR="00380076" w:rsidRPr="00380076">
              <w:rPr>
                <w:rFonts w:ascii="宋体" w:hAnsi="宋体" w:cs="宋体" w:hint="eastAsia"/>
                <w:color w:val="333333"/>
                <w:kern w:val="0"/>
                <w:sz w:val="24"/>
                <w:szCs w:val="24"/>
              </w:rPr>
              <w:t>供应</w:t>
            </w:r>
            <w:r w:rsidRPr="00380076">
              <w:rPr>
                <w:rFonts w:ascii="宋体" w:hAnsi="宋体" w:cs="宋体" w:hint="eastAsia"/>
                <w:color w:val="333333"/>
                <w:kern w:val="0"/>
                <w:sz w:val="24"/>
                <w:szCs w:val="24"/>
              </w:rPr>
              <w:t>市场</w:t>
            </w:r>
          </w:p>
          <w:p w14:paraId="755B54F1" w14:textId="65492F93" w:rsidR="00C81E3D" w:rsidRDefault="00963DC3" w:rsidP="006B2675">
            <w:pPr>
              <w:pStyle w:val="a0"/>
              <w:spacing w:after="0" w:line="360" w:lineRule="auto"/>
              <w:rPr>
                <w:rFonts w:ascii="宋体" w:hAnsi="宋体" w:cs="宋体"/>
                <w:color w:val="333333"/>
                <w:kern w:val="0"/>
                <w:sz w:val="24"/>
                <w:szCs w:val="24"/>
              </w:rPr>
            </w:pPr>
            <w:r>
              <w:rPr>
                <w:rFonts w:ascii="宋体" w:hAnsi="宋体" w:cs="宋体" w:hint="eastAsia"/>
                <w:color w:val="333333"/>
                <w:kern w:val="0"/>
                <w:sz w:val="24"/>
                <w:szCs w:val="24"/>
              </w:rPr>
              <w:t>鹏龙行</w:t>
            </w:r>
            <w:r w:rsidR="00C81E3D" w:rsidRPr="00380076">
              <w:rPr>
                <w:rFonts w:ascii="宋体" w:hAnsi="宋体" w:cs="宋体" w:hint="eastAsia"/>
                <w:color w:val="333333"/>
                <w:kern w:val="0"/>
                <w:sz w:val="24"/>
                <w:szCs w:val="24"/>
              </w:rPr>
              <w:t>：</w:t>
            </w:r>
            <w:r w:rsidR="00597693">
              <w:rPr>
                <w:rFonts w:ascii="宋体" w:hAnsi="宋体" w:cs="宋体" w:hint="eastAsia"/>
                <w:color w:val="333333"/>
                <w:kern w:val="0"/>
                <w:sz w:val="24"/>
                <w:szCs w:val="24"/>
              </w:rPr>
              <w:t>5</w:t>
            </w:r>
            <w:r w:rsidR="00AD2784">
              <w:rPr>
                <w:rFonts w:ascii="宋体" w:hAnsi="宋体" w:cs="宋体" w:hint="eastAsia"/>
                <w:color w:val="333333"/>
                <w:kern w:val="0"/>
                <w:sz w:val="24"/>
                <w:szCs w:val="24"/>
              </w:rPr>
              <w:t>-</w:t>
            </w:r>
            <w:r w:rsidR="002540A5">
              <w:rPr>
                <w:rFonts w:ascii="宋体" w:hAnsi="宋体" w:cs="宋体"/>
                <w:color w:val="333333"/>
                <w:kern w:val="0"/>
                <w:sz w:val="24"/>
                <w:szCs w:val="24"/>
              </w:rPr>
              <w:t>1</w:t>
            </w:r>
            <w:r w:rsidR="00597693">
              <w:rPr>
                <w:rFonts w:ascii="宋体" w:hAnsi="宋体" w:cs="宋体"/>
                <w:color w:val="333333"/>
                <w:kern w:val="0"/>
                <w:sz w:val="24"/>
                <w:szCs w:val="24"/>
              </w:rPr>
              <w:t>0</w:t>
            </w:r>
            <w:r w:rsidR="00AD2784">
              <w:rPr>
                <w:rFonts w:ascii="宋体" w:hAnsi="宋体" w:cs="宋体" w:hint="eastAsia"/>
                <w:color w:val="333333"/>
                <w:kern w:val="0"/>
                <w:sz w:val="24"/>
                <w:szCs w:val="24"/>
              </w:rPr>
              <w:t>%</w:t>
            </w:r>
          </w:p>
          <w:p w14:paraId="190764E6" w14:textId="10E3B5CD" w:rsidR="0066611E" w:rsidRDefault="0066611E" w:rsidP="006B2675">
            <w:pPr>
              <w:pStyle w:val="a0"/>
              <w:spacing w:after="0" w:line="360" w:lineRule="auto"/>
              <w:rPr>
                <w:rFonts w:ascii="宋体" w:hAnsi="宋体" w:cs="宋体"/>
                <w:color w:val="333333"/>
                <w:kern w:val="0"/>
                <w:sz w:val="24"/>
                <w:szCs w:val="24"/>
              </w:rPr>
            </w:pPr>
            <w:r>
              <w:rPr>
                <w:rFonts w:ascii="宋体" w:hAnsi="宋体" w:cs="宋体" w:hint="eastAsia"/>
                <w:color w:val="333333"/>
                <w:kern w:val="0"/>
                <w:sz w:val="24"/>
                <w:szCs w:val="24"/>
              </w:rPr>
              <w:t>下游：</w:t>
            </w:r>
            <w:r w:rsidRPr="00380076">
              <w:rPr>
                <w:rFonts w:ascii="宋体" w:hAnsi="宋体" w:cs="宋体" w:hint="eastAsia"/>
                <w:color w:val="333333"/>
                <w:kern w:val="0"/>
                <w:sz w:val="24"/>
                <w:szCs w:val="24"/>
              </w:rPr>
              <w:t>2</w:t>
            </w:r>
            <w:r w:rsidRPr="00380076">
              <w:rPr>
                <w:rFonts w:ascii="宋体" w:hAnsi="宋体" w:cs="宋体"/>
                <w:color w:val="333333"/>
                <w:kern w:val="0"/>
                <w:sz w:val="24"/>
                <w:szCs w:val="24"/>
              </w:rPr>
              <w:t>021</w:t>
            </w:r>
            <w:r w:rsidRPr="00380076">
              <w:rPr>
                <w:rFonts w:ascii="宋体" w:hAnsi="宋体" w:cs="宋体" w:hint="eastAsia"/>
                <w:color w:val="333333"/>
                <w:kern w:val="0"/>
                <w:sz w:val="24"/>
                <w:szCs w:val="24"/>
              </w:rPr>
              <w:t>年</w:t>
            </w:r>
            <w:r w:rsidR="00C201DF">
              <w:rPr>
                <w:rFonts w:ascii="宋体" w:hAnsi="宋体" w:cs="宋体" w:hint="eastAsia"/>
                <w:color w:val="333333"/>
                <w:kern w:val="0"/>
                <w:sz w:val="24"/>
                <w:szCs w:val="24"/>
              </w:rPr>
              <w:t>焦作市</w:t>
            </w:r>
            <w:r w:rsidRPr="00380076">
              <w:rPr>
                <w:rFonts w:ascii="宋体" w:hAnsi="宋体" w:cs="宋体" w:hint="eastAsia"/>
                <w:color w:val="333333"/>
                <w:kern w:val="0"/>
                <w:sz w:val="24"/>
                <w:szCs w:val="24"/>
              </w:rPr>
              <w:t>豪华</w:t>
            </w:r>
            <w:r w:rsidR="006F1ECD">
              <w:rPr>
                <w:rFonts w:ascii="宋体" w:hAnsi="宋体" w:cs="宋体" w:hint="eastAsia"/>
                <w:color w:val="333333"/>
                <w:kern w:val="0"/>
                <w:sz w:val="24"/>
                <w:szCs w:val="24"/>
              </w:rPr>
              <w:t>品牌乘用车</w:t>
            </w:r>
            <w:r w:rsidR="00555311">
              <w:rPr>
                <w:rFonts w:ascii="宋体" w:hAnsi="宋体" w:cs="宋体" w:hint="eastAsia"/>
                <w:color w:val="333333"/>
                <w:kern w:val="0"/>
                <w:sz w:val="24"/>
                <w:szCs w:val="24"/>
              </w:rPr>
              <w:t>4</w:t>
            </w:r>
            <w:r w:rsidR="00555311">
              <w:rPr>
                <w:rFonts w:ascii="宋体" w:hAnsi="宋体" w:cs="宋体"/>
                <w:color w:val="333333"/>
                <w:kern w:val="0"/>
                <w:sz w:val="24"/>
                <w:szCs w:val="24"/>
              </w:rPr>
              <w:t>S</w:t>
            </w:r>
            <w:r w:rsidR="00555311">
              <w:rPr>
                <w:rFonts w:ascii="宋体" w:hAnsi="宋体" w:cs="宋体" w:hint="eastAsia"/>
                <w:color w:val="333333"/>
                <w:kern w:val="0"/>
                <w:sz w:val="24"/>
                <w:szCs w:val="24"/>
              </w:rPr>
              <w:t>店销售</w:t>
            </w:r>
            <w:r w:rsidRPr="00380076">
              <w:rPr>
                <w:rFonts w:ascii="宋体" w:hAnsi="宋体" w:cs="宋体" w:hint="eastAsia"/>
                <w:color w:val="333333"/>
                <w:kern w:val="0"/>
                <w:sz w:val="24"/>
                <w:szCs w:val="24"/>
              </w:rPr>
              <w:t>市场</w:t>
            </w:r>
          </w:p>
          <w:p w14:paraId="06BAE951" w14:textId="3D4307E5" w:rsidR="0066611E" w:rsidRPr="0066611E" w:rsidRDefault="00462919" w:rsidP="006B2675">
            <w:pPr>
              <w:pStyle w:val="a0"/>
              <w:spacing w:after="0" w:line="360" w:lineRule="auto"/>
              <w:rPr>
                <w:rFonts w:ascii="宋体" w:hAnsi="宋体" w:cs="宋体"/>
                <w:color w:val="333333"/>
                <w:kern w:val="0"/>
                <w:sz w:val="24"/>
                <w:szCs w:val="24"/>
              </w:rPr>
            </w:pPr>
            <w:r>
              <w:rPr>
                <w:rFonts w:ascii="宋体" w:hAnsi="宋体" w:cs="宋体" w:hint="eastAsia"/>
                <w:color w:val="333333"/>
                <w:kern w:val="0"/>
                <w:sz w:val="24"/>
                <w:szCs w:val="24"/>
              </w:rPr>
              <w:t>焦作鹏龙：</w:t>
            </w:r>
            <w:r w:rsidR="00AC52F2">
              <w:rPr>
                <w:rFonts w:ascii="宋体" w:hAnsi="宋体" w:cs="宋体" w:hint="eastAsia"/>
                <w:color w:val="333333"/>
                <w:kern w:val="0"/>
                <w:sz w:val="24"/>
                <w:szCs w:val="24"/>
              </w:rPr>
              <w:t>2</w:t>
            </w:r>
            <w:r w:rsidR="00AC52F2">
              <w:rPr>
                <w:rFonts w:ascii="宋体" w:hAnsi="宋体" w:cs="宋体"/>
                <w:color w:val="333333"/>
                <w:kern w:val="0"/>
                <w:sz w:val="24"/>
                <w:szCs w:val="24"/>
              </w:rPr>
              <w:t>0</w:t>
            </w:r>
            <w:r w:rsidR="00AC52F2">
              <w:rPr>
                <w:rFonts w:ascii="宋体" w:hAnsi="宋体" w:cs="宋体" w:hint="eastAsia"/>
                <w:color w:val="333333"/>
                <w:kern w:val="0"/>
                <w:sz w:val="24"/>
                <w:szCs w:val="24"/>
              </w:rPr>
              <w:t>-</w:t>
            </w:r>
            <w:r w:rsidR="00AC52F2">
              <w:rPr>
                <w:rFonts w:ascii="宋体" w:hAnsi="宋体" w:cs="宋体"/>
                <w:color w:val="333333"/>
                <w:kern w:val="0"/>
                <w:sz w:val="24"/>
                <w:szCs w:val="24"/>
              </w:rPr>
              <w:t>25</w:t>
            </w:r>
            <w:r w:rsidR="00AC52F2">
              <w:rPr>
                <w:rFonts w:ascii="宋体" w:hAnsi="宋体" w:cs="宋体" w:hint="eastAsia"/>
                <w:color w:val="333333"/>
                <w:kern w:val="0"/>
                <w:sz w:val="24"/>
                <w:szCs w:val="24"/>
              </w:rPr>
              <w:t>%</w:t>
            </w:r>
          </w:p>
          <w:p w14:paraId="4A953955" w14:textId="65C22B0F" w:rsidR="000F304C" w:rsidRPr="000F304C" w:rsidRDefault="000F304C" w:rsidP="00C81E3D">
            <w:pPr>
              <w:pStyle w:val="a0"/>
            </w:pPr>
          </w:p>
        </w:tc>
      </w:tr>
    </w:tbl>
    <w:p w14:paraId="041E5F2E" w14:textId="77777777" w:rsidR="0016337D" w:rsidRPr="002E7882" w:rsidRDefault="0016337D"/>
    <w:sectPr w:rsidR="0016337D" w:rsidRPr="002E78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65BA" w14:textId="77777777" w:rsidR="00916B7E" w:rsidRDefault="00916B7E" w:rsidP="002E7882">
      <w:r>
        <w:separator/>
      </w:r>
    </w:p>
  </w:endnote>
  <w:endnote w:type="continuationSeparator" w:id="0">
    <w:p w14:paraId="65788B29" w14:textId="77777777" w:rsidR="00916B7E" w:rsidRDefault="00916B7E" w:rsidP="002E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8DE3" w14:textId="77777777" w:rsidR="00916B7E" w:rsidRDefault="00916B7E" w:rsidP="002E7882">
      <w:r>
        <w:separator/>
      </w:r>
    </w:p>
  </w:footnote>
  <w:footnote w:type="continuationSeparator" w:id="0">
    <w:p w14:paraId="0E700242" w14:textId="77777777" w:rsidR="00916B7E" w:rsidRDefault="00916B7E" w:rsidP="002E7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DF"/>
    <w:rsid w:val="B97D91A0"/>
    <w:rsid w:val="BBD7FF27"/>
    <w:rsid w:val="BDC3CC9C"/>
    <w:rsid w:val="CDEDBA1C"/>
    <w:rsid w:val="DE7E2FCE"/>
    <w:rsid w:val="DF5F5894"/>
    <w:rsid w:val="DF777BF6"/>
    <w:rsid w:val="E7DEBB07"/>
    <w:rsid w:val="EFC6D171"/>
    <w:rsid w:val="EFF7E097"/>
    <w:rsid w:val="F77E2060"/>
    <w:rsid w:val="F7B95929"/>
    <w:rsid w:val="F7DAFF9E"/>
    <w:rsid w:val="F9FF91F1"/>
    <w:rsid w:val="FBBE9D1B"/>
    <w:rsid w:val="FF5B437D"/>
    <w:rsid w:val="FFBF8E37"/>
    <w:rsid w:val="FFDBCDEE"/>
    <w:rsid w:val="000113E3"/>
    <w:rsid w:val="0002283B"/>
    <w:rsid w:val="0002743A"/>
    <w:rsid w:val="00032C80"/>
    <w:rsid w:val="00037065"/>
    <w:rsid w:val="000B0585"/>
    <w:rsid w:val="000B1670"/>
    <w:rsid w:val="000C5A2E"/>
    <w:rsid w:val="000D522A"/>
    <w:rsid w:val="000D7EBA"/>
    <w:rsid w:val="000F304C"/>
    <w:rsid w:val="001164CD"/>
    <w:rsid w:val="00155717"/>
    <w:rsid w:val="0016337D"/>
    <w:rsid w:val="001837A3"/>
    <w:rsid w:val="001A317E"/>
    <w:rsid w:val="001B2F15"/>
    <w:rsid w:val="001B55B8"/>
    <w:rsid w:val="001B5F1F"/>
    <w:rsid w:val="00247B25"/>
    <w:rsid w:val="002540A5"/>
    <w:rsid w:val="00267562"/>
    <w:rsid w:val="002820DB"/>
    <w:rsid w:val="0029635F"/>
    <w:rsid w:val="002A1200"/>
    <w:rsid w:val="002D5728"/>
    <w:rsid w:val="002E7882"/>
    <w:rsid w:val="0030657F"/>
    <w:rsid w:val="003400A0"/>
    <w:rsid w:val="00380076"/>
    <w:rsid w:val="00396091"/>
    <w:rsid w:val="003A1935"/>
    <w:rsid w:val="003A5438"/>
    <w:rsid w:val="003B02A8"/>
    <w:rsid w:val="003C0AEB"/>
    <w:rsid w:val="003C5FF6"/>
    <w:rsid w:val="003D3E93"/>
    <w:rsid w:val="003D6FF9"/>
    <w:rsid w:val="003E0DC6"/>
    <w:rsid w:val="004412F4"/>
    <w:rsid w:val="00462919"/>
    <w:rsid w:val="004840F6"/>
    <w:rsid w:val="004970D7"/>
    <w:rsid w:val="004E37A4"/>
    <w:rsid w:val="004E46C0"/>
    <w:rsid w:val="004F7688"/>
    <w:rsid w:val="00524F5D"/>
    <w:rsid w:val="005345F6"/>
    <w:rsid w:val="00555311"/>
    <w:rsid w:val="005752FA"/>
    <w:rsid w:val="0057720F"/>
    <w:rsid w:val="005858E2"/>
    <w:rsid w:val="0059541B"/>
    <w:rsid w:val="0059698D"/>
    <w:rsid w:val="00597693"/>
    <w:rsid w:val="005A08A6"/>
    <w:rsid w:val="005B3824"/>
    <w:rsid w:val="00603917"/>
    <w:rsid w:val="006057B9"/>
    <w:rsid w:val="00605EF5"/>
    <w:rsid w:val="00606730"/>
    <w:rsid w:val="006075F8"/>
    <w:rsid w:val="00613C42"/>
    <w:rsid w:val="006239EF"/>
    <w:rsid w:val="00627646"/>
    <w:rsid w:val="006467D8"/>
    <w:rsid w:val="006543F6"/>
    <w:rsid w:val="0066611E"/>
    <w:rsid w:val="00666F57"/>
    <w:rsid w:val="00696720"/>
    <w:rsid w:val="006A31A6"/>
    <w:rsid w:val="006A531B"/>
    <w:rsid w:val="006B2675"/>
    <w:rsid w:val="006B59B8"/>
    <w:rsid w:val="006B7B9E"/>
    <w:rsid w:val="006E5F99"/>
    <w:rsid w:val="006F1ECD"/>
    <w:rsid w:val="006F2E61"/>
    <w:rsid w:val="006F7693"/>
    <w:rsid w:val="00710140"/>
    <w:rsid w:val="007249AB"/>
    <w:rsid w:val="0075621B"/>
    <w:rsid w:val="00756D5A"/>
    <w:rsid w:val="00763A7D"/>
    <w:rsid w:val="007675A3"/>
    <w:rsid w:val="007708F7"/>
    <w:rsid w:val="00770E3F"/>
    <w:rsid w:val="00771CE6"/>
    <w:rsid w:val="00781358"/>
    <w:rsid w:val="00784390"/>
    <w:rsid w:val="00785680"/>
    <w:rsid w:val="007A14D7"/>
    <w:rsid w:val="007A240C"/>
    <w:rsid w:val="007B1094"/>
    <w:rsid w:val="007B28B0"/>
    <w:rsid w:val="007B6052"/>
    <w:rsid w:val="007D29F4"/>
    <w:rsid w:val="007F2275"/>
    <w:rsid w:val="007F3A0D"/>
    <w:rsid w:val="007F6F06"/>
    <w:rsid w:val="00820404"/>
    <w:rsid w:val="008651B3"/>
    <w:rsid w:val="00874A27"/>
    <w:rsid w:val="008766E1"/>
    <w:rsid w:val="008A1427"/>
    <w:rsid w:val="008A7012"/>
    <w:rsid w:val="008B6F16"/>
    <w:rsid w:val="00915F0F"/>
    <w:rsid w:val="00916B7E"/>
    <w:rsid w:val="00917987"/>
    <w:rsid w:val="009524A1"/>
    <w:rsid w:val="009532DF"/>
    <w:rsid w:val="00963DC3"/>
    <w:rsid w:val="009662FC"/>
    <w:rsid w:val="00977DB0"/>
    <w:rsid w:val="00981A1F"/>
    <w:rsid w:val="009849A5"/>
    <w:rsid w:val="00997019"/>
    <w:rsid w:val="009A5029"/>
    <w:rsid w:val="009B0D04"/>
    <w:rsid w:val="009B44D0"/>
    <w:rsid w:val="009C4287"/>
    <w:rsid w:val="009C5734"/>
    <w:rsid w:val="009C6C34"/>
    <w:rsid w:val="009D38D5"/>
    <w:rsid w:val="009F08E0"/>
    <w:rsid w:val="00A16EDE"/>
    <w:rsid w:val="00A20A9D"/>
    <w:rsid w:val="00A2799A"/>
    <w:rsid w:val="00A31536"/>
    <w:rsid w:val="00A32DA7"/>
    <w:rsid w:val="00A52EF9"/>
    <w:rsid w:val="00A53F26"/>
    <w:rsid w:val="00A679B4"/>
    <w:rsid w:val="00A94D39"/>
    <w:rsid w:val="00AA0CC5"/>
    <w:rsid w:val="00AA4E46"/>
    <w:rsid w:val="00AC52F2"/>
    <w:rsid w:val="00AD2784"/>
    <w:rsid w:val="00B16AFE"/>
    <w:rsid w:val="00B1714D"/>
    <w:rsid w:val="00B45D94"/>
    <w:rsid w:val="00B53775"/>
    <w:rsid w:val="00B53F3A"/>
    <w:rsid w:val="00B54476"/>
    <w:rsid w:val="00B565BF"/>
    <w:rsid w:val="00B627DE"/>
    <w:rsid w:val="00B65DD5"/>
    <w:rsid w:val="00B70B53"/>
    <w:rsid w:val="00B81057"/>
    <w:rsid w:val="00BD10B6"/>
    <w:rsid w:val="00BD204F"/>
    <w:rsid w:val="00BD72D5"/>
    <w:rsid w:val="00BF08CF"/>
    <w:rsid w:val="00BF6053"/>
    <w:rsid w:val="00C01D69"/>
    <w:rsid w:val="00C07076"/>
    <w:rsid w:val="00C201DF"/>
    <w:rsid w:val="00C62A1F"/>
    <w:rsid w:val="00C64E5C"/>
    <w:rsid w:val="00C77552"/>
    <w:rsid w:val="00C81A05"/>
    <w:rsid w:val="00C81E3D"/>
    <w:rsid w:val="00C84C92"/>
    <w:rsid w:val="00C84FFC"/>
    <w:rsid w:val="00CA2058"/>
    <w:rsid w:val="00CA5F0C"/>
    <w:rsid w:val="00CB00DF"/>
    <w:rsid w:val="00CB5D03"/>
    <w:rsid w:val="00CC1DA3"/>
    <w:rsid w:val="00CE57A5"/>
    <w:rsid w:val="00CF721F"/>
    <w:rsid w:val="00D06599"/>
    <w:rsid w:val="00D15D48"/>
    <w:rsid w:val="00D3579B"/>
    <w:rsid w:val="00D42EDC"/>
    <w:rsid w:val="00D70C00"/>
    <w:rsid w:val="00D73C72"/>
    <w:rsid w:val="00D8644E"/>
    <w:rsid w:val="00DB61CB"/>
    <w:rsid w:val="00DC2ACC"/>
    <w:rsid w:val="00DD7B6E"/>
    <w:rsid w:val="00DF4C81"/>
    <w:rsid w:val="00E0592B"/>
    <w:rsid w:val="00E06705"/>
    <w:rsid w:val="00E173BF"/>
    <w:rsid w:val="00E25FE0"/>
    <w:rsid w:val="00E27E3E"/>
    <w:rsid w:val="00E31738"/>
    <w:rsid w:val="00E40C02"/>
    <w:rsid w:val="00E86786"/>
    <w:rsid w:val="00EB1F8F"/>
    <w:rsid w:val="00EC012D"/>
    <w:rsid w:val="00ED2F80"/>
    <w:rsid w:val="00F06384"/>
    <w:rsid w:val="00F1251F"/>
    <w:rsid w:val="00F1624E"/>
    <w:rsid w:val="00F225C8"/>
    <w:rsid w:val="00F23CAD"/>
    <w:rsid w:val="00F32F8A"/>
    <w:rsid w:val="00F810AA"/>
    <w:rsid w:val="00F861F1"/>
    <w:rsid w:val="00F960E7"/>
    <w:rsid w:val="00FA7619"/>
    <w:rsid w:val="00FB43EC"/>
    <w:rsid w:val="00FB4B87"/>
    <w:rsid w:val="00FB6B40"/>
    <w:rsid w:val="00FC18C0"/>
    <w:rsid w:val="00FC3410"/>
    <w:rsid w:val="00FD07BB"/>
    <w:rsid w:val="25BD2EAA"/>
    <w:rsid w:val="3DDE320D"/>
    <w:rsid w:val="3F4E9FD8"/>
    <w:rsid w:val="3FDFA4DA"/>
    <w:rsid w:val="47BF5305"/>
    <w:rsid w:val="4A265CBF"/>
    <w:rsid w:val="4F7EB90D"/>
    <w:rsid w:val="5DBAA300"/>
    <w:rsid w:val="5DDF953B"/>
    <w:rsid w:val="5FE73CCA"/>
    <w:rsid w:val="6DDE4FD6"/>
    <w:rsid w:val="6DEE1C09"/>
    <w:rsid w:val="6EF760C9"/>
    <w:rsid w:val="73DF6EA2"/>
    <w:rsid w:val="77B8891E"/>
    <w:rsid w:val="77DBAEED"/>
    <w:rsid w:val="77DF812F"/>
    <w:rsid w:val="793C0991"/>
    <w:rsid w:val="79B7D9A6"/>
    <w:rsid w:val="7EF1B516"/>
    <w:rsid w:val="7FBED5A3"/>
    <w:rsid w:val="7FDF49F3"/>
    <w:rsid w:val="7FE72150"/>
    <w:rsid w:val="7FFE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8E9B"/>
  <w15:docId w15:val="{60CB8467-3B5D-48AA-A89B-202B7BBB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link w:val="a5"/>
    <w:uiPriority w:val="99"/>
    <w:semiHidden/>
    <w:unhideWhenUsed/>
    <w:qFormat/>
    <w:pPr>
      <w:jc w:val="left"/>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ab"/>
    <w:uiPriority w:val="99"/>
    <w:semiHidden/>
    <w:unhideWhenUsed/>
    <w:qFormat/>
    <w:rPr>
      <w:b/>
      <w:bCs/>
    </w:rPr>
  </w:style>
  <w:style w:type="character" w:styleId="ac">
    <w:name w:val="annotation reference"/>
    <w:basedOn w:val="a1"/>
    <w:uiPriority w:val="99"/>
    <w:semiHidden/>
    <w:unhideWhenUsed/>
    <w:qFormat/>
    <w:rPr>
      <w:sz w:val="21"/>
      <w:szCs w:val="21"/>
    </w:rPr>
  </w:style>
  <w:style w:type="character" w:customStyle="1" w:styleId="a9">
    <w:name w:val="页眉 字符"/>
    <w:basedOn w:val="a1"/>
    <w:link w:val="a8"/>
    <w:uiPriority w:val="99"/>
    <w:qFormat/>
    <w:rPr>
      <w:rFonts w:ascii="Calibri" w:eastAsia="宋体" w:hAnsi="Calibri" w:cs="Times New Roman"/>
      <w:kern w:val="2"/>
      <w:sz w:val="18"/>
      <w:szCs w:val="18"/>
    </w:rPr>
  </w:style>
  <w:style w:type="character" w:customStyle="1" w:styleId="a7">
    <w:name w:val="页脚 字符"/>
    <w:basedOn w:val="a1"/>
    <w:link w:val="a6"/>
    <w:uiPriority w:val="99"/>
    <w:qFormat/>
    <w:rPr>
      <w:rFonts w:ascii="Calibri" w:eastAsia="宋体" w:hAnsi="Calibri" w:cs="Times New Roman"/>
      <w:kern w:val="2"/>
      <w:sz w:val="18"/>
      <w:szCs w:val="18"/>
    </w:rPr>
  </w:style>
  <w:style w:type="character" w:customStyle="1" w:styleId="a5">
    <w:name w:val="批注文字 字符"/>
    <w:basedOn w:val="a1"/>
    <w:link w:val="a4"/>
    <w:uiPriority w:val="99"/>
    <w:semiHidden/>
    <w:qFormat/>
    <w:rPr>
      <w:rFonts w:ascii="Calibri" w:eastAsia="宋体" w:hAnsi="Calibri" w:cs="Times New Roman"/>
      <w:kern w:val="2"/>
      <w:sz w:val="21"/>
      <w:szCs w:val="22"/>
    </w:rPr>
  </w:style>
  <w:style w:type="character" w:customStyle="1" w:styleId="ab">
    <w:name w:val="批注主题 字符"/>
    <w:basedOn w:val="a5"/>
    <w:link w:val="aa"/>
    <w:uiPriority w:val="99"/>
    <w:semiHidden/>
    <w:qFormat/>
    <w:rPr>
      <w:rFonts w:ascii="Calibri" w:eastAsia="宋体" w:hAnsi="Calibri" w:cs="Times New Roman"/>
      <w:b/>
      <w:bCs/>
      <w:kern w:val="2"/>
      <w:sz w:val="21"/>
      <w:szCs w:val="22"/>
    </w:rPr>
  </w:style>
  <w:style w:type="paragraph" w:styleId="ad">
    <w:name w:val="Revision"/>
    <w:hidden/>
    <w:uiPriority w:val="99"/>
    <w:semiHidden/>
    <w:rsid w:val="00E25FE0"/>
    <w:rPr>
      <w:rFonts w:ascii="Calibri" w:eastAsia="宋体" w:hAnsi="Calibri" w:cs="Times New Roman"/>
      <w:kern w:val="2"/>
      <w:sz w:val="21"/>
      <w:szCs w:val="22"/>
    </w:rPr>
  </w:style>
  <w:style w:type="paragraph" w:styleId="ae">
    <w:name w:val="macro"/>
    <w:link w:val="af"/>
    <w:rsid w:val="0059541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宋体" w:hAnsi="Courier New" w:cs="Courier New"/>
      <w:lang w:val="en-GB" w:bidi="ar-AE"/>
    </w:rPr>
  </w:style>
  <w:style w:type="character" w:customStyle="1" w:styleId="af">
    <w:name w:val="宏文本 字符"/>
    <w:basedOn w:val="a1"/>
    <w:link w:val="ae"/>
    <w:rsid w:val="0059541B"/>
    <w:rPr>
      <w:rFonts w:ascii="Courier New" w:eastAsia="宋体" w:hAnsi="Courier New" w:cs="Courier New"/>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陈媚</dc:creator>
  <cp:lastModifiedBy>宋 雪玲 中银律师事务所</cp:lastModifiedBy>
  <cp:revision>51</cp:revision>
  <dcterms:created xsi:type="dcterms:W3CDTF">2022-06-10T01:52:00Z</dcterms:created>
  <dcterms:modified xsi:type="dcterms:W3CDTF">2022-09-22T02:09:00Z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