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AEF9" w14:textId="77777777" w:rsidR="0016337D" w:rsidRDefault="0016337D">
      <w:pPr>
        <w:snapToGrid w:val="0"/>
        <w:spacing w:before="100" w:beforeAutospacing="1" w:after="100" w:afterAutospacing="1"/>
        <w:jc w:val="left"/>
        <w:rPr>
          <w:rFonts w:ascii="Times New Roman" w:hAnsi="Times New Roman"/>
          <w:b/>
          <w:szCs w:val="21"/>
        </w:rPr>
      </w:pPr>
    </w:p>
    <w:p w14:paraId="1FBB5F79" w14:textId="77777777" w:rsidR="0016337D" w:rsidRDefault="00E25FE0">
      <w:pPr>
        <w:spacing w:line="440" w:lineRule="exact"/>
        <w:jc w:val="center"/>
        <w:rPr>
          <w:rFonts w:ascii="黑体" w:eastAsia="黑体" w:hAnsi="Times New Roman"/>
          <w:sz w:val="36"/>
          <w:szCs w:val="36"/>
        </w:rPr>
      </w:pPr>
      <w:r>
        <w:rPr>
          <w:rFonts w:ascii="黑体" w:eastAsia="黑体" w:hAnsi="Times New Roman" w:hint="eastAsia"/>
          <w:sz w:val="36"/>
          <w:szCs w:val="36"/>
        </w:rPr>
        <w:t>经营者集中简易案件公示表</w:t>
      </w:r>
    </w:p>
    <w:p w14:paraId="724A76B3" w14:textId="77777777" w:rsidR="0016337D" w:rsidRDefault="0016337D">
      <w:pPr>
        <w:spacing w:line="440" w:lineRule="exact"/>
        <w:rPr>
          <w:rFonts w:ascii="黑体" w:eastAsia="黑体" w:hAnsi="Times New Roman"/>
          <w:sz w:val="28"/>
          <w:szCs w:val="28"/>
        </w:rPr>
      </w:pPr>
    </w:p>
    <w:p w14:paraId="2DB8B7C0" w14:textId="77777777" w:rsidR="0016337D" w:rsidRDefault="0016337D">
      <w:pPr>
        <w:spacing w:line="440" w:lineRule="exact"/>
        <w:ind w:firstLineChars="302" w:firstLine="846"/>
        <w:rPr>
          <w:rFonts w:ascii="仿宋_GB2312" w:eastAsia="仿宋_GB2312" w:hAnsi="Times New Roman"/>
          <w:sz w:val="28"/>
          <w:szCs w:val="28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16337D" w14:paraId="585BDF2C" w14:textId="77777777">
        <w:tc>
          <w:tcPr>
            <w:tcW w:w="1809" w:type="dxa"/>
            <w:shd w:val="clear" w:color="auto" w:fill="D9D9D9"/>
            <w:vAlign w:val="center"/>
          </w:tcPr>
          <w:p w14:paraId="226E0B02" w14:textId="77777777" w:rsidR="0016337D" w:rsidRDefault="00E25FE0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72A8FF6D" w14:textId="29D89BCE" w:rsidR="0016337D" w:rsidRDefault="0002283B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228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proofErr w:type="gramStart"/>
            <w:r w:rsidRPr="000228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曜</w:t>
            </w:r>
            <w:proofErr w:type="gramEnd"/>
            <w:r w:rsidRPr="000228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之星汽车贸易有限公司</w:t>
            </w:r>
            <w:proofErr w:type="gramStart"/>
            <w:r w:rsidRPr="000228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收购</w:t>
            </w:r>
            <w:r w:rsidR="001B0FDC" w:rsidRPr="001B0FD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驻</w:t>
            </w:r>
            <w:proofErr w:type="gramEnd"/>
            <w:r w:rsidR="001B0FDC" w:rsidRPr="001B0FD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马店鹏龙得佳汽车销售服务有限公司</w:t>
            </w:r>
            <w:r w:rsidRPr="000228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股权案</w:t>
            </w:r>
          </w:p>
        </w:tc>
      </w:tr>
      <w:tr w:rsidR="0016337D" w14:paraId="25118125" w14:textId="77777777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14:paraId="578D8E73" w14:textId="77777777" w:rsidR="0016337D" w:rsidRDefault="00E25FE0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交易概况</w:t>
            </w:r>
          </w:p>
          <w:p w14:paraId="6C9EA818" w14:textId="77777777" w:rsidR="0016337D" w:rsidRDefault="00E25FE0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（限200字内）</w:t>
            </w:r>
          </w:p>
        </w:tc>
        <w:tc>
          <w:tcPr>
            <w:tcW w:w="6949" w:type="dxa"/>
            <w:gridSpan w:val="2"/>
            <w:vAlign w:val="center"/>
          </w:tcPr>
          <w:p w14:paraId="1DA38427" w14:textId="71F974A1" w:rsidR="0016337D" w:rsidRDefault="0002283B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0228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proofErr w:type="gramStart"/>
            <w:r w:rsidRPr="000228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曜</w:t>
            </w:r>
            <w:proofErr w:type="gramEnd"/>
            <w:r w:rsidRPr="000228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之星汽车贸易有限公司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（“日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曜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之星”）与</w:t>
            </w:r>
            <w:r w:rsidRPr="0002283B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河南朗润汽车销售有限公司</w:t>
            </w:r>
            <w:r w:rsidR="000B058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（“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河南朗润</w:t>
            </w:r>
            <w:r w:rsidR="000B058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”）</w:t>
            </w:r>
            <w:r w:rsidR="00B45D94" w:rsidRPr="00465D4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于</w:t>
            </w:r>
            <w:r w:rsidR="00465D43" w:rsidRPr="00465D4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 w:rsidR="00465D43" w:rsidRPr="00465D43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022</w:t>
            </w:r>
            <w:r w:rsidR="00E25FE0" w:rsidRPr="00465D4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465D43" w:rsidRPr="00465D4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  <w:r w:rsidR="00B45D94" w:rsidRPr="00465D4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465D43" w:rsidRPr="00465D4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  <w:r w:rsidR="00B45D94" w:rsidRPr="00465D4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r w:rsidR="00E25FE0" w:rsidRPr="00465D4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签署</w:t>
            </w:r>
            <w:r w:rsidR="000B058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股权转让协议</w:t>
            </w:r>
            <w:r w:rsidR="00E25FE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，拟</w:t>
            </w:r>
            <w:r w:rsidR="000B058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将其持有的</w:t>
            </w:r>
            <w:r w:rsidR="00D36899" w:rsidRPr="001B0FD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驻马店鹏龙得佳汽车销售服务有限公司</w:t>
            </w:r>
            <w:r w:rsidR="000B058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（“</w:t>
            </w:r>
            <w:r w:rsidR="00D368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驻马店</w:t>
            </w:r>
            <w:r w:rsidR="002A120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鹏龙</w:t>
            </w:r>
            <w:r w:rsidR="000B058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”）</w:t>
            </w:r>
            <w:r w:rsidR="006B59B8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  <w:r w:rsidR="006B59B8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9</w:t>
            </w:r>
            <w:r w:rsidR="006B59B8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%的股权转让给</w:t>
            </w:r>
            <w:r w:rsidR="00D368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proofErr w:type="gramStart"/>
            <w:r w:rsidR="00D368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曜</w:t>
            </w:r>
            <w:proofErr w:type="gramEnd"/>
            <w:r w:rsidR="00D368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之星</w:t>
            </w:r>
            <w:r w:rsidR="0057720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驻马店鹏</w:t>
            </w:r>
            <w:proofErr w:type="gramStart"/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龙主要</w:t>
            </w:r>
            <w:proofErr w:type="gramEnd"/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从事</w:t>
            </w:r>
            <w:r w:rsidR="00DB22B9" w:rsidRPr="00CF721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梅赛德斯奔驰汽车经销</w:t>
            </w:r>
            <w:r w:rsidR="00DB22B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业务</w:t>
            </w:r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。交易前，</w:t>
            </w:r>
            <w:r w:rsidR="003B2914" w:rsidRPr="00B45D9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北京鹏龙行汽车贸易有限公司</w:t>
            </w:r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（“鹏龙行”）</w:t>
            </w:r>
            <w:proofErr w:type="gramStart"/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持有驻</w:t>
            </w:r>
            <w:proofErr w:type="gramEnd"/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马店鹏龙5</w:t>
            </w:r>
            <w:r w:rsidR="003B2914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%的股权，河南朗润</w:t>
            </w:r>
            <w:proofErr w:type="gramStart"/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持有驻</w:t>
            </w:r>
            <w:proofErr w:type="gramEnd"/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马店鹏龙4</w:t>
            </w:r>
            <w:r w:rsidR="003B2914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9</w:t>
            </w:r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%的股权，双方共同控制</w:t>
            </w:r>
            <w:r w:rsidR="0007662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驻马店</w:t>
            </w:r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鹏龙。股权转让后，鹏</w:t>
            </w:r>
            <w:proofErr w:type="gramStart"/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龙行占比</w:t>
            </w:r>
            <w:proofErr w:type="gramEnd"/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  <w:r w:rsidR="003B2914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%，日</w:t>
            </w:r>
            <w:proofErr w:type="gramStart"/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曜</w:t>
            </w:r>
            <w:proofErr w:type="gramEnd"/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之星占比4</w:t>
            </w:r>
            <w:r w:rsidR="003B2914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9</w:t>
            </w:r>
            <w:r w:rsidR="003B29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%，双方构成共同控制。</w:t>
            </w:r>
          </w:p>
        </w:tc>
      </w:tr>
      <w:tr w:rsidR="0057720F" w14:paraId="6C997251" w14:textId="77777777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2B942C07" w14:textId="77777777" w:rsidR="0057720F" w:rsidRDefault="0057720F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参与集中的</w:t>
            </w:r>
          </w:p>
          <w:p w14:paraId="6E69DC3C" w14:textId="77777777" w:rsidR="0057720F" w:rsidRDefault="0057720F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经营者简介</w:t>
            </w:r>
          </w:p>
        </w:tc>
        <w:tc>
          <w:tcPr>
            <w:tcW w:w="1796" w:type="dxa"/>
          </w:tcPr>
          <w:p w14:paraId="6E32E5E0" w14:textId="0C67887E" w:rsidR="0057720F" w:rsidRDefault="009B0D04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鹏龙行</w:t>
            </w:r>
          </w:p>
        </w:tc>
        <w:tc>
          <w:tcPr>
            <w:tcW w:w="5153" w:type="dxa"/>
          </w:tcPr>
          <w:p w14:paraId="31A9BAC9" w14:textId="15C0AB49" w:rsidR="0057720F" w:rsidRDefault="00CC1DA3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  <w:r w:rsidR="009B0D04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07</w:t>
            </w:r>
            <w:r w:rsidR="006543F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9B0D0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="009B0D04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  <w:r w:rsidR="0057720F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月</w:t>
            </w:r>
            <w:r w:rsidR="009B0D0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 w:rsidR="009B0D04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6</w:t>
            </w:r>
            <w:r w:rsidR="0057720F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日</w:t>
            </w:r>
            <w:r w:rsidR="0057720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成立</w:t>
            </w:r>
            <w:r w:rsidR="0057720F"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于</w:t>
            </w:r>
            <w:r w:rsidR="009176A8"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北京市</w:t>
            </w:r>
            <w:r w:rsidR="0057720F"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  <w:r w:rsidR="006E5F99" w:rsidRPr="006E5F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主要从事汽车</w:t>
            </w:r>
            <w:r w:rsidR="005D0F6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供应</w:t>
            </w:r>
            <w:r w:rsidR="006E5F99" w:rsidRPr="006E5F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业务，包括梅赛德斯奔驰、北京汽车、北京现代汽车、北汽新能源和AF</w:t>
            </w:r>
            <w:proofErr w:type="gramStart"/>
            <w:r w:rsidR="006E5F99" w:rsidRPr="006E5F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极</w:t>
            </w:r>
            <w:proofErr w:type="gramEnd"/>
            <w:r w:rsidR="006E5F99" w:rsidRPr="006E5F9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狐。此外，鹏龙行还经营汽车配件、物流等业务。</w:t>
            </w:r>
          </w:p>
          <w:p w14:paraId="576F86F6" w14:textId="13993879" w:rsidR="0057720F" w:rsidRDefault="0057720F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最终控制人为</w:t>
            </w:r>
            <w:r w:rsidR="0030657F" w:rsidRPr="0030657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北京汽车集团有限公司</w:t>
            </w:r>
            <w:r w:rsidR="00771CE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（“北汽集团”）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。主要从事</w:t>
            </w:r>
            <w:r w:rsidR="0030657F" w:rsidRPr="0030657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整车制造、研发、零部件制造、金融、汽车服务贸易、通用航空、国际化业务和新能源汽车等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业务。</w:t>
            </w:r>
          </w:p>
        </w:tc>
      </w:tr>
      <w:tr w:rsidR="0057720F" w14:paraId="4DEB9FFA" w14:textId="77777777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14:paraId="55C37D4B" w14:textId="77777777" w:rsidR="0057720F" w:rsidRDefault="0057720F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7AA876E" w14:textId="51299D4A" w:rsidR="0057720F" w:rsidRDefault="006E5F99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曜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之星</w:t>
            </w:r>
          </w:p>
        </w:tc>
        <w:tc>
          <w:tcPr>
            <w:tcW w:w="5153" w:type="dxa"/>
            <w:vAlign w:val="center"/>
          </w:tcPr>
          <w:p w14:paraId="64569655" w14:textId="77777777" w:rsidR="0057720F" w:rsidRDefault="00696720" w:rsidP="00247B25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  <w:r w:rsidR="00247B25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20</w:t>
            </w:r>
            <w:r w:rsidR="0057720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247B2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="00247B25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 w:rsidR="0057720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="00247B25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6</w:t>
            </w:r>
            <w:r w:rsidR="0057720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日成立</w:t>
            </w:r>
            <w:r w:rsidR="0057720F"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于</w:t>
            </w:r>
            <w:r w:rsidR="00247B25"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北京</w:t>
            </w:r>
            <w:r w:rsidR="00B83598"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市</w:t>
            </w:r>
            <w:r w:rsidR="0057720F"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  <w:r w:rsidR="0057720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主要</w:t>
            </w:r>
            <w:r w:rsidR="00247B2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经营目的为</w:t>
            </w:r>
            <w:r w:rsidR="00247B25" w:rsidRPr="00247B2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投资梅赛德斯奔驰经销店</w:t>
            </w:r>
            <w:r w:rsidR="00F960E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14:paraId="30A1E56F" w14:textId="15D055BD" w:rsidR="00956A4C" w:rsidRPr="00956A4C" w:rsidRDefault="00956A4C" w:rsidP="00956A4C">
            <w:pPr>
              <w:spacing w:line="500" w:lineRule="exact"/>
            </w:pPr>
            <w:r w:rsidRPr="00956A4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最终控制人为</w:t>
            </w:r>
            <w:r w:rsid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自然人</w:t>
            </w:r>
            <w:r w:rsidRPr="00956A4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，主要业务为家用电器批发销售业务、风电叶片研发生产、电机的研发生产、酒类批发销售、仓储物流快运。</w:t>
            </w:r>
          </w:p>
        </w:tc>
      </w:tr>
      <w:tr w:rsidR="0057720F" w14:paraId="6AEBF191" w14:textId="77777777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14:paraId="4F13F0AE" w14:textId="77777777" w:rsidR="0057720F" w:rsidRDefault="0057720F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B052392" w14:textId="27DCAB8B" w:rsidR="0057720F" w:rsidRDefault="00D36899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驻马店</w:t>
            </w:r>
            <w:r w:rsidR="00D15D48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鹏龙</w:t>
            </w:r>
          </w:p>
        </w:tc>
        <w:tc>
          <w:tcPr>
            <w:tcW w:w="5153" w:type="dxa"/>
            <w:vAlign w:val="center"/>
          </w:tcPr>
          <w:p w14:paraId="6A36BB20" w14:textId="77777777" w:rsidR="00756D5A" w:rsidRDefault="00756D5A" w:rsidP="00B83598">
            <w:pPr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  <w:r w:rsidR="00CF721F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E85E1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E85E1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  <w:r w:rsidR="00E85E1C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日成立</w:t>
            </w:r>
            <w:r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于</w:t>
            </w:r>
            <w:r w:rsidR="00CF721F"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河南</w:t>
            </w:r>
            <w:r w:rsidR="00B83598"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省</w:t>
            </w:r>
            <w:r w:rsidR="004660AF" w:rsidRPr="001D19D2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驻马店市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。主要</w:t>
            </w:r>
            <w:r w:rsidR="00CF721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从事</w:t>
            </w:r>
            <w:r w:rsidR="00CF721F" w:rsidRPr="00CF721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梅赛德斯奔驰汽车经销业务</w:t>
            </w:r>
            <w:r w:rsidR="00E85E1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14:paraId="1F326225" w14:textId="3C2B2BD3" w:rsidR="001D19D2" w:rsidRPr="001D19D2" w:rsidRDefault="001D19D2" w:rsidP="009E03A9">
            <w:pPr>
              <w:spacing w:line="500" w:lineRule="exact"/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驻马店</w:t>
            </w:r>
            <w:r w:rsidRPr="00D42ED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鹏</w:t>
            </w:r>
            <w:proofErr w:type="gramStart"/>
            <w:r w:rsidRPr="00D42ED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龙最终</w:t>
            </w:r>
            <w:proofErr w:type="gramEnd"/>
            <w:r w:rsidRPr="00D42ED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控制人为北汽集团和自然人。其中，北汽集团的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主要业务为</w:t>
            </w:r>
            <w:r w:rsidRPr="0030657F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整车制造、研发、零部件制造、金融、汽车服务贸易、通用航空、国际化业务和新能源汽车等</w:t>
            </w:r>
            <w:r w:rsidRPr="00D42ED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自然人</w:t>
            </w:r>
            <w:r w:rsidRPr="00D42ED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的主要业务为汽车服务贸易等。</w:t>
            </w:r>
          </w:p>
        </w:tc>
      </w:tr>
      <w:tr w:rsidR="0016337D" w14:paraId="683749BB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63650CB0" w14:textId="77777777" w:rsidR="0016337D" w:rsidRDefault="00E25FE0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36A4B818" w14:textId="6BD9C1FC" w:rsidR="0016337D" w:rsidRDefault="005D0F62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="00E25FE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1.在同一相关市场，所有参与集中的经营者所占市场份额之和小于15%。</w:t>
            </w:r>
          </w:p>
        </w:tc>
      </w:tr>
      <w:tr w:rsidR="0016337D" w14:paraId="1516F62A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2C14830C" w14:textId="77777777" w:rsidR="0016337D" w:rsidRDefault="0016337D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29F41D5B" w14:textId="7A12FBD6" w:rsidR="0016337D" w:rsidRDefault="0007662C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sym w:font="Wingdings" w:char="F0FE"/>
            </w:r>
            <w:r w:rsidR="00E25FE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2.存在上下游关系的参与集中的经营者，在上下游市场所占的市场份额均小于25%。</w:t>
            </w:r>
          </w:p>
        </w:tc>
      </w:tr>
      <w:tr w:rsidR="0016337D" w14:paraId="2C343E83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2CEE7563" w14:textId="77777777" w:rsidR="0016337D" w:rsidRDefault="0016337D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531A1F6B" w14:textId="552EA8EA" w:rsidR="0016337D" w:rsidRDefault="0007662C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</w:t>
            </w:r>
            <w:r w:rsidR="00E25FE0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3.不在同一相关市场、也不存在上下游关系的参与集中的经营者，在与交易有关的每个市场所占的份额均小于25%。</w:t>
            </w:r>
          </w:p>
        </w:tc>
      </w:tr>
      <w:tr w:rsidR="0016337D" w14:paraId="5155DB45" w14:textId="77777777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6B4EFDFB" w14:textId="77777777" w:rsidR="0016337D" w:rsidRDefault="0016337D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50727095" w14:textId="77777777" w:rsidR="0016337D" w:rsidRDefault="00E25FE0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□4.参与集中的经营者在中国境外设立合营企业，合营企业不在中国境内从事经济活动。</w:t>
            </w:r>
          </w:p>
        </w:tc>
      </w:tr>
      <w:tr w:rsidR="0016337D" w14:paraId="1EF10A26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65C9C96B" w14:textId="77777777" w:rsidR="0016337D" w:rsidRDefault="0016337D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09410888" w14:textId="77777777" w:rsidR="0016337D" w:rsidRDefault="00E25FE0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□5.参与集中的经营者收购境外企业股权或资产的，该境外企业不在中国境内从事经济活动。</w:t>
            </w:r>
          </w:p>
        </w:tc>
      </w:tr>
      <w:tr w:rsidR="0016337D" w14:paraId="047C2FE8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201F04E3" w14:textId="77777777" w:rsidR="0016337D" w:rsidRDefault="0016337D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610B2AF7" w14:textId="77777777" w:rsidR="0016337D" w:rsidRDefault="00E25FE0">
            <w:pPr>
              <w:spacing w:line="5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□6.由两个以上的经营者共同控制的合营企业，通过集中被其中一个或一个以上经营者控制。</w:t>
            </w:r>
          </w:p>
        </w:tc>
      </w:tr>
      <w:tr w:rsidR="0016337D" w14:paraId="59C560C6" w14:textId="77777777">
        <w:tc>
          <w:tcPr>
            <w:tcW w:w="1809" w:type="dxa"/>
            <w:shd w:val="clear" w:color="auto" w:fill="D9D9D9"/>
            <w:vAlign w:val="center"/>
          </w:tcPr>
          <w:p w14:paraId="2B469985" w14:textId="77777777" w:rsidR="0016337D" w:rsidRDefault="00E25FE0">
            <w:pPr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 w14:paraId="442C5432" w14:textId="7109D2C1" w:rsidR="0007662C" w:rsidRPr="00380076" w:rsidRDefault="0007662C" w:rsidP="006D1027">
            <w:pPr>
              <w:pStyle w:val="a0"/>
              <w:spacing w:after="0" w:line="360" w:lineRule="auto"/>
              <w:rPr>
                <w:rFonts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 w:rsidRPr="00380076"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纵向关联：</w:t>
            </w:r>
          </w:p>
          <w:p w14:paraId="73A6E631" w14:textId="38EF8510" w:rsidR="0007662C" w:rsidRPr="00380076" w:rsidRDefault="0007662C" w:rsidP="006D1027">
            <w:pPr>
              <w:pStyle w:val="a0"/>
              <w:spacing w:after="0"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38007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上游：2</w:t>
            </w:r>
            <w:r w:rsidRPr="00380076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021</w:t>
            </w:r>
            <w:r w:rsidRPr="0038007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年中国境内豪华</w:t>
            </w:r>
            <w:r w:rsidR="0035294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品牌乘用</w:t>
            </w:r>
            <w:r w:rsidRPr="0038007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车供应市场</w:t>
            </w:r>
            <w:r w:rsidR="00C71F98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14:paraId="64D9D272" w14:textId="073BDFC6" w:rsidR="0007662C" w:rsidRDefault="00B7460A" w:rsidP="006D1027">
            <w:pPr>
              <w:pStyle w:val="a0"/>
              <w:spacing w:after="0"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鹏龙行</w:t>
            </w:r>
            <w:r w:rsidR="0007662C" w:rsidRPr="0038007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：</w:t>
            </w:r>
            <w:r w:rsidR="00343EA3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  <w:r w:rsidR="00D74BCC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-</w:t>
            </w:r>
            <w:r w:rsidR="00343EA3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10</w:t>
            </w:r>
            <w:r w:rsidR="00901D1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%</w:t>
            </w:r>
          </w:p>
          <w:p w14:paraId="14C7B9D1" w14:textId="1D1F7ACE" w:rsidR="006D1027" w:rsidRDefault="006D1027" w:rsidP="006D1027">
            <w:pPr>
              <w:pStyle w:val="a0"/>
              <w:spacing w:after="0"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下游：</w:t>
            </w:r>
            <w:r w:rsidRPr="0038007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 w:rsidRPr="00380076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021</w:t>
            </w:r>
            <w:r w:rsidRPr="0038007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2D606A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驻马店市</w:t>
            </w:r>
            <w:r w:rsidRPr="0038007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豪华</w:t>
            </w:r>
            <w:r w:rsidR="0035294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品牌乘用</w:t>
            </w:r>
            <w:r w:rsidRPr="0038007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车</w:t>
            </w:r>
            <w:r w:rsidR="00DB22B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  <w:r w:rsidR="00DB22B9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S</w:t>
            </w:r>
            <w:r w:rsidR="00DB22B9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店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销售</w:t>
            </w:r>
            <w:r w:rsidRPr="00380076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市场</w:t>
            </w:r>
          </w:p>
          <w:p w14:paraId="4A953955" w14:textId="1B20BBC7" w:rsidR="0016337D" w:rsidRDefault="00182CD4" w:rsidP="00D053A1">
            <w:pPr>
              <w:pStyle w:val="a0"/>
              <w:spacing w:after="0" w:line="360" w:lineRule="auto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驻马店</w:t>
            </w:r>
            <w:r w:rsidR="006D1027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鹏龙：</w:t>
            </w:r>
            <w:r w:rsidR="00070C2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 w:rsidR="00070C25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</w:t>
            </w:r>
            <w:r w:rsidR="00070C2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-</w:t>
            </w:r>
            <w:r w:rsidR="00070C25"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25</w:t>
            </w:r>
            <w:r w:rsidR="00070C25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%</w:t>
            </w:r>
          </w:p>
        </w:tc>
      </w:tr>
    </w:tbl>
    <w:p w14:paraId="041E5F2E" w14:textId="77777777" w:rsidR="0016337D" w:rsidRPr="002E7882" w:rsidRDefault="0016337D"/>
    <w:sectPr w:rsidR="0016337D" w:rsidRPr="002E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70DB7" w14:textId="77777777" w:rsidR="00D23B48" w:rsidRDefault="00D23B48" w:rsidP="002E7882">
      <w:r>
        <w:separator/>
      </w:r>
    </w:p>
  </w:endnote>
  <w:endnote w:type="continuationSeparator" w:id="0">
    <w:p w14:paraId="50496A60" w14:textId="77777777" w:rsidR="00D23B48" w:rsidRDefault="00D23B48" w:rsidP="002E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5726" w14:textId="77777777" w:rsidR="00D23B48" w:rsidRDefault="00D23B48" w:rsidP="002E7882">
      <w:r>
        <w:separator/>
      </w:r>
    </w:p>
  </w:footnote>
  <w:footnote w:type="continuationSeparator" w:id="0">
    <w:p w14:paraId="641C6218" w14:textId="77777777" w:rsidR="00D23B48" w:rsidRDefault="00D23B48" w:rsidP="002E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B97D91A0"/>
    <w:rsid w:val="BBD7FF27"/>
    <w:rsid w:val="BDC3CC9C"/>
    <w:rsid w:val="CDEDBA1C"/>
    <w:rsid w:val="DE7E2FCE"/>
    <w:rsid w:val="DF5F5894"/>
    <w:rsid w:val="DF777BF6"/>
    <w:rsid w:val="E7DEBB07"/>
    <w:rsid w:val="EFC6D171"/>
    <w:rsid w:val="EFF7E097"/>
    <w:rsid w:val="F77E2060"/>
    <w:rsid w:val="F7B95929"/>
    <w:rsid w:val="F7DAFF9E"/>
    <w:rsid w:val="F9FF91F1"/>
    <w:rsid w:val="FBBE9D1B"/>
    <w:rsid w:val="FF5B437D"/>
    <w:rsid w:val="FFBF8E37"/>
    <w:rsid w:val="FFDBCDEE"/>
    <w:rsid w:val="0002283B"/>
    <w:rsid w:val="0002743A"/>
    <w:rsid w:val="00037065"/>
    <w:rsid w:val="00050205"/>
    <w:rsid w:val="00070C25"/>
    <w:rsid w:val="0007662C"/>
    <w:rsid w:val="000971F1"/>
    <w:rsid w:val="000B0585"/>
    <w:rsid w:val="000B1670"/>
    <w:rsid w:val="000C36ED"/>
    <w:rsid w:val="000C5A2E"/>
    <w:rsid w:val="000D522A"/>
    <w:rsid w:val="000D7EBA"/>
    <w:rsid w:val="001164CD"/>
    <w:rsid w:val="00155717"/>
    <w:rsid w:val="0016337D"/>
    <w:rsid w:val="00182CD4"/>
    <w:rsid w:val="001837A3"/>
    <w:rsid w:val="001B0FDC"/>
    <w:rsid w:val="001B55B8"/>
    <w:rsid w:val="001B5F1F"/>
    <w:rsid w:val="001D19D2"/>
    <w:rsid w:val="002338AD"/>
    <w:rsid w:val="00247B25"/>
    <w:rsid w:val="00267562"/>
    <w:rsid w:val="002A1200"/>
    <w:rsid w:val="002D5728"/>
    <w:rsid w:val="002D606A"/>
    <w:rsid w:val="002E7882"/>
    <w:rsid w:val="0030657F"/>
    <w:rsid w:val="00343EA3"/>
    <w:rsid w:val="00344C7C"/>
    <w:rsid w:val="00352944"/>
    <w:rsid w:val="00396091"/>
    <w:rsid w:val="003A5438"/>
    <w:rsid w:val="003B02A8"/>
    <w:rsid w:val="003B2914"/>
    <w:rsid w:val="003C0AEB"/>
    <w:rsid w:val="003D3E93"/>
    <w:rsid w:val="003D4AE9"/>
    <w:rsid w:val="003D6FF9"/>
    <w:rsid w:val="00452435"/>
    <w:rsid w:val="00465D43"/>
    <w:rsid w:val="004660AF"/>
    <w:rsid w:val="004840F6"/>
    <w:rsid w:val="004970D7"/>
    <w:rsid w:val="004E37A4"/>
    <w:rsid w:val="004F7688"/>
    <w:rsid w:val="00524F5D"/>
    <w:rsid w:val="005345F6"/>
    <w:rsid w:val="00545691"/>
    <w:rsid w:val="0057720F"/>
    <w:rsid w:val="0059541B"/>
    <w:rsid w:val="005A08A6"/>
    <w:rsid w:val="005D0F62"/>
    <w:rsid w:val="006057B9"/>
    <w:rsid w:val="00605EF5"/>
    <w:rsid w:val="00606730"/>
    <w:rsid w:val="006075F8"/>
    <w:rsid w:val="00613C42"/>
    <w:rsid w:val="00627646"/>
    <w:rsid w:val="006467D8"/>
    <w:rsid w:val="006543F6"/>
    <w:rsid w:val="00696720"/>
    <w:rsid w:val="006A31A6"/>
    <w:rsid w:val="006A531B"/>
    <w:rsid w:val="006B414D"/>
    <w:rsid w:val="006B59B8"/>
    <w:rsid w:val="006B7B9E"/>
    <w:rsid w:val="006D1027"/>
    <w:rsid w:val="006E5F99"/>
    <w:rsid w:val="006F7693"/>
    <w:rsid w:val="00710140"/>
    <w:rsid w:val="0075621B"/>
    <w:rsid w:val="00756D5A"/>
    <w:rsid w:val="00763A7D"/>
    <w:rsid w:val="00771CE6"/>
    <w:rsid w:val="00785680"/>
    <w:rsid w:val="007A14D7"/>
    <w:rsid w:val="007D29F4"/>
    <w:rsid w:val="007F2275"/>
    <w:rsid w:val="007F6F06"/>
    <w:rsid w:val="0080288E"/>
    <w:rsid w:val="00820404"/>
    <w:rsid w:val="0086206D"/>
    <w:rsid w:val="008651B3"/>
    <w:rsid w:val="00874A27"/>
    <w:rsid w:val="008766E1"/>
    <w:rsid w:val="008A1427"/>
    <w:rsid w:val="008A7012"/>
    <w:rsid w:val="008B6F16"/>
    <w:rsid w:val="00901D14"/>
    <w:rsid w:val="00915F0F"/>
    <w:rsid w:val="009176A8"/>
    <w:rsid w:val="00917987"/>
    <w:rsid w:val="009524A1"/>
    <w:rsid w:val="009532DF"/>
    <w:rsid w:val="00956A4C"/>
    <w:rsid w:val="00981A1F"/>
    <w:rsid w:val="009849A5"/>
    <w:rsid w:val="00992F13"/>
    <w:rsid w:val="00997019"/>
    <w:rsid w:val="009A5029"/>
    <w:rsid w:val="009B0D04"/>
    <w:rsid w:val="009C5734"/>
    <w:rsid w:val="009D38D5"/>
    <w:rsid w:val="009E03A9"/>
    <w:rsid w:val="009F039B"/>
    <w:rsid w:val="00A20A9D"/>
    <w:rsid w:val="00A53F26"/>
    <w:rsid w:val="00A94D39"/>
    <w:rsid w:val="00AA0CC5"/>
    <w:rsid w:val="00AA4E46"/>
    <w:rsid w:val="00AB48F7"/>
    <w:rsid w:val="00B16AFE"/>
    <w:rsid w:val="00B45D94"/>
    <w:rsid w:val="00B53775"/>
    <w:rsid w:val="00B53F3A"/>
    <w:rsid w:val="00B565BF"/>
    <w:rsid w:val="00B65DD5"/>
    <w:rsid w:val="00B70B53"/>
    <w:rsid w:val="00B729FB"/>
    <w:rsid w:val="00B7460A"/>
    <w:rsid w:val="00B81057"/>
    <w:rsid w:val="00B83598"/>
    <w:rsid w:val="00B92C93"/>
    <w:rsid w:val="00BD10B6"/>
    <w:rsid w:val="00BD204F"/>
    <w:rsid w:val="00BD72D5"/>
    <w:rsid w:val="00C01D69"/>
    <w:rsid w:val="00C07076"/>
    <w:rsid w:val="00C4175F"/>
    <w:rsid w:val="00C71F98"/>
    <w:rsid w:val="00C84C92"/>
    <w:rsid w:val="00CB00DF"/>
    <w:rsid w:val="00CC1DA3"/>
    <w:rsid w:val="00CE04D8"/>
    <w:rsid w:val="00CF721F"/>
    <w:rsid w:val="00D053A1"/>
    <w:rsid w:val="00D15D48"/>
    <w:rsid w:val="00D23B48"/>
    <w:rsid w:val="00D3579B"/>
    <w:rsid w:val="00D36899"/>
    <w:rsid w:val="00D5045E"/>
    <w:rsid w:val="00D51617"/>
    <w:rsid w:val="00D70C00"/>
    <w:rsid w:val="00D73C72"/>
    <w:rsid w:val="00D74BCC"/>
    <w:rsid w:val="00D8644E"/>
    <w:rsid w:val="00DB22B9"/>
    <w:rsid w:val="00DB2FAF"/>
    <w:rsid w:val="00DC2ACC"/>
    <w:rsid w:val="00DD7B6E"/>
    <w:rsid w:val="00E0592B"/>
    <w:rsid w:val="00E140B3"/>
    <w:rsid w:val="00E173BF"/>
    <w:rsid w:val="00E25FE0"/>
    <w:rsid w:val="00E27E3E"/>
    <w:rsid w:val="00E31738"/>
    <w:rsid w:val="00E41D8D"/>
    <w:rsid w:val="00E85E1C"/>
    <w:rsid w:val="00E86786"/>
    <w:rsid w:val="00ED2F80"/>
    <w:rsid w:val="00F06384"/>
    <w:rsid w:val="00F1624E"/>
    <w:rsid w:val="00F225C8"/>
    <w:rsid w:val="00F32F8A"/>
    <w:rsid w:val="00F51204"/>
    <w:rsid w:val="00F810AA"/>
    <w:rsid w:val="00F861F1"/>
    <w:rsid w:val="00F960E7"/>
    <w:rsid w:val="00FA7619"/>
    <w:rsid w:val="00FB43EC"/>
    <w:rsid w:val="00FB4B87"/>
    <w:rsid w:val="00FB6B40"/>
    <w:rsid w:val="00FC3410"/>
    <w:rsid w:val="25BD2EAA"/>
    <w:rsid w:val="3DDE320D"/>
    <w:rsid w:val="3F4E9FD8"/>
    <w:rsid w:val="3FDFA4DA"/>
    <w:rsid w:val="47BF5305"/>
    <w:rsid w:val="4A265CBF"/>
    <w:rsid w:val="4F7EB90D"/>
    <w:rsid w:val="5DBAA300"/>
    <w:rsid w:val="5DDF953B"/>
    <w:rsid w:val="5FE73CCA"/>
    <w:rsid w:val="6DDE4FD6"/>
    <w:rsid w:val="6DEE1C09"/>
    <w:rsid w:val="6EF760C9"/>
    <w:rsid w:val="73DF6EA2"/>
    <w:rsid w:val="77B8891E"/>
    <w:rsid w:val="77DBAEED"/>
    <w:rsid w:val="77DF812F"/>
    <w:rsid w:val="793C0991"/>
    <w:rsid w:val="79B7D9A6"/>
    <w:rsid w:val="7EF1B516"/>
    <w:rsid w:val="7FBED5A3"/>
    <w:rsid w:val="7FDF49F3"/>
    <w:rsid w:val="7FE72150"/>
    <w:rsid w:val="7F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A8E9B"/>
  <w15:docId w15:val="{60CB8467-3B5D-48AA-A89B-202B7BBB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qFormat/>
    <w:rPr>
      <w:b/>
      <w:bCs/>
    </w:r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1"/>
    <w:link w:val="a8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b">
    <w:name w:val="批注主题 字符"/>
    <w:basedOn w:val="a5"/>
    <w:link w:val="aa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d">
    <w:name w:val="Revision"/>
    <w:hidden/>
    <w:uiPriority w:val="99"/>
    <w:semiHidden/>
    <w:rsid w:val="00E25FE0"/>
    <w:rPr>
      <w:rFonts w:ascii="Calibri" w:eastAsia="宋体" w:hAnsi="Calibri" w:cs="Times New Roman"/>
      <w:kern w:val="2"/>
      <w:sz w:val="21"/>
      <w:szCs w:val="22"/>
    </w:rPr>
  </w:style>
  <w:style w:type="paragraph" w:styleId="ae">
    <w:name w:val="macro"/>
    <w:link w:val="af"/>
    <w:rsid w:val="005954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宋体" w:hAnsi="Courier New" w:cs="Courier New"/>
      <w:lang w:val="en-GB" w:bidi="ar-AE"/>
    </w:rPr>
  </w:style>
  <w:style w:type="character" w:customStyle="1" w:styleId="af">
    <w:name w:val="宏文本 字符"/>
    <w:basedOn w:val="a1"/>
    <w:link w:val="ae"/>
    <w:rsid w:val="0059541B"/>
    <w:rPr>
      <w:rFonts w:ascii="Courier New" w:eastAsia="宋体" w:hAnsi="Courier New" w:cs="Courier New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陈媚</dc:creator>
  <cp:lastModifiedBy>宋 雪玲 中银律师事务所</cp:lastModifiedBy>
  <cp:revision>37</cp:revision>
  <dcterms:created xsi:type="dcterms:W3CDTF">2022-06-10T01:52:00Z</dcterms:created>
  <dcterms:modified xsi:type="dcterms:W3CDTF">2022-09-22T02:09:00Z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