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78" w:lineRule="atLeast"/>
        <w:ind w:left="0" w:leftChars="0" w:right="0" w:firstLine="0" w:firstLineChars="0"/>
        <w:jc w:val="center"/>
        <w:textAlignment w:val="auto"/>
        <w:outlineLvl w:val="9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《北京市市场监督管理局行政处罚自由裁量基准表（修订）》起草说明</w:t>
      </w:r>
    </w:p>
    <w:p>
      <w:pPr>
        <w:spacing w:line="578" w:lineRule="exact"/>
        <w:rPr>
          <w:rFonts w:ascii="黑体" w:hAnsi="黑体" w:eastAsia="黑体" w:cs="仿宋"/>
          <w:sz w:val="32"/>
          <w:szCs w:val="32"/>
        </w:rPr>
      </w:pPr>
      <w:bookmarkStart w:id="0" w:name="OLE_LINK1"/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黑体" w:hAnsi="黑体" w:eastAsia="黑体" w:cs="仿宋"/>
          <w:sz w:val="32"/>
          <w:szCs w:val="32"/>
        </w:rPr>
        <w:t xml:space="preserve">  一、</w:t>
      </w:r>
      <w:r>
        <w:rPr>
          <w:rFonts w:ascii="Times New Roman" w:hAnsi="Times New Roman" w:eastAsia="黑体"/>
          <w:sz w:val="32"/>
          <w:szCs w:val="32"/>
        </w:rPr>
        <w:t>起草的背景和必要性</w:t>
      </w: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依据《关于规范实施行政处罚裁量基准制度的若干指导意见》（京政法制发〔2015〕16号）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《关于进一步规范行政裁量权基准制定和管理工作的实施意见》（京依法行政办发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〔2023〕4号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等规定中</w:t>
      </w:r>
      <w:r>
        <w:rPr>
          <w:rFonts w:hint="eastAsia" w:ascii="仿宋_GB2312" w:hAnsi="仿宋" w:eastAsia="仿宋_GB2312"/>
          <w:sz w:val="32"/>
          <w:szCs w:val="32"/>
        </w:rPr>
        <w:t>关于规范实施处罚裁量基准制度的要求，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在前期我局权力清单调整的基础上，根据法律、法规、规章的立改废情况，对《中华人民共和国农民专业合作社法》《食品相关产品质量安全监督管理暂行办法》《合同行政监督管理办法》等多部法律、法规、规章的裁量基准进行了修订。遵循合法性、合理性、适当性原则，对照行政处罚条款逐一细化裁量基准，实现全系统裁量基准统一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二、起草过程</w:t>
      </w:r>
    </w:p>
    <w:p>
      <w:pPr>
        <w:spacing w:line="578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在起草过程中，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根据法律、法规、规章的立改废情况进行区分，划分为：新增、修订、删除三种情形，会同业务处室、综合执法部门逐条研判，综合考虑法定依据、违法情形、性质情节、危害程度、处罚种类、处罚幅度等因素，</w:t>
      </w:r>
      <w:r>
        <w:rPr>
          <w:rFonts w:hint="eastAsia" w:ascii="仿宋_GB2312" w:hAnsi="仿宋" w:eastAsia="仿宋_GB2312"/>
          <w:sz w:val="32"/>
          <w:szCs w:val="32"/>
        </w:rPr>
        <w:t>将</w:t>
      </w:r>
      <w:r>
        <w:rPr>
          <w:rFonts w:ascii="仿宋_GB2312" w:hAnsi="仿宋" w:eastAsia="仿宋_GB2312"/>
          <w:sz w:val="32"/>
          <w:szCs w:val="32"/>
        </w:rPr>
        <w:t>各类违法行为依据社会危害性划定为A、B、C三个基础裁量档次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，并划定具体裁量阶次。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三、制定依据</w:t>
      </w:r>
    </w:p>
    <w:p>
      <w:pPr>
        <w:spacing w:line="578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依据《市场监管总局关于规范市场监督管理行政处罚裁量权的指导意见》（国市监法〔2019〕244号）《关于规范实施行政处罚裁量基准制度的若干指导意见》（京政法制发〔2015〕16号）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《关于进一步规范行政裁量权基准制定和管理工作的实施意见》（京依法行政办发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〔2023〕4号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）</w:t>
      </w:r>
      <w:bookmarkStart w:id="1" w:name="_GoBack"/>
      <w:bookmarkEnd w:id="1"/>
      <w:r>
        <w:rPr>
          <w:rFonts w:ascii="仿宋_GB2312" w:hAnsi="仿宋" w:eastAsia="仿宋_GB2312"/>
          <w:color w:val="000000"/>
          <w:sz w:val="32"/>
          <w:szCs w:val="32"/>
        </w:rPr>
        <w:t>等文件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规定，</w:t>
      </w:r>
      <w:r>
        <w:rPr>
          <w:rFonts w:ascii="仿宋_GB2312" w:hAnsi="仿宋" w:eastAsia="仿宋_GB2312"/>
          <w:color w:val="000000"/>
          <w:sz w:val="32"/>
          <w:szCs w:val="32"/>
        </w:rPr>
        <w:t>结合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法律、法规、规章修订情况，以及</w:t>
      </w:r>
      <w:r>
        <w:rPr>
          <w:rFonts w:ascii="仿宋_GB2312" w:hAnsi="仿宋" w:eastAsia="仿宋_GB2312"/>
          <w:color w:val="000000"/>
          <w:sz w:val="32"/>
          <w:szCs w:val="32"/>
        </w:rPr>
        <w:t>我市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执法实践</w:t>
      </w:r>
      <w:r>
        <w:rPr>
          <w:rFonts w:ascii="仿宋_GB2312" w:hAnsi="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修订了相关的裁量基准。</w:t>
      </w:r>
    </w:p>
    <w:p>
      <w:pPr>
        <w:spacing w:line="520" w:lineRule="exact"/>
        <w:ind w:left="640"/>
        <w:rPr>
          <w:rFonts w:eastAsia="黑体"/>
          <w:w w:val="95"/>
          <w:sz w:val="32"/>
          <w:szCs w:val="32"/>
        </w:rPr>
      </w:pPr>
      <w:r>
        <w:rPr>
          <w:rFonts w:eastAsia="黑体"/>
          <w:sz w:val="32"/>
          <w:szCs w:val="32"/>
        </w:rPr>
        <w:t>四、主要内容</w:t>
      </w:r>
    </w:p>
    <w:bookmarkEnd w:id="0"/>
    <w:p>
      <w:pPr>
        <w:spacing w:line="578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此次裁量基准表共修订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499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项，其中新增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106项，变更228项，删除165项。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涉及法律、法规、规章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86部，涉及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广告、合同、产品质量、消费者权益保护、企业监督、市场规范管理、网络监管、公平竞争执法、食品安全、特种设备、计量、认证、价格、教育、民族、商标专利、商务等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17个业务领域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。在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逐一梳理对照行政处罚条款的基础上，明确违法行为的名称、处罚依据、处罚内容、基础裁量阶次、基准，细化、量化每一条罚则的适用裁量幅度范围。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7248"/>
    <w:rsid w:val="0003519A"/>
    <w:rsid w:val="0004096C"/>
    <w:rsid w:val="00057091"/>
    <w:rsid w:val="00071DCF"/>
    <w:rsid w:val="00094CCE"/>
    <w:rsid w:val="000A6650"/>
    <w:rsid w:val="000B6BC4"/>
    <w:rsid w:val="000D2724"/>
    <w:rsid w:val="000E6487"/>
    <w:rsid w:val="00105312"/>
    <w:rsid w:val="00105F02"/>
    <w:rsid w:val="00126053"/>
    <w:rsid w:val="00154C41"/>
    <w:rsid w:val="001663EE"/>
    <w:rsid w:val="00167D2C"/>
    <w:rsid w:val="00194F6B"/>
    <w:rsid w:val="001A04C7"/>
    <w:rsid w:val="001A369D"/>
    <w:rsid w:val="001A3F2C"/>
    <w:rsid w:val="001B6EE0"/>
    <w:rsid w:val="001E3221"/>
    <w:rsid w:val="001F1DD3"/>
    <w:rsid w:val="00216291"/>
    <w:rsid w:val="0023190E"/>
    <w:rsid w:val="0024042F"/>
    <w:rsid w:val="00266569"/>
    <w:rsid w:val="00272B7D"/>
    <w:rsid w:val="00276B40"/>
    <w:rsid w:val="00282617"/>
    <w:rsid w:val="00297794"/>
    <w:rsid w:val="002A16C8"/>
    <w:rsid w:val="002B212D"/>
    <w:rsid w:val="002B4605"/>
    <w:rsid w:val="002C475A"/>
    <w:rsid w:val="002E0F7E"/>
    <w:rsid w:val="00305BC6"/>
    <w:rsid w:val="00307A74"/>
    <w:rsid w:val="003104E8"/>
    <w:rsid w:val="003162F6"/>
    <w:rsid w:val="00330A0B"/>
    <w:rsid w:val="00344896"/>
    <w:rsid w:val="0035607B"/>
    <w:rsid w:val="00367D80"/>
    <w:rsid w:val="00381EAD"/>
    <w:rsid w:val="0039751B"/>
    <w:rsid w:val="003A40AB"/>
    <w:rsid w:val="003A63AC"/>
    <w:rsid w:val="003D20C7"/>
    <w:rsid w:val="003D7832"/>
    <w:rsid w:val="003E1A0A"/>
    <w:rsid w:val="003E2B5C"/>
    <w:rsid w:val="003E62EB"/>
    <w:rsid w:val="00406116"/>
    <w:rsid w:val="00422656"/>
    <w:rsid w:val="00425F50"/>
    <w:rsid w:val="00433412"/>
    <w:rsid w:val="0043504E"/>
    <w:rsid w:val="00447484"/>
    <w:rsid w:val="004B66DC"/>
    <w:rsid w:val="004D0DD9"/>
    <w:rsid w:val="004E6F84"/>
    <w:rsid w:val="004E7A88"/>
    <w:rsid w:val="0051643B"/>
    <w:rsid w:val="0052106C"/>
    <w:rsid w:val="0052242A"/>
    <w:rsid w:val="005235C4"/>
    <w:rsid w:val="00534C66"/>
    <w:rsid w:val="005366DA"/>
    <w:rsid w:val="00547CF8"/>
    <w:rsid w:val="00572297"/>
    <w:rsid w:val="00573183"/>
    <w:rsid w:val="0058154B"/>
    <w:rsid w:val="005A38B0"/>
    <w:rsid w:val="005B0B2F"/>
    <w:rsid w:val="005D6C88"/>
    <w:rsid w:val="00611B9B"/>
    <w:rsid w:val="006573F3"/>
    <w:rsid w:val="0066004B"/>
    <w:rsid w:val="006618C2"/>
    <w:rsid w:val="006633EA"/>
    <w:rsid w:val="006706E2"/>
    <w:rsid w:val="006839E2"/>
    <w:rsid w:val="0068746F"/>
    <w:rsid w:val="00691001"/>
    <w:rsid w:val="00697A4F"/>
    <w:rsid w:val="006A4637"/>
    <w:rsid w:val="006E1972"/>
    <w:rsid w:val="006E2BC6"/>
    <w:rsid w:val="006F3568"/>
    <w:rsid w:val="006F75DC"/>
    <w:rsid w:val="00710716"/>
    <w:rsid w:val="00716F17"/>
    <w:rsid w:val="00727D76"/>
    <w:rsid w:val="007305C7"/>
    <w:rsid w:val="00731BF9"/>
    <w:rsid w:val="00733B79"/>
    <w:rsid w:val="007356A2"/>
    <w:rsid w:val="00751496"/>
    <w:rsid w:val="007772F0"/>
    <w:rsid w:val="00787635"/>
    <w:rsid w:val="007C1B13"/>
    <w:rsid w:val="007F4F48"/>
    <w:rsid w:val="008122B4"/>
    <w:rsid w:val="0081336A"/>
    <w:rsid w:val="0087701D"/>
    <w:rsid w:val="00881767"/>
    <w:rsid w:val="008C7248"/>
    <w:rsid w:val="008E1AAC"/>
    <w:rsid w:val="008F3B45"/>
    <w:rsid w:val="008F5407"/>
    <w:rsid w:val="0091550A"/>
    <w:rsid w:val="009249F1"/>
    <w:rsid w:val="009275F3"/>
    <w:rsid w:val="009555AB"/>
    <w:rsid w:val="009610EE"/>
    <w:rsid w:val="009647B6"/>
    <w:rsid w:val="00971D9E"/>
    <w:rsid w:val="009749DC"/>
    <w:rsid w:val="00982DD4"/>
    <w:rsid w:val="00984DA4"/>
    <w:rsid w:val="00985721"/>
    <w:rsid w:val="009865B6"/>
    <w:rsid w:val="00990D28"/>
    <w:rsid w:val="00992582"/>
    <w:rsid w:val="009A6D83"/>
    <w:rsid w:val="009B57D3"/>
    <w:rsid w:val="009B741A"/>
    <w:rsid w:val="009C2D49"/>
    <w:rsid w:val="009C6B83"/>
    <w:rsid w:val="009D1B59"/>
    <w:rsid w:val="009D3B55"/>
    <w:rsid w:val="009E3461"/>
    <w:rsid w:val="009E44F1"/>
    <w:rsid w:val="009E7F2F"/>
    <w:rsid w:val="00A13EEE"/>
    <w:rsid w:val="00A14796"/>
    <w:rsid w:val="00A206DA"/>
    <w:rsid w:val="00A37AEE"/>
    <w:rsid w:val="00A47A35"/>
    <w:rsid w:val="00A73DFB"/>
    <w:rsid w:val="00A81DC0"/>
    <w:rsid w:val="00A8582F"/>
    <w:rsid w:val="00A8763A"/>
    <w:rsid w:val="00A90B7A"/>
    <w:rsid w:val="00AA2848"/>
    <w:rsid w:val="00AA287E"/>
    <w:rsid w:val="00AB24F8"/>
    <w:rsid w:val="00AB7036"/>
    <w:rsid w:val="00AD03BC"/>
    <w:rsid w:val="00AD7DCC"/>
    <w:rsid w:val="00AE73EC"/>
    <w:rsid w:val="00AF2283"/>
    <w:rsid w:val="00AF32BD"/>
    <w:rsid w:val="00AF75D2"/>
    <w:rsid w:val="00B0451C"/>
    <w:rsid w:val="00B12296"/>
    <w:rsid w:val="00B15D39"/>
    <w:rsid w:val="00B2033A"/>
    <w:rsid w:val="00B27D9B"/>
    <w:rsid w:val="00B540C2"/>
    <w:rsid w:val="00B75A17"/>
    <w:rsid w:val="00BA61CC"/>
    <w:rsid w:val="00BC3F3F"/>
    <w:rsid w:val="00BC41F3"/>
    <w:rsid w:val="00BC5715"/>
    <w:rsid w:val="00BD26BF"/>
    <w:rsid w:val="00BD28F3"/>
    <w:rsid w:val="00BF6B1D"/>
    <w:rsid w:val="00BF7505"/>
    <w:rsid w:val="00C05730"/>
    <w:rsid w:val="00C16A5E"/>
    <w:rsid w:val="00C22DBC"/>
    <w:rsid w:val="00C24586"/>
    <w:rsid w:val="00C57D4A"/>
    <w:rsid w:val="00C6627F"/>
    <w:rsid w:val="00C70D87"/>
    <w:rsid w:val="00C8745D"/>
    <w:rsid w:val="00C90DD4"/>
    <w:rsid w:val="00CA1F4F"/>
    <w:rsid w:val="00CA2A92"/>
    <w:rsid w:val="00CB0B43"/>
    <w:rsid w:val="00D01BA9"/>
    <w:rsid w:val="00D16689"/>
    <w:rsid w:val="00D21E76"/>
    <w:rsid w:val="00D32218"/>
    <w:rsid w:val="00D45119"/>
    <w:rsid w:val="00D63A18"/>
    <w:rsid w:val="00D663BD"/>
    <w:rsid w:val="00DB6076"/>
    <w:rsid w:val="00DC0B71"/>
    <w:rsid w:val="00DC5652"/>
    <w:rsid w:val="00DE6A52"/>
    <w:rsid w:val="00DF7C90"/>
    <w:rsid w:val="00E01DEC"/>
    <w:rsid w:val="00E13A60"/>
    <w:rsid w:val="00E15D3C"/>
    <w:rsid w:val="00E214CB"/>
    <w:rsid w:val="00E2304C"/>
    <w:rsid w:val="00E36462"/>
    <w:rsid w:val="00E41A90"/>
    <w:rsid w:val="00E4210C"/>
    <w:rsid w:val="00E52D88"/>
    <w:rsid w:val="00E654DB"/>
    <w:rsid w:val="00E7775E"/>
    <w:rsid w:val="00E93204"/>
    <w:rsid w:val="00E9747E"/>
    <w:rsid w:val="00E979BD"/>
    <w:rsid w:val="00EB301F"/>
    <w:rsid w:val="00EB7662"/>
    <w:rsid w:val="00EC67FD"/>
    <w:rsid w:val="00ED2013"/>
    <w:rsid w:val="00EE3520"/>
    <w:rsid w:val="00F30391"/>
    <w:rsid w:val="00F31E2A"/>
    <w:rsid w:val="00F4198B"/>
    <w:rsid w:val="00F61A42"/>
    <w:rsid w:val="00F72B96"/>
    <w:rsid w:val="00F83CDC"/>
    <w:rsid w:val="00F8611C"/>
    <w:rsid w:val="00F87048"/>
    <w:rsid w:val="00F9596D"/>
    <w:rsid w:val="00FA2E08"/>
    <w:rsid w:val="00FA3FAA"/>
    <w:rsid w:val="00FC74A7"/>
    <w:rsid w:val="00FD53A1"/>
    <w:rsid w:val="00FE5574"/>
    <w:rsid w:val="00FF503A"/>
    <w:rsid w:val="00FF6108"/>
    <w:rsid w:val="0129527A"/>
    <w:rsid w:val="058E3EAC"/>
    <w:rsid w:val="077D5433"/>
    <w:rsid w:val="07860178"/>
    <w:rsid w:val="09362637"/>
    <w:rsid w:val="0C4F588A"/>
    <w:rsid w:val="0CC615C3"/>
    <w:rsid w:val="0E8A6FAD"/>
    <w:rsid w:val="0FA820BD"/>
    <w:rsid w:val="0FC629C5"/>
    <w:rsid w:val="134B5687"/>
    <w:rsid w:val="13980DEA"/>
    <w:rsid w:val="151B3E54"/>
    <w:rsid w:val="164E1D16"/>
    <w:rsid w:val="1A9C5B76"/>
    <w:rsid w:val="1C5C5B03"/>
    <w:rsid w:val="22E54463"/>
    <w:rsid w:val="23C16B35"/>
    <w:rsid w:val="24BF7470"/>
    <w:rsid w:val="253B527C"/>
    <w:rsid w:val="282166C5"/>
    <w:rsid w:val="288E7D26"/>
    <w:rsid w:val="2BDD4D0A"/>
    <w:rsid w:val="2D865F48"/>
    <w:rsid w:val="2DF71A1E"/>
    <w:rsid w:val="2ECD0961"/>
    <w:rsid w:val="35F0600B"/>
    <w:rsid w:val="366339D8"/>
    <w:rsid w:val="3A627DC5"/>
    <w:rsid w:val="3B045869"/>
    <w:rsid w:val="3B4227DF"/>
    <w:rsid w:val="3B6A38BD"/>
    <w:rsid w:val="3BC44376"/>
    <w:rsid w:val="49E24CBC"/>
    <w:rsid w:val="4A1E5767"/>
    <w:rsid w:val="4C6B08FA"/>
    <w:rsid w:val="4DB11999"/>
    <w:rsid w:val="51D932D8"/>
    <w:rsid w:val="51F439AC"/>
    <w:rsid w:val="52383399"/>
    <w:rsid w:val="528666B1"/>
    <w:rsid w:val="52BE515A"/>
    <w:rsid w:val="53EE2BF6"/>
    <w:rsid w:val="579C3300"/>
    <w:rsid w:val="57B12A6A"/>
    <w:rsid w:val="586C5199"/>
    <w:rsid w:val="587F2CF1"/>
    <w:rsid w:val="5949476A"/>
    <w:rsid w:val="5C494AA9"/>
    <w:rsid w:val="5CFB1DCB"/>
    <w:rsid w:val="5D957FBF"/>
    <w:rsid w:val="5F8A69D7"/>
    <w:rsid w:val="604B56D0"/>
    <w:rsid w:val="60AA3E2B"/>
    <w:rsid w:val="63501466"/>
    <w:rsid w:val="68794D8B"/>
    <w:rsid w:val="70E26B2F"/>
    <w:rsid w:val="71BA456B"/>
    <w:rsid w:val="721B570D"/>
    <w:rsid w:val="7387178B"/>
    <w:rsid w:val="73961F56"/>
    <w:rsid w:val="7639543A"/>
    <w:rsid w:val="79E73EE3"/>
    <w:rsid w:val="7B67772B"/>
    <w:rsid w:val="7C687172"/>
    <w:rsid w:val="7CF7D544"/>
    <w:rsid w:val="7D140329"/>
    <w:rsid w:val="7D9E3026"/>
    <w:rsid w:val="7F5B8EAA"/>
    <w:rsid w:val="EBFF989C"/>
    <w:rsid w:val="FABE9446"/>
    <w:rsid w:val="FDFF4F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163</Words>
  <Characters>930</Characters>
  <Lines>7</Lines>
  <Paragraphs>2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2020-12-09T00:37:00Z</dcterms:created>
  <dc:creator>yulangbai</dc:creator>
  <cp:lastModifiedBy>scjgj</cp:lastModifiedBy>
  <cp:lastPrinted>2021-11-22T19:00:00Z</cp:lastPrinted>
  <dcterms:modified xsi:type="dcterms:W3CDTF">2023-10-16T15:23:14Z</dcterms:modified>
  <dc:title>北京市市场监督管理局裁量基准（修订部分）起草说明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8481476CA4D04F8D9B8407078B4AFEA2</vt:lpwstr>
  </property>
</Properties>
</file>