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val="0"/>
        <w:autoSpaceDN w:val="0"/>
        <w:adjustRightInd w:val="0"/>
        <w:spacing w:line="600" w:lineRule="exact"/>
        <w:ind w:firstLine="880" w:firstLineChars="200"/>
        <w:jc w:val="center"/>
        <w:rPr>
          <w:rFonts w:hint="eastAsia" w:ascii="方正小标宋简体" w:hAnsi="黑体" w:eastAsia="方正小标宋简体" w:cs="宋体"/>
          <w:bCs/>
          <w:kern w:val="0"/>
          <w:sz w:val="44"/>
          <w:szCs w:val="44"/>
          <w:lang w:val="zh-CN"/>
        </w:rPr>
      </w:pPr>
      <w:r>
        <w:rPr>
          <w:rFonts w:hint="eastAsia" w:ascii="方正小标宋简体" w:hAnsi="黑体" w:eastAsia="方正小标宋简体" w:cs="宋体"/>
          <w:bCs/>
          <w:kern w:val="0"/>
          <w:sz w:val="44"/>
          <w:szCs w:val="44"/>
          <w:lang w:val="zh-CN"/>
        </w:rPr>
        <w:t>北京市食品经营许可审查细则</w:t>
      </w:r>
    </w:p>
    <w:p>
      <w:pPr>
        <w:pStyle w:val="2"/>
        <w:jc w:val="center"/>
        <w:rPr>
          <w:lang w:val="zh-CN"/>
        </w:rPr>
      </w:pPr>
      <w:r>
        <w:rPr>
          <w:rFonts w:hint="eastAsia" w:ascii="方正小标宋简体" w:hAnsi="黑体" w:eastAsia="方正小标宋简体" w:cs="宋体"/>
          <w:bCs/>
          <w:kern w:val="0"/>
          <w:sz w:val="44"/>
          <w:szCs w:val="44"/>
          <w:lang w:val="zh-CN"/>
        </w:rPr>
        <w:t>（征求意见稿</w:t>
      </w:r>
      <w:bookmarkStart w:id="0" w:name="_GoBack"/>
      <w:bookmarkEnd w:id="0"/>
      <w:r>
        <w:rPr>
          <w:rFonts w:hint="eastAsia" w:ascii="方正小标宋简体" w:hAnsi="黑体" w:eastAsia="方正小标宋简体" w:cs="宋体"/>
          <w:bCs/>
          <w:kern w:val="0"/>
          <w:sz w:val="44"/>
          <w:szCs w:val="44"/>
          <w:lang w:val="zh-CN"/>
        </w:rPr>
        <w:t>）</w:t>
      </w:r>
    </w:p>
    <w:p>
      <w:pPr>
        <w:autoSpaceDE w:val="0"/>
        <w:autoSpaceDN w:val="0"/>
        <w:adjustRightInd w:val="0"/>
        <w:spacing w:line="600" w:lineRule="exact"/>
        <w:ind w:firstLine="640"/>
        <w:rPr>
          <w:rFonts w:ascii="仿宋_GB2312" w:hAnsi="仿宋" w:eastAsia="仿宋_GB2312" w:cs="宋体"/>
          <w:kern w:val="0"/>
          <w:sz w:val="32"/>
          <w:szCs w:val="32"/>
          <w:lang w:val="zh-CN"/>
        </w:rPr>
      </w:pPr>
    </w:p>
    <w:p>
      <w:pPr>
        <w:spacing w:after="156" w:afterLines="50"/>
        <w:jc w:val="center"/>
        <w:rPr>
          <w:rFonts w:ascii="宋体" w:cs="黑体"/>
          <w:kern w:val="0"/>
          <w:sz w:val="36"/>
          <w:szCs w:val="36"/>
          <w:highlight w:val="none"/>
          <w:lang w:val="zh-CN"/>
        </w:rPr>
      </w:pPr>
      <w:r>
        <w:rPr>
          <w:rFonts w:hint="eastAsia" w:ascii="黑体" w:hAnsi="宋体" w:eastAsia="黑体" w:cs="黑体"/>
          <w:kern w:val="0"/>
          <w:sz w:val="32"/>
          <w:szCs w:val="32"/>
          <w:highlight w:val="none"/>
          <w:lang w:val="zh-CN"/>
        </w:rPr>
        <w:t>第一章</w:t>
      </w:r>
      <w:r>
        <w:rPr>
          <w:rFonts w:ascii="宋体" w:hAnsi="宋体" w:eastAsia="黑体" w:cs="宋体"/>
          <w:kern w:val="0"/>
          <w:sz w:val="32"/>
          <w:szCs w:val="32"/>
          <w:highlight w:val="none"/>
          <w:lang w:val="zh-CN"/>
        </w:rPr>
        <w:t xml:space="preserve">  </w:t>
      </w:r>
      <w:r>
        <w:rPr>
          <w:rFonts w:hint="eastAsia" w:ascii="黑体" w:hAnsi="宋体" w:eastAsia="黑体" w:cs="黑体"/>
          <w:kern w:val="0"/>
          <w:sz w:val="32"/>
          <w:szCs w:val="32"/>
          <w:highlight w:val="none"/>
          <w:lang w:val="zh-CN"/>
        </w:rPr>
        <w:t>总</w:t>
      </w:r>
      <w:r>
        <w:rPr>
          <w:rFonts w:ascii="黑体" w:hAnsi="宋体" w:eastAsia="黑体" w:cs="黑体"/>
          <w:kern w:val="0"/>
          <w:sz w:val="32"/>
          <w:szCs w:val="32"/>
          <w:highlight w:val="none"/>
          <w:lang w:val="zh-CN"/>
        </w:rPr>
        <w:t xml:space="preserve">  </w:t>
      </w:r>
      <w:r>
        <w:rPr>
          <w:rFonts w:hint="eastAsia" w:ascii="黑体" w:hAnsi="宋体" w:eastAsia="黑体" w:cs="黑体"/>
          <w:kern w:val="0"/>
          <w:sz w:val="32"/>
          <w:szCs w:val="32"/>
          <w:highlight w:val="none"/>
          <w:lang w:val="zh-CN"/>
        </w:rPr>
        <w:t>则</w:t>
      </w:r>
    </w:p>
    <w:p>
      <w:pPr>
        <w:keepNext w:val="0"/>
        <w:keepLines w:val="0"/>
        <w:pageBreakBefore w:val="0"/>
        <w:widowControl/>
        <w:numPr>
          <w:ilvl w:val="0"/>
          <w:numId w:val="1"/>
        </w:numPr>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 w:eastAsia="仿宋_GB2312" w:cs="宋体"/>
          <w:color w:val="000000"/>
          <w:kern w:val="0"/>
          <w:sz w:val="32"/>
          <w:szCs w:val="32"/>
          <w:lang w:val="zh-CN"/>
        </w:rPr>
      </w:pPr>
      <w:r>
        <w:rPr>
          <w:rFonts w:hint="eastAsia" w:ascii="仿宋_GB2312" w:hAnsi="仿宋" w:eastAsia="仿宋_GB2312" w:cs="宋体"/>
          <w:kern w:val="0"/>
          <w:sz w:val="32"/>
          <w:szCs w:val="32"/>
          <w:lang w:val="zh-CN"/>
        </w:rPr>
        <w:t>为规范食品经营许可，根据</w:t>
      </w:r>
      <w:r>
        <w:rPr>
          <w:rFonts w:hint="eastAsia" w:ascii="仿宋_GB2312" w:hAnsi="仿宋" w:eastAsia="仿宋_GB2312" w:cs="宋体"/>
          <w:color w:val="000000"/>
          <w:kern w:val="0"/>
          <w:sz w:val="32"/>
          <w:szCs w:val="32"/>
          <w:lang w:val="zh-CN"/>
        </w:rPr>
        <w:t>国家市场监督管理总局《食品经营许可和备案管理办法》、《食品经营许可审查通则》和《京津冀食品经营许可和备案管理实施办法》，结合本市实际，制定本细则。</w:t>
      </w:r>
    </w:p>
    <w:p>
      <w:pPr>
        <w:keepNext w:val="0"/>
        <w:keepLines w:val="0"/>
        <w:pageBreakBefore w:val="0"/>
        <w:widowControl/>
        <w:numPr>
          <w:ilvl w:val="0"/>
          <w:numId w:val="1"/>
        </w:numPr>
        <w:kinsoku/>
        <w:wordWrap/>
        <w:overflowPunct/>
        <w:topLinePunct w:val="0"/>
        <w:autoSpaceDE/>
        <w:autoSpaceDN/>
        <w:bidi w:val="0"/>
        <w:adjustRightInd/>
        <w:snapToGrid/>
        <w:spacing w:line="560" w:lineRule="exact"/>
        <w:ind w:left="0" w:leftChars="0" w:firstLine="640" w:firstLineChars="200"/>
        <w:textAlignment w:val="auto"/>
        <w:rPr>
          <w:rFonts w:ascii="仿宋_GB2312" w:hAnsi="宋体" w:eastAsia="仿宋_GB2312" w:cs="仿宋_GB2312"/>
          <w:kern w:val="0"/>
          <w:sz w:val="32"/>
          <w:szCs w:val="32"/>
        </w:rPr>
      </w:pPr>
      <w:r>
        <w:rPr>
          <w:rFonts w:hint="eastAsia" w:ascii="仿宋_GB2312" w:hAnsi="仿宋" w:eastAsia="仿宋_GB2312" w:cs="宋体"/>
          <w:color w:val="000000"/>
          <w:kern w:val="0"/>
          <w:sz w:val="32"/>
          <w:szCs w:val="32"/>
          <w:lang w:val="zh-CN"/>
        </w:rPr>
        <w:t>本细则适用于北京市各</w:t>
      </w:r>
      <w:r>
        <w:rPr>
          <w:rFonts w:hint="eastAsia" w:eastAsia="仿宋_GB2312" w:cs="Times New Roman"/>
          <w:color w:val="auto"/>
          <w:sz w:val="32"/>
          <w:szCs w:val="32"/>
          <w:highlight w:val="none"/>
          <w:lang w:val="en-US" w:eastAsia="zh-CN"/>
        </w:rPr>
        <w:t>级</w:t>
      </w:r>
      <w:r>
        <w:rPr>
          <w:rFonts w:hint="default" w:ascii="Times New Roman" w:hAnsi="Times New Roman" w:eastAsia="仿宋_GB2312" w:cs="Times New Roman"/>
          <w:color w:val="auto"/>
          <w:sz w:val="32"/>
          <w:szCs w:val="32"/>
          <w:highlight w:val="none"/>
        </w:rPr>
        <w:t>市场监督管理</w:t>
      </w:r>
      <w:r>
        <w:rPr>
          <w:rFonts w:hint="default" w:ascii="Times New Roman" w:hAnsi="Times New Roman" w:eastAsia="仿宋_GB2312" w:cs="Times New Roman"/>
          <w:color w:val="auto"/>
          <w:sz w:val="32"/>
          <w:szCs w:val="32"/>
          <w:highlight w:val="none"/>
          <w:lang w:eastAsia="zh-CN"/>
        </w:rPr>
        <w:t>部门</w:t>
      </w:r>
      <w:r>
        <w:rPr>
          <w:rFonts w:hint="default" w:ascii="Times New Roman" w:hAnsi="Times New Roman" w:eastAsia="仿宋_GB2312" w:cs="Times New Roman"/>
          <w:color w:val="auto"/>
          <w:sz w:val="32"/>
          <w:szCs w:val="32"/>
          <w:highlight w:val="none"/>
          <w:lang w:val="en" w:eastAsia="zh-CN"/>
        </w:rPr>
        <w:t>或地方人民政府确定的相关部门（以下统称“行政审批部门”）</w:t>
      </w:r>
      <w:r>
        <w:rPr>
          <w:rFonts w:hint="eastAsia" w:ascii="仿宋_GB2312" w:hAnsi="仿宋" w:eastAsia="仿宋_GB2312" w:cs="宋体"/>
          <w:color w:val="000000"/>
          <w:kern w:val="0"/>
          <w:sz w:val="32"/>
          <w:szCs w:val="32"/>
          <w:lang w:val="zh-CN"/>
        </w:rPr>
        <w:t>对食品经营许可申请的审查。</w:t>
      </w:r>
    </w:p>
    <w:p>
      <w:pPr>
        <w:keepNext w:val="0"/>
        <w:keepLines w:val="0"/>
        <w:pageBreakBefore w:val="0"/>
        <w:widowControl/>
        <w:numPr>
          <w:ilvl w:val="0"/>
          <w:numId w:val="1"/>
        </w:numPr>
        <w:kinsoku/>
        <w:wordWrap/>
        <w:overflowPunct/>
        <w:topLinePunct w:val="0"/>
        <w:autoSpaceDE/>
        <w:autoSpaceDN/>
        <w:bidi w:val="0"/>
        <w:adjustRightInd/>
        <w:snapToGrid/>
        <w:spacing w:line="560" w:lineRule="exact"/>
        <w:ind w:left="0" w:leftChars="0" w:firstLine="640" w:firstLineChars="200"/>
        <w:textAlignment w:val="auto"/>
        <w:rPr>
          <w:rFonts w:ascii="仿宋_GB2312" w:hAnsi="宋体" w:eastAsia="仿宋_GB2312" w:cs="仿宋_GB2312"/>
          <w:kern w:val="0"/>
          <w:sz w:val="32"/>
          <w:szCs w:val="32"/>
        </w:rPr>
      </w:pPr>
      <w:r>
        <w:rPr>
          <w:rFonts w:hint="eastAsia" w:ascii="仿宋_GB2312" w:hAnsi="宋体" w:eastAsia="仿宋_GB2312" w:cs="仿宋_GB2312"/>
          <w:kern w:val="0"/>
          <w:sz w:val="32"/>
          <w:szCs w:val="32"/>
        </w:rPr>
        <w:t>食品经营主体业态分为食品销售经营者、餐饮服务经营者、集中用餐单位食堂。</w:t>
      </w:r>
    </w:p>
    <w:p>
      <w:pPr>
        <w:spacing w:line="560" w:lineRule="exact"/>
        <w:ind w:firstLine="640" w:firstLineChars="200"/>
        <w:rPr>
          <w:rFonts w:ascii="仿宋_GB2312" w:hAnsi="宋体" w:eastAsia="仿宋_GB2312"/>
          <w:kern w:val="0"/>
          <w:sz w:val="32"/>
          <w:szCs w:val="32"/>
          <w:u w:val="none"/>
        </w:rPr>
      </w:pPr>
      <w:r>
        <w:rPr>
          <w:rFonts w:hint="eastAsia" w:ascii="仿宋_GB2312" w:hAnsi="宋体" w:eastAsia="仿宋_GB2312"/>
          <w:kern w:val="0"/>
          <w:sz w:val="32"/>
          <w:szCs w:val="32"/>
        </w:rPr>
        <w:t>食品销售经营者</w:t>
      </w:r>
      <w:r>
        <w:rPr>
          <w:rFonts w:hint="eastAsia" w:ascii="仿宋_GB2312" w:hAnsi="宋体" w:eastAsia="仿宋_GB2312"/>
          <w:kern w:val="0"/>
          <w:sz w:val="32"/>
          <w:szCs w:val="32"/>
          <w:lang w:eastAsia="zh-CN"/>
        </w:rPr>
        <w:t>分为</w:t>
      </w:r>
      <w:r>
        <w:rPr>
          <w:rFonts w:hint="eastAsia" w:ascii="仿宋_GB2312" w:hAnsi="宋体" w:eastAsia="仿宋_GB2312"/>
          <w:kern w:val="0"/>
          <w:sz w:val="32"/>
          <w:szCs w:val="32"/>
        </w:rPr>
        <w:t>商场超市、便利店、食杂店、食品贸易商。以店铺形式零售食品的，按</w:t>
      </w:r>
      <w:r>
        <w:rPr>
          <w:rFonts w:hint="eastAsia" w:ascii="仿宋_GB2312" w:hAnsi="宋体" w:eastAsia="仿宋_GB2312"/>
          <w:kern w:val="0"/>
          <w:sz w:val="32"/>
          <w:szCs w:val="32"/>
          <w:u w:val="none"/>
        </w:rPr>
        <w:t>照商场超市、便利店、食杂店归类。经营场所仅作为经营管理场所的，按照食品贸易商归类。</w:t>
      </w:r>
    </w:p>
    <w:p>
      <w:pPr>
        <w:spacing w:line="560" w:lineRule="exact"/>
        <w:ind w:firstLine="640" w:firstLineChars="200"/>
        <w:rPr>
          <w:rFonts w:hint="eastAsia" w:ascii="仿宋_GB2312" w:hAnsi="宋体" w:eastAsia="仿宋_GB2312"/>
          <w:kern w:val="0"/>
          <w:sz w:val="32"/>
          <w:szCs w:val="32"/>
          <w:u w:val="none"/>
        </w:rPr>
      </w:pPr>
      <w:r>
        <w:rPr>
          <w:rFonts w:hint="eastAsia" w:ascii="仿宋_GB2312" w:hAnsi="宋体" w:eastAsia="仿宋_GB2312"/>
          <w:kern w:val="0"/>
          <w:sz w:val="32"/>
          <w:szCs w:val="32"/>
          <w:u w:val="none"/>
        </w:rPr>
        <w:t>餐饮服务经营者</w:t>
      </w:r>
      <w:r>
        <w:rPr>
          <w:rFonts w:hint="eastAsia" w:ascii="仿宋_GB2312" w:hAnsi="宋体" w:eastAsia="仿宋_GB2312"/>
          <w:kern w:val="0"/>
          <w:sz w:val="32"/>
          <w:szCs w:val="32"/>
          <w:lang w:eastAsia="zh-CN"/>
        </w:rPr>
        <w:t>分为</w:t>
      </w:r>
      <w:r>
        <w:rPr>
          <w:rFonts w:hint="eastAsia" w:ascii="仿宋_GB2312" w:hAnsi="宋体" w:eastAsia="仿宋_GB2312"/>
          <w:kern w:val="0"/>
          <w:sz w:val="32"/>
          <w:szCs w:val="32"/>
          <w:u w:val="none"/>
        </w:rPr>
        <w:t>普通餐饮（特大型餐饮、大型餐饮、中型餐饮、小型餐饮、微型餐饮、美食城）以及中央厨房、集体用餐配送单位。</w:t>
      </w:r>
      <w:r>
        <w:rPr>
          <w:rFonts w:hint="eastAsia" w:ascii="仿宋_GB2312" w:hAnsi="宋体" w:eastAsia="仿宋_GB2312"/>
          <w:color w:val="auto"/>
          <w:kern w:val="0"/>
          <w:sz w:val="32"/>
          <w:szCs w:val="32"/>
          <w:u w:val="none"/>
        </w:rPr>
        <w:t>餐饮服务经营者</w:t>
      </w:r>
      <w:r>
        <w:rPr>
          <w:rFonts w:hint="eastAsia" w:ascii="仿宋_GB2312" w:hAnsi="宋体" w:eastAsia="仿宋_GB2312"/>
          <w:kern w:val="0"/>
          <w:sz w:val="32"/>
          <w:szCs w:val="32"/>
          <w:u w:val="none"/>
          <w:lang w:eastAsia="zh-CN"/>
        </w:rPr>
        <w:t>仅利用自动设备从事食品制售服务的，其主体业态不再细分。</w:t>
      </w:r>
    </w:p>
    <w:p>
      <w:pPr>
        <w:spacing w:line="560" w:lineRule="exact"/>
        <w:ind w:firstLine="640" w:firstLineChars="200"/>
      </w:pPr>
      <w:r>
        <w:rPr>
          <w:rFonts w:hint="eastAsia" w:ascii="仿宋_GB2312" w:hAnsi="宋体" w:eastAsia="仿宋_GB2312"/>
          <w:kern w:val="0"/>
          <w:sz w:val="32"/>
          <w:szCs w:val="32"/>
          <w:u w:val="none"/>
        </w:rPr>
        <w:t>集中用餐单位食堂</w:t>
      </w:r>
      <w:r>
        <w:rPr>
          <w:rFonts w:hint="eastAsia" w:ascii="仿宋_GB2312" w:hAnsi="宋体" w:eastAsia="仿宋_GB2312"/>
          <w:kern w:val="0"/>
          <w:sz w:val="32"/>
          <w:szCs w:val="32"/>
          <w:lang w:eastAsia="zh-CN"/>
        </w:rPr>
        <w:t>分为学校食堂（</w:t>
      </w:r>
      <w:r>
        <w:rPr>
          <w:rFonts w:hint="eastAsia" w:ascii="仿宋_GB2312" w:hAnsi="宋体" w:eastAsia="仿宋_GB2312"/>
          <w:kern w:val="0"/>
          <w:sz w:val="32"/>
          <w:szCs w:val="32"/>
          <w:u w:val="none"/>
          <w:lang w:eastAsia="zh-CN"/>
        </w:rPr>
        <w:t>大学食堂、中小学食堂</w:t>
      </w:r>
      <w:r>
        <w:rPr>
          <w:rFonts w:hint="eastAsia" w:ascii="仿宋_GB2312" w:hAnsi="宋体" w:eastAsia="仿宋_GB2312"/>
          <w:kern w:val="0"/>
          <w:sz w:val="32"/>
          <w:szCs w:val="32"/>
          <w:lang w:eastAsia="zh-CN"/>
        </w:rPr>
        <w:t>）</w:t>
      </w:r>
      <w:r>
        <w:rPr>
          <w:rFonts w:hint="eastAsia" w:ascii="仿宋_GB2312" w:hAnsi="宋体" w:eastAsia="仿宋_GB2312"/>
          <w:kern w:val="0"/>
          <w:sz w:val="32"/>
          <w:szCs w:val="32"/>
          <w:u w:val="none"/>
        </w:rPr>
        <w:t>、托幼机构食堂、</w:t>
      </w:r>
      <w:r>
        <w:rPr>
          <w:rFonts w:hint="eastAsia" w:ascii="仿宋_GB2312" w:hAnsi="宋体" w:eastAsia="仿宋_GB2312"/>
          <w:kern w:val="0"/>
          <w:sz w:val="32"/>
          <w:szCs w:val="32"/>
          <w:u w:val="none"/>
          <w:lang w:eastAsia="zh-CN"/>
        </w:rPr>
        <w:t>托育机构食堂、医疗机构食堂、</w:t>
      </w:r>
      <w:r>
        <w:rPr>
          <w:rFonts w:hint="eastAsia" w:ascii="仿宋_GB2312" w:hAnsi="宋体" w:eastAsia="仿宋_GB2312"/>
          <w:kern w:val="0"/>
          <w:sz w:val="32"/>
          <w:szCs w:val="32"/>
          <w:u w:val="none"/>
        </w:rPr>
        <w:t>工地食堂、养老食堂、</w:t>
      </w:r>
      <w:r>
        <w:rPr>
          <w:rFonts w:hint="eastAsia" w:ascii="仿宋_GB2312" w:hAnsi="宋体" w:eastAsia="仿宋_GB2312"/>
          <w:kern w:val="0"/>
          <w:sz w:val="32"/>
          <w:szCs w:val="32"/>
          <w:u w:val="none"/>
          <w:lang w:eastAsia="zh-CN"/>
        </w:rPr>
        <w:t>机关食堂、</w:t>
      </w:r>
      <w:r>
        <w:rPr>
          <w:rFonts w:hint="eastAsia" w:ascii="仿宋_GB2312" w:hAnsi="宋体" w:eastAsia="仿宋_GB2312"/>
          <w:kern w:val="0"/>
          <w:sz w:val="32"/>
          <w:szCs w:val="32"/>
          <w:u w:val="none"/>
        </w:rPr>
        <w:t>职工食堂、其他食堂。</w:t>
      </w:r>
    </w:p>
    <w:p>
      <w:pPr>
        <w:keepNext w:val="0"/>
        <w:keepLines w:val="0"/>
        <w:pageBreakBefore w:val="0"/>
        <w:widowControl/>
        <w:numPr>
          <w:ilvl w:val="0"/>
          <w:numId w:val="1"/>
        </w:numPr>
        <w:kinsoku/>
        <w:wordWrap/>
        <w:overflowPunct/>
        <w:topLinePunct w:val="0"/>
        <w:autoSpaceDE/>
        <w:autoSpaceDN/>
        <w:bidi w:val="0"/>
        <w:adjustRightInd/>
        <w:snapToGrid/>
        <w:spacing w:line="560" w:lineRule="exact"/>
        <w:ind w:left="0" w:leftChars="0" w:firstLine="640" w:firstLineChars="200"/>
        <w:textAlignment w:val="auto"/>
        <w:rPr>
          <w:rFonts w:ascii="仿宋_GB2312" w:hAnsi="仿宋" w:eastAsia="仿宋_GB2312" w:cs="宋体"/>
          <w:color w:val="000000"/>
          <w:kern w:val="0"/>
          <w:sz w:val="32"/>
          <w:szCs w:val="32"/>
          <w:lang w:val="zh-CN"/>
        </w:rPr>
      </w:pPr>
      <w:r>
        <w:rPr>
          <w:rFonts w:hint="eastAsia" w:ascii="仿宋_GB2312" w:hAnsi="仿宋" w:eastAsia="仿宋_GB2312" w:cs="宋体"/>
          <w:color w:val="000000"/>
          <w:kern w:val="0"/>
          <w:sz w:val="32"/>
          <w:szCs w:val="32"/>
          <w:lang w:val="zh-CN"/>
        </w:rPr>
        <w:t>申请者应根据实际经营情况申报一种主体业态，多项目经营的，按实际经营的所有项目申报。</w:t>
      </w:r>
    </w:p>
    <w:p>
      <w:pPr>
        <w:keepNext w:val="0"/>
        <w:keepLines w:val="0"/>
        <w:pageBreakBefore w:val="0"/>
        <w:kinsoku/>
        <w:wordWrap/>
        <w:overflowPunct/>
        <w:topLinePunct w:val="0"/>
        <w:autoSpaceDE w:val="0"/>
        <w:autoSpaceDN w:val="0"/>
        <w:bidi w:val="0"/>
        <w:snapToGrid/>
        <w:spacing w:line="560" w:lineRule="exact"/>
        <w:ind w:firstLine="640" w:firstLineChars="200"/>
        <w:textAlignment w:val="auto"/>
        <w:rPr>
          <w:rFonts w:hint="eastAsia" w:ascii="仿宋_GB2312" w:hAnsi="仿宋" w:eastAsia="仿宋_GB2312" w:cs="宋体"/>
          <w:color w:val="000000"/>
          <w:spacing w:val="-2"/>
          <w:kern w:val="0"/>
          <w:sz w:val="32"/>
          <w:szCs w:val="32"/>
          <w:lang w:val="zh-CN"/>
        </w:rPr>
      </w:pPr>
      <w:r>
        <w:rPr>
          <w:rFonts w:hint="eastAsia" w:ascii="仿宋_GB2312" w:hAnsi="仿宋" w:eastAsia="仿宋_GB2312" w:cs="宋体"/>
          <w:color w:val="000000"/>
          <w:kern w:val="0"/>
          <w:sz w:val="32"/>
          <w:szCs w:val="32"/>
          <w:lang w:val="zh-CN"/>
        </w:rPr>
        <w:t>行政审批部门按照主体业态、食品经营项目及风险原则对</w:t>
      </w:r>
      <w:r>
        <w:rPr>
          <w:rFonts w:hint="eastAsia" w:ascii="仿宋_GB2312" w:hAnsi="仿宋" w:eastAsia="仿宋_GB2312" w:cs="宋体"/>
          <w:color w:val="000000"/>
          <w:spacing w:val="-2"/>
          <w:kern w:val="0"/>
          <w:sz w:val="32"/>
          <w:szCs w:val="32"/>
          <w:lang w:val="zh-CN"/>
        </w:rPr>
        <w:t>食品经营许可申请进行分类审查，包括对申请材料的书面审查和经营场所食品安全条件的现场核查，</w:t>
      </w:r>
      <w:r>
        <w:rPr>
          <w:rFonts w:hint="eastAsia" w:ascii="仿宋_GB2312" w:hAnsi="仿宋" w:eastAsia="仿宋_GB2312" w:cs="宋体"/>
          <w:kern w:val="0"/>
          <w:sz w:val="32"/>
          <w:szCs w:val="32"/>
          <w:lang w:val="zh-CN"/>
        </w:rPr>
        <w:t>根据现场核查时申请者经营场所的实际情况确定其主体业态，并</w:t>
      </w:r>
      <w:r>
        <w:rPr>
          <w:rFonts w:hint="eastAsia" w:ascii="仿宋_GB2312" w:hAnsi="仿宋" w:eastAsia="仿宋_GB2312" w:cs="宋体"/>
          <w:color w:val="000000"/>
          <w:spacing w:val="-2"/>
          <w:kern w:val="0"/>
          <w:sz w:val="32"/>
          <w:szCs w:val="32"/>
          <w:lang w:val="zh-CN"/>
        </w:rPr>
        <w:t>对核查通过的事项进行许可。</w:t>
      </w:r>
    </w:p>
    <w:p>
      <w:pPr>
        <w:pStyle w:val="2"/>
        <w:rPr>
          <w:lang w:val="zh-CN"/>
        </w:rPr>
      </w:pPr>
      <w:r>
        <w:rPr>
          <w:rFonts w:hint="eastAsia" w:ascii="仿宋_GB2312" w:eastAsia="仿宋_GB2312" w:cs="宋体"/>
          <w:color w:val="000000"/>
          <w:spacing w:val="-2"/>
          <w:kern w:val="0"/>
          <w:sz w:val="32"/>
          <w:szCs w:val="32"/>
          <w:lang w:val="zh-CN"/>
        </w:rPr>
        <w:t>申请食品经营管理类经营项目的，可不进行现场核查。</w:t>
      </w:r>
    </w:p>
    <w:p>
      <w:pPr>
        <w:keepNext w:val="0"/>
        <w:keepLines w:val="0"/>
        <w:pageBreakBefore w:val="0"/>
        <w:widowControl/>
        <w:numPr>
          <w:ilvl w:val="0"/>
          <w:numId w:val="1"/>
        </w:numPr>
        <w:kinsoku/>
        <w:wordWrap/>
        <w:overflowPunct/>
        <w:topLinePunct w:val="0"/>
        <w:autoSpaceDE/>
        <w:autoSpaceDN/>
        <w:bidi w:val="0"/>
        <w:adjustRightInd/>
        <w:snapToGrid/>
        <w:spacing w:line="560" w:lineRule="exact"/>
        <w:ind w:left="0" w:leftChars="0" w:firstLine="640" w:firstLineChars="200"/>
        <w:textAlignment w:val="auto"/>
        <w:rPr>
          <w:rFonts w:ascii="仿宋_GB2312" w:hAnsi="仿宋" w:eastAsia="仿宋_GB2312" w:cs="宋体"/>
          <w:color w:val="000000"/>
          <w:kern w:val="0"/>
          <w:sz w:val="32"/>
          <w:szCs w:val="32"/>
          <w:lang w:val="zh-CN"/>
        </w:rPr>
      </w:pPr>
      <w:r>
        <w:rPr>
          <w:rFonts w:hint="eastAsia" w:ascii="仿宋_GB2312" w:hAnsi="仿宋" w:eastAsia="仿宋_GB2312" w:cs="宋体"/>
          <w:color w:val="000000"/>
          <w:kern w:val="0"/>
          <w:sz w:val="32"/>
          <w:szCs w:val="32"/>
          <w:lang w:val="zh-CN"/>
        </w:rPr>
        <w:t>现场核查时，核查人员不得少于</w:t>
      </w:r>
      <w:r>
        <w:rPr>
          <w:rFonts w:ascii="仿宋_GB2312" w:hAnsi="仿宋" w:eastAsia="仿宋_GB2312" w:cs="宋体"/>
          <w:color w:val="000000"/>
          <w:kern w:val="0"/>
          <w:sz w:val="32"/>
          <w:szCs w:val="32"/>
          <w:lang w:val="zh-CN"/>
        </w:rPr>
        <w:t>2</w:t>
      </w:r>
      <w:r>
        <w:rPr>
          <w:rFonts w:hint="eastAsia" w:ascii="仿宋_GB2312" w:hAnsi="仿宋" w:eastAsia="仿宋_GB2312" w:cs="宋体"/>
          <w:color w:val="000000"/>
          <w:kern w:val="0"/>
          <w:sz w:val="32"/>
          <w:szCs w:val="32"/>
          <w:lang w:val="zh-CN"/>
        </w:rPr>
        <w:t>人。核查人员应填写《食品经营许可现场核查表》、制作《现场核查意见》（见附件</w:t>
      </w:r>
      <w:r>
        <w:rPr>
          <w:rFonts w:ascii="仿宋_GB2312" w:hAnsi="仿宋" w:eastAsia="仿宋_GB2312" w:cs="宋体"/>
          <w:color w:val="000000"/>
          <w:kern w:val="0"/>
          <w:sz w:val="32"/>
          <w:szCs w:val="32"/>
          <w:lang w:val="zh-CN"/>
        </w:rPr>
        <w:t>1</w:t>
      </w:r>
      <w:r>
        <w:rPr>
          <w:rFonts w:hint="eastAsia" w:ascii="仿宋_GB2312" w:hAnsi="仿宋" w:eastAsia="仿宋_GB2312" w:cs="宋体"/>
          <w:color w:val="000000"/>
          <w:kern w:val="0"/>
          <w:sz w:val="32"/>
          <w:szCs w:val="32"/>
          <w:lang w:val="zh-CN"/>
        </w:rPr>
        <w:t>），经申请人核对无误后，核查人员和申请人在核查意见上签名或者盖章。申请人拒绝签名或者盖章的，核查人员应注明拒签情况。</w:t>
      </w:r>
    </w:p>
    <w:p>
      <w:pPr>
        <w:pStyle w:val="2"/>
        <w:keepNext w:val="0"/>
        <w:keepLines w:val="0"/>
        <w:pageBreakBefore w:val="0"/>
        <w:kinsoku/>
        <w:wordWrap/>
        <w:overflowPunct/>
        <w:topLinePunct w:val="0"/>
        <w:bidi w:val="0"/>
        <w:snapToGrid/>
        <w:spacing w:line="560" w:lineRule="exact"/>
        <w:ind w:firstLine="622" w:firstLineChars="0"/>
        <w:textAlignment w:val="auto"/>
        <w:rPr>
          <w:rFonts w:ascii="仿宋_GB2312" w:eastAsia="仿宋_GB2312" w:cs="宋体"/>
          <w:color w:val="000000"/>
          <w:kern w:val="0"/>
          <w:sz w:val="32"/>
          <w:szCs w:val="32"/>
          <w:lang w:val="zh-CN"/>
        </w:rPr>
      </w:pPr>
      <w:r>
        <w:rPr>
          <w:rFonts w:hint="eastAsia" w:ascii="仿宋_GB2312" w:eastAsia="仿宋_GB2312" w:cs="宋体"/>
          <w:color w:val="000000"/>
          <w:kern w:val="0"/>
          <w:sz w:val="32"/>
          <w:szCs w:val="32"/>
          <w:lang w:val="zh-CN"/>
        </w:rPr>
        <w:t>为优化营商环境，提高许可工作效率，在守住食品安全底线的前提下鼓励实施远程核查。</w:t>
      </w:r>
    </w:p>
    <w:p>
      <w:pPr>
        <w:keepNext w:val="0"/>
        <w:keepLines w:val="0"/>
        <w:pageBreakBefore w:val="0"/>
        <w:widowControl/>
        <w:numPr>
          <w:ilvl w:val="0"/>
          <w:numId w:val="1"/>
        </w:numPr>
        <w:kinsoku/>
        <w:wordWrap/>
        <w:overflowPunct/>
        <w:topLinePunct w:val="0"/>
        <w:autoSpaceDE/>
        <w:autoSpaceDN/>
        <w:bidi w:val="0"/>
        <w:adjustRightInd/>
        <w:snapToGrid/>
        <w:spacing w:line="560" w:lineRule="exact"/>
        <w:ind w:left="0" w:leftChars="0" w:firstLine="640" w:firstLineChars="200"/>
        <w:textAlignment w:val="auto"/>
        <w:rPr>
          <w:rFonts w:ascii="仿宋_GB2312" w:hAnsi="仿宋" w:eastAsia="仿宋_GB2312" w:cs="宋体"/>
          <w:color w:val="000000"/>
          <w:kern w:val="0"/>
          <w:sz w:val="32"/>
          <w:szCs w:val="32"/>
          <w:lang w:val="zh-CN"/>
        </w:rPr>
      </w:pPr>
      <w:r>
        <w:rPr>
          <w:rFonts w:hint="eastAsia" w:ascii="仿宋_GB2312" w:hAnsi="仿宋" w:eastAsia="仿宋_GB2312" w:cs="宋体"/>
          <w:color w:val="000000"/>
          <w:kern w:val="0"/>
          <w:sz w:val="32"/>
          <w:szCs w:val="32"/>
          <w:lang w:val="zh-CN"/>
        </w:rPr>
        <w:t>食品经营者可以在申请食品经营许可前提出事前服务。对于食品经营者开展事前服务的要求，市场监督管理部门应按照规定及时办理。</w:t>
      </w:r>
    </w:p>
    <w:p>
      <w:pPr>
        <w:keepNext w:val="0"/>
        <w:keepLines w:val="0"/>
        <w:pageBreakBefore w:val="0"/>
        <w:kinsoku/>
        <w:wordWrap/>
        <w:overflowPunct/>
        <w:topLinePunct w:val="0"/>
        <w:autoSpaceDE w:val="0"/>
        <w:autoSpaceDN w:val="0"/>
        <w:bidi w:val="0"/>
        <w:snapToGrid/>
        <w:spacing w:line="560" w:lineRule="exact"/>
        <w:ind w:firstLine="640" w:firstLineChars="200"/>
        <w:textAlignment w:val="auto"/>
        <w:rPr>
          <w:rFonts w:ascii="仿宋_GB2312" w:hAnsi="仿宋" w:eastAsia="仿宋_GB2312" w:cs="宋体"/>
          <w:kern w:val="0"/>
          <w:sz w:val="32"/>
          <w:szCs w:val="32"/>
          <w:lang w:val="zh-CN"/>
        </w:rPr>
      </w:pPr>
    </w:p>
    <w:p>
      <w:pPr>
        <w:keepNext w:val="0"/>
        <w:keepLines w:val="0"/>
        <w:pageBreakBefore w:val="0"/>
        <w:kinsoku/>
        <w:wordWrap/>
        <w:overflowPunct/>
        <w:topLinePunct w:val="0"/>
        <w:bidi w:val="0"/>
        <w:snapToGrid/>
        <w:spacing w:after="156" w:afterLines="50" w:line="560" w:lineRule="exact"/>
        <w:jc w:val="center"/>
        <w:textAlignment w:val="auto"/>
        <w:rPr>
          <w:rFonts w:ascii="黑体" w:hAnsi="宋体" w:eastAsia="黑体" w:cs="黑体"/>
          <w:kern w:val="0"/>
          <w:sz w:val="32"/>
          <w:szCs w:val="32"/>
          <w:highlight w:val="white"/>
          <w:lang w:val="zh-CN"/>
        </w:rPr>
      </w:pPr>
      <w:r>
        <w:rPr>
          <w:rFonts w:hint="eastAsia" w:ascii="黑体" w:hAnsi="宋体" w:eastAsia="黑体" w:cs="黑体"/>
          <w:kern w:val="0"/>
          <w:sz w:val="32"/>
          <w:szCs w:val="32"/>
          <w:highlight w:val="none"/>
          <w:lang w:val="zh-CN"/>
        </w:rPr>
        <w:t>第二章</w:t>
      </w:r>
      <w:r>
        <w:rPr>
          <w:rFonts w:ascii="黑体" w:hAnsi="宋体" w:eastAsia="黑体" w:cs="黑体"/>
          <w:kern w:val="0"/>
          <w:sz w:val="32"/>
          <w:szCs w:val="32"/>
          <w:highlight w:val="none"/>
          <w:lang w:val="zh-CN"/>
        </w:rPr>
        <w:t xml:space="preserve">  </w:t>
      </w:r>
      <w:r>
        <w:rPr>
          <w:rFonts w:hint="eastAsia" w:ascii="黑体" w:hAnsi="宋体" w:eastAsia="黑体" w:cs="黑体"/>
          <w:kern w:val="0"/>
          <w:sz w:val="32"/>
          <w:szCs w:val="32"/>
          <w:highlight w:val="none"/>
          <w:lang w:val="zh-CN"/>
        </w:rPr>
        <w:t>许可审查基本要求</w:t>
      </w:r>
    </w:p>
    <w:p>
      <w:pPr>
        <w:keepNext w:val="0"/>
        <w:keepLines w:val="0"/>
        <w:pageBreakBefore w:val="0"/>
        <w:widowControl/>
        <w:numPr>
          <w:ilvl w:val="0"/>
          <w:numId w:val="1"/>
        </w:numPr>
        <w:kinsoku/>
        <w:wordWrap/>
        <w:overflowPunct/>
        <w:topLinePunct w:val="0"/>
        <w:autoSpaceDE/>
        <w:autoSpaceDN/>
        <w:bidi w:val="0"/>
        <w:adjustRightInd/>
        <w:snapToGrid/>
        <w:spacing w:line="560" w:lineRule="exact"/>
        <w:ind w:left="0" w:leftChars="0" w:firstLine="640" w:firstLineChars="200"/>
        <w:textAlignment w:val="auto"/>
        <w:rPr>
          <w:rFonts w:ascii="仿宋_GB2312" w:hAnsi="宋体" w:eastAsia="仿宋_GB2312" w:cs="宋体"/>
          <w:kern w:val="0"/>
          <w:sz w:val="32"/>
          <w:szCs w:val="32"/>
        </w:rPr>
      </w:pPr>
      <w:r>
        <w:rPr>
          <w:rFonts w:hint="eastAsia" w:ascii="仿宋_GB2312" w:hAnsi="仿宋" w:eastAsia="仿宋_GB2312"/>
          <w:kern w:val="0"/>
          <w:sz w:val="32"/>
          <w:szCs w:val="32"/>
        </w:rPr>
        <w:t>食品经营</w:t>
      </w:r>
      <w:r>
        <w:rPr>
          <w:rFonts w:hint="eastAsia" w:ascii="仿宋_GB2312" w:hAnsi="仿宋" w:eastAsia="仿宋_GB2312"/>
          <w:kern w:val="0"/>
          <w:sz w:val="32"/>
          <w:szCs w:val="32"/>
          <w:lang w:eastAsia="zh-CN"/>
        </w:rPr>
        <w:t>者应</w:t>
      </w:r>
      <w:r>
        <w:rPr>
          <w:rFonts w:hint="eastAsia" w:ascii="仿宋_GB2312" w:hAnsi="仿宋" w:eastAsia="仿宋_GB2312"/>
          <w:kern w:val="0"/>
          <w:sz w:val="32"/>
          <w:szCs w:val="32"/>
        </w:rPr>
        <w:t>配备专职或兼职食品安全管理人员。</w:t>
      </w:r>
    </w:p>
    <w:p>
      <w:pPr>
        <w:keepNext w:val="0"/>
        <w:keepLines w:val="0"/>
        <w:pageBreakBefore w:val="0"/>
        <w:kinsoku/>
        <w:wordWrap/>
        <w:overflowPunct/>
        <w:topLinePunct w:val="0"/>
        <w:autoSpaceDE w:val="0"/>
        <w:autoSpaceDN w:val="0"/>
        <w:bidi w:val="0"/>
        <w:snapToGrid/>
        <w:spacing w:line="560" w:lineRule="exact"/>
        <w:ind w:firstLine="640" w:firstLineChars="200"/>
        <w:textAlignment w:val="auto"/>
        <w:rPr>
          <w:rFonts w:ascii="仿宋_GB2312" w:hAnsi="仿宋" w:eastAsia="仿宋_GB2312" w:cs="宋体"/>
          <w:kern w:val="0"/>
          <w:sz w:val="32"/>
          <w:szCs w:val="32"/>
          <w:lang w:val="zh-CN"/>
        </w:rPr>
      </w:pPr>
      <w:r>
        <w:rPr>
          <w:rFonts w:hint="eastAsia" w:ascii="仿宋_GB2312" w:hAnsi="仿宋" w:eastAsia="仿宋_GB2312" w:cs="宋体"/>
          <w:kern w:val="0"/>
          <w:sz w:val="32"/>
          <w:szCs w:val="32"/>
          <w:lang w:val="zh-CN"/>
        </w:rPr>
        <w:t>中央厨房、集体用餐配送单位、集中</w:t>
      </w:r>
      <w:r>
        <w:rPr>
          <w:rFonts w:ascii="仿宋_GB2312" w:hAnsi="仿宋" w:eastAsia="仿宋_GB2312" w:cs="宋体"/>
          <w:kern w:val="0"/>
          <w:sz w:val="32"/>
          <w:szCs w:val="32"/>
          <w:lang w:val="zh-CN"/>
        </w:rPr>
        <w:t>用餐</w:t>
      </w:r>
      <w:r>
        <w:rPr>
          <w:rFonts w:hint="eastAsia" w:ascii="仿宋_GB2312" w:hAnsi="仿宋" w:eastAsia="仿宋_GB2312" w:cs="宋体"/>
          <w:kern w:val="0"/>
          <w:sz w:val="32"/>
          <w:szCs w:val="32"/>
          <w:lang w:val="zh-CN"/>
        </w:rPr>
        <w:t>单位食堂应配备专职食品安全管理人员。</w:t>
      </w:r>
    </w:p>
    <w:p>
      <w:pPr>
        <w:keepNext w:val="0"/>
        <w:keepLines w:val="0"/>
        <w:pageBreakBefore w:val="0"/>
        <w:widowControl/>
        <w:numPr>
          <w:ilvl w:val="0"/>
          <w:numId w:val="1"/>
        </w:numPr>
        <w:kinsoku/>
        <w:wordWrap/>
        <w:overflowPunct/>
        <w:topLinePunct w:val="0"/>
        <w:autoSpaceDE/>
        <w:autoSpaceDN/>
        <w:bidi w:val="0"/>
        <w:adjustRightInd/>
        <w:snapToGrid/>
        <w:spacing w:line="560" w:lineRule="exact"/>
        <w:ind w:left="0" w:leftChars="0" w:firstLine="640" w:firstLineChars="200"/>
        <w:textAlignment w:val="auto"/>
        <w:rPr>
          <w:rFonts w:ascii="仿宋_GB2312" w:hAnsi="仿宋" w:eastAsia="仿宋_GB2312" w:cs="宋体"/>
          <w:kern w:val="0"/>
          <w:sz w:val="32"/>
          <w:szCs w:val="32"/>
          <w:lang w:val="zh-CN"/>
        </w:rPr>
      </w:pPr>
      <w:r>
        <w:rPr>
          <w:rFonts w:hint="eastAsia" w:ascii="仿宋_GB2312" w:hAnsi="仿宋" w:eastAsia="仿宋_GB2312" w:cs="宋体"/>
          <w:kern w:val="0"/>
          <w:sz w:val="32"/>
          <w:szCs w:val="32"/>
          <w:lang w:val="zh-CN"/>
        </w:rPr>
        <w:t>从事接触直接入口食品工作的从业人员应取得健康证明方可上岗工作。</w:t>
      </w:r>
    </w:p>
    <w:p>
      <w:pPr>
        <w:keepNext w:val="0"/>
        <w:keepLines w:val="0"/>
        <w:pageBreakBefore w:val="0"/>
        <w:widowControl/>
        <w:numPr>
          <w:ilvl w:val="0"/>
          <w:numId w:val="1"/>
        </w:numPr>
        <w:kinsoku/>
        <w:wordWrap/>
        <w:overflowPunct/>
        <w:topLinePunct w:val="0"/>
        <w:autoSpaceDE/>
        <w:autoSpaceDN/>
        <w:bidi w:val="0"/>
        <w:adjustRightInd/>
        <w:snapToGrid/>
        <w:spacing w:line="560" w:lineRule="exact"/>
        <w:ind w:left="0" w:leftChars="0" w:firstLine="640" w:firstLineChars="200"/>
        <w:textAlignment w:val="auto"/>
        <w:rPr>
          <w:rFonts w:ascii="仿宋_GB2312" w:hAnsi="仿宋" w:eastAsia="仿宋_GB2312" w:cs="宋体"/>
          <w:kern w:val="0"/>
          <w:sz w:val="32"/>
          <w:szCs w:val="32"/>
          <w:lang w:val="zh-CN"/>
        </w:rPr>
      </w:pPr>
      <w:r>
        <w:rPr>
          <w:rFonts w:hint="eastAsia" w:ascii="仿宋_GB2312" w:hAnsi="仿宋" w:eastAsia="仿宋_GB2312" w:cs="宋体"/>
          <w:kern w:val="0"/>
          <w:sz w:val="32"/>
          <w:szCs w:val="32"/>
          <w:lang w:val="zh-CN"/>
        </w:rPr>
        <w:t>食品经营者应建立食品安全管理制度。食品安全管理制度包括从业人员健康管理制度、食品安全自查制度等，明确食品安全主体责任，落实岗位责任制。</w:t>
      </w:r>
    </w:p>
    <w:p>
      <w:pPr>
        <w:keepNext w:val="0"/>
        <w:keepLines w:val="0"/>
        <w:pageBreakBefore w:val="0"/>
        <w:kinsoku/>
        <w:wordWrap/>
        <w:overflowPunct/>
        <w:topLinePunct w:val="0"/>
        <w:autoSpaceDE w:val="0"/>
        <w:autoSpaceDN w:val="0"/>
        <w:bidi w:val="0"/>
        <w:snapToGrid/>
        <w:spacing w:line="560" w:lineRule="exact"/>
        <w:ind w:firstLine="640" w:firstLineChars="200"/>
        <w:textAlignment w:val="auto"/>
        <w:rPr>
          <w:rFonts w:hint="eastAsia" w:ascii="仿宋_GB2312" w:hAnsi="仿宋" w:eastAsia="仿宋_GB2312" w:cs="宋体"/>
          <w:color w:val="000000"/>
          <w:kern w:val="0"/>
          <w:sz w:val="32"/>
          <w:szCs w:val="32"/>
          <w:lang w:val="zh-CN"/>
        </w:rPr>
      </w:pPr>
      <w:r>
        <w:rPr>
          <w:rFonts w:hint="eastAsia" w:ascii="仿宋_GB2312" w:hAnsi="仿宋" w:eastAsia="仿宋_GB2312" w:cs="宋体"/>
          <w:color w:val="000000"/>
          <w:kern w:val="0"/>
          <w:sz w:val="32"/>
          <w:szCs w:val="32"/>
          <w:lang w:val="zh-CN"/>
        </w:rPr>
        <w:t>食品经营企业和集中用餐单位食堂还应建立从业人员培训制度、食品进货查验记录制度、食品贮存管理制度、不合格食品处置制度、食品安全突发事件应急处置方案等。</w:t>
      </w:r>
    </w:p>
    <w:p>
      <w:pPr>
        <w:keepNext w:val="0"/>
        <w:keepLines w:val="0"/>
        <w:pageBreakBefore w:val="0"/>
        <w:kinsoku/>
        <w:wordWrap/>
        <w:overflowPunct/>
        <w:topLinePunct w:val="0"/>
        <w:autoSpaceDE w:val="0"/>
        <w:autoSpaceDN w:val="0"/>
        <w:bidi w:val="0"/>
        <w:snapToGrid/>
        <w:spacing w:line="560" w:lineRule="exact"/>
        <w:ind w:firstLine="640" w:firstLineChars="200"/>
        <w:textAlignment w:val="auto"/>
        <w:rPr>
          <w:rFonts w:hint="eastAsia" w:ascii="仿宋_GB2312" w:hAnsi="仿宋" w:eastAsia="仿宋_GB2312" w:cs="宋体"/>
          <w:color w:val="000000"/>
          <w:kern w:val="0"/>
          <w:sz w:val="32"/>
          <w:szCs w:val="32"/>
          <w:lang w:val="zh-CN"/>
        </w:rPr>
      </w:pPr>
      <w:r>
        <w:rPr>
          <w:rFonts w:hint="eastAsia" w:ascii="仿宋_GB2312" w:hAnsi="仿宋" w:eastAsia="仿宋_GB2312" w:cs="宋体"/>
          <w:color w:val="000000"/>
          <w:kern w:val="0"/>
          <w:sz w:val="32"/>
          <w:szCs w:val="32"/>
          <w:lang w:val="zh-CN"/>
        </w:rPr>
        <w:t>从事食品批发的企业还应建立食品批发销售记录制度。</w:t>
      </w:r>
    </w:p>
    <w:p>
      <w:pPr>
        <w:keepNext w:val="0"/>
        <w:keepLines w:val="0"/>
        <w:pageBreakBefore w:val="0"/>
        <w:kinsoku/>
        <w:wordWrap/>
        <w:overflowPunct/>
        <w:topLinePunct w:val="0"/>
        <w:autoSpaceDE w:val="0"/>
        <w:autoSpaceDN w:val="0"/>
        <w:bidi w:val="0"/>
        <w:snapToGrid/>
        <w:spacing w:line="560" w:lineRule="exact"/>
        <w:ind w:firstLine="640" w:firstLineChars="200"/>
        <w:textAlignment w:val="auto"/>
        <w:rPr>
          <w:rFonts w:hint="eastAsia" w:ascii="仿宋_GB2312" w:hAnsi="仿宋" w:eastAsia="仿宋_GB2312" w:cs="宋体"/>
          <w:color w:val="000000"/>
          <w:kern w:val="0"/>
          <w:sz w:val="32"/>
          <w:szCs w:val="32"/>
          <w:lang w:val="zh-CN"/>
        </w:rPr>
      </w:pPr>
      <w:r>
        <w:rPr>
          <w:rFonts w:hint="eastAsia" w:ascii="仿宋_GB2312" w:hAnsi="仿宋" w:eastAsia="仿宋_GB2312" w:cs="宋体"/>
          <w:color w:val="000000"/>
          <w:kern w:val="0"/>
          <w:sz w:val="32"/>
          <w:szCs w:val="32"/>
          <w:lang w:val="zh-CN"/>
        </w:rPr>
        <w:t>申请销售散装食品的，应在食品安全管理制度中专门制定关于散装食品的食品安全管理内容，如散装食品的包装形式、贮存和运输的措施。</w:t>
      </w:r>
    </w:p>
    <w:p>
      <w:pPr>
        <w:keepNext w:val="0"/>
        <w:keepLines w:val="0"/>
        <w:pageBreakBefore w:val="0"/>
        <w:kinsoku/>
        <w:wordWrap/>
        <w:overflowPunct/>
        <w:topLinePunct w:val="0"/>
        <w:autoSpaceDE w:val="0"/>
        <w:autoSpaceDN w:val="0"/>
        <w:bidi w:val="0"/>
        <w:snapToGrid/>
        <w:spacing w:line="560" w:lineRule="exact"/>
        <w:ind w:firstLine="640" w:firstLineChars="200"/>
        <w:textAlignment w:val="auto"/>
        <w:rPr>
          <w:rFonts w:hint="eastAsia" w:ascii="仿宋_GB2312" w:hAnsi="仿宋" w:eastAsia="仿宋_GB2312" w:cs="宋体"/>
          <w:color w:val="000000"/>
          <w:kern w:val="0"/>
          <w:sz w:val="32"/>
          <w:szCs w:val="32"/>
          <w:lang w:val="zh-CN"/>
        </w:rPr>
      </w:pPr>
      <w:r>
        <w:rPr>
          <w:rFonts w:hint="eastAsia" w:ascii="仿宋_GB2312" w:hAnsi="仿宋" w:eastAsia="仿宋_GB2312" w:cs="宋体"/>
          <w:color w:val="000000"/>
          <w:kern w:val="0"/>
          <w:sz w:val="32"/>
          <w:szCs w:val="32"/>
          <w:lang w:val="zh-CN"/>
        </w:rPr>
        <w:t>从事餐饮服务（食品制售）类经营项目的食品经营者，使用食品添加剂的，应制定食品添加剂使用和公示制度。</w:t>
      </w:r>
    </w:p>
    <w:p>
      <w:pPr>
        <w:keepNext w:val="0"/>
        <w:keepLines w:val="0"/>
        <w:pageBreakBefore w:val="0"/>
        <w:kinsoku/>
        <w:wordWrap/>
        <w:overflowPunct/>
        <w:topLinePunct w:val="0"/>
        <w:autoSpaceDE w:val="0"/>
        <w:autoSpaceDN w:val="0"/>
        <w:bidi w:val="0"/>
        <w:snapToGrid/>
        <w:spacing w:line="560" w:lineRule="exact"/>
        <w:ind w:firstLine="640" w:firstLineChars="200"/>
        <w:textAlignment w:val="auto"/>
        <w:rPr>
          <w:rFonts w:hint="eastAsia" w:ascii="仿宋_GB2312" w:hAnsi="仿宋" w:eastAsia="仿宋_GB2312" w:cs="宋体"/>
          <w:color w:val="000000"/>
          <w:kern w:val="0"/>
          <w:sz w:val="32"/>
          <w:szCs w:val="32"/>
          <w:lang w:val="zh-CN"/>
        </w:rPr>
      </w:pPr>
      <w:r>
        <w:rPr>
          <w:rFonts w:hint="eastAsia" w:ascii="仿宋_GB2312" w:hAnsi="仿宋" w:eastAsia="仿宋_GB2312" w:cs="宋体"/>
          <w:color w:val="000000"/>
          <w:kern w:val="0"/>
          <w:sz w:val="32"/>
          <w:szCs w:val="32"/>
          <w:lang w:val="zh-CN"/>
        </w:rPr>
        <w:t>连锁企业总部、餐饮服务管理公司还应建立包括供货商管理评价及退出机制等制度。</w:t>
      </w:r>
    </w:p>
    <w:p>
      <w:pPr>
        <w:keepNext w:val="0"/>
        <w:keepLines w:val="0"/>
        <w:pageBreakBefore w:val="0"/>
        <w:widowControl/>
        <w:kinsoku/>
        <w:wordWrap/>
        <w:overflowPunct/>
        <w:topLinePunct w:val="0"/>
        <w:bidi w:val="0"/>
        <w:snapToGrid/>
        <w:spacing w:line="560" w:lineRule="exact"/>
        <w:ind w:firstLine="640" w:firstLineChars="200"/>
        <w:jc w:val="left"/>
        <w:textAlignment w:val="auto"/>
        <w:rPr>
          <w:rFonts w:ascii="黑体" w:hAnsi="宋体" w:eastAsia="黑体" w:cs="黑体"/>
          <w:kern w:val="0"/>
          <w:sz w:val="32"/>
          <w:szCs w:val="32"/>
          <w:highlight w:val="white"/>
          <w:lang w:val="zh-CN"/>
        </w:rPr>
      </w:pPr>
    </w:p>
    <w:p>
      <w:pPr>
        <w:keepNext w:val="0"/>
        <w:keepLines w:val="0"/>
        <w:pageBreakBefore w:val="0"/>
        <w:kinsoku/>
        <w:wordWrap/>
        <w:overflowPunct/>
        <w:topLinePunct w:val="0"/>
        <w:autoSpaceDE w:val="0"/>
        <w:autoSpaceDN w:val="0"/>
        <w:bidi w:val="0"/>
        <w:adjustRightInd w:val="0"/>
        <w:snapToGrid/>
        <w:spacing w:after="156" w:afterLines="50" w:line="560" w:lineRule="exact"/>
        <w:jc w:val="center"/>
        <w:textAlignment w:val="auto"/>
        <w:rPr>
          <w:rFonts w:ascii="黑体" w:hAnsi="宋体" w:eastAsia="黑体" w:cs="黑体"/>
          <w:kern w:val="0"/>
          <w:sz w:val="32"/>
          <w:szCs w:val="32"/>
          <w:highlight w:val="none"/>
          <w:lang w:val="zh-CN"/>
        </w:rPr>
      </w:pPr>
      <w:r>
        <w:rPr>
          <w:rFonts w:hint="eastAsia" w:ascii="黑体" w:hAnsi="宋体" w:eastAsia="黑体" w:cs="黑体"/>
          <w:kern w:val="0"/>
          <w:sz w:val="32"/>
          <w:szCs w:val="32"/>
          <w:highlight w:val="none"/>
          <w:lang w:val="zh-CN"/>
        </w:rPr>
        <w:t>第三章</w:t>
      </w:r>
      <w:r>
        <w:rPr>
          <w:rFonts w:ascii="黑体" w:hAnsi="宋体" w:eastAsia="黑体" w:cs="黑体"/>
          <w:kern w:val="0"/>
          <w:sz w:val="32"/>
          <w:szCs w:val="32"/>
          <w:highlight w:val="none"/>
          <w:lang w:val="zh-CN"/>
        </w:rPr>
        <w:t xml:space="preserve">  </w:t>
      </w:r>
      <w:r>
        <w:rPr>
          <w:rFonts w:hint="eastAsia" w:ascii="黑体" w:hAnsi="宋体" w:eastAsia="黑体" w:cs="黑体"/>
          <w:kern w:val="0"/>
          <w:sz w:val="32"/>
          <w:szCs w:val="32"/>
          <w:highlight w:val="none"/>
          <w:lang w:val="zh-CN"/>
        </w:rPr>
        <w:t>食品销售的许可审查要求</w:t>
      </w:r>
    </w:p>
    <w:p>
      <w:pPr>
        <w:keepNext w:val="0"/>
        <w:keepLines w:val="0"/>
        <w:pageBreakBefore w:val="0"/>
        <w:widowControl/>
        <w:numPr>
          <w:ilvl w:val="0"/>
          <w:numId w:val="1"/>
        </w:numPr>
        <w:kinsoku/>
        <w:wordWrap/>
        <w:overflowPunct/>
        <w:topLinePunct w:val="0"/>
        <w:autoSpaceDE/>
        <w:autoSpaceDN/>
        <w:bidi w:val="0"/>
        <w:adjustRightInd/>
        <w:snapToGrid/>
        <w:spacing w:line="560" w:lineRule="exact"/>
        <w:ind w:left="0" w:leftChars="0" w:firstLine="640" w:firstLineChars="200"/>
        <w:textAlignment w:val="auto"/>
        <w:rPr>
          <w:rFonts w:hint="default" w:ascii="仿宋_GB2312" w:hAnsi="仿宋" w:eastAsia="仿宋_GB2312" w:cs="宋体"/>
          <w:kern w:val="0"/>
          <w:sz w:val="32"/>
          <w:szCs w:val="32"/>
          <w:lang w:val="en-US" w:eastAsia="zh-CN"/>
        </w:rPr>
      </w:pPr>
      <w:r>
        <w:rPr>
          <w:rFonts w:hint="eastAsia" w:ascii="仿宋_GB2312" w:hAnsi="仿宋" w:eastAsia="仿宋_GB2312" w:cs="宋体"/>
          <w:color w:val="auto"/>
          <w:kern w:val="0"/>
          <w:sz w:val="32"/>
          <w:szCs w:val="32"/>
          <w:lang w:val="zh-CN"/>
        </w:rPr>
        <w:t>申请食品销售类经营项目的，应符合本章要求，按</w:t>
      </w:r>
      <w:r>
        <w:rPr>
          <w:rFonts w:hint="eastAsia" w:ascii="仿宋_GB2312" w:hAnsi="仿宋" w:eastAsia="仿宋_GB2312" w:cs="宋体"/>
          <w:kern w:val="0"/>
          <w:sz w:val="32"/>
          <w:szCs w:val="32"/>
          <w:lang w:val="zh-CN"/>
        </w:rPr>
        <w:t>照附件</w:t>
      </w:r>
      <w:r>
        <w:rPr>
          <w:rFonts w:hint="eastAsia" w:ascii="仿宋_GB2312" w:hAnsi="仿宋" w:eastAsia="仿宋_GB2312" w:cs="宋体"/>
          <w:kern w:val="0"/>
          <w:sz w:val="32"/>
          <w:szCs w:val="32"/>
          <w:lang w:val="en-US" w:eastAsia="zh-CN"/>
        </w:rPr>
        <w:t>1-1《食品经营许可现场核查表（适用于食品销售项目）》进行现场核查。</w:t>
      </w:r>
    </w:p>
    <w:p>
      <w:pPr>
        <w:keepNext w:val="0"/>
        <w:keepLines w:val="0"/>
        <w:pageBreakBefore w:val="0"/>
        <w:widowControl/>
        <w:numPr>
          <w:ilvl w:val="0"/>
          <w:numId w:val="1"/>
        </w:numPr>
        <w:kinsoku/>
        <w:wordWrap/>
        <w:overflowPunct/>
        <w:topLinePunct w:val="0"/>
        <w:autoSpaceDE/>
        <w:autoSpaceDN/>
        <w:bidi w:val="0"/>
        <w:adjustRightInd/>
        <w:snapToGrid/>
        <w:spacing w:line="560" w:lineRule="exact"/>
        <w:ind w:left="0" w:leftChars="0" w:firstLine="640" w:firstLineChars="200"/>
        <w:textAlignment w:val="auto"/>
        <w:rPr>
          <w:rFonts w:ascii="仿宋_GB2312" w:hAnsi="宋体" w:eastAsia="仿宋_GB2312" w:cs="宋体"/>
          <w:kern w:val="0"/>
          <w:sz w:val="32"/>
          <w:szCs w:val="32"/>
        </w:rPr>
      </w:pPr>
      <w:r>
        <w:rPr>
          <w:rFonts w:hint="eastAsia" w:ascii="仿宋_GB2312" w:hAnsi="宋体" w:eastAsia="仿宋_GB2312" w:cs="宋体"/>
          <w:kern w:val="0"/>
          <w:sz w:val="32"/>
          <w:szCs w:val="32"/>
          <w:lang w:eastAsia="zh-CN"/>
        </w:rPr>
        <w:t>应</w:t>
      </w:r>
      <w:r>
        <w:rPr>
          <w:rFonts w:hint="eastAsia" w:ascii="仿宋_GB2312" w:hAnsi="宋体" w:eastAsia="仿宋_GB2312" w:cs="宋体"/>
          <w:kern w:val="0"/>
          <w:sz w:val="32"/>
          <w:szCs w:val="32"/>
        </w:rPr>
        <w:t>具有与销售的食品品种、数量相适应的销售场所和贮存场所。</w:t>
      </w:r>
    </w:p>
    <w:p>
      <w:pPr>
        <w:pStyle w:val="2"/>
        <w:keepNext w:val="0"/>
        <w:keepLines w:val="0"/>
        <w:pageBreakBefore w:val="0"/>
        <w:kinsoku/>
        <w:wordWrap/>
        <w:overflowPunct/>
        <w:topLinePunct w:val="0"/>
        <w:autoSpaceDE/>
        <w:autoSpaceDN/>
        <w:bidi w:val="0"/>
        <w:adjustRightInd/>
        <w:snapToGrid/>
        <w:spacing w:line="560" w:lineRule="exact"/>
        <w:ind w:firstLine="640"/>
        <w:textAlignment w:val="auto"/>
        <w:rPr>
          <w:rFonts w:eastAsia="仿宋_GB2312"/>
        </w:rPr>
      </w:pPr>
      <w:r>
        <w:rPr>
          <w:rFonts w:hint="eastAsia" w:ascii="仿宋_GB2312" w:hAnsi="宋体" w:eastAsia="仿宋_GB2312" w:cs="宋体"/>
          <w:kern w:val="0"/>
          <w:sz w:val="32"/>
          <w:szCs w:val="32"/>
        </w:rPr>
        <w:t>（一）食品销售场所和食品贮存场所不得设在易受到污染的区域，贮存、销售散装直接入口食品的，</w:t>
      </w:r>
      <w:r>
        <w:rPr>
          <w:rFonts w:hint="eastAsia" w:ascii="仿宋_GB2312" w:hAnsi="宋体" w:eastAsia="仿宋_GB2312" w:cs="宋体"/>
          <w:kern w:val="0"/>
          <w:sz w:val="32"/>
          <w:szCs w:val="32"/>
          <w:lang w:eastAsia="zh-CN"/>
        </w:rPr>
        <w:t>应</w:t>
      </w:r>
      <w:r>
        <w:rPr>
          <w:rFonts w:hint="eastAsia" w:ascii="仿宋_GB2312" w:hAnsi="宋体" w:eastAsia="仿宋_GB2312" w:cs="宋体"/>
          <w:kern w:val="0"/>
          <w:sz w:val="32"/>
          <w:szCs w:val="32"/>
        </w:rPr>
        <w:t>与粪坑、污水池、暴露垃圾场（站）、旱厕等污染源保持25</w:t>
      </w:r>
      <w:r>
        <w:rPr>
          <w:rFonts w:ascii="仿宋_GB2312" w:hAnsi="宋体" w:eastAsia="仿宋_GB2312" w:cs="宋体"/>
          <w:kern w:val="0"/>
          <w:sz w:val="32"/>
          <w:szCs w:val="32"/>
          <w:lang w:val="en"/>
        </w:rPr>
        <w:t>m</w:t>
      </w:r>
      <w:r>
        <w:rPr>
          <w:rFonts w:hint="eastAsia" w:ascii="仿宋_GB2312" w:hAnsi="宋体" w:eastAsia="仿宋_GB2312" w:cs="宋体"/>
          <w:kern w:val="0"/>
          <w:sz w:val="32"/>
          <w:szCs w:val="32"/>
        </w:rPr>
        <w:t>以上距离。</w:t>
      </w:r>
    </w:p>
    <w:p>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ascii="仿宋_GB2312" w:hAnsi="宋体" w:eastAsia="仿宋_GB2312" w:cs="宋体"/>
          <w:kern w:val="0"/>
          <w:sz w:val="32"/>
          <w:szCs w:val="32"/>
        </w:rPr>
      </w:pPr>
      <w:r>
        <w:rPr>
          <w:rFonts w:hint="eastAsia" w:ascii="仿宋_GB2312" w:hAnsi="宋体" w:eastAsia="仿宋_GB2312" w:cs="宋体"/>
          <w:kern w:val="0"/>
          <w:sz w:val="32"/>
          <w:szCs w:val="32"/>
        </w:rPr>
        <w:t>（二）食品销售场所和食品贮存场所</w:t>
      </w:r>
      <w:r>
        <w:rPr>
          <w:rFonts w:hint="eastAsia" w:ascii="仿宋_GB2312" w:hAnsi="宋体" w:eastAsia="仿宋_GB2312" w:cs="宋体"/>
          <w:kern w:val="0"/>
          <w:sz w:val="32"/>
          <w:szCs w:val="32"/>
          <w:lang w:eastAsia="zh-CN"/>
        </w:rPr>
        <w:t>应</w:t>
      </w:r>
      <w:r>
        <w:rPr>
          <w:rFonts w:hint="eastAsia" w:ascii="仿宋_GB2312" w:hAnsi="宋体" w:eastAsia="仿宋_GB2312" w:cs="宋体"/>
          <w:kern w:val="0"/>
          <w:sz w:val="32"/>
          <w:szCs w:val="32"/>
        </w:rPr>
        <w:t>环境整洁，卫生状况良好，有良好的通风、采光、照明。</w:t>
      </w:r>
    </w:p>
    <w:p>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ascii="仿宋_GB2312" w:hAnsi="宋体" w:eastAsia="仿宋_GB2312" w:cs="宋体"/>
          <w:kern w:val="0"/>
          <w:sz w:val="32"/>
          <w:szCs w:val="32"/>
        </w:rPr>
      </w:pPr>
      <w:r>
        <w:rPr>
          <w:rFonts w:hint="eastAsia" w:ascii="仿宋_GB2312" w:hAnsi="宋体" w:eastAsia="仿宋_GB2312" w:cs="宋体"/>
          <w:kern w:val="0"/>
          <w:sz w:val="32"/>
          <w:szCs w:val="32"/>
        </w:rPr>
        <w:t>（三）地面、墙面、顶面应采用不渗水、不吸水、无毒、易清洗材料铺砌或涂覆，下水道出口应闭合严密。</w:t>
      </w:r>
    </w:p>
    <w:p>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ascii="仿宋_GB2312" w:hAnsi="宋体" w:eastAsia="仿宋_GB2312" w:cs="宋体"/>
          <w:kern w:val="0"/>
          <w:sz w:val="32"/>
          <w:szCs w:val="32"/>
        </w:rPr>
      </w:pPr>
      <w:r>
        <w:rPr>
          <w:rFonts w:hint="eastAsia" w:ascii="仿宋_GB2312" w:hAnsi="宋体" w:eastAsia="仿宋_GB2312" w:cs="宋体"/>
          <w:kern w:val="0"/>
          <w:sz w:val="32"/>
          <w:szCs w:val="32"/>
        </w:rPr>
        <w:t>（四）与生活区分（隔）开。</w:t>
      </w:r>
    </w:p>
    <w:p>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ascii="仿宋_GB2312" w:hAnsi="宋体" w:eastAsia="仿宋_GB2312" w:cs="宋体"/>
          <w:kern w:val="0"/>
          <w:sz w:val="32"/>
          <w:szCs w:val="32"/>
        </w:rPr>
      </w:pPr>
      <w:r>
        <w:rPr>
          <w:rFonts w:hint="eastAsia" w:ascii="仿宋_GB2312" w:hAnsi="宋体" w:eastAsia="仿宋_GB2312" w:cs="宋体"/>
          <w:kern w:val="0"/>
          <w:sz w:val="32"/>
          <w:szCs w:val="32"/>
        </w:rPr>
        <w:t>（五）有贮存场所的，食品存放应设专门区域，不得与有毒有害物品同库存放。贮存的食品应与墙壁、地面保持适当距离，防止虫害藏匿并利于空气流通。食品与非食品、生食与熟食</w:t>
      </w:r>
      <w:r>
        <w:rPr>
          <w:rFonts w:hint="eastAsia" w:ascii="仿宋_GB2312" w:hAnsi="宋体" w:eastAsia="仿宋_GB2312" w:cs="宋体"/>
          <w:kern w:val="0"/>
          <w:sz w:val="32"/>
          <w:szCs w:val="32"/>
          <w:lang w:eastAsia="zh-CN"/>
        </w:rPr>
        <w:t>应</w:t>
      </w:r>
      <w:r>
        <w:rPr>
          <w:rFonts w:hint="eastAsia" w:ascii="仿宋_GB2312" w:hAnsi="宋体" w:eastAsia="仿宋_GB2312" w:cs="宋体"/>
          <w:kern w:val="0"/>
          <w:sz w:val="32"/>
          <w:szCs w:val="32"/>
        </w:rPr>
        <w:t>有适当的分隔措施，固定的存放位置和标识。贮存冷藏冷冻等有温度要求的食品，贮存场所应有降温或调节温度的设施。</w:t>
      </w:r>
    </w:p>
    <w:p>
      <w:pPr>
        <w:keepNext w:val="0"/>
        <w:keepLines w:val="0"/>
        <w:pageBreakBefore w:val="0"/>
        <w:widowControl/>
        <w:numPr>
          <w:ilvl w:val="0"/>
          <w:numId w:val="1"/>
        </w:numPr>
        <w:kinsoku/>
        <w:wordWrap/>
        <w:overflowPunct/>
        <w:topLinePunct w:val="0"/>
        <w:autoSpaceDE/>
        <w:autoSpaceDN/>
        <w:bidi w:val="0"/>
        <w:adjustRightInd/>
        <w:snapToGrid/>
        <w:spacing w:line="560" w:lineRule="exact"/>
        <w:ind w:left="0" w:leftChars="0" w:firstLine="640" w:firstLineChars="200"/>
        <w:textAlignment w:val="auto"/>
        <w:rPr>
          <w:rFonts w:ascii="仿宋_GB2312" w:hAnsi="宋体" w:eastAsia="仿宋_GB2312" w:cs="宋体"/>
          <w:kern w:val="0"/>
          <w:sz w:val="32"/>
          <w:szCs w:val="32"/>
        </w:rPr>
      </w:pPr>
      <w:r>
        <w:rPr>
          <w:rFonts w:hint="eastAsia" w:ascii="仿宋_GB2312" w:hAnsi="宋体" w:eastAsia="仿宋_GB2312" w:cs="宋体"/>
          <w:kern w:val="0"/>
          <w:sz w:val="32"/>
          <w:szCs w:val="32"/>
          <w:lang w:eastAsia="zh-CN"/>
        </w:rPr>
        <w:t>应</w:t>
      </w:r>
      <w:r>
        <w:rPr>
          <w:rFonts w:hint="eastAsia" w:ascii="仿宋_GB2312" w:hAnsi="宋体" w:eastAsia="仿宋_GB2312" w:cs="宋体"/>
          <w:kern w:val="0"/>
          <w:sz w:val="32"/>
          <w:szCs w:val="32"/>
        </w:rPr>
        <w:t>具有与销售的食品品种、数量相适应的设备或者设施。</w:t>
      </w:r>
    </w:p>
    <w:p>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ascii="仿宋_GB2312" w:hAnsi="宋体" w:eastAsia="仿宋_GB2312" w:cs="宋体"/>
          <w:kern w:val="0"/>
          <w:sz w:val="32"/>
          <w:szCs w:val="32"/>
        </w:rPr>
      </w:pPr>
      <w:r>
        <w:rPr>
          <w:rFonts w:hint="eastAsia" w:ascii="仿宋_GB2312" w:hAnsi="宋体" w:eastAsia="仿宋_GB2312" w:cs="宋体"/>
          <w:kern w:val="0"/>
          <w:sz w:val="32"/>
          <w:szCs w:val="32"/>
        </w:rPr>
        <w:t>（一）有相应的防腐、防尘、防蝇、防鼠、防虫等设施。</w:t>
      </w:r>
    </w:p>
    <w:p>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ascii="仿宋_GB2312" w:hAnsi="宋体" w:eastAsia="仿宋_GB2312" w:cs="宋体"/>
          <w:kern w:val="0"/>
          <w:sz w:val="32"/>
          <w:szCs w:val="32"/>
        </w:rPr>
      </w:pPr>
      <w:r>
        <w:rPr>
          <w:rFonts w:hint="eastAsia" w:ascii="仿宋_GB2312" w:hAnsi="宋体" w:eastAsia="仿宋_GB2312" w:cs="宋体"/>
          <w:kern w:val="0"/>
          <w:sz w:val="32"/>
          <w:szCs w:val="32"/>
        </w:rPr>
        <w:t>（二）配有食品陈列或摆放设备。</w:t>
      </w:r>
    </w:p>
    <w:p>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pPr>
      <w:r>
        <w:rPr>
          <w:rFonts w:hint="eastAsia" w:ascii="仿宋_GB2312" w:hAnsi="宋体" w:eastAsia="仿宋_GB2312" w:cs="宋体"/>
          <w:kern w:val="0"/>
          <w:sz w:val="32"/>
          <w:szCs w:val="32"/>
        </w:rPr>
        <w:t>（三）销售有温度控制要求的食品，配备与经营品种、数量相适应的冷藏、冷冻设备，并带有温度指示装置。设备</w:t>
      </w:r>
      <w:r>
        <w:rPr>
          <w:rFonts w:hint="eastAsia" w:ascii="仿宋_GB2312" w:hAnsi="宋体" w:eastAsia="仿宋_GB2312" w:cs="宋体"/>
          <w:kern w:val="0"/>
          <w:sz w:val="32"/>
          <w:szCs w:val="32"/>
          <w:lang w:eastAsia="zh-CN"/>
        </w:rPr>
        <w:t>应</w:t>
      </w:r>
      <w:r>
        <w:rPr>
          <w:rFonts w:hint="eastAsia" w:ascii="仿宋_GB2312" w:hAnsi="宋体" w:eastAsia="仿宋_GB2312" w:cs="宋体"/>
          <w:kern w:val="0"/>
          <w:sz w:val="32"/>
          <w:szCs w:val="32"/>
        </w:rPr>
        <w:t>保证食品贮存销售所需的温度等要求。</w:t>
      </w:r>
    </w:p>
    <w:p>
      <w:pPr>
        <w:widowControl/>
        <w:spacing w:line="580" w:lineRule="exact"/>
        <w:ind w:firstLine="640" w:firstLineChars="200"/>
        <w:rPr>
          <w:rFonts w:hint="eastAsia" w:ascii="仿宋_GB2312" w:hAnsi="宋体" w:eastAsia="仿宋_GB2312" w:cs="宋体"/>
          <w:color w:val="auto"/>
          <w:kern w:val="0"/>
          <w:sz w:val="32"/>
          <w:szCs w:val="32"/>
          <w:lang w:eastAsia="zh-CN"/>
        </w:rPr>
      </w:pPr>
      <w:r>
        <w:rPr>
          <w:rFonts w:hint="eastAsia" w:ascii="仿宋_GB2312" w:hAnsi="宋体" w:eastAsia="仿宋_GB2312" w:cs="宋体"/>
          <w:kern w:val="0"/>
          <w:sz w:val="32"/>
          <w:szCs w:val="32"/>
        </w:rPr>
        <w:t>（四）</w:t>
      </w:r>
      <w:r>
        <w:rPr>
          <w:rFonts w:hint="eastAsia" w:ascii="仿宋_GB2312" w:hAnsi="宋体" w:eastAsia="仿宋_GB2312" w:cs="宋体"/>
          <w:color w:val="auto"/>
          <w:kern w:val="0"/>
          <w:sz w:val="32"/>
          <w:szCs w:val="32"/>
        </w:rPr>
        <w:t>销售</w:t>
      </w:r>
      <w:r>
        <w:rPr>
          <w:rFonts w:hint="eastAsia" w:ascii="仿宋_GB2312" w:hAnsi="宋体" w:eastAsia="仿宋_GB2312" w:cs="宋体"/>
          <w:color w:val="auto"/>
          <w:kern w:val="0"/>
          <w:sz w:val="32"/>
          <w:szCs w:val="32"/>
          <w:lang w:eastAsia="zh-CN"/>
        </w:rPr>
        <w:t>裸装</w:t>
      </w:r>
      <w:r>
        <w:rPr>
          <w:rFonts w:hint="eastAsia" w:ascii="仿宋_GB2312" w:hAnsi="宋体" w:eastAsia="仿宋_GB2312" w:cs="宋体"/>
          <w:color w:val="auto"/>
          <w:kern w:val="0"/>
          <w:sz w:val="32"/>
          <w:szCs w:val="32"/>
        </w:rPr>
        <w:t>散装食品</w:t>
      </w:r>
      <w:r>
        <w:rPr>
          <w:rFonts w:hint="eastAsia" w:ascii="仿宋_GB2312" w:hAnsi="宋体" w:eastAsia="仿宋_GB2312" w:cs="宋体"/>
          <w:color w:val="auto"/>
          <w:kern w:val="0"/>
          <w:sz w:val="32"/>
          <w:szCs w:val="32"/>
          <w:lang w:eastAsia="zh-CN"/>
        </w:rPr>
        <w:t>、在零售时对预包装食品包装进行完全拆除并重新分装后销售的，应配备盛放食品容器等工用具的清洗消毒设备设施。</w:t>
      </w:r>
    </w:p>
    <w:p>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cs="宋体"/>
          <w:color w:val="auto"/>
          <w:kern w:val="0"/>
          <w:sz w:val="32"/>
          <w:szCs w:val="32"/>
          <w:lang w:val="zh-CN"/>
        </w:rPr>
      </w:pPr>
      <w:r>
        <w:rPr>
          <w:rFonts w:hint="eastAsia" w:ascii="仿宋_GB2312" w:hAnsi="宋体" w:eastAsia="仿宋_GB2312" w:cs="宋体"/>
          <w:color w:val="auto"/>
          <w:kern w:val="0"/>
          <w:sz w:val="32"/>
          <w:szCs w:val="32"/>
          <w:lang w:eastAsia="zh-CN"/>
        </w:rPr>
        <w:t>应</w:t>
      </w:r>
      <w:r>
        <w:rPr>
          <w:rFonts w:hint="eastAsia" w:ascii="仿宋_GB2312" w:hAnsi="宋体" w:eastAsia="仿宋_GB2312" w:cs="宋体"/>
          <w:color w:val="auto"/>
          <w:kern w:val="0"/>
          <w:sz w:val="32"/>
          <w:szCs w:val="32"/>
        </w:rPr>
        <w:t>配有洗手、消毒的设备或者设施。洗手消毒设施附近</w:t>
      </w:r>
      <w:r>
        <w:rPr>
          <w:rFonts w:hint="eastAsia" w:ascii="仿宋_GB2312" w:hAnsi="宋体" w:eastAsia="仿宋_GB2312" w:cs="宋体"/>
          <w:color w:val="auto"/>
          <w:kern w:val="0"/>
          <w:sz w:val="32"/>
          <w:szCs w:val="32"/>
          <w:lang w:eastAsia="zh-CN"/>
        </w:rPr>
        <w:t>应</w:t>
      </w:r>
      <w:r>
        <w:rPr>
          <w:rFonts w:hint="eastAsia" w:ascii="仿宋_GB2312" w:hAnsi="宋体" w:eastAsia="仿宋_GB2312" w:cs="宋体"/>
          <w:color w:val="auto"/>
          <w:kern w:val="0"/>
          <w:sz w:val="32"/>
          <w:szCs w:val="32"/>
        </w:rPr>
        <w:t>设有相应的清洗、消毒用品和干手设施。员工洗手消毒设施</w:t>
      </w:r>
      <w:r>
        <w:rPr>
          <w:rFonts w:hint="eastAsia" w:ascii="仿宋_GB2312" w:hAnsi="宋体" w:eastAsia="仿宋_GB2312" w:cs="宋体"/>
          <w:color w:val="auto"/>
          <w:kern w:val="0"/>
          <w:sz w:val="32"/>
          <w:szCs w:val="32"/>
          <w:lang w:eastAsia="zh-CN"/>
        </w:rPr>
        <w:t>应</w:t>
      </w:r>
      <w:r>
        <w:rPr>
          <w:rFonts w:hint="eastAsia" w:ascii="仿宋_GB2312" w:hAnsi="宋体" w:eastAsia="仿宋_GB2312" w:cs="宋体"/>
          <w:color w:val="auto"/>
          <w:kern w:val="0"/>
          <w:sz w:val="32"/>
          <w:szCs w:val="32"/>
        </w:rPr>
        <w:t>有洗手消毒方法标示。</w:t>
      </w:r>
    </w:p>
    <w:p>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ascii="仿宋_GB2312" w:hAnsi="仿宋" w:eastAsia="仿宋_GB2312" w:cs="宋体"/>
          <w:kern w:val="0"/>
          <w:sz w:val="32"/>
          <w:szCs w:val="32"/>
          <w:lang w:val="zh-CN"/>
        </w:rPr>
      </w:pPr>
      <w:r>
        <w:rPr>
          <w:rFonts w:hint="eastAsia" w:ascii="仿宋_GB2312" w:hAnsi="仿宋" w:eastAsia="仿宋_GB2312" w:cs="宋体"/>
          <w:kern w:val="0"/>
          <w:sz w:val="32"/>
          <w:szCs w:val="32"/>
          <w:lang w:val="zh-CN"/>
        </w:rPr>
        <w:t>（五）</w:t>
      </w:r>
      <w:r>
        <w:rPr>
          <w:rFonts w:hint="eastAsia" w:ascii="仿宋_GB2312" w:hAnsi="宋体" w:eastAsia="仿宋_GB2312" w:cs="宋体"/>
          <w:kern w:val="0"/>
          <w:sz w:val="32"/>
          <w:szCs w:val="32"/>
        </w:rPr>
        <w:t>销售散装食品，</w:t>
      </w:r>
      <w:r>
        <w:rPr>
          <w:rFonts w:hint="eastAsia" w:ascii="仿宋_GB2312" w:hAnsi="宋体" w:eastAsia="仿宋_GB2312" w:cs="宋体"/>
          <w:kern w:val="0"/>
          <w:sz w:val="32"/>
          <w:szCs w:val="32"/>
          <w:lang w:eastAsia="zh-CN"/>
        </w:rPr>
        <w:t>应</w:t>
      </w:r>
      <w:r>
        <w:rPr>
          <w:rFonts w:hint="eastAsia" w:ascii="仿宋_GB2312" w:hAnsi="宋体" w:eastAsia="仿宋_GB2312" w:cs="宋体"/>
          <w:kern w:val="0"/>
          <w:sz w:val="32"/>
          <w:szCs w:val="32"/>
        </w:rPr>
        <w:t>配有</w:t>
      </w:r>
      <w:r>
        <w:rPr>
          <w:rFonts w:hint="eastAsia" w:ascii="仿宋_GB2312" w:hAnsi="仿宋" w:eastAsia="仿宋_GB2312" w:cs="宋体"/>
          <w:kern w:val="0"/>
          <w:sz w:val="32"/>
          <w:szCs w:val="32"/>
          <w:lang w:val="zh-CN"/>
        </w:rPr>
        <w:t>存放废弃物的容器，容器配有盖子，应为非手动开启式。</w:t>
      </w:r>
    </w:p>
    <w:p>
      <w:pPr>
        <w:pStyle w:val="2"/>
        <w:keepNext w:val="0"/>
        <w:keepLines w:val="0"/>
        <w:pageBreakBefore w:val="0"/>
        <w:kinsoku/>
        <w:wordWrap/>
        <w:overflowPunct/>
        <w:topLinePunct w:val="0"/>
        <w:autoSpaceDE/>
        <w:autoSpaceDN/>
        <w:bidi w:val="0"/>
        <w:adjustRightInd/>
        <w:snapToGrid/>
        <w:spacing w:line="560" w:lineRule="exact"/>
        <w:ind w:firstLine="640"/>
        <w:textAlignment w:val="auto"/>
        <w:rPr>
          <w:rFonts w:ascii="仿宋_GB2312" w:hAnsi="宋体" w:eastAsia="仿宋_GB2312" w:cs="宋体"/>
          <w:kern w:val="0"/>
          <w:sz w:val="32"/>
          <w:szCs w:val="32"/>
        </w:rPr>
      </w:pPr>
      <w:r>
        <w:rPr>
          <w:rFonts w:hint="eastAsia" w:ascii="仿宋_GB2312" w:hAnsi="宋体" w:eastAsia="仿宋_GB2312" w:cs="宋体"/>
          <w:kern w:val="0"/>
          <w:sz w:val="32"/>
          <w:szCs w:val="32"/>
        </w:rPr>
        <w:t>（六）销售直接入口散装食品，</w:t>
      </w:r>
      <w:r>
        <w:rPr>
          <w:rFonts w:hint="eastAsia" w:ascii="仿宋_GB2312" w:hAnsi="宋体" w:eastAsia="仿宋_GB2312" w:cs="宋体"/>
          <w:kern w:val="0"/>
          <w:sz w:val="32"/>
          <w:szCs w:val="32"/>
          <w:lang w:eastAsia="zh-CN"/>
        </w:rPr>
        <w:t>应</w:t>
      </w:r>
      <w:r>
        <w:rPr>
          <w:rFonts w:hint="eastAsia" w:ascii="仿宋_GB2312" w:hAnsi="宋体" w:eastAsia="仿宋_GB2312" w:cs="宋体"/>
          <w:kern w:val="0"/>
          <w:sz w:val="32"/>
          <w:szCs w:val="32"/>
        </w:rPr>
        <w:t>配有防尘防蝇等设施，</w:t>
      </w:r>
      <w:r>
        <w:rPr>
          <w:rFonts w:hint="eastAsia" w:ascii="仿宋_GB2312" w:hAnsi="宋体" w:eastAsia="仿宋_GB2312" w:cs="宋体"/>
          <w:spacing w:val="-6"/>
          <w:kern w:val="0"/>
          <w:sz w:val="32"/>
          <w:szCs w:val="32"/>
        </w:rPr>
        <w:t>配备无毒、清洁的容器、售货工具夹取及售卖；</w:t>
      </w:r>
      <w:r>
        <w:rPr>
          <w:rFonts w:hint="eastAsia" w:ascii="仿宋_GB2312" w:hAnsi="宋体" w:eastAsia="仿宋_GB2312" w:cs="宋体"/>
          <w:kern w:val="0"/>
          <w:sz w:val="32"/>
          <w:szCs w:val="32"/>
        </w:rPr>
        <w:t>直接接触食品的工具、容器和包装材料等</w:t>
      </w:r>
      <w:r>
        <w:rPr>
          <w:rFonts w:hint="eastAsia" w:ascii="仿宋_GB2312" w:hAnsi="宋体" w:eastAsia="仿宋_GB2312" w:cs="宋体"/>
          <w:kern w:val="0"/>
          <w:sz w:val="32"/>
          <w:szCs w:val="32"/>
          <w:lang w:eastAsia="zh-CN"/>
        </w:rPr>
        <w:t>应</w:t>
      </w:r>
      <w:r>
        <w:rPr>
          <w:rFonts w:hint="eastAsia" w:ascii="仿宋_GB2312" w:hAnsi="宋体" w:eastAsia="仿宋_GB2312" w:cs="宋体"/>
          <w:kern w:val="0"/>
          <w:sz w:val="32"/>
          <w:szCs w:val="32"/>
        </w:rPr>
        <w:t>具有符合食品安全标准的产品合格证明。</w:t>
      </w:r>
    </w:p>
    <w:p>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ascii="黑体" w:hAnsi="黑体" w:eastAsia="黑体" w:cs="黑体"/>
          <w:color w:val="FF0000"/>
          <w:kern w:val="0"/>
          <w:lang w:val="zh-CN"/>
        </w:rPr>
      </w:pPr>
      <w:r>
        <w:rPr>
          <w:rFonts w:hint="eastAsia" w:ascii="仿宋_GB2312" w:hAnsi="宋体" w:eastAsia="仿宋_GB2312" w:cs="宋体"/>
          <w:kern w:val="0"/>
          <w:sz w:val="32"/>
          <w:szCs w:val="32"/>
        </w:rPr>
        <w:t>（七）</w:t>
      </w:r>
      <w:r>
        <w:rPr>
          <w:rFonts w:hint="eastAsia" w:ascii="仿宋_GB2312" w:hAnsi="宋体" w:eastAsia="仿宋_GB2312" w:cs="宋体"/>
          <w:color w:val="auto"/>
          <w:kern w:val="0"/>
          <w:sz w:val="32"/>
          <w:szCs w:val="32"/>
        </w:rPr>
        <w:t>销售散装熟食应配备具有保证熟食应有温度的功能的</w:t>
      </w:r>
      <w:r>
        <w:rPr>
          <w:rFonts w:hint="eastAsia" w:ascii="仿宋_GB2312" w:hAnsi="宋体" w:eastAsia="仿宋_GB2312" w:cs="宋体"/>
          <w:color w:val="auto"/>
          <w:kern w:val="0"/>
          <w:sz w:val="32"/>
          <w:szCs w:val="32"/>
          <w:lang w:eastAsia="zh-CN"/>
        </w:rPr>
        <w:t>设备设施</w:t>
      </w:r>
      <w:r>
        <w:rPr>
          <w:rFonts w:hint="eastAsia" w:ascii="仿宋_GB2312" w:hAnsi="宋体" w:eastAsia="仿宋_GB2312" w:cs="宋体"/>
          <w:color w:val="auto"/>
          <w:kern w:val="0"/>
          <w:sz w:val="32"/>
          <w:szCs w:val="32"/>
        </w:rPr>
        <w:t>；销售散装熟食的，熟食柜</w:t>
      </w:r>
      <w:r>
        <w:rPr>
          <w:rFonts w:hint="eastAsia" w:ascii="仿宋_GB2312" w:hAnsi="宋体" w:eastAsia="仿宋_GB2312" w:cs="宋体"/>
          <w:color w:val="auto"/>
          <w:kern w:val="0"/>
          <w:sz w:val="32"/>
          <w:szCs w:val="32"/>
          <w:lang w:val="en-US" w:eastAsia="zh-CN"/>
        </w:rPr>
        <w:t>等摆放熟食的专用设备设施</w:t>
      </w:r>
      <w:r>
        <w:rPr>
          <w:rFonts w:hint="eastAsia" w:ascii="仿宋_GB2312" w:hAnsi="宋体" w:eastAsia="仿宋_GB2312" w:cs="宋体"/>
          <w:color w:val="auto"/>
          <w:kern w:val="0"/>
          <w:sz w:val="32"/>
          <w:szCs w:val="32"/>
        </w:rPr>
        <w:t>应具有避免消费者直接触及食品的功能。</w:t>
      </w:r>
    </w:p>
    <w:p>
      <w:pPr>
        <w:keepNext w:val="0"/>
        <w:keepLines w:val="0"/>
        <w:pageBreakBefore w:val="0"/>
        <w:widowControl/>
        <w:numPr>
          <w:ilvl w:val="0"/>
          <w:numId w:val="1"/>
        </w:numPr>
        <w:kinsoku/>
        <w:wordWrap/>
        <w:overflowPunct/>
        <w:topLinePunct w:val="0"/>
        <w:autoSpaceDE/>
        <w:autoSpaceDN/>
        <w:bidi w:val="0"/>
        <w:adjustRightInd/>
        <w:snapToGrid/>
        <w:spacing w:line="560" w:lineRule="exact"/>
        <w:ind w:left="0" w:leftChars="0" w:firstLine="640" w:firstLineChars="200"/>
        <w:textAlignment w:val="auto"/>
        <w:rPr>
          <w:rFonts w:ascii="仿宋_GB2312" w:hAnsi="宋体" w:eastAsia="仿宋_GB2312" w:cs="宋体"/>
          <w:kern w:val="0"/>
          <w:sz w:val="32"/>
          <w:szCs w:val="32"/>
        </w:rPr>
      </w:pPr>
      <w:r>
        <w:rPr>
          <w:rFonts w:hint="eastAsia" w:ascii="仿宋_GB2312" w:hAnsi="宋体" w:eastAsia="仿宋_GB2312" w:cs="宋体"/>
          <w:kern w:val="0"/>
          <w:sz w:val="32"/>
          <w:szCs w:val="32"/>
          <w:lang w:eastAsia="zh-CN"/>
        </w:rPr>
        <w:t>应</w:t>
      </w:r>
      <w:r>
        <w:rPr>
          <w:rFonts w:hint="eastAsia" w:ascii="仿宋_GB2312" w:hAnsi="宋体" w:eastAsia="仿宋_GB2312" w:cs="宋体"/>
          <w:kern w:val="0"/>
          <w:sz w:val="32"/>
          <w:szCs w:val="32"/>
        </w:rPr>
        <w:t>具有合理的设备布局和经营流程，防止销售的食品品种间形成交叉污染，避免食品接触有毒物、不洁物。</w:t>
      </w:r>
    </w:p>
    <w:p>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ascii="仿宋_GB2312" w:hAnsi="宋体" w:eastAsia="仿宋_GB2312" w:cs="宋体"/>
          <w:kern w:val="0"/>
          <w:sz w:val="32"/>
          <w:szCs w:val="32"/>
        </w:rPr>
      </w:pPr>
      <w:r>
        <w:rPr>
          <w:rFonts w:hint="eastAsia" w:ascii="仿宋_GB2312" w:hAnsi="宋体" w:eastAsia="仿宋_GB2312" w:cs="宋体"/>
          <w:kern w:val="0"/>
          <w:sz w:val="32"/>
          <w:szCs w:val="32"/>
        </w:rPr>
        <w:t>销售场所应布局合理，食品销售区域和非食品销售区域分开设置，生食区域和熟食区域分开，待加工食品区域与直接入口食品区域分开，经营生鲜畜禽、水产品的区域与其他食品经营区域分开。</w:t>
      </w:r>
    </w:p>
    <w:p>
      <w:pPr>
        <w:keepNext w:val="0"/>
        <w:keepLines w:val="0"/>
        <w:pageBreakBefore w:val="0"/>
        <w:widowControl/>
        <w:kinsoku/>
        <w:wordWrap/>
        <w:overflowPunct/>
        <w:topLinePunct w:val="0"/>
        <w:autoSpaceDE/>
        <w:autoSpaceDN/>
        <w:bidi w:val="0"/>
        <w:adjustRightInd/>
        <w:snapToGrid/>
        <w:spacing w:line="560" w:lineRule="exact"/>
        <w:ind w:firstLine="640"/>
        <w:textAlignment w:val="auto"/>
        <w:rPr>
          <w:rFonts w:eastAsia="仿宋_GB2312"/>
          <w:color w:val="auto"/>
        </w:rPr>
      </w:pPr>
      <w:r>
        <w:rPr>
          <w:rFonts w:hint="eastAsia" w:ascii="仿宋_GB2312" w:hAnsi="宋体" w:eastAsia="仿宋_GB2312" w:cs="宋体"/>
          <w:kern w:val="0"/>
          <w:sz w:val="32"/>
          <w:szCs w:val="32"/>
        </w:rPr>
        <w:t>散装食品销售应有明显的区域或分隔措施，生鲜畜禽、水产品与散装直接入口食品应有一定距离的分离，销售直接入口的散装熟食应有专门售卖区域</w:t>
      </w:r>
      <w:r>
        <w:rPr>
          <w:rFonts w:hint="eastAsia" w:ascii="仿宋_GB2312" w:hAnsi="宋体" w:eastAsia="仿宋_GB2312" w:cs="宋体"/>
          <w:color w:val="auto"/>
          <w:kern w:val="0"/>
          <w:sz w:val="32"/>
          <w:szCs w:val="32"/>
          <w:lang w:eastAsia="zh-CN"/>
        </w:rPr>
        <w:t>并与食品经营场所其他区域相分隔</w:t>
      </w:r>
      <w:r>
        <w:rPr>
          <w:rFonts w:hint="eastAsia" w:ascii="仿宋_GB2312" w:hAnsi="宋体" w:eastAsia="仿宋_GB2312" w:cs="宋体"/>
          <w:color w:val="auto"/>
          <w:kern w:val="0"/>
          <w:sz w:val="32"/>
          <w:szCs w:val="32"/>
        </w:rPr>
        <w:t>。</w:t>
      </w:r>
    </w:p>
    <w:p>
      <w:pPr>
        <w:keepNext w:val="0"/>
        <w:keepLines w:val="0"/>
        <w:pageBreakBefore w:val="0"/>
        <w:widowControl/>
        <w:numPr>
          <w:ilvl w:val="0"/>
          <w:numId w:val="1"/>
        </w:numPr>
        <w:kinsoku/>
        <w:wordWrap/>
        <w:overflowPunct/>
        <w:topLinePunct w:val="0"/>
        <w:autoSpaceDE/>
        <w:autoSpaceDN/>
        <w:bidi w:val="0"/>
        <w:adjustRightInd/>
        <w:snapToGrid/>
        <w:spacing w:line="560" w:lineRule="exact"/>
        <w:ind w:left="0" w:leftChars="0" w:firstLine="640" w:firstLineChars="200"/>
        <w:textAlignment w:val="auto"/>
        <w:rPr>
          <w:rFonts w:ascii="仿宋_GB2312" w:hAnsi="仿宋_GB2312" w:eastAsia="仿宋_GB2312" w:cs="仿宋_GB2312"/>
          <w:color w:val="auto"/>
          <w:kern w:val="0"/>
          <w:sz w:val="32"/>
          <w:szCs w:val="32"/>
        </w:rPr>
      </w:pPr>
      <w:r>
        <w:rPr>
          <w:rFonts w:hint="eastAsia" w:ascii="仿宋_GB2312" w:hAnsi="仿宋_GB2312" w:eastAsia="仿宋_GB2312" w:cs="仿宋_GB2312"/>
          <w:color w:val="auto"/>
          <w:kern w:val="0"/>
          <w:sz w:val="32"/>
          <w:szCs w:val="32"/>
          <w:lang w:val="zh-CN"/>
        </w:rPr>
        <w:t>食品销售经营者申请散装熟食销售的,如需进行切割、分装等简单处理，应符合第</w:t>
      </w:r>
      <w:r>
        <w:rPr>
          <w:rFonts w:hint="eastAsia" w:ascii="仿宋_GB2312" w:hAnsi="仿宋_GB2312" w:eastAsia="仿宋_GB2312" w:cs="仿宋_GB2312"/>
          <w:color w:val="auto"/>
          <w:kern w:val="0"/>
          <w:sz w:val="32"/>
          <w:szCs w:val="32"/>
          <w:lang w:val="zh-CN" w:eastAsia="zh-CN"/>
        </w:rPr>
        <w:t>三</w:t>
      </w:r>
      <w:r>
        <w:rPr>
          <w:rFonts w:hint="eastAsia" w:ascii="仿宋_GB2312" w:hAnsi="仿宋_GB2312" w:eastAsia="仿宋_GB2312" w:cs="仿宋_GB2312"/>
          <w:color w:val="auto"/>
          <w:kern w:val="0"/>
          <w:sz w:val="32"/>
          <w:szCs w:val="32"/>
          <w:lang w:val="zh-CN"/>
        </w:rPr>
        <w:t>章第</w:t>
      </w:r>
      <w:r>
        <w:rPr>
          <w:rFonts w:hint="eastAsia" w:ascii="仿宋_GB2312" w:hAnsi="仿宋_GB2312" w:eastAsia="仿宋_GB2312" w:cs="仿宋_GB2312"/>
          <w:color w:val="auto"/>
          <w:kern w:val="0"/>
          <w:sz w:val="32"/>
          <w:szCs w:val="32"/>
          <w:lang w:val="zh-CN" w:eastAsia="zh-CN"/>
        </w:rPr>
        <w:t>六</w:t>
      </w:r>
      <w:r>
        <w:rPr>
          <w:rFonts w:hint="eastAsia" w:ascii="仿宋_GB2312" w:hAnsi="仿宋_GB2312" w:eastAsia="仿宋_GB2312" w:cs="仿宋_GB2312"/>
          <w:color w:val="auto"/>
          <w:kern w:val="0"/>
          <w:sz w:val="32"/>
          <w:szCs w:val="32"/>
          <w:lang w:val="zh-CN"/>
        </w:rPr>
        <w:t>节简单制售许可审查的相关要求。</w:t>
      </w:r>
    </w:p>
    <w:p>
      <w:pPr>
        <w:keepNext w:val="0"/>
        <w:keepLines w:val="0"/>
        <w:pageBreakBefore w:val="0"/>
        <w:widowControl/>
        <w:numPr>
          <w:ilvl w:val="0"/>
          <w:numId w:val="0"/>
        </w:numPr>
        <w:tabs>
          <w:tab w:val="left" w:pos="0"/>
        </w:tabs>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kern w:val="0"/>
          <w:sz w:val="32"/>
          <w:szCs w:val="32"/>
          <w:lang w:val="zh-CN"/>
        </w:rPr>
      </w:pPr>
      <w:r>
        <w:rPr>
          <w:rFonts w:hint="eastAsia" w:ascii="仿宋_GB2312" w:hAnsi="仿宋_GB2312" w:eastAsia="仿宋_GB2312" w:cs="仿宋_GB2312"/>
          <w:color w:val="auto"/>
          <w:kern w:val="0"/>
          <w:sz w:val="32"/>
          <w:szCs w:val="32"/>
          <w:lang w:val="zh-CN"/>
        </w:rPr>
        <w:t>食品销售经营者对散装熟食进行分切、摆盘、调制调味的，</w:t>
      </w:r>
    </w:p>
    <w:p>
      <w:pPr>
        <w:keepNext w:val="0"/>
        <w:keepLines w:val="0"/>
        <w:pageBreakBefore w:val="0"/>
        <w:widowControl/>
        <w:numPr>
          <w:ilvl w:val="0"/>
          <w:numId w:val="0"/>
        </w:numPr>
        <w:tabs>
          <w:tab w:val="left" w:pos="0"/>
        </w:tabs>
        <w:kinsoku/>
        <w:wordWrap/>
        <w:overflowPunct/>
        <w:topLinePunct w:val="0"/>
        <w:autoSpaceDE/>
        <w:autoSpaceDN/>
        <w:bidi w:val="0"/>
        <w:adjustRightInd/>
        <w:snapToGrid/>
        <w:spacing w:line="560" w:lineRule="exact"/>
        <w:textAlignment w:val="auto"/>
        <w:rPr>
          <w:rFonts w:ascii="仿宋_GB2312" w:hAnsi="仿宋_GB2312" w:eastAsia="仿宋_GB2312" w:cs="仿宋_GB2312"/>
          <w:color w:val="auto"/>
          <w:kern w:val="0"/>
          <w:sz w:val="32"/>
          <w:szCs w:val="32"/>
        </w:rPr>
      </w:pPr>
      <w:r>
        <w:rPr>
          <w:rFonts w:hint="eastAsia" w:ascii="仿宋_GB2312" w:hAnsi="仿宋_GB2312" w:eastAsia="仿宋_GB2312" w:cs="仿宋_GB2312"/>
          <w:color w:val="auto"/>
          <w:kern w:val="0"/>
          <w:sz w:val="32"/>
          <w:szCs w:val="32"/>
          <w:lang w:val="zh-CN"/>
        </w:rPr>
        <w:t>应申请冷食类食品制售（</w:t>
      </w:r>
      <w:r>
        <w:rPr>
          <w:rFonts w:hint="eastAsia" w:ascii="仿宋_GB2312" w:hAnsi="仿宋_GB2312" w:eastAsia="仿宋_GB2312" w:cs="仿宋_GB2312"/>
          <w:color w:val="auto"/>
          <w:kern w:val="0"/>
          <w:sz w:val="32"/>
          <w:szCs w:val="32"/>
          <w:lang w:val="zh-CN" w:eastAsia="zh-CN"/>
        </w:rPr>
        <w:t>含</w:t>
      </w:r>
      <w:r>
        <w:rPr>
          <w:rFonts w:hint="eastAsia" w:ascii="仿宋_GB2312" w:hAnsi="仿宋_GB2312" w:eastAsia="仿宋_GB2312" w:cs="仿宋_GB2312"/>
          <w:color w:val="auto"/>
          <w:kern w:val="0"/>
          <w:sz w:val="32"/>
          <w:szCs w:val="32"/>
          <w:lang w:val="zh-CN"/>
        </w:rPr>
        <w:t>冷荤类食品制售）项目。</w:t>
      </w:r>
    </w:p>
    <w:p>
      <w:pPr>
        <w:keepNext w:val="0"/>
        <w:keepLines w:val="0"/>
        <w:pageBreakBefore w:val="0"/>
        <w:widowControl/>
        <w:numPr>
          <w:ilvl w:val="0"/>
          <w:numId w:val="1"/>
        </w:numPr>
        <w:kinsoku/>
        <w:wordWrap/>
        <w:overflowPunct/>
        <w:topLinePunct w:val="0"/>
        <w:autoSpaceDE/>
        <w:autoSpaceDN/>
        <w:bidi w:val="0"/>
        <w:adjustRightInd/>
        <w:snapToGrid/>
        <w:spacing w:line="560" w:lineRule="exact"/>
        <w:ind w:left="0" w:leftChars="0" w:firstLine="640" w:firstLineChars="200"/>
        <w:textAlignment w:val="auto"/>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lang w:val="zh-CN"/>
        </w:rPr>
        <w:t>销售散装熟食的，应制定关于散装熟食的食品安全管理制度。</w:t>
      </w:r>
    </w:p>
    <w:p>
      <w:pPr>
        <w:keepNext w:val="0"/>
        <w:keepLines w:val="0"/>
        <w:pageBreakBefore w:val="0"/>
        <w:widowControl/>
        <w:numPr>
          <w:ilvl w:val="0"/>
          <w:numId w:val="1"/>
        </w:numPr>
        <w:kinsoku/>
        <w:wordWrap/>
        <w:overflowPunct/>
        <w:topLinePunct w:val="0"/>
        <w:autoSpaceDE/>
        <w:autoSpaceDN/>
        <w:bidi w:val="0"/>
        <w:adjustRightInd/>
        <w:snapToGrid/>
        <w:spacing w:line="560" w:lineRule="exact"/>
        <w:ind w:left="0" w:leftChars="0" w:firstLine="640" w:firstLineChars="200"/>
        <w:textAlignment w:val="auto"/>
        <w:rPr>
          <w:rFonts w:ascii="仿宋_GB2312" w:hAnsi="宋体" w:eastAsia="仿宋_GB2312" w:cs="宋体"/>
          <w:kern w:val="0"/>
          <w:sz w:val="32"/>
          <w:szCs w:val="32"/>
        </w:rPr>
      </w:pPr>
      <w:r>
        <w:rPr>
          <w:rFonts w:hint="eastAsia" w:ascii="仿宋_GB2312" w:hAnsi="宋体" w:eastAsia="仿宋_GB2312" w:cs="宋体"/>
          <w:kern w:val="0"/>
          <w:sz w:val="32"/>
          <w:szCs w:val="32"/>
        </w:rPr>
        <w:t>从事食品贸易的食品销售经营者，</w:t>
      </w:r>
      <w:r>
        <w:rPr>
          <w:rFonts w:hint="eastAsia" w:ascii="仿宋_GB2312" w:hAnsi="宋体" w:eastAsia="仿宋_GB2312" w:cs="宋体"/>
          <w:kern w:val="0"/>
          <w:sz w:val="32"/>
          <w:szCs w:val="32"/>
          <w:lang w:eastAsia="zh-CN"/>
        </w:rPr>
        <w:t>应</w:t>
      </w:r>
      <w:r>
        <w:rPr>
          <w:rFonts w:hint="eastAsia" w:ascii="仿宋_GB2312" w:hAnsi="宋体" w:eastAsia="仿宋_GB2312" w:cs="宋体"/>
          <w:kern w:val="0"/>
          <w:sz w:val="32"/>
          <w:szCs w:val="32"/>
        </w:rPr>
        <w:t>有固定、独立的食品经营活动场所。经营场所内不销售食品，仅作为经营管理办公场所使用。</w:t>
      </w:r>
    </w:p>
    <w:p>
      <w:pPr>
        <w:keepNext w:val="0"/>
        <w:keepLines w:val="0"/>
        <w:pageBreakBefore w:val="0"/>
        <w:widowControl/>
        <w:numPr>
          <w:ilvl w:val="-1"/>
          <w:numId w:val="0"/>
        </w:numPr>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宋体" w:eastAsia="仿宋_GB2312" w:cs="宋体"/>
          <w:spacing w:val="-6"/>
          <w:kern w:val="0"/>
          <w:sz w:val="32"/>
          <w:szCs w:val="32"/>
        </w:rPr>
      </w:pPr>
      <w:r>
        <w:rPr>
          <w:rFonts w:hint="eastAsia" w:ascii="仿宋_GB2312" w:hAnsi="仿宋" w:eastAsia="仿宋_GB2312" w:cs="宋体"/>
          <w:kern w:val="0"/>
          <w:sz w:val="32"/>
          <w:szCs w:val="32"/>
          <w:lang w:val="zh-CN"/>
        </w:rPr>
        <w:t>散装熟食一般为零售环节食品经营者在门店现场售卖，此项目不适用于</w:t>
      </w:r>
      <w:r>
        <w:rPr>
          <w:rFonts w:hint="eastAsia" w:ascii="仿宋_GB2312" w:hAnsi="宋体" w:eastAsia="仿宋_GB2312" w:cs="宋体"/>
          <w:spacing w:val="-6"/>
          <w:kern w:val="0"/>
          <w:sz w:val="32"/>
          <w:szCs w:val="32"/>
        </w:rPr>
        <w:t>从事食品批发业务的</w:t>
      </w:r>
      <w:r>
        <w:rPr>
          <w:rFonts w:hint="eastAsia" w:ascii="仿宋_GB2312" w:hAnsi="仿宋" w:eastAsia="仿宋_GB2312" w:cs="宋体"/>
          <w:kern w:val="0"/>
          <w:sz w:val="32"/>
          <w:szCs w:val="32"/>
          <w:lang w:val="zh-CN"/>
        </w:rPr>
        <w:t>食品贸易商。</w:t>
      </w:r>
    </w:p>
    <w:p>
      <w:pPr>
        <w:keepNext w:val="0"/>
        <w:keepLines w:val="0"/>
        <w:pageBreakBefore w:val="0"/>
        <w:widowControl/>
        <w:numPr>
          <w:ilvl w:val="-1"/>
          <w:numId w:val="0"/>
        </w:numPr>
        <w:kinsoku/>
        <w:wordWrap/>
        <w:overflowPunct/>
        <w:topLinePunct w:val="0"/>
        <w:autoSpaceDE/>
        <w:autoSpaceDN/>
        <w:bidi w:val="0"/>
        <w:adjustRightInd/>
        <w:snapToGrid/>
        <w:spacing w:line="560" w:lineRule="exact"/>
        <w:ind w:left="0" w:leftChars="0" w:firstLine="616" w:firstLineChars="200"/>
        <w:textAlignment w:val="auto"/>
        <w:rPr>
          <w:lang w:val="zh-CN"/>
        </w:rPr>
      </w:pPr>
      <w:r>
        <w:rPr>
          <w:rFonts w:hint="eastAsia" w:ascii="仿宋_GB2312" w:hAnsi="宋体" w:eastAsia="仿宋_GB2312" w:cs="宋体"/>
          <w:spacing w:val="-6"/>
          <w:kern w:val="0"/>
          <w:sz w:val="32"/>
          <w:szCs w:val="32"/>
        </w:rPr>
        <w:t>从事食品批发业务的食品贸易商</w:t>
      </w:r>
      <w:r>
        <w:rPr>
          <w:rFonts w:hint="eastAsia" w:ascii="仿宋_GB2312" w:hAnsi="仿宋" w:eastAsia="仿宋_GB2312" w:cs="宋体"/>
          <w:kern w:val="0"/>
          <w:sz w:val="32"/>
          <w:szCs w:val="32"/>
          <w:lang w:val="zh-CN"/>
        </w:rPr>
        <w:t>申请销售散装食品的，应在食品安全管理制度中制定关于散装食品的包装形式、贮存和运输的措施。</w:t>
      </w:r>
    </w:p>
    <w:p>
      <w:pPr>
        <w:keepNext w:val="0"/>
        <w:keepLines w:val="0"/>
        <w:pageBreakBefore w:val="0"/>
        <w:widowControl/>
        <w:numPr>
          <w:ilvl w:val="0"/>
          <w:numId w:val="1"/>
        </w:numPr>
        <w:kinsoku/>
        <w:wordWrap/>
        <w:overflowPunct/>
        <w:topLinePunct w:val="0"/>
        <w:autoSpaceDE/>
        <w:autoSpaceDN/>
        <w:bidi w:val="0"/>
        <w:adjustRightInd/>
        <w:snapToGrid/>
        <w:spacing w:line="560" w:lineRule="exact"/>
        <w:ind w:left="0" w:leftChars="0" w:firstLine="640" w:firstLineChars="200"/>
        <w:textAlignment w:val="auto"/>
        <w:rPr>
          <w:color w:val="auto"/>
          <w:highlight w:val="none"/>
          <w:lang w:val="zh-CN"/>
        </w:rPr>
      </w:pPr>
      <w:r>
        <w:rPr>
          <w:rFonts w:hint="default" w:ascii="Times New Roman" w:hAnsi="Times New Roman" w:eastAsia="仿宋_GB2312" w:cs="Times New Roman"/>
          <w:color w:val="auto"/>
          <w:sz w:val="32"/>
          <w:szCs w:val="32"/>
          <w:highlight w:val="none"/>
          <w:lang w:val="en-US" w:eastAsia="zh-CN"/>
        </w:rPr>
        <w:t>食品</w:t>
      </w:r>
      <w:r>
        <w:rPr>
          <w:rFonts w:hint="eastAsia" w:eastAsia="仿宋_GB2312" w:cs="Times New Roman"/>
          <w:color w:val="auto"/>
          <w:sz w:val="32"/>
          <w:szCs w:val="32"/>
          <w:highlight w:val="none"/>
          <w:lang w:val="en-US" w:eastAsia="zh-CN"/>
        </w:rPr>
        <w:t>销售</w:t>
      </w:r>
      <w:r>
        <w:rPr>
          <w:rFonts w:hint="default" w:ascii="Times New Roman" w:hAnsi="Times New Roman" w:eastAsia="仿宋_GB2312" w:cs="Times New Roman"/>
          <w:color w:val="auto"/>
          <w:sz w:val="32"/>
          <w:szCs w:val="32"/>
          <w:highlight w:val="none"/>
          <w:lang w:val="en-US" w:eastAsia="zh-CN"/>
        </w:rPr>
        <w:t>经营者</w:t>
      </w:r>
      <w:r>
        <w:rPr>
          <w:rFonts w:hint="default" w:ascii="Times New Roman" w:hAnsi="Times New Roman" w:eastAsia="仿宋_GB2312" w:cs="Times New Roman"/>
          <w:color w:val="auto"/>
          <w:sz w:val="32"/>
          <w:szCs w:val="32"/>
          <w:highlight w:val="none"/>
          <w:lang w:eastAsia="zh-CN"/>
        </w:rPr>
        <w:t>将原料进行初步或者部分加工，制作成非直接入口食品并销售给消费者，尚需消费者进一步加工熟制后食用的，可以按热食类食品制售（简单制售）归类。</w:t>
      </w:r>
      <w:r>
        <w:rPr>
          <w:rFonts w:hint="eastAsia" w:eastAsia="仿宋_GB2312" w:cs="Times New Roman"/>
          <w:color w:val="auto"/>
          <w:sz w:val="32"/>
          <w:szCs w:val="32"/>
          <w:highlight w:val="none"/>
          <w:lang w:eastAsia="zh-CN"/>
        </w:rPr>
        <w:t>如需对食品原料进行清洗的，应设置与加工品种相适应的食品原料清洗水池。</w:t>
      </w:r>
    </w:p>
    <w:p>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ascii="仿宋_GB2312" w:hAnsi="宋体" w:eastAsia="仿宋_GB2312" w:cs="宋体"/>
          <w:kern w:val="0"/>
          <w:sz w:val="32"/>
          <w:szCs w:val="32"/>
        </w:rPr>
      </w:pPr>
    </w:p>
    <w:p>
      <w:pPr>
        <w:spacing w:after="156" w:afterLines="50"/>
        <w:jc w:val="center"/>
        <w:rPr>
          <w:rFonts w:ascii="黑体" w:hAnsi="仿宋" w:eastAsia="黑体" w:cs="宋体"/>
          <w:kern w:val="0"/>
          <w:sz w:val="32"/>
          <w:szCs w:val="32"/>
          <w:highlight w:val="none"/>
          <w:lang w:val="zh-CN"/>
        </w:rPr>
      </w:pPr>
      <w:r>
        <w:rPr>
          <w:rFonts w:hint="eastAsia" w:ascii="黑体" w:hAnsi="仿宋" w:eastAsia="黑体" w:cs="宋体"/>
          <w:kern w:val="0"/>
          <w:sz w:val="32"/>
          <w:szCs w:val="32"/>
          <w:lang w:val="zh-CN"/>
        </w:rPr>
        <w:t>第</w:t>
      </w:r>
      <w:r>
        <w:rPr>
          <w:rFonts w:hint="eastAsia" w:ascii="黑体" w:hAnsi="仿宋" w:eastAsia="黑体" w:cs="宋体"/>
          <w:kern w:val="0"/>
          <w:sz w:val="32"/>
          <w:szCs w:val="32"/>
          <w:highlight w:val="none"/>
          <w:lang w:val="zh-CN"/>
        </w:rPr>
        <w:t>四章</w:t>
      </w:r>
      <w:r>
        <w:rPr>
          <w:rFonts w:ascii="黑体" w:hAnsi="仿宋" w:eastAsia="黑体" w:cs="宋体"/>
          <w:kern w:val="0"/>
          <w:sz w:val="32"/>
          <w:szCs w:val="32"/>
          <w:highlight w:val="none"/>
          <w:lang w:val="zh-CN"/>
        </w:rPr>
        <w:t xml:space="preserve">  </w:t>
      </w:r>
      <w:r>
        <w:rPr>
          <w:rFonts w:hint="eastAsia" w:ascii="黑体" w:hAnsi="仿宋" w:eastAsia="黑体" w:cs="宋体"/>
          <w:color w:val="000000"/>
          <w:kern w:val="0"/>
          <w:sz w:val="32"/>
          <w:szCs w:val="32"/>
          <w:highlight w:val="none"/>
          <w:lang w:val="zh-CN"/>
        </w:rPr>
        <w:t>餐饮服务（食品制售）</w:t>
      </w:r>
      <w:r>
        <w:rPr>
          <w:rFonts w:hint="eastAsia" w:ascii="黑体" w:hAnsi="仿宋" w:eastAsia="黑体" w:cs="宋体"/>
          <w:kern w:val="0"/>
          <w:sz w:val="32"/>
          <w:szCs w:val="32"/>
          <w:highlight w:val="none"/>
          <w:lang w:val="zh-CN"/>
        </w:rPr>
        <w:t>的许可审查要求</w:t>
      </w:r>
    </w:p>
    <w:p>
      <w:pPr>
        <w:keepNext w:val="0"/>
        <w:keepLines w:val="0"/>
        <w:pageBreakBefore w:val="0"/>
        <w:widowControl/>
        <w:numPr>
          <w:ilvl w:val="0"/>
          <w:numId w:val="1"/>
        </w:numPr>
        <w:kinsoku/>
        <w:wordWrap/>
        <w:overflowPunct/>
        <w:topLinePunct w:val="0"/>
        <w:autoSpaceDE/>
        <w:autoSpaceDN/>
        <w:bidi w:val="0"/>
        <w:adjustRightInd/>
        <w:snapToGrid/>
        <w:spacing w:line="560" w:lineRule="exact"/>
        <w:ind w:left="0" w:leftChars="0" w:firstLine="640" w:firstLineChars="200"/>
        <w:textAlignment w:val="auto"/>
        <w:rPr>
          <w:rFonts w:ascii="仿宋_GB2312" w:hAnsi="宋体" w:eastAsia="仿宋_GB2312" w:cs="宋体"/>
          <w:color w:val="000000"/>
          <w:kern w:val="0"/>
          <w:sz w:val="32"/>
          <w:szCs w:val="32"/>
          <w:highlight w:val="none"/>
        </w:rPr>
      </w:pPr>
      <w:r>
        <w:rPr>
          <w:rFonts w:hint="eastAsia" w:ascii="仿宋_GB2312" w:eastAsia="仿宋_GB2312" w:cs="宋体"/>
          <w:color w:val="000000"/>
          <w:kern w:val="0"/>
          <w:sz w:val="32"/>
          <w:szCs w:val="32"/>
          <w:highlight w:val="none"/>
          <w:lang w:val="zh-CN"/>
        </w:rPr>
        <w:t>申请食品制售经营项目的</w:t>
      </w:r>
      <w:r>
        <w:rPr>
          <w:rFonts w:hint="eastAsia" w:ascii="仿宋_GB2312" w:hAnsi="宋体" w:eastAsia="仿宋_GB2312" w:cs="宋体"/>
          <w:kern w:val="0"/>
          <w:sz w:val="32"/>
          <w:szCs w:val="32"/>
          <w:highlight w:val="none"/>
        </w:rPr>
        <w:t>，</w:t>
      </w:r>
      <w:r>
        <w:rPr>
          <w:rFonts w:hint="eastAsia" w:ascii="仿宋_GB2312" w:hAnsi="宋体" w:eastAsia="仿宋_GB2312" w:cs="宋体"/>
          <w:kern w:val="0"/>
          <w:sz w:val="32"/>
          <w:szCs w:val="32"/>
          <w:highlight w:val="none"/>
          <w:lang w:eastAsia="zh-CN"/>
        </w:rPr>
        <w:t>应</w:t>
      </w:r>
      <w:r>
        <w:rPr>
          <w:rFonts w:hint="eastAsia" w:ascii="仿宋_GB2312" w:hAnsi="宋体" w:eastAsia="仿宋_GB2312" w:cs="宋体"/>
          <w:kern w:val="0"/>
          <w:sz w:val="32"/>
          <w:szCs w:val="32"/>
          <w:highlight w:val="none"/>
        </w:rPr>
        <w:t>符合本章</w:t>
      </w:r>
      <w:r>
        <w:rPr>
          <w:rFonts w:hint="eastAsia" w:ascii="仿宋_GB2312" w:hAnsi="宋体" w:eastAsia="仿宋_GB2312" w:cs="宋体"/>
          <w:kern w:val="0"/>
          <w:sz w:val="32"/>
          <w:szCs w:val="32"/>
          <w:highlight w:val="none"/>
          <w:lang w:eastAsia="zh-CN"/>
        </w:rPr>
        <w:t>第一节规定</w:t>
      </w:r>
      <w:r>
        <w:rPr>
          <w:rFonts w:hint="eastAsia" w:ascii="仿宋_GB2312" w:hAnsi="宋体" w:eastAsia="仿宋_GB2312" w:cs="宋体"/>
          <w:color w:val="000000"/>
          <w:kern w:val="0"/>
          <w:sz w:val="32"/>
          <w:szCs w:val="32"/>
          <w:highlight w:val="none"/>
          <w:lang w:eastAsia="zh-CN"/>
        </w:rPr>
        <w:t>，</w:t>
      </w:r>
      <w:r>
        <w:rPr>
          <w:rFonts w:hint="eastAsia" w:ascii="仿宋_GB2312" w:hAnsi="宋体" w:eastAsia="仿宋_GB2312" w:cs="宋体"/>
          <w:kern w:val="0"/>
          <w:sz w:val="32"/>
          <w:szCs w:val="32"/>
          <w:highlight w:val="none"/>
          <w:lang w:val="en-US" w:eastAsia="zh-CN"/>
        </w:rPr>
        <w:t>按照</w:t>
      </w:r>
      <w:r>
        <w:rPr>
          <w:rFonts w:hint="eastAsia" w:ascii="仿宋_GB2312" w:hAnsi="宋体" w:eastAsia="仿宋_GB2312" w:cs="宋体"/>
          <w:color w:val="000000"/>
          <w:kern w:val="0"/>
          <w:sz w:val="32"/>
          <w:szCs w:val="32"/>
          <w:highlight w:val="none"/>
          <w:lang w:eastAsia="zh-CN"/>
        </w:rPr>
        <w:t>附件</w:t>
      </w:r>
      <w:r>
        <w:rPr>
          <w:rFonts w:hint="eastAsia" w:ascii="仿宋_GB2312" w:hAnsi="宋体" w:eastAsia="仿宋_GB2312" w:cs="宋体"/>
          <w:color w:val="000000"/>
          <w:kern w:val="0"/>
          <w:sz w:val="32"/>
          <w:szCs w:val="32"/>
          <w:highlight w:val="none"/>
          <w:lang w:val="en-US" w:eastAsia="zh-CN"/>
        </w:rPr>
        <w:t>1-2</w:t>
      </w:r>
      <w:r>
        <w:rPr>
          <w:rFonts w:hint="eastAsia" w:ascii="仿宋_GB2312" w:hAnsi="宋体" w:eastAsia="仿宋_GB2312" w:cs="宋体"/>
          <w:kern w:val="0"/>
          <w:sz w:val="32"/>
          <w:szCs w:val="32"/>
          <w:highlight w:val="none"/>
          <w:lang w:val="en-US" w:eastAsia="zh-CN"/>
        </w:rPr>
        <w:t>《</w:t>
      </w:r>
      <w:r>
        <w:rPr>
          <w:rFonts w:hint="eastAsia" w:ascii="仿宋_GB2312" w:hAnsi="宋体" w:eastAsia="仿宋_GB2312" w:cs="宋体"/>
          <w:bCs w:val="0"/>
          <w:color w:val="000000"/>
          <w:kern w:val="0"/>
          <w:sz w:val="32"/>
          <w:szCs w:val="32"/>
          <w:highlight w:val="none"/>
        </w:rPr>
        <w:t>食品经营许可现场核查表</w:t>
      </w:r>
      <w:r>
        <w:rPr>
          <w:rFonts w:hint="eastAsia" w:ascii="仿宋_GB2312" w:hAnsi="宋体" w:eastAsia="仿宋_GB2312" w:cs="宋体"/>
          <w:bCs w:val="0"/>
          <w:kern w:val="0"/>
          <w:sz w:val="32"/>
          <w:szCs w:val="32"/>
          <w:highlight w:val="none"/>
        </w:rPr>
        <w:t>(适用于食品制售项目一般要求)</w:t>
      </w:r>
      <w:r>
        <w:rPr>
          <w:rFonts w:hint="eastAsia" w:ascii="仿宋_GB2312" w:hAnsi="宋体" w:eastAsia="仿宋_GB2312" w:cs="宋体"/>
          <w:kern w:val="0"/>
          <w:sz w:val="32"/>
          <w:szCs w:val="32"/>
          <w:highlight w:val="none"/>
          <w:lang w:val="en-US" w:eastAsia="zh-CN"/>
        </w:rPr>
        <w:t>》进行现场核查</w:t>
      </w:r>
      <w:r>
        <w:rPr>
          <w:rFonts w:hint="eastAsia" w:ascii="仿宋_GB2312" w:hAnsi="宋体" w:eastAsia="仿宋_GB2312" w:cs="宋体"/>
          <w:color w:val="000000"/>
          <w:kern w:val="0"/>
          <w:sz w:val="32"/>
          <w:szCs w:val="32"/>
          <w:highlight w:val="none"/>
        </w:rPr>
        <w:t>。</w:t>
      </w:r>
    </w:p>
    <w:p>
      <w:pPr>
        <w:keepNext w:val="0"/>
        <w:keepLines w:val="0"/>
        <w:pageBreakBefore w:val="0"/>
        <w:widowControl/>
        <w:numPr>
          <w:ilvl w:val="-1"/>
          <w:numId w:val="0"/>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ascii="仿宋_GB2312" w:hAnsi="宋体" w:eastAsia="仿宋_GB2312" w:cs="宋体"/>
          <w:color w:val="000000"/>
          <w:kern w:val="0"/>
          <w:sz w:val="32"/>
          <w:szCs w:val="32"/>
          <w:highlight w:val="none"/>
        </w:rPr>
      </w:pPr>
      <w:r>
        <w:rPr>
          <w:rFonts w:hint="eastAsia" w:ascii="仿宋_GB2312" w:eastAsia="仿宋_GB2312" w:cs="宋体"/>
          <w:color w:val="000000"/>
          <w:kern w:val="0"/>
          <w:sz w:val="32"/>
          <w:szCs w:val="32"/>
          <w:highlight w:val="none"/>
          <w:lang w:val="zh-CN"/>
        </w:rPr>
        <w:t>普通餐饮的</w:t>
      </w:r>
      <w:r>
        <w:rPr>
          <w:rFonts w:hint="eastAsia" w:ascii="仿宋_GB2312" w:hAnsi="仿宋" w:eastAsia="仿宋_GB2312" w:cs="宋体"/>
          <w:color w:val="000000"/>
          <w:kern w:val="0"/>
          <w:sz w:val="32"/>
          <w:szCs w:val="32"/>
          <w:highlight w:val="none"/>
          <w:lang w:val="zh-CN"/>
        </w:rPr>
        <w:t>场所设置、布局、设备设施等，还应符合《餐饮服务单位餐饮服务场所布局设置规范》（DB11/T 1</w:t>
      </w:r>
      <w:r>
        <w:rPr>
          <w:rFonts w:hint="eastAsia" w:ascii="仿宋_GB2312" w:hAnsi="仿宋" w:eastAsia="仿宋_GB2312" w:cs="宋体"/>
          <w:color w:val="000000"/>
          <w:kern w:val="0"/>
          <w:sz w:val="32"/>
          <w:szCs w:val="32"/>
          <w:highlight w:val="none"/>
        </w:rPr>
        <w:t>789</w:t>
      </w:r>
      <w:r>
        <w:rPr>
          <w:rFonts w:hint="eastAsia" w:ascii="仿宋_GB2312" w:hAnsi="仿宋" w:eastAsia="仿宋_GB2312" w:cs="宋体"/>
          <w:color w:val="000000"/>
          <w:kern w:val="0"/>
          <w:sz w:val="32"/>
          <w:szCs w:val="32"/>
          <w:highlight w:val="none"/>
          <w:lang w:val="zh-CN"/>
        </w:rPr>
        <w:t>）中的相关要求。</w:t>
      </w:r>
    </w:p>
    <w:p>
      <w:pPr>
        <w:keepNext w:val="0"/>
        <w:keepLines w:val="0"/>
        <w:pageBreakBefore w:val="0"/>
        <w:widowControl/>
        <w:numPr>
          <w:ilvl w:val="0"/>
          <w:numId w:val="1"/>
        </w:numPr>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eastAsia="仿宋_GB2312" w:cs="宋体"/>
          <w:color w:val="000000"/>
          <w:kern w:val="0"/>
          <w:sz w:val="32"/>
          <w:szCs w:val="32"/>
          <w:lang w:val="zh-CN"/>
        </w:rPr>
      </w:pPr>
      <w:r>
        <w:rPr>
          <w:rFonts w:hint="eastAsia" w:ascii="仿宋_GB2312" w:hAnsi="宋体" w:eastAsia="仿宋_GB2312" w:cs="宋体"/>
          <w:color w:val="000000"/>
          <w:kern w:val="0"/>
          <w:sz w:val="32"/>
          <w:szCs w:val="32"/>
        </w:rPr>
        <w:t>申请</w:t>
      </w:r>
      <w:r>
        <w:rPr>
          <w:rFonts w:hint="eastAsia" w:ascii="仿宋_GB2312" w:hAnsi="仿宋" w:eastAsia="仿宋_GB2312" w:cs="宋体"/>
          <w:kern w:val="0"/>
          <w:sz w:val="32"/>
          <w:szCs w:val="32"/>
          <w:lang w:val="zh-CN"/>
        </w:rPr>
        <w:t>冷荤类食品制售、冷加工糕点制售</w:t>
      </w:r>
      <w:r>
        <w:rPr>
          <w:rFonts w:hint="eastAsia" w:ascii="仿宋_GB2312" w:hAnsi="宋体" w:eastAsia="仿宋_GB2312" w:cs="仿宋_GB2312"/>
          <w:color w:val="000000"/>
          <w:kern w:val="0"/>
          <w:sz w:val="32"/>
          <w:szCs w:val="32"/>
        </w:rPr>
        <w:t>、生食类食品制售</w:t>
      </w:r>
      <w:r>
        <w:rPr>
          <w:rFonts w:hint="eastAsia" w:ascii="仿宋_GB2312" w:hAnsi="仿宋" w:eastAsia="仿宋_GB2312" w:cs="宋体"/>
          <w:kern w:val="0"/>
          <w:sz w:val="32"/>
          <w:szCs w:val="32"/>
          <w:lang w:val="zh-CN"/>
        </w:rPr>
        <w:t>的</w:t>
      </w:r>
      <w:r>
        <w:rPr>
          <w:rFonts w:hint="eastAsia" w:ascii="仿宋_GB2312" w:hAnsi="宋体" w:eastAsia="仿宋_GB2312" w:cs="宋体"/>
          <w:color w:val="000000"/>
          <w:kern w:val="0"/>
          <w:sz w:val="32"/>
          <w:szCs w:val="32"/>
        </w:rPr>
        <w:t>，</w:t>
      </w:r>
      <w:r>
        <w:rPr>
          <w:rFonts w:hint="eastAsia" w:ascii="仿宋_GB2312" w:hAnsi="宋体" w:eastAsia="仿宋_GB2312" w:cs="宋体"/>
          <w:color w:val="000000"/>
          <w:kern w:val="0"/>
          <w:sz w:val="32"/>
          <w:szCs w:val="32"/>
          <w:lang w:eastAsia="zh-CN"/>
        </w:rPr>
        <w:t>设置的专间应</w:t>
      </w:r>
      <w:r>
        <w:rPr>
          <w:rFonts w:hint="eastAsia" w:ascii="仿宋_GB2312" w:hAnsi="宋体" w:eastAsia="仿宋_GB2312" w:cs="宋体"/>
          <w:color w:val="000000"/>
          <w:kern w:val="0"/>
          <w:sz w:val="32"/>
          <w:szCs w:val="32"/>
        </w:rPr>
        <w:t>符合本章第二节的相应规定</w:t>
      </w:r>
      <w:r>
        <w:rPr>
          <w:rFonts w:hint="eastAsia" w:ascii="仿宋_GB2312" w:hAnsi="宋体" w:eastAsia="仿宋_GB2312" w:cs="宋体"/>
          <w:color w:val="000000"/>
          <w:kern w:val="0"/>
          <w:sz w:val="32"/>
          <w:szCs w:val="32"/>
          <w:lang w:eastAsia="zh-CN"/>
        </w:rPr>
        <w:t>，</w:t>
      </w:r>
      <w:r>
        <w:rPr>
          <w:rFonts w:hint="eastAsia" w:ascii="仿宋_GB2312" w:hAnsi="宋体" w:eastAsia="仿宋_GB2312" w:cs="宋体"/>
          <w:kern w:val="0"/>
          <w:sz w:val="32"/>
          <w:szCs w:val="32"/>
          <w:lang w:eastAsia="zh-CN"/>
        </w:rPr>
        <w:t>按照附件</w:t>
      </w:r>
      <w:r>
        <w:rPr>
          <w:rFonts w:hint="eastAsia" w:ascii="仿宋_GB2312" w:hAnsi="宋体" w:eastAsia="仿宋_GB2312" w:cs="宋体"/>
          <w:kern w:val="0"/>
          <w:sz w:val="32"/>
          <w:szCs w:val="32"/>
          <w:lang w:val="en-US" w:eastAsia="zh-CN"/>
        </w:rPr>
        <w:t>1-7《</w:t>
      </w:r>
      <w:r>
        <w:rPr>
          <w:rFonts w:hint="eastAsia" w:ascii="仿宋_GB2312" w:hAnsi="宋体" w:eastAsia="仿宋_GB2312" w:cs="宋体"/>
          <w:color w:val="000000"/>
          <w:kern w:val="0"/>
          <w:sz w:val="32"/>
          <w:szCs w:val="32"/>
          <w:lang w:eastAsia="zh-CN"/>
        </w:rPr>
        <w:t>食品经营许可现场核查表（专间）</w:t>
      </w:r>
      <w:r>
        <w:rPr>
          <w:rFonts w:hint="eastAsia" w:ascii="仿宋_GB2312" w:hAnsi="宋体" w:eastAsia="仿宋_GB2312" w:cs="宋体"/>
          <w:kern w:val="0"/>
          <w:sz w:val="32"/>
          <w:szCs w:val="32"/>
          <w:lang w:val="en-US" w:eastAsia="zh-CN"/>
        </w:rPr>
        <w:t>》进行现场核查</w:t>
      </w:r>
      <w:r>
        <w:rPr>
          <w:rFonts w:hint="eastAsia" w:ascii="仿宋_GB2312" w:hAnsi="宋体" w:eastAsia="仿宋_GB2312" w:cs="宋体"/>
          <w:color w:val="000000"/>
          <w:kern w:val="0"/>
          <w:sz w:val="32"/>
          <w:szCs w:val="32"/>
        </w:rPr>
        <w:t>。</w:t>
      </w:r>
    </w:p>
    <w:p>
      <w:pPr>
        <w:keepNext w:val="0"/>
        <w:keepLines w:val="0"/>
        <w:pageBreakBefore w:val="0"/>
        <w:widowControl/>
        <w:numPr>
          <w:ilvl w:val="-1"/>
          <w:numId w:val="0"/>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eastAsia="仿宋_GB2312" w:cs="宋体"/>
          <w:color w:val="000000"/>
          <w:kern w:val="0"/>
          <w:sz w:val="32"/>
          <w:szCs w:val="32"/>
          <w:lang w:val="zh-CN"/>
        </w:rPr>
      </w:pPr>
      <w:r>
        <w:rPr>
          <w:rFonts w:hint="eastAsia" w:ascii="仿宋_GB2312" w:hAnsi="宋体" w:eastAsia="仿宋_GB2312" w:cs="宋体"/>
          <w:color w:val="000000"/>
          <w:kern w:val="0"/>
          <w:sz w:val="32"/>
          <w:szCs w:val="32"/>
        </w:rPr>
        <w:t>申请</w:t>
      </w:r>
      <w:r>
        <w:rPr>
          <w:rFonts w:hint="eastAsia" w:ascii="仿宋_GB2312" w:hAnsi="仿宋" w:eastAsia="仿宋_GB2312" w:cs="宋体"/>
          <w:kern w:val="0"/>
          <w:sz w:val="32"/>
          <w:szCs w:val="32"/>
          <w:lang w:val="zh-CN"/>
        </w:rPr>
        <w:t>冷食类食品制售（不含冷荤类食品制售、不含冷加工糕点制售）、自制饮品制售的</w:t>
      </w:r>
      <w:r>
        <w:rPr>
          <w:rFonts w:hint="eastAsia" w:ascii="仿宋_GB2312" w:hAnsi="宋体" w:eastAsia="仿宋_GB2312" w:cs="宋体"/>
          <w:color w:val="000000"/>
          <w:kern w:val="0"/>
          <w:sz w:val="32"/>
          <w:szCs w:val="32"/>
        </w:rPr>
        <w:t>，</w:t>
      </w:r>
      <w:r>
        <w:rPr>
          <w:rFonts w:hint="eastAsia" w:ascii="仿宋_GB2312" w:hAnsi="宋体" w:eastAsia="仿宋_GB2312" w:cs="宋体"/>
          <w:color w:val="000000"/>
          <w:kern w:val="0"/>
          <w:sz w:val="32"/>
          <w:szCs w:val="32"/>
          <w:lang w:eastAsia="zh-CN"/>
        </w:rPr>
        <w:t>设置的专用操作场所应</w:t>
      </w:r>
      <w:r>
        <w:rPr>
          <w:rFonts w:hint="eastAsia" w:ascii="仿宋_GB2312" w:hAnsi="宋体" w:eastAsia="仿宋_GB2312" w:cs="宋体"/>
          <w:color w:val="000000"/>
          <w:kern w:val="0"/>
          <w:sz w:val="32"/>
          <w:szCs w:val="32"/>
        </w:rPr>
        <w:t>符合本章第二节的相应规定</w:t>
      </w:r>
      <w:r>
        <w:rPr>
          <w:rFonts w:hint="eastAsia" w:ascii="仿宋_GB2312" w:hAnsi="宋体" w:eastAsia="仿宋_GB2312" w:cs="宋体"/>
          <w:color w:val="000000"/>
          <w:kern w:val="0"/>
          <w:sz w:val="32"/>
          <w:szCs w:val="32"/>
          <w:lang w:eastAsia="zh-CN"/>
        </w:rPr>
        <w:t>，按照</w:t>
      </w:r>
      <w:r>
        <w:rPr>
          <w:rFonts w:hint="eastAsia" w:ascii="仿宋_GB2312" w:hAnsi="宋体" w:eastAsia="仿宋_GB2312" w:cs="宋体"/>
          <w:kern w:val="0"/>
          <w:sz w:val="32"/>
          <w:szCs w:val="32"/>
          <w:lang w:eastAsia="zh-CN"/>
        </w:rPr>
        <w:t>附件</w:t>
      </w:r>
      <w:r>
        <w:rPr>
          <w:rFonts w:hint="eastAsia" w:ascii="仿宋_GB2312" w:hAnsi="宋体" w:eastAsia="仿宋_GB2312" w:cs="宋体"/>
          <w:kern w:val="0"/>
          <w:sz w:val="32"/>
          <w:szCs w:val="32"/>
          <w:lang w:val="en-US" w:eastAsia="zh-CN"/>
        </w:rPr>
        <w:t>1-8《</w:t>
      </w:r>
      <w:r>
        <w:rPr>
          <w:rFonts w:hint="eastAsia" w:ascii="仿宋_GB2312" w:hAnsi="宋体" w:eastAsia="仿宋_GB2312" w:cs="宋体"/>
          <w:color w:val="000000"/>
          <w:kern w:val="0"/>
          <w:sz w:val="32"/>
          <w:szCs w:val="32"/>
          <w:lang w:eastAsia="zh-CN"/>
        </w:rPr>
        <w:t>食品经营许可现场核查表（专用场所）</w:t>
      </w:r>
      <w:r>
        <w:rPr>
          <w:rFonts w:hint="eastAsia" w:ascii="仿宋_GB2312" w:hAnsi="宋体" w:eastAsia="仿宋_GB2312" w:cs="宋体"/>
          <w:kern w:val="0"/>
          <w:sz w:val="32"/>
          <w:szCs w:val="32"/>
          <w:lang w:val="en-US" w:eastAsia="zh-CN"/>
        </w:rPr>
        <w:t>》进行现场核查</w:t>
      </w:r>
      <w:r>
        <w:rPr>
          <w:rFonts w:hint="eastAsia" w:ascii="仿宋_GB2312" w:hAnsi="宋体" w:eastAsia="仿宋_GB2312" w:cs="宋体"/>
          <w:color w:val="000000"/>
          <w:kern w:val="0"/>
          <w:sz w:val="32"/>
          <w:szCs w:val="32"/>
        </w:rPr>
        <w:t>。</w:t>
      </w:r>
    </w:p>
    <w:p>
      <w:pPr>
        <w:keepNext w:val="0"/>
        <w:keepLines w:val="0"/>
        <w:pageBreakBefore w:val="0"/>
        <w:widowControl/>
        <w:numPr>
          <w:ilvl w:val="0"/>
          <w:numId w:val="1"/>
        </w:numPr>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eastAsia="仿宋_GB2312" w:cs="宋体"/>
          <w:color w:val="000000"/>
          <w:kern w:val="0"/>
          <w:sz w:val="32"/>
          <w:szCs w:val="32"/>
          <w:lang w:val="zh-CN"/>
        </w:rPr>
      </w:pPr>
      <w:r>
        <w:rPr>
          <w:rFonts w:hint="eastAsia" w:ascii="仿宋_GB2312" w:eastAsia="仿宋_GB2312" w:cs="宋体"/>
          <w:color w:val="000000"/>
          <w:kern w:val="0"/>
          <w:sz w:val="32"/>
          <w:szCs w:val="32"/>
          <w:lang w:val="zh-CN"/>
        </w:rPr>
        <w:t>普通餐饮、集中用餐单位食堂同时从事中央厨房或</w:t>
      </w:r>
      <w:r>
        <w:rPr>
          <w:rFonts w:hint="eastAsia" w:ascii="仿宋_GB2312" w:hAnsi="仿宋" w:eastAsia="仿宋_GB2312" w:cs="宋体"/>
          <w:kern w:val="0"/>
          <w:sz w:val="32"/>
          <w:szCs w:val="32"/>
          <w:u w:val="none"/>
          <w:lang w:val="zh-CN"/>
        </w:rPr>
        <w:t>集体用餐配送经营的，</w:t>
      </w:r>
      <w:r>
        <w:rPr>
          <w:rFonts w:hint="eastAsia" w:ascii="仿宋_GB2312" w:hAnsi="宋体" w:eastAsia="仿宋_GB2312" w:cs="宋体"/>
          <w:color w:val="000000"/>
          <w:kern w:val="0"/>
          <w:sz w:val="32"/>
          <w:szCs w:val="32"/>
          <w:lang w:eastAsia="zh-CN"/>
        </w:rPr>
        <w:t>还应</w:t>
      </w:r>
      <w:r>
        <w:rPr>
          <w:rFonts w:hint="eastAsia" w:ascii="仿宋_GB2312" w:hAnsi="宋体" w:eastAsia="仿宋_GB2312" w:cs="宋体"/>
          <w:color w:val="000000"/>
          <w:kern w:val="0"/>
          <w:sz w:val="32"/>
          <w:szCs w:val="32"/>
        </w:rPr>
        <w:t>符合本章</w:t>
      </w:r>
      <w:r>
        <w:rPr>
          <w:rFonts w:hint="eastAsia" w:ascii="仿宋_GB2312" w:hAnsi="仿宋" w:eastAsia="仿宋_GB2312" w:cs="宋体"/>
          <w:kern w:val="0"/>
          <w:sz w:val="32"/>
          <w:szCs w:val="32"/>
          <w:lang w:val="zh-CN"/>
        </w:rPr>
        <w:t>第三节或第四节的要求，分别</w:t>
      </w:r>
      <w:r>
        <w:rPr>
          <w:rFonts w:hint="eastAsia" w:ascii="仿宋_GB2312" w:eastAsia="仿宋_GB2312" w:cs="宋体"/>
          <w:kern w:val="0"/>
          <w:sz w:val="32"/>
          <w:szCs w:val="32"/>
          <w:u w:val="none"/>
          <w:lang w:val="zh-CN"/>
        </w:rPr>
        <w:t>按照</w:t>
      </w:r>
      <w:r>
        <w:rPr>
          <w:rFonts w:hint="eastAsia" w:ascii="仿宋_GB2312" w:hAnsi="仿宋" w:eastAsia="仿宋_GB2312" w:cs="宋体"/>
          <w:bCs w:val="0"/>
          <w:color w:val="000000"/>
          <w:kern w:val="0"/>
          <w:sz w:val="32"/>
          <w:szCs w:val="32"/>
          <w:lang w:val="zh-CN"/>
        </w:rPr>
        <w:t>附件1-</w:t>
      </w:r>
      <w:r>
        <w:rPr>
          <w:rFonts w:hint="eastAsia" w:ascii="仿宋_GB2312" w:hAnsi="仿宋" w:eastAsia="仿宋_GB2312" w:cs="宋体"/>
          <w:bCs w:val="0"/>
          <w:color w:val="000000"/>
          <w:kern w:val="0"/>
          <w:sz w:val="32"/>
          <w:szCs w:val="32"/>
          <w:lang w:val="zh-CN" w:eastAsia="zh-CN"/>
        </w:rPr>
        <w:t>3《食品经营许可现场核查表（中央厨房）》和附件</w:t>
      </w:r>
      <w:r>
        <w:rPr>
          <w:rFonts w:hint="eastAsia" w:ascii="仿宋_GB2312" w:hAnsi="仿宋" w:eastAsia="仿宋_GB2312" w:cs="宋体"/>
          <w:bCs w:val="0"/>
          <w:color w:val="000000"/>
          <w:kern w:val="0"/>
          <w:sz w:val="32"/>
          <w:szCs w:val="32"/>
          <w:lang w:val="zh-CN"/>
        </w:rPr>
        <w:t>1-</w:t>
      </w:r>
      <w:r>
        <w:rPr>
          <w:rFonts w:hint="eastAsia" w:ascii="仿宋_GB2312" w:hAnsi="仿宋" w:eastAsia="仿宋_GB2312" w:cs="宋体"/>
          <w:bCs w:val="0"/>
          <w:color w:val="000000"/>
          <w:kern w:val="0"/>
          <w:sz w:val="32"/>
          <w:szCs w:val="32"/>
          <w:lang w:val="zh-CN" w:eastAsia="zh-CN"/>
        </w:rPr>
        <w:t>4《食品经营许可现场核查表（集体用餐配送单位）》</w:t>
      </w:r>
      <w:r>
        <w:rPr>
          <w:rFonts w:hint="eastAsia" w:ascii="仿宋_GB2312" w:eastAsia="仿宋_GB2312" w:cs="宋体"/>
          <w:color w:val="000000"/>
          <w:kern w:val="0"/>
          <w:sz w:val="32"/>
          <w:szCs w:val="32"/>
          <w:lang w:val="zh-CN"/>
        </w:rPr>
        <w:t>进行现场核查。</w:t>
      </w:r>
    </w:p>
    <w:p>
      <w:pPr>
        <w:keepNext w:val="0"/>
        <w:keepLines w:val="0"/>
        <w:pageBreakBefore w:val="0"/>
        <w:widowControl/>
        <w:numPr>
          <w:ilvl w:val="-1"/>
          <w:numId w:val="0"/>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eastAsia="仿宋_GB2312" w:cs="宋体"/>
          <w:color w:val="000000"/>
          <w:kern w:val="0"/>
          <w:sz w:val="32"/>
          <w:szCs w:val="32"/>
          <w:lang w:val="zh-CN"/>
        </w:rPr>
      </w:pPr>
      <w:r>
        <w:rPr>
          <w:rFonts w:hint="eastAsia" w:ascii="仿宋_GB2312" w:eastAsia="仿宋_GB2312" w:cs="宋体"/>
          <w:color w:val="000000"/>
          <w:kern w:val="0"/>
          <w:sz w:val="32"/>
          <w:szCs w:val="32"/>
          <w:lang w:val="zh-CN"/>
        </w:rPr>
        <w:t>设置专间或专用操作场所的，应同时使用相应的专间或专用操作场所核查表进行现场核查，且所有核查表均需合格。</w:t>
      </w:r>
    </w:p>
    <w:p>
      <w:pPr>
        <w:keepNext w:val="0"/>
        <w:keepLines w:val="0"/>
        <w:pageBreakBefore w:val="0"/>
        <w:widowControl/>
        <w:numPr>
          <w:ilvl w:val="-1"/>
          <w:numId w:val="0"/>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eastAsia="仿宋_GB2312" w:cs="宋体"/>
          <w:color w:val="000000"/>
          <w:kern w:val="0"/>
          <w:sz w:val="32"/>
          <w:szCs w:val="32"/>
          <w:lang w:val="zh-CN"/>
        </w:rPr>
      </w:pPr>
      <w:r>
        <w:rPr>
          <w:rFonts w:hint="eastAsia" w:ascii="仿宋_GB2312" w:eastAsia="仿宋_GB2312" w:cs="宋体"/>
          <w:color w:val="000000"/>
          <w:kern w:val="0"/>
          <w:sz w:val="32"/>
          <w:szCs w:val="32"/>
          <w:lang w:val="zh-CN"/>
        </w:rPr>
        <w:t>就餐区还</w:t>
      </w:r>
      <w:r>
        <w:rPr>
          <w:rFonts w:hint="eastAsia" w:ascii="仿宋_GB2312" w:hAnsi="宋体" w:eastAsia="仿宋_GB2312" w:cs="宋体"/>
          <w:kern w:val="0"/>
          <w:sz w:val="32"/>
          <w:szCs w:val="32"/>
          <w:lang w:eastAsia="zh-CN"/>
        </w:rPr>
        <w:t>应</w:t>
      </w:r>
      <w:r>
        <w:rPr>
          <w:rFonts w:hint="eastAsia" w:ascii="仿宋_GB2312" w:hAnsi="宋体" w:eastAsia="仿宋_GB2312" w:cs="宋体"/>
          <w:kern w:val="0"/>
          <w:sz w:val="32"/>
          <w:szCs w:val="32"/>
        </w:rPr>
        <w:t>符合本章第</w:t>
      </w:r>
      <w:r>
        <w:rPr>
          <w:rFonts w:hint="eastAsia" w:ascii="仿宋_GB2312" w:hAnsi="宋体" w:eastAsia="仿宋_GB2312" w:cs="宋体"/>
          <w:color w:val="000000"/>
          <w:kern w:val="0"/>
          <w:sz w:val="32"/>
          <w:szCs w:val="32"/>
          <w:lang w:eastAsia="zh-CN"/>
        </w:rPr>
        <w:t>一节的相关</w:t>
      </w:r>
      <w:r>
        <w:rPr>
          <w:rFonts w:hint="eastAsia" w:ascii="仿宋_GB2312" w:hAnsi="宋体" w:eastAsia="仿宋_GB2312" w:cs="宋体"/>
          <w:color w:val="000000"/>
          <w:kern w:val="0"/>
          <w:sz w:val="32"/>
          <w:szCs w:val="32"/>
        </w:rPr>
        <w:t>要求</w:t>
      </w:r>
      <w:r>
        <w:rPr>
          <w:rFonts w:hint="eastAsia" w:ascii="仿宋_GB2312" w:hAnsi="宋体" w:eastAsia="仿宋_GB2312" w:cs="宋体"/>
          <w:color w:val="000000"/>
          <w:kern w:val="0"/>
          <w:sz w:val="32"/>
          <w:szCs w:val="32"/>
          <w:lang w:eastAsia="zh-CN"/>
        </w:rPr>
        <w:t>。</w:t>
      </w:r>
    </w:p>
    <w:p>
      <w:pPr>
        <w:keepNext w:val="0"/>
        <w:keepLines w:val="0"/>
        <w:pageBreakBefore w:val="0"/>
        <w:widowControl/>
        <w:numPr>
          <w:ilvl w:val="0"/>
          <w:numId w:val="1"/>
        </w:numPr>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宋体" w:eastAsia="仿宋_GB2312" w:cs="宋体"/>
          <w:color w:val="000000"/>
          <w:kern w:val="0"/>
          <w:sz w:val="32"/>
          <w:szCs w:val="32"/>
          <w:lang w:eastAsia="zh-CN"/>
        </w:rPr>
      </w:pPr>
      <w:r>
        <w:rPr>
          <w:rFonts w:hint="eastAsia" w:ascii="仿宋_GB2312" w:hAnsi="宋体" w:eastAsia="仿宋_GB2312" w:cs="宋体"/>
          <w:color w:val="000000"/>
          <w:kern w:val="0"/>
          <w:sz w:val="32"/>
          <w:szCs w:val="32"/>
        </w:rPr>
        <w:t>申请</w:t>
      </w:r>
      <w:r>
        <w:rPr>
          <w:rFonts w:hint="eastAsia" w:ascii="仿宋_GB2312" w:hAnsi="宋体" w:eastAsia="仿宋_GB2312" w:cs="宋体"/>
          <w:color w:val="000000"/>
          <w:kern w:val="0"/>
          <w:sz w:val="32"/>
          <w:szCs w:val="32"/>
          <w:lang w:eastAsia="zh-CN"/>
        </w:rPr>
        <w:t>的食品制售类</w:t>
      </w:r>
      <w:r>
        <w:rPr>
          <w:rFonts w:hint="eastAsia" w:ascii="仿宋_GB2312" w:hAnsi="宋体" w:eastAsia="仿宋_GB2312" w:cs="宋体"/>
          <w:color w:val="000000"/>
          <w:kern w:val="0"/>
          <w:sz w:val="32"/>
          <w:szCs w:val="32"/>
        </w:rPr>
        <w:t>经营项目</w:t>
      </w:r>
      <w:r>
        <w:rPr>
          <w:rFonts w:hint="eastAsia" w:ascii="仿宋_GB2312" w:hAnsi="宋体" w:eastAsia="仿宋_GB2312" w:cs="宋体"/>
          <w:color w:val="000000"/>
          <w:kern w:val="0"/>
          <w:sz w:val="32"/>
          <w:szCs w:val="32"/>
          <w:lang w:eastAsia="zh-CN"/>
        </w:rPr>
        <w:t>仅有</w:t>
      </w:r>
      <w:r>
        <w:rPr>
          <w:rFonts w:hint="eastAsia" w:ascii="仿宋_GB2312" w:hAnsi="宋体" w:eastAsia="仿宋_GB2312" w:cs="宋体"/>
          <w:color w:val="000000"/>
          <w:kern w:val="0"/>
          <w:sz w:val="32"/>
          <w:szCs w:val="32"/>
        </w:rPr>
        <w:t>简单制售的</w:t>
      </w:r>
      <w:r>
        <w:rPr>
          <w:rFonts w:ascii="仿宋_GB2312" w:hAnsi="宋体" w:eastAsia="仿宋_GB2312" w:cs="宋体"/>
          <w:color w:val="000000"/>
          <w:kern w:val="0"/>
          <w:sz w:val="32"/>
          <w:szCs w:val="32"/>
        </w:rPr>
        <w:t>，</w:t>
      </w:r>
      <w:r>
        <w:rPr>
          <w:rFonts w:hint="eastAsia" w:ascii="仿宋_GB2312" w:hAnsi="宋体" w:eastAsia="仿宋_GB2312" w:cs="宋体"/>
          <w:color w:val="000000"/>
          <w:kern w:val="0"/>
          <w:sz w:val="32"/>
          <w:szCs w:val="32"/>
          <w:lang w:eastAsia="zh-CN"/>
        </w:rPr>
        <w:t>应</w:t>
      </w:r>
      <w:r>
        <w:rPr>
          <w:rFonts w:hint="eastAsia" w:ascii="仿宋_GB2312" w:hAnsi="宋体" w:eastAsia="仿宋_GB2312" w:cs="宋体"/>
          <w:color w:val="000000"/>
          <w:kern w:val="0"/>
          <w:sz w:val="32"/>
          <w:szCs w:val="32"/>
        </w:rPr>
        <w:t>符合本章第六节的规定</w:t>
      </w:r>
      <w:r>
        <w:rPr>
          <w:rFonts w:hint="eastAsia" w:ascii="仿宋_GB2312" w:hAnsi="宋体" w:eastAsia="仿宋_GB2312" w:cs="宋体"/>
          <w:color w:val="000000"/>
          <w:kern w:val="0"/>
          <w:sz w:val="32"/>
          <w:szCs w:val="32"/>
          <w:lang w:eastAsia="zh-CN"/>
        </w:rPr>
        <w:t>，</w:t>
      </w:r>
      <w:r>
        <w:rPr>
          <w:rFonts w:hint="eastAsia" w:ascii="仿宋_GB2312" w:hAnsi="宋体" w:eastAsia="仿宋_GB2312" w:cs="宋体"/>
          <w:kern w:val="0"/>
          <w:sz w:val="32"/>
          <w:szCs w:val="32"/>
          <w:lang w:eastAsia="zh-CN"/>
        </w:rPr>
        <w:t>按照附件</w:t>
      </w:r>
      <w:r>
        <w:rPr>
          <w:rFonts w:hint="eastAsia" w:ascii="仿宋_GB2312" w:hAnsi="宋体" w:eastAsia="仿宋_GB2312" w:cs="宋体"/>
          <w:kern w:val="0"/>
          <w:sz w:val="32"/>
          <w:szCs w:val="32"/>
          <w:lang w:val="en-US" w:eastAsia="zh-CN"/>
        </w:rPr>
        <w:t>1-5《食品经营许可现场核查表（适用于简单制售项目要求）》进行现场核查</w:t>
      </w:r>
      <w:r>
        <w:rPr>
          <w:rFonts w:hint="eastAsia" w:ascii="仿宋_GB2312" w:hAnsi="宋体" w:eastAsia="仿宋_GB2312" w:cs="宋体"/>
          <w:color w:val="000000"/>
          <w:kern w:val="0"/>
          <w:sz w:val="32"/>
          <w:szCs w:val="32"/>
          <w:lang w:eastAsia="zh-CN"/>
        </w:rPr>
        <w:t>。无需</w:t>
      </w:r>
      <w:r>
        <w:rPr>
          <w:rFonts w:hint="eastAsia" w:ascii="仿宋_GB2312" w:hAnsi="宋体" w:eastAsia="仿宋_GB2312" w:cs="宋体"/>
          <w:kern w:val="0"/>
          <w:sz w:val="32"/>
          <w:szCs w:val="32"/>
          <w:highlight w:val="none"/>
          <w:lang w:val="en-US" w:eastAsia="zh-CN"/>
        </w:rPr>
        <w:t>按照</w:t>
      </w:r>
      <w:r>
        <w:rPr>
          <w:rFonts w:hint="eastAsia" w:ascii="仿宋_GB2312" w:hAnsi="宋体" w:eastAsia="仿宋_GB2312" w:cs="宋体"/>
          <w:color w:val="000000"/>
          <w:kern w:val="0"/>
          <w:sz w:val="32"/>
          <w:szCs w:val="32"/>
          <w:highlight w:val="none"/>
          <w:lang w:eastAsia="zh-CN"/>
        </w:rPr>
        <w:t>附件</w:t>
      </w:r>
      <w:r>
        <w:rPr>
          <w:rFonts w:hint="eastAsia" w:ascii="仿宋_GB2312" w:hAnsi="宋体" w:eastAsia="仿宋_GB2312" w:cs="宋体"/>
          <w:color w:val="000000"/>
          <w:kern w:val="0"/>
          <w:sz w:val="32"/>
          <w:szCs w:val="32"/>
          <w:highlight w:val="none"/>
          <w:lang w:val="en-US" w:eastAsia="zh-CN"/>
        </w:rPr>
        <w:t>1-2</w:t>
      </w:r>
      <w:r>
        <w:rPr>
          <w:rFonts w:hint="eastAsia" w:ascii="仿宋_GB2312" w:hAnsi="宋体" w:eastAsia="仿宋_GB2312" w:cs="宋体"/>
          <w:kern w:val="0"/>
          <w:sz w:val="32"/>
          <w:szCs w:val="32"/>
          <w:highlight w:val="none"/>
          <w:lang w:val="en-US" w:eastAsia="zh-CN"/>
        </w:rPr>
        <w:t>《</w:t>
      </w:r>
      <w:r>
        <w:rPr>
          <w:rFonts w:hint="eastAsia" w:ascii="仿宋_GB2312" w:hAnsi="宋体" w:eastAsia="仿宋_GB2312" w:cs="宋体"/>
          <w:bCs w:val="0"/>
          <w:color w:val="000000"/>
          <w:kern w:val="0"/>
          <w:sz w:val="32"/>
          <w:szCs w:val="32"/>
          <w:highlight w:val="none"/>
        </w:rPr>
        <w:t>食品经营许可现场核查表</w:t>
      </w:r>
      <w:r>
        <w:rPr>
          <w:rFonts w:hint="eastAsia" w:ascii="仿宋_GB2312" w:hAnsi="宋体" w:eastAsia="仿宋_GB2312" w:cs="宋体"/>
          <w:bCs w:val="0"/>
          <w:kern w:val="0"/>
          <w:sz w:val="32"/>
          <w:szCs w:val="32"/>
          <w:highlight w:val="none"/>
        </w:rPr>
        <w:t>(适用于食品制售项目一般要求)</w:t>
      </w:r>
      <w:r>
        <w:rPr>
          <w:rFonts w:hint="eastAsia" w:ascii="仿宋_GB2312" w:hAnsi="宋体" w:eastAsia="仿宋_GB2312" w:cs="宋体"/>
          <w:kern w:val="0"/>
          <w:sz w:val="32"/>
          <w:szCs w:val="32"/>
          <w:highlight w:val="none"/>
          <w:lang w:val="en-US" w:eastAsia="zh-CN"/>
        </w:rPr>
        <w:t>》进行现场核查</w:t>
      </w:r>
      <w:r>
        <w:rPr>
          <w:rFonts w:hint="eastAsia" w:ascii="仿宋_GB2312" w:hAnsi="宋体" w:eastAsia="仿宋_GB2312" w:cs="宋体"/>
          <w:color w:val="000000"/>
          <w:kern w:val="0"/>
          <w:sz w:val="32"/>
          <w:szCs w:val="32"/>
          <w:highlight w:val="none"/>
        </w:rPr>
        <w:t>。</w:t>
      </w:r>
    </w:p>
    <w:p>
      <w:pPr>
        <w:keepNext w:val="0"/>
        <w:keepLines w:val="0"/>
        <w:pageBreakBefore w:val="0"/>
        <w:widowControl/>
        <w:numPr>
          <w:ilvl w:val="-1"/>
          <w:numId w:val="0"/>
        </w:numPr>
        <w:tabs>
          <w:tab w:val="left" w:pos="0"/>
        </w:tabs>
        <w:kinsoku/>
        <w:wordWrap/>
        <w:overflowPunct/>
        <w:topLinePunct w:val="0"/>
        <w:bidi w:val="0"/>
        <w:adjustRightInd/>
        <w:snapToGrid/>
        <w:spacing w:line="560" w:lineRule="exact"/>
        <w:ind w:firstLine="640" w:firstLineChars="200"/>
        <w:textAlignment w:val="auto"/>
        <w:rPr>
          <w:rFonts w:hint="eastAsia" w:ascii="仿宋_GB2312" w:hAnsi="宋体" w:eastAsia="仿宋_GB2312" w:cs="宋体"/>
          <w:kern w:val="0"/>
          <w:sz w:val="32"/>
          <w:szCs w:val="32"/>
        </w:rPr>
      </w:pPr>
      <w:r>
        <w:rPr>
          <w:rFonts w:hint="eastAsia" w:ascii="仿宋_GB2312" w:hAnsi="宋体" w:eastAsia="仿宋_GB2312" w:cs="宋体"/>
          <w:color w:val="000000"/>
          <w:kern w:val="0"/>
          <w:sz w:val="32"/>
          <w:szCs w:val="32"/>
        </w:rPr>
        <w:t>申请</w:t>
      </w:r>
      <w:r>
        <w:rPr>
          <w:rFonts w:hint="eastAsia" w:ascii="仿宋_GB2312" w:hAnsi="宋体" w:eastAsia="仿宋_GB2312" w:cs="宋体"/>
          <w:color w:val="000000"/>
          <w:kern w:val="0"/>
          <w:sz w:val="32"/>
          <w:szCs w:val="32"/>
          <w:lang w:eastAsia="zh-CN"/>
        </w:rPr>
        <w:t>的食品制售类</w:t>
      </w:r>
      <w:r>
        <w:rPr>
          <w:rFonts w:hint="eastAsia" w:ascii="仿宋_GB2312" w:hAnsi="宋体" w:eastAsia="仿宋_GB2312" w:cs="宋体"/>
          <w:color w:val="000000"/>
          <w:kern w:val="0"/>
          <w:sz w:val="32"/>
          <w:szCs w:val="32"/>
        </w:rPr>
        <w:t>经营项目</w:t>
      </w:r>
      <w:r>
        <w:rPr>
          <w:rFonts w:hint="eastAsia" w:ascii="仿宋_GB2312" w:hAnsi="宋体" w:eastAsia="仿宋_GB2312" w:cs="宋体"/>
          <w:color w:val="000000"/>
          <w:kern w:val="0"/>
          <w:sz w:val="32"/>
          <w:szCs w:val="32"/>
          <w:lang w:eastAsia="zh-CN"/>
        </w:rPr>
        <w:t>除含有简单制售，还含有其他制售项目的，应按照第十八条第一款规定，</w:t>
      </w:r>
      <w:r>
        <w:rPr>
          <w:rFonts w:hint="eastAsia" w:ascii="仿宋_GB2312" w:hAnsi="宋体" w:eastAsia="仿宋_GB2312" w:cs="宋体"/>
          <w:kern w:val="0"/>
          <w:sz w:val="32"/>
          <w:szCs w:val="32"/>
          <w:highlight w:val="none"/>
          <w:lang w:val="en-US" w:eastAsia="zh-CN"/>
        </w:rPr>
        <w:t>使用</w:t>
      </w:r>
      <w:r>
        <w:rPr>
          <w:rFonts w:hint="eastAsia" w:ascii="仿宋_GB2312" w:hAnsi="宋体" w:eastAsia="仿宋_GB2312" w:cs="宋体"/>
          <w:color w:val="000000"/>
          <w:kern w:val="0"/>
          <w:sz w:val="32"/>
          <w:szCs w:val="32"/>
          <w:highlight w:val="none"/>
          <w:lang w:eastAsia="zh-CN"/>
        </w:rPr>
        <w:t>附件</w:t>
      </w:r>
      <w:r>
        <w:rPr>
          <w:rFonts w:hint="eastAsia" w:ascii="仿宋_GB2312" w:hAnsi="宋体" w:eastAsia="仿宋_GB2312" w:cs="宋体"/>
          <w:color w:val="000000"/>
          <w:kern w:val="0"/>
          <w:sz w:val="32"/>
          <w:szCs w:val="32"/>
          <w:highlight w:val="none"/>
          <w:lang w:val="en-US" w:eastAsia="zh-CN"/>
        </w:rPr>
        <w:t>1-2</w:t>
      </w:r>
      <w:r>
        <w:rPr>
          <w:rFonts w:hint="eastAsia" w:ascii="仿宋_GB2312" w:hAnsi="宋体" w:eastAsia="仿宋_GB2312" w:cs="宋体"/>
          <w:kern w:val="0"/>
          <w:sz w:val="32"/>
          <w:szCs w:val="32"/>
          <w:highlight w:val="none"/>
          <w:lang w:val="en-US" w:eastAsia="zh-CN"/>
        </w:rPr>
        <w:t>《</w:t>
      </w:r>
      <w:r>
        <w:rPr>
          <w:rFonts w:hint="eastAsia" w:ascii="仿宋_GB2312" w:hAnsi="宋体" w:eastAsia="仿宋_GB2312" w:cs="宋体"/>
          <w:bCs w:val="0"/>
          <w:color w:val="000000"/>
          <w:kern w:val="0"/>
          <w:sz w:val="32"/>
          <w:szCs w:val="32"/>
          <w:highlight w:val="none"/>
        </w:rPr>
        <w:t>食品经营许可现场核查表</w:t>
      </w:r>
      <w:r>
        <w:rPr>
          <w:rFonts w:hint="eastAsia" w:ascii="仿宋_GB2312" w:hAnsi="宋体" w:eastAsia="仿宋_GB2312" w:cs="宋体"/>
          <w:bCs w:val="0"/>
          <w:kern w:val="0"/>
          <w:sz w:val="32"/>
          <w:szCs w:val="32"/>
          <w:highlight w:val="none"/>
        </w:rPr>
        <w:t>(适用于食品制售项目一般要求)</w:t>
      </w:r>
      <w:r>
        <w:rPr>
          <w:rFonts w:hint="eastAsia" w:ascii="仿宋_GB2312" w:hAnsi="宋体" w:eastAsia="仿宋_GB2312" w:cs="宋体"/>
          <w:kern w:val="0"/>
          <w:sz w:val="32"/>
          <w:szCs w:val="32"/>
          <w:highlight w:val="none"/>
          <w:lang w:val="en-US" w:eastAsia="zh-CN"/>
        </w:rPr>
        <w:t>》进行现场核查</w:t>
      </w:r>
      <w:r>
        <w:rPr>
          <w:rFonts w:hint="eastAsia" w:ascii="仿宋_GB2312" w:hAnsi="宋体" w:eastAsia="仿宋_GB2312" w:cs="宋体"/>
          <w:color w:val="000000"/>
          <w:kern w:val="0"/>
          <w:sz w:val="32"/>
          <w:szCs w:val="32"/>
          <w:highlight w:val="none"/>
        </w:rPr>
        <w:t>。</w:t>
      </w:r>
      <w:r>
        <w:rPr>
          <w:rFonts w:hint="eastAsia" w:ascii="仿宋_GB2312" w:hAnsi="宋体" w:eastAsia="仿宋_GB2312" w:cs="宋体"/>
          <w:color w:val="000000"/>
          <w:kern w:val="0"/>
          <w:sz w:val="32"/>
          <w:szCs w:val="32"/>
          <w:highlight w:val="none"/>
          <w:lang w:eastAsia="zh-CN"/>
        </w:rPr>
        <w:t>无需使用</w:t>
      </w:r>
      <w:r>
        <w:rPr>
          <w:rFonts w:hint="eastAsia" w:ascii="仿宋_GB2312" w:hAnsi="宋体" w:eastAsia="仿宋_GB2312" w:cs="宋体"/>
          <w:kern w:val="0"/>
          <w:sz w:val="32"/>
          <w:szCs w:val="32"/>
          <w:lang w:eastAsia="zh-CN"/>
        </w:rPr>
        <w:t>附件</w:t>
      </w:r>
      <w:r>
        <w:rPr>
          <w:rFonts w:hint="eastAsia" w:ascii="仿宋_GB2312" w:hAnsi="宋体" w:eastAsia="仿宋_GB2312" w:cs="宋体"/>
          <w:kern w:val="0"/>
          <w:sz w:val="32"/>
          <w:szCs w:val="32"/>
          <w:lang w:val="en-US" w:eastAsia="zh-CN"/>
        </w:rPr>
        <w:t>1-5《食品经营许可现场核查表（适用于简单制售项目要求）》进行现场核查</w:t>
      </w:r>
      <w:r>
        <w:rPr>
          <w:rFonts w:hint="eastAsia" w:ascii="仿宋_GB2312" w:hAnsi="宋体" w:eastAsia="仿宋_GB2312" w:cs="宋体"/>
          <w:color w:val="000000"/>
          <w:kern w:val="0"/>
          <w:sz w:val="32"/>
          <w:szCs w:val="32"/>
          <w:lang w:eastAsia="zh-CN"/>
        </w:rPr>
        <w:t>。有制售专间或专用操作场所的，还需按照第十九条规定执行。</w:t>
      </w:r>
    </w:p>
    <w:p>
      <w:pPr>
        <w:keepNext w:val="0"/>
        <w:keepLines w:val="0"/>
        <w:pageBreakBefore w:val="0"/>
        <w:kinsoku/>
        <w:wordWrap/>
        <w:overflowPunct/>
        <w:topLinePunct w:val="0"/>
        <w:bidi w:val="0"/>
        <w:adjustRightInd/>
        <w:snapToGrid/>
        <w:spacing w:before="156" w:beforeLines="50" w:line="560" w:lineRule="exact"/>
        <w:jc w:val="center"/>
        <w:textAlignment w:val="auto"/>
        <w:rPr>
          <w:rFonts w:ascii="黑体" w:hAnsi="仿宋" w:eastAsia="黑体" w:cs="黑体"/>
          <w:kern w:val="0"/>
          <w:sz w:val="32"/>
          <w:szCs w:val="32"/>
          <w:lang w:val="zh-CN"/>
        </w:rPr>
      </w:pPr>
      <w:r>
        <w:rPr>
          <w:rFonts w:hint="eastAsia" w:ascii="黑体" w:hAnsi="仿宋" w:eastAsia="黑体" w:cs="黑体"/>
          <w:kern w:val="0"/>
          <w:sz w:val="32"/>
          <w:szCs w:val="32"/>
          <w:lang w:val="zh-CN"/>
        </w:rPr>
        <w:t>第一节</w:t>
      </w:r>
      <w:r>
        <w:rPr>
          <w:rFonts w:ascii="黑体" w:hAnsi="仿宋" w:eastAsia="黑体" w:cs="黑体"/>
          <w:kern w:val="0"/>
          <w:sz w:val="32"/>
          <w:szCs w:val="32"/>
          <w:lang w:val="zh-CN"/>
        </w:rPr>
        <w:t xml:space="preserve">  </w:t>
      </w:r>
      <w:r>
        <w:rPr>
          <w:rFonts w:hint="eastAsia" w:ascii="黑体" w:hAnsi="仿宋" w:eastAsia="黑体" w:cs="黑体"/>
          <w:kern w:val="0"/>
          <w:sz w:val="32"/>
          <w:szCs w:val="32"/>
          <w:lang w:val="zh-CN"/>
        </w:rPr>
        <w:t>一般要求</w:t>
      </w:r>
    </w:p>
    <w:p>
      <w:pPr>
        <w:keepNext w:val="0"/>
        <w:keepLines w:val="0"/>
        <w:pageBreakBefore w:val="0"/>
        <w:widowControl/>
        <w:numPr>
          <w:ilvl w:val="0"/>
          <w:numId w:val="1"/>
        </w:numPr>
        <w:kinsoku/>
        <w:wordWrap/>
        <w:overflowPunct/>
        <w:topLinePunct w:val="0"/>
        <w:autoSpaceDE/>
        <w:autoSpaceDN/>
        <w:bidi w:val="0"/>
        <w:adjustRightInd/>
        <w:snapToGrid/>
        <w:spacing w:line="560" w:lineRule="exact"/>
        <w:ind w:left="0" w:leftChars="0" w:firstLine="640" w:firstLineChars="200"/>
        <w:textAlignment w:val="auto"/>
        <w:rPr>
          <w:rFonts w:ascii="仿宋_GB2312" w:hAnsi="仿宋" w:eastAsia="仿宋_GB2312" w:cs="宋体"/>
          <w:kern w:val="0"/>
          <w:sz w:val="32"/>
          <w:szCs w:val="32"/>
          <w:lang w:val="zh-CN"/>
        </w:rPr>
      </w:pPr>
      <w:r>
        <w:rPr>
          <w:rFonts w:hint="eastAsia" w:ascii="仿宋_GB2312" w:hAnsi="仿宋" w:eastAsia="仿宋_GB2312" w:cs="宋体"/>
          <w:kern w:val="0"/>
          <w:sz w:val="32"/>
          <w:szCs w:val="32"/>
          <w:lang w:val="zh-CN"/>
        </w:rPr>
        <w:t>加工经营场所应地势干燥、有给排水条件和电力供应，不得设在易受到污染的区域，以及有害废弃物、粉尘、有害气体、放射性物质和其他扩散性污染源不能有效清除的地点。周围不应有可导致虫害大量滋生的场所，难以避开时应采取必要的防范措施。距离粪坑、污水池、暴露垃圾场（站）、旱厕等污染源25m以上。</w:t>
      </w:r>
    </w:p>
    <w:p>
      <w:pPr>
        <w:keepNext w:val="0"/>
        <w:keepLines w:val="0"/>
        <w:pageBreakBefore w:val="0"/>
        <w:widowControl/>
        <w:numPr>
          <w:ilvl w:val="0"/>
          <w:numId w:val="1"/>
        </w:numPr>
        <w:kinsoku/>
        <w:wordWrap/>
        <w:overflowPunct/>
        <w:topLinePunct w:val="0"/>
        <w:autoSpaceDE/>
        <w:autoSpaceDN/>
        <w:bidi w:val="0"/>
        <w:adjustRightInd/>
        <w:snapToGrid/>
        <w:spacing w:line="560" w:lineRule="exact"/>
        <w:ind w:left="0" w:leftChars="0" w:firstLine="640" w:firstLineChars="200"/>
        <w:textAlignment w:val="auto"/>
        <w:rPr>
          <w:rFonts w:ascii="仿宋_GB2312" w:hAnsi="仿宋" w:eastAsia="仿宋_GB2312" w:cs="宋体"/>
          <w:kern w:val="0"/>
          <w:sz w:val="32"/>
          <w:szCs w:val="32"/>
          <w:lang w:val="zh-CN"/>
        </w:rPr>
      </w:pPr>
      <w:r>
        <w:rPr>
          <w:rFonts w:hint="eastAsia" w:ascii="仿宋_GB2312" w:hAnsi="仿宋" w:eastAsia="仿宋_GB2312" w:cs="宋体"/>
          <w:kern w:val="0"/>
          <w:sz w:val="32"/>
          <w:szCs w:val="32"/>
          <w:lang w:val="zh-CN"/>
        </w:rPr>
        <w:t>应设置与制售的食品品种、数量相适应的初加工、切配、烹饪、制作以及餐用具清洗消毒、备（分）餐等加工操作场所。有与制售的食品品种、数量相适应的通风、防腐、防尘、防蝇、防鼠、防虫、洗涤等设施设备，以及食品库房、更衣室、清洁工具存放场所等。各场所均设在室内。</w:t>
      </w:r>
    </w:p>
    <w:p>
      <w:pPr>
        <w:keepNext w:val="0"/>
        <w:keepLines w:val="0"/>
        <w:pageBreakBefore w:val="0"/>
        <w:widowControl/>
        <w:numPr>
          <w:ilvl w:val="0"/>
          <w:numId w:val="1"/>
        </w:numPr>
        <w:kinsoku/>
        <w:wordWrap/>
        <w:overflowPunct/>
        <w:topLinePunct w:val="0"/>
        <w:autoSpaceDE/>
        <w:autoSpaceDN/>
        <w:bidi w:val="0"/>
        <w:adjustRightInd/>
        <w:snapToGrid/>
        <w:spacing w:line="560" w:lineRule="exact"/>
        <w:ind w:left="0" w:leftChars="0" w:firstLine="640" w:firstLineChars="200"/>
        <w:textAlignment w:val="auto"/>
        <w:rPr>
          <w:rFonts w:ascii="仿宋_GB2312" w:hAnsi="仿宋" w:eastAsia="仿宋_GB2312" w:cs="宋体"/>
          <w:kern w:val="0"/>
          <w:sz w:val="32"/>
          <w:szCs w:val="32"/>
          <w:lang w:val="zh-CN"/>
        </w:rPr>
      </w:pPr>
      <w:r>
        <w:rPr>
          <w:rFonts w:hint="eastAsia" w:ascii="仿宋_GB2312" w:hAnsi="仿宋" w:eastAsia="仿宋_GB2312" w:cs="宋体"/>
          <w:color w:val="auto"/>
          <w:kern w:val="0"/>
          <w:sz w:val="32"/>
          <w:szCs w:val="32"/>
          <w:lang w:val="en" w:eastAsia="zh-CN"/>
        </w:rPr>
        <w:t>餐饮服务经营者经营食品制售项目的，</w:t>
      </w:r>
      <w:r>
        <w:rPr>
          <w:rFonts w:hint="eastAsia" w:ascii="仿宋_GB2312" w:hAnsi="仿宋" w:eastAsia="仿宋_GB2312" w:cs="宋体"/>
          <w:kern w:val="0"/>
          <w:sz w:val="32"/>
          <w:szCs w:val="32"/>
          <w:lang w:val="zh-CN"/>
        </w:rPr>
        <w:t>食品处理区最小面积为6</w:t>
      </w:r>
      <w:r>
        <w:rPr>
          <w:rFonts w:ascii="仿宋_GB2312" w:hAnsi="仿宋" w:eastAsia="仿宋_GB2312" w:cs="宋体"/>
          <w:kern w:val="0"/>
          <w:sz w:val="32"/>
          <w:szCs w:val="32"/>
          <w:lang w:val="en"/>
        </w:rPr>
        <w:t>m</w:t>
      </w:r>
      <w:r>
        <w:rPr>
          <w:rFonts w:ascii="仿宋_GB2312" w:hAnsi="仿宋" w:eastAsia="仿宋_GB2312" w:cs="宋体"/>
          <w:kern w:val="0"/>
          <w:sz w:val="32"/>
          <w:szCs w:val="32"/>
          <w:vertAlign w:val="superscript"/>
          <w:lang w:val="en"/>
        </w:rPr>
        <w:t>2</w:t>
      </w:r>
      <w:r>
        <w:rPr>
          <w:rFonts w:hint="eastAsia" w:ascii="仿宋_GB2312" w:hAnsi="仿宋" w:eastAsia="仿宋_GB2312" w:cs="宋体"/>
          <w:kern w:val="0"/>
          <w:sz w:val="32"/>
          <w:szCs w:val="32"/>
          <w:lang w:val="zh-CN"/>
        </w:rPr>
        <w:t>。加工经营场所面积比例，根据经营品种、数量及食品安全风险高低等因素确定（具体执行标准参照附件2）。</w:t>
      </w:r>
    </w:p>
    <w:p>
      <w:pPr>
        <w:keepNext w:val="0"/>
        <w:keepLines w:val="0"/>
        <w:pageBreakBefore w:val="0"/>
        <w:widowControl/>
        <w:numPr>
          <w:ilvl w:val="0"/>
          <w:numId w:val="1"/>
        </w:numPr>
        <w:kinsoku/>
        <w:wordWrap/>
        <w:overflowPunct/>
        <w:topLinePunct w:val="0"/>
        <w:autoSpaceDE/>
        <w:autoSpaceDN/>
        <w:bidi w:val="0"/>
        <w:adjustRightInd/>
        <w:snapToGrid/>
        <w:spacing w:line="560" w:lineRule="exact"/>
        <w:ind w:left="0" w:leftChars="0" w:firstLine="640" w:firstLineChars="200"/>
        <w:textAlignment w:val="auto"/>
        <w:rPr>
          <w:rFonts w:ascii="仿宋_GB2312" w:hAnsi="仿宋" w:eastAsia="仿宋_GB2312" w:cs="宋体"/>
          <w:color w:val="000000"/>
          <w:kern w:val="0"/>
          <w:sz w:val="32"/>
          <w:szCs w:val="32"/>
          <w:lang w:val="zh-CN"/>
        </w:rPr>
      </w:pPr>
      <w:r>
        <w:rPr>
          <w:rFonts w:hint="eastAsia" w:ascii="仿宋_GB2312" w:hAnsi="仿宋" w:eastAsia="仿宋_GB2312" w:cs="宋体"/>
          <w:color w:val="000000"/>
          <w:kern w:val="0"/>
          <w:sz w:val="32"/>
          <w:szCs w:val="32"/>
          <w:lang w:val="zh-CN"/>
        </w:rPr>
        <w:t>食品经营场所内禁止设立圈养、宰杀禽畜类动物的区域。</w:t>
      </w:r>
    </w:p>
    <w:p>
      <w:pPr>
        <w:keepNext w:val="0"/>
        <w:keepLines w:val="0"/>
        <w:pageBreakBefore w:val="0"/>
        <w:widowControl/>
        <w:numPr>
          <w:ilvl w:val="0"/>
          <w:numId w:val="1"/>
        </w:numPr>
        <w:kinsoku/>
        <w:wordWrap/>
        <w:overflowPunct/>
        <w:topLinePunct w:val="0"/>
        <w:autoSpaceDE/>
        <w:autoSpaceDN/>
        <w:bidi w:val="0"/>
        <w:adjustRightInd/>
        <w:snapToGrid/>
        <w:spacing w:line="560" w:lineRule="exact"/>
        <w:ind w:left="0" w:leftChars="0" w:firstLine="640" w:firstLineChars="200"/>
        <w:textAlignment w:val="auto"/>
        <w:rPr>
          <w:rFonts w:ascii="仿宋_GB2312" w:hAnsi="仿宋" w:eastAsia="仿宋_GB2312" w:cs="宋体"/>
          <w:color w:val="000000"/>
          <w:kern w:val="0"/>
          <w:sz w:val="32"/>
          <w:szCs w:val="32"/>
          <w:lang w:val="zh-CN"/>
        </w:rPr>
      </w:pPr>
      <w:r>
        <w:rPr>
          <w:rFonts w:hint="eastAsia" w:ascii="仿宋_GB2312" w:hAnsi="仿宋" w:eastAsia="仿宋_GB2312" w:cs="宋体"/>
          <w:color w:val="000000"/>
          <w:kern w:val="0"/>
          <w:sz w:val="32"/>
          <w:szCs w:val="32"/>
          <w:lang w:val="zh-CN"/>
        </w:rPr>
        <w:t>食品处理区应按照原料进入、原料加工制作、半成品加工制作、成品供应的流程合理布局，并能防止食品在存放、加工和传递中产生交叉污染。</w:t>
      </w:r>
    </w:p>
    <w:p>
      <w:pPr>
        <w:keepNext w:val="0"/>
        <w:keepLines w:val="0"/>
        <w:pageBreakBefore w:val="0"/>
        <w:widowControl/>
        <w:numPr>
          <w:ilvl w:val="0"/>
          <w:numId w:val="1"/>
        </w:numPr>
        <w:kinsoku/>
        <w:wordWrap/>
        <w:overflowPunct/>
        <w:topLinePunct w:val="0"/>
        <w:autoSpaceDE/>
        <w:autoSpaceDN/>
        <w:bidi w:val="0"/>
        <w:adjustRightInd/>
        <w:snapToGrid/>
        <w:spacing w:line="560" w:lineRule="exact"/>
        <w:ind w:left="0" w:leftChars="0" w:firstLine="640" w:firstLineChars="200"/>
        <w:textAlignment w:val="auto"/>
        <w:rPr>
          <w:rFonts w:ascii="黑体" w:hAnsi="仿宋" w:eastAsia="黑体" w:cs="宋体"/>
          <w:kern w:val="0"/>
          <w:sz w:val="32"/>
          <w:szCs w:val="32"/>
          <w:lang w:val="zh-CN"/>
        </w:rPr>
      </w:pPr>
      <w:r>
        <w:rPr>
          <w:rFonts w:hint="eastAsia" w:ascii="仿宋_GB2312" w:hAnsi="仿宋" w:eastAsia="仿宋_GB2312" w:cs="宋体"/>
          <w:color w:val="000000"/>
          <w:kern w:val="0"/>
          <w:sz w:val="32"/>
          <w:szCs w:val="32"/>
          <w:lang w:val="zh-CN"/>
        </w:rPr>
        <w:t>食品制售活动应将制售过程中的关键部位和重要环节通过明厨亮灶方式进行展示。</w:t>
      </w:r>
    </w:p>
    <w:p>
      <w:pPr>
        <w:pStyle w:val="2"/>
        <w:rPr>
          <w:rFonts w:hint="default"/>
          <w:lang w:val="en-US"/>
        </w:rPr>
      </w:pPr>
      <w:r>
        <w:rPr>
          <w:rFonts w:hint="eastAsia" w:ascii="仿宋_GB2312" w:hAnsi="宋体" w:eastAsia="仿宋_GB2312"/>
          <w:kern w:val="0"/>
          <w:sz w:val="32"/>
          <w:szCs w:val="32"/>
          <w:lang w:eastAsia="zh-CN"/>
        </w:rPr>
        <w:t>美食城、学校食堂</w:t>
      </w:r>
      <w:r>
        <w:rPr>
          <w:rFonts w:hint="eastAsia" w:ascii="仿宋_GB2312" w:hAnsi="宋体" w:eastAsia="仿宋_GB2312"/>
          <w:kern w:val="0"/>
          <w:sz w:val="32"/>
          <w:szCs w:val="32"/>
          <w:u w:val="none"/>
        </w:rPr>
        <w:t>、托幼机构食堂、</w:t>
      </w:r>
      <w:r>
        <w:rPr>
          <w:rFonts w:hint="eastAsia" w:ascii="仿宋_GB2312" w:hAnsi="宋体" w:eastAsia="仿宋_GB2312"/>
          <w:kern w:val="0"/>
          <w:sz w:val="32"/>
          <w:szCs w:val="32"/>
          <w:u w:val="none"/>
          <w:lang w:eastAsia="zh-CN"/>
        </w:rPr>
        <w:t>托育机构食堂、</w:t>
      </w:r>
      <w:r>
        <w:rPr>
          <w:rFonts w:hint="eastAsia" w:ascii="仿宋_GB2312" w:hAnsi="宋体" w:eastAsia="仿宋_GB2312"/>
          <w:kern w:val="0"/>
          <w:sz w:val="32"/>
          <w:szCs w:val="32"/>
          <w:u w:val="none"/>
        </w:rPr>
        <w:t>养老食堂</w:t>
      </w:r>
      <w:r>
        <w:rPr>
          <w:rFonts w:hint="eastAsia" w:ascii="仿宋_GB2312" w:hAnsi="宋体" w:eastAsia="仿宋_GB2312"/>
          <w:kern w:val="0"/>
          <w:sz w:val="32"/>
          <w:szCs w:val="32"/>
          <w:u w:val="none"/>
          <w:lang w:eastAsia="zh-CN"/>
        </w:rPr>
        <w:t>应实现明厨亮灶。集体用餐配送单位、中央厨房应实现互联网</w:t>
      </w:r>
      <w:r>
        <w:rPr>
          <w:rFonts w:hint="eastAsia" w:ascii="仿宋_GB2312" w:hAnsi="宋体" w:eastAsia="仿宋_GB2312"/>
          <w:kern w:val="0"/>
          <w:sz w:val="32"/>
          <w:szCs w:val="32"/>
          <w:u w:val="none"/>
          <w:lang w:val="en-US" w:eastAsia="zh-CN"/>
        </w:rPr>
        <w:t>+明厨亮灶。</w:t>
      </w:r>
    </w:p>
    <w:p>
      <w:pPr>
        <w:keepNext w:val="0"/>
        <w:keepLines w:val="0"/>
        <w:pageBreakBefore w:val="0"/>
        <w:widowControl/>
        <w:numPr>
          <w:ilvl w:val="0"/>
          <w:numId w:val="1"/>
        </w:numPr>
        <w:kinsoku/>
        <w:wordWrap/>
        <w:overflowPunct/>
        <w:topLinePunct w:val="0"/>
        <w:autoSpaceDE/>
        <w:autoSpaceDN/>
        <w:bidi w:val="0"/>
        <w:adjustRightInd/>
        <w:snapToGrid/>
        <w:spacing w:line="560" w:lineRule="exact"/>
        <w:ind w:left="0" w:leftChars="0" w:firstLine="640" w:firstLineChars="200"/>
        <w:textAlignment w:val="auto"/>
        <w:rPr>
          <w:rFonts w:ascii="仿宋_GB2312" w:hAnsi="仿宋" w:eastAsia="仿宋_GB2312" w:cs="宋体"/>
          <w:kern w:val="0"/>
          <w:sz w:val="32"/>
          <w:szCs w:val="32"/>
          <w:lang w:val="zh-CN"/>
        </w:rPr>
      </w:pPr>
      <w:r>
        <w:rPr>
          <w:rFonts w:hint="eastAsia" w:ascii="仿宋_GB2312" w:hAnsi="仿宋" w:eastAsia="仿宋_GB2312" w:cs="宋体"/>
          <w:kern w:val="0"/>
          <w:sz w:val="32"/>
          <w:szCs w:val="32"/>
          <w:lang w:val="zh-CN"/>
        </w:rPr>
        <w:t>食品处理区地面</w:t>
      </w:r>
      <w:r>
        <w:rPr>
          <w:rFonts w:hint="eastAsia" w:ascii="仿宋_GB2312" w:hAnsi="仿宋" w:eastAsia="仿宋_GB2312" w:cs="宋体"/>
          <w:color w:val="000000"/>
          <w:kern w:val="0"/>
          <w:sz w:val="32"/>
          <w:szCs w:val="32"/>
          <w:lang w:val="zh-CN"/>
        </w:rPr>
        <w:t>的铺设材料</w:t>
      </w:r>
      <w:r>
        <w:rPr>
          <w:rFonts w:hint="eastAsia" w:ascii="仿宋_GB2312" w:hAnsi="仿宋" w:eastAsia="仿宋_GB2312" w:cs="宋体"/>
          <w:kern w:val="0"/>
          <w:sz w:val="32"/>
          <w:szCs w:val="32"/>
          <w:lang w:val="zh-CN"/>
        </w:rPr>
        <w:t>应无毒、无异味、不透水、耐腐蚀。地面平坦防滑，易于清洗，并有排水系统。排水沟篦子应完整，篦子缝应小于10mm。需经常冲洗的场所地面和排水沟应有一定的排水坡度，不易积水。排水管道与外界相通的出口应有适当措施（缝隙小于10mm的篦子），以防有害生物侵入。</w:t>
      </w:r>
    </w:p>
    <w:p>
      <w:pPr>
        <w:keepNext w:val="0"/>
        <w:keepLines w:val="0"/>
        <w:pageBreakBefore w:val="0"/>
        <w:widowControl/>
        <w:numPr>
          <w:ilvl w:val="0"/>
          <w:numId w:val="1"/>
        </w:numPr>
        <w:kinsoku/>
        <w:wordWrap/>
        <w:overflowPunct/>
        <w:topLinePunct w:val="0"/>
        <w:autoSpaceDE/>
        <w:autoSpaceDN/>
        <w:bidi w:val="0"/>
        <w:adjustRightInd/>
        <w:snapToGrid/>
        <w:spacing w:line="560" w:lineRule="exact"/>
        <w:ind w:left="0" w:leftChars="0" w:firstLine="640" w:firstLineChars="200"/>
        <w:textAlignment w:val="auto"/>
        <w:rPr>
          <w:rFonts w:ascii="仿宋_GB2312" w:hAnsi="仿宋" w:eastAsia="仿宋_GB2312" w:cs="宋体"/>
          <w:kern w:val="0"/>
          <w:sz w:val="32"/>
          <w:szCs w:val="32"/>
          <w:lang w:val="zh-CN"/>
        </w:rPr>
      </w:pPr>
      <w:r>
        <w:rPr>
          <w:rFonts w:hint="eastAsia" w:ascii="仿宋_GB2312" w:hAnsi="仿宋" w:eastAsia="仿宋_GB2312" w:cs="宋体"/>
          <w:kern w:val="0"/>
          <w:sz w:val="32"/>
          <w:szCs w:val="32"/>
          <w:lang w:val="zh-CN"/>
        </w:rPr>
        <w:t>食品处理区墙壁的涂覆或铺设材料应无毒、无异味、不透水、防霉、不易脱落、易清洁。</w:t>
      </w:r>
    </w:p>
    <w:p>
      <w:pPr>
        <w:keepNext w:val="0"/>
        <w:keepLines w:val="0"/>
        <w:pageBreakBefore w:val="0"/>
        <w:kinsoku/>
        <w:wordWrap/>
        <w:overflowPunct/>
        <w:topLinePunct w:val="0"/>
        <w:autoSpaceDE w:val="0"/>
        <w:autoSpaceDN w:val="0"/>
        <w:bidi w:val="0"/>
        <w:adjustRightInd/>
        <w:snapToGrid/>
        <w:spacing w:line="560" w:lineRule="exact"/>
        <w:ind w:firstLine="640" w:firstLineChars="200"/>
        <w:textAlignment w:val="auto"/>
        <w:rPr>
          <w:rFonts w:ascii="仿宋_GB2312" w:hAnsi="仿宋" w:eastAsia="仿宋_GB2312"/>
          <w:kern w:val="0"/>
          <w:sz w:val="32"/>
          <w:szCs w:val="32"/>
        </w:rPr>
      </w:pPr>
      <w:r>
        <w:rPr>
          <w:rFonts w:hint="eastAsia" w:ascii="仿宋_GB2312" w:hAnsi="仿宋" w:eastAsia="仿宋_GB2312" w:cs="宋体"/>
          <w:kern w:val="0"/>
          <w:sz w:val="32"/>
          <w:szCs w:val="32"/>
          <w:lang w:val="zh-CN"/>
        </w:rPr>
        <w:t>食品处理区内需经常冲洗的场所，在操作高度范围内的墙面还应光滑、防水、不易积垢且易于清洗。专间墙壁应铺设到顶。</w:t>
      </w:r>
    </w:p>
    <w:p>
      <w:pPr>
        <w:keepNext w:val="0"/>
        <w:keepLines w:val="0"/>
        <w:pageBreakBefore w:val="0"/>
        <w:widowControl/>
        <w:numPr>
          <w:ilvl w:val="0"/>
          <w:numId w:val="1"/>
        </w:numPr>
        <w:kinsoku/>
        <w:wordWrap/>
        <w:overflowPunct/>
        <w:topLinePunct w:val="0"/>
        <w:autoSpaceDE/>
        <w:autoSpaceDN/>
        <w:bidi w:val="0"/>
        <w:adjustRightInd/>
        <w:snapToGrid/>
        <w:spacing w:line="560" w:lineRule="exact"/>
        <w:ind w:left="0" w:leftChars="0" w:firstLine="640" w:firstLineChars="200"/>
        <w:textAlignment w:val="auto"/>
        <w:rPr>
          <w:rFonts w:ascii="仿宋_GB2312" w:hAnsi="仿宋" w:eastAsia="仿宋_GB2312" w:cs="宋体"/>
          <w:color w:val="000000"/>
          <w:kern w:val="0"/>
          <w:sz w:val="32"/>
          <w:szCs w:val="32"/>
          <w:lang w:val="zh-CN"/>
        </w:rPr>
      </w:pPr>
      <w:r>
        <w:rPr>
          <w:rFonts w:hint="eastAsia" w:ascii="仿宋_GB2312" w:hAnsi="仿宋" w:eastAsia="仿宋_GB2312" w:cs="宋体"/>
          <w:color w:val="000000"/>
          <w:kern w:val="0"/>
          <w:sz w:val="32"/>
          <w:szCs w:val="32"/>
          <w:lang w:val="zh-CN"/>
        </w:rPr>
        <w:t>食品处理区门、窗应闭合严密，采用不透水、坚固、不变形的材料制成，结构上应易于维护、清洁。</w:t>
      </w:r>
    </w:p>
    <w:p>
      <w:pPr>
        <w:keepNext w:val="0"/>
        <w:keepLines w:val="0"/>
        <w:pageBreakBefore w:val="0"/>
        <w:kinsoku/>
        <w:wordWrap/>
        <w:overflowPunct/>
        <w:topLinePunct w:val="0"/>
        <w:autoSpaceDE w:val="0"/>
        <w:autoSpaceDN w:val="0"/>
        <w:bidi w:val="0"/>
        <w:adjustRightInd/>
        <w:snapToGrid/>
        <w:spacing w:line="560" w:lineRule="exact"/>
        <w:ind w:firstLine="640" w:firstLineChars="200"/>
        <w:textAlignment w:val="auto"/>
        <w:rPr>
          <w:rFonts w:hint="eastAsia" w:ascii="仿宋_GB2312" w:hAnsi="仿宋" w:eastAsia="仿宋_GB2312" w:cs="宋体"/>
          <w:color w:val="000000"/>
          <w:kern w:val="0"/>
          <w:sz w:val="32"/>
          <w:szCs w:val="32"/>
          <w:lang w:val="zh-CN"/>
        </w:rPr>
      </w:pPr>
      <w:r>
        <w:rPr>
          <w:rFonts w:hint="eastAsia" w:ascii="仿宋_GB2312" w:hAnsi="仿宋" w:eastAsia="仿宋_GB2312" w:cs="宋体"/>
          <w:color w:val="000000"/>
          <w:kern w:val="0"/>
          <w:sz w:val="32"/>
          <w:szCs w:val="32"/>
          <w:lang w:val="zh-CN"/>
        </w:rPr>
        <w:t>需经常冲洗场所的门，表面还应光滑，不易积垢。</w:t>
      </w:r>
    </w:p>
    <w:p>
      <w:pPr>
        <w:pStyle w:val="2"/>
        <w:rPr>
          <w:lang w:val="zh-CN"/>
        </w:rPr>
      </w:pPr>
      <w:r>
        <w:rPr>
          <w:rFonts w:hint="eastAsia" w:ascii="仿宋_GB2312" w:hAnsi="宋体" w:eastAsia="仿宋_GB2312" w:cs="仿宋_GB2312"/>
          <w:color w:val="000000"/>
          <w:kern w:val="0"/>
          <w:lang w:val="zh-CN"/>
        </w:rPr>
        <w:t>与外界直接相通的门、窗采取有效措施（如安装空气慕、防蝇帘、防虫纱网、挡鼠板等）防止有害生物侵入。</w:t>
      </w:r>
    </w:p>
    <w:p>
      <w:pPr>
        <w:keepNext w:val="0"/>
        <w:keepLines w:val="0"/>
        <w:pageBreakBefore w:val="0"/>
        <w:kinsoku/>
        <w:wordWrap/>
        <w:overflowPunct/>
        <w:topLinePunct w:val="0"/>
        <w:autoSpaceDE w:val="0"/>
        <w:autoSpaceDN w:val="0"/>
        <w:bidi w:val="0"/>
        <w:adjustRightInd/>
        <w:snapToGrid/>
        <w:spacing w:line="560" w:lineRule="exact"/>
        <w:ind w:firstLine="640" w:firstLineChars="200"/>
        <w:textAlignment w:val="auto"/>
        <w:rPr>
          <w:rFonts w:ascii="仿宋_GB2312" w:eastAsia="仿宋_GB2312" w:cs="宋体"/>
          <w:color w:val="000000"/>
          <w:kern w:val="0"/>
          <w:sz w:val="32"/>
          <w:szCs w:val="32"/>
          <w:lang w:val="zh-CN"/>
        </w:rPr>
      </w:pPr>
      <w:r>
        <w:rPr>
          <w:rFonts w:hint="eastAsia" w:ascii="仿宋_GB2312" w:hAnsi="仿宋" w:eastAsia="仿宋_GB2312" w:cs="宋体"/>
          <w:color w:val="000000"/>
          <w:kern w:val="0"/>
          <w:sz w:val="32"/>
          <w:szCs w:val="32"/>
          <w:lang w:val="zh-CN"/>
        </w:rPr>
        <w:t>与外界直接相通的通风口、换气窗外部，应加装不小于16目的防虫筛网</w:t>
      </w:r>
      <w:r>
        <w:rPr>
          <w:rFonts w:hint="eastAsia" w:ascii="仿宋_GB2312" w:eastAsia="仿宋_GB2312" w:cs="宋体"/>
          <w:color w:val="000000"/>
          <w:kern w:val="0"/>
          <w:sz w:val="32"/>
          <w:szCs w:val="32"/>
          <w:lang w:val="zh-CN"/>
        </w:rPr>
        <w:t>。</w:t>
      </w:r>
    </w:p>
    <w:p>
      <w:pPr>
        <w:keepNext w:val="0"/>
        <w:keepLines w:val="0"/>
        <w:pageBreakBefore w:val="0"/>
        <w:widowControl/>
        <w:numPr>
          <w:ilvl w:val="0"/>
          <w:numId w:val="1"/>
        </w:numPr>
        <w:kinsoku/>
        <w:wordWrap/>
        <w:overflowPunct/>
        <w:topLinePunct w:val="0"/>
        <w:autoSpaceDE/>
        <w:autoSpaceDN/>
        <w:bidi w:val="0"/>
        <w:adjustRightInd/>
        <w:snapToGrid/>
        <w:spacing w:line="560" w:lineRule="exact"/>
        <w:ind w:left="0" w:leftChars="0" w:firstLine="640" w:firstLineChars="200"/>
        <w:textAlignment w:val="auto"/>
        <w:rPr>
          <w:rFonts w:ascii="仿宋_GB2312" w:hAnsi="仿宋" w:eastAsia="仿宋_GB2312" w:cs="宋体"/>
          <w:color w:val="000000"/>
          <w:kern w:val="0"/>
          <w:sz w:val="32"/>
          <w:szCs w:val="32"/>
          <w:lang w:val="zh-CN"/>
        </w:rPr>
      </w:pPr>
      <w:r>
        <w:rPr>
          <w:rFonts w:hint="eastAsia" w:ascii="仿宋_GB2312" w:hAnsi="仿宋" w:eastAsia="仿宋_GB2312" w:cs="宋体"/>
          <w:color w:val="000000"/>
          <w:kern w:val="0"/>
          <w:sz w:val="32"/>
          <w:szCs w:val="32"/>
          <w:lang w:val="zh-CN"/>
        </w:rPr>
        <w:t>餐饮服务场所天花板的涂覆或装修的材料应无毒、无异味、防霉、不易脱落、易于清洁。</w:t>
      </w:r>
    </w:p>
    <w:p>
      <w:pPr>
        <w:keepNext w:val="0"/>
        <w:keepLines w:val="0"/>
        <w:pageBreakBefore w:val="0"/>
        <w:widowControl/>
        <w:numPr>
          <w:ilvl w:val="-1"/>
          <w:numId w:val="0"/>
        </w:numPr>
        <w:kinsoku/>
        <w:wordWrap/>
        <w:overflowPunct/>
        <w:topLinePunct w:val="0"/>
        <w:autoSpaceDE/>
        <w:autoSpaceDN/>
        <w:bidi w:val="0"/>
        <w:adjustRightInd/>
        <w:snapToGrid/>
        <w:spacing w:line="560" w:lineRule="exact"/>
        <w:ind w:firstLine="640" w:firstLineChars="200"/>
        <w:textAlignment w:val="auto"/>
        <w:rPr>
          <w:rFonts w:ascii="仿宋_GB2312" w:hAnsi="仿宋" w:eastAsia="仿宋_GB2312" w:cs="宋体"/>
          <w:color w:val="000000"/>
          <w:kern w:val="0"/>
          <w:sz w:val="32"/>
          <w:szCs w:val="32"/>
          <w:lang w:val="zh-CN"/>
        </w:rPr>
      </w:pPr>
      <w:r>
        <w:rPr>
          <w:rFonts w:hint="eastAsia" w:ascii="仿宋_GB2312" w:hAnsi="仿宋" w:eastAsia="仿宋_GB2312" w:cs="宋体"/>
          <w:color w:val="000000"/>
          <w:kern w:val="0"/>
          <w:sz w:val="32"/>
          <w:szCs w:val="32"/>
          <w:lang w:val="zh-CN"/>
        </w:rPr>
        <w:t>食品烹饪、食品冷却、餐用具清洗消毒等区域天花板涂覆或装修的材料应不吸水、耐高温、耐腐蚀。</w:t>
      </w:r>
    </w:p>
    <w:p>
      <w:pPr>
        <w:keepNext w:val="0"/>
        <w:keepLines w:val="0"/>
        <w:pageBreakBefore w:val="0"/>
        <w:widowControl/>
        <w:numPr>
          <w:ilvl w:val="-1"/>
          <w:numId w:val="0"/>
        </w:numPr>
        <w:kinsoku/>
        <w:wordWrap/>
        <w:overflowPunct/>
        <w:topLinePunct w:val="0"/>
        <w:autoSpaceDE/>
        <w:autoSpaceDN/>
        <w:bidi w:val="0"/>
        <w:adjustRightInd/>
        <w:snapToGrid/>
        <w:spacing w:line="560" w:lineRule="exact"/>
        <w:ind w:firstLine="640" w:firstLineChars="200"/>
        <w:textAlignment w:val="auto"/>
        <w:rPr>
          <w:rFonts w:ascii="仿宋_GB2312" w:hAnsi="仿宋" w:eastAsia="仿宋_GB2312" w:cs="宋体"/>
          <w:color w:val="000000"/>
          <w:kern w:val="0"/>
          <w:sz w:val="32"/>
          <w:szCs w:val="32"/>
          <w:lang w:val="zh-CN"/>
        </w:rPr>
      </w:pPr>
      <w:r>
        <w:rPr>
          <w:rFonts w:hint="eastAsia" w:ascii="仿宋_GB2312" w:hAnsi="仿宋" w:eastAsia="仿宋_GB2312" w:cs="宋体"/>
          <w:color w:val="000000"/>
          <w:kern w:val="0"/>
          <w:sz w:val="32"/>
          <w:szCs w:val="32"/>
          <w:lang w:val="zh-CN"/>
        </w:rPr>
        <w:t>食品处理区内食品半成品、成品和清洁餐用具暴露区域上方的天花板应能避免灰尘散落,防止有害生物孳生和霉菌繁殖，结构上不利于冷凝水垂直下落。</w:t>
      </w:r>
    </w:p>
    <w:p>
      <w:pPr>
        <w:keepNext w:val="0"/>
        <w:keepLines w:val="0"/>
        <w:pageBreakBefore w:val="0"/>
        <w:widowControl/>
        <w:numPr>
          <w:ilvl w:val="-1"/>
          <w:numId w:val="0"/>
        </w:numPr>
        <w:kinsoku/>
        <w:wordWrap/>
        <w:overflowPunct/>
        <w:topLinePunct w:val="0"/>
        <w:autoSpaceDE/>
        <w:autoSpaceDN/>
        <w:bidi w:val="0"/>
        <w:adjustRightInd/>
        <w:snapToGrid/>
        <w:spacing w:line="560" w:lineRule="exact"/>
        <w:ind w:firstLine="640" w:firstLineChars="200"/>
        <w:textAlignment w:val="auto"/>
        <w:rPr>
          <w:rFonts w:ascii="黑体" w:hAnsi="仿宋" w:eastAsia="黑体" w:cs="宋体"/>
          <w:kern w:val="0"/>
          <w:sz w:val="32"/>
          <w:szCs w:val="32"/>
          <w:lang w:val="zh-CN"/>
        </w:rPr>
      </w:pPr>
      <w:r>
        <w:rPr>
          <w:rFonts w:hint="eastAsia" w:ascii="仿宋_GB2312" w:hAnsi="仿宋" w:eastAsia="仿宋_GB2312" w:cs="宋体"/>
          <w:color w:val="000000"/>
          <w:kern w:val="0"/>
          <w:sz w:val="32"/>
          <w:szCs w:val="32"/>
          <w:lang w:val="zh-CN"/>
        </w:rPr>
        <w:t>水蒸汽较多区域的天花板有适当坡度，在结构上减少凝结水滴落。</w:t>
      </w:r>
    </w:p>
    <w:p>
      <w:pPr>
        <w:keepNext w:val="0"/>
        <w:keepLines w:val="0"/>
        <w:pageBreakBefore w:val="0"/>
        <w:widowControl/>
        <w:numPr>
          <w:ilvl w:val="0"/>
          <w:numId w:val="1"/>
        </w:numPr>
        <w:kinsoku/>
        <w:wordWrap/>
        <w:overflowPunct/>
        <w:topLinePunct w:val="0"/>
        <w:autoSpaceDE/>
        <w:autoSpaceDN/>
        <w:bidi w:val="0"/>
        <w:adjustRightInd/>
        <w:snapToGrid/>
        <w:spacing w:line="560" w:lineRule="exact"/>
        <w:ind w:left="0" w:leftChars="0" w:firstLine="640" w:firstLineChars="200"/>
        <w:textAlignment w:val="auto"/>
        <w:rPr>
          <w:rFonts w:ascii="仿宋_GB2312" w:hAnsi="仿宋" w:eastAsia="仿宋_GB2312" w:cs="宋体"/>
          <w:kern w:val="0"/>
          <w:sz w:val="32"/>
          <w:szCs w:val="32"/>
          <w:lang w:val="zh-CN"/>
        </w:rPr>
      </w:pPr>
      <w:r>
        <w:rPr>
          <w:rFonts w:hint="eastAsia" w:ascii="仿宋_GB2312" w:hAnsi="仿宋" w:eastAsia="仿宋_GB2312" w:cs="宋体"/>
          <w:kern w:val="0"/>
          <w:sz w:val="32"/>
          <w:szCs w:val="32"/>
          <w:lang w:val="zh-CN"/>
        </w:rPr>
        <w:t>食品处理区有充足的自然采光或人工照明，光泽和亮度应满足食品加工需要，不应改变食品的感官色泽。</w:t>
      </w:r>
    </w:p>
    <w:p>
      <w:pPr>
        <w:keepNext w:val="0"/>
        <w:keepLines w:val="0"/>
        <w:pageBreakBefore w:val="0"/>
        <w:kinsoku/>
        <w:wordWrap/>
        <w:overflowPunct/>
        <w:topLinePunct w:val="0"/>
        <w:autoSpaceDE w:val="0"/>
        <w:autoSpaceDN w:val="0"/>
        <w:bidi w:val="0"/>
        <w:adjustRightInd/>
        <w:snapToGrid/>
        <w:spacing w:line="560" w:lineRule="exact"/>
        <w:ind w:firstLine="640" w:firstLineChars="200"/>
        <w:textAlignment w:val="auto"/>
        <w:rPr>
          <w:rFonts w:ascii="仿宋_GB2312" w:hAnsi="仿宋" w:eastAsia="仿宋_GB2312" w:cs="宋体"/>
          <w:kern w:val="0"/>
          <w:sz w:val="32"/>
          <w:szCs w:val="32"/>
          <w:lang w:val="zh-CN"/>
        </w:rPr>
      </w:pPr>
      <w:r>
        <w:rPr>
          <w:rFonts w:hint="eastAsia" w:ascii="仿宋_GB2312" w:hAnsi="仿宋" w:eastAsia="仿宋_GB2312" w:cs="宋体"/>
          <w:kern w:val="0"/>
          <w:sz w:val="32"/>
          <w:szCs w:val="32"/>
          <w:lang w:val="zh-CN"/>
        </w:rPr>
        <w:t>安装在裸露食品正上方的照明设施应使用安全型照明设施或者使用防护罩。</w:t>
      </w:r>
    </w:p>
    <w:p>
      <w:pPr>
        <w:keepNext w:val="0"/>
        <w:keepLines w:val="0"/>
        <w:pageBreakBefore w:val="0"/>
        <w:kinsoku/>
        <w:wordWrap/>
        <w:overflowPunct/>
        <w:topLinePunct w:val="0"/>
        <w:autoSpaceDE w:val="0"/>
        <w:autoSpaceDN w:val="0"/>
        <w:bidi w:val="0"/>
        <w:adjustRightInd/>
        <w:snapToGrid/>
        <w:spacing w:line="560" w:lineRule="exact"/>
        <w:ind w:firstLine="640" w:firstLineChars="200"/>
        <w:textAlignment w:val="auto"/>
        <w:rPr>
          <w:rFonts w:ascii="仿宋_GB2312" w:hAnsi="仿宋" w:eastAsia="仿宋_GB2312"/>
          <w:kern w:val="0"/>
          <w:sz w:val="32"/>
          <w:szCs w:val="32"/>
        </w:rPr>
      </w:pPr>
      <w:r>
        <w:rPr>
          <w:rFonts w:hint="eastAsia" w:ascii="仿宋_GB2312" w:hAnsi="仿宋" w:eastAsia="仿宋_GB2312" w:cs="宋体"/>
          <w:kern w:val="0"/>
          <w:sz w:val="32"/>
          <w:szCs w:val="32"/>
          <w:lang w:val="zh-CN"/>
        </w:rPr>
        <w:t>冷冻（藏）库房使用防爆灯</w:t>
      </w:r>
      <w:r>
        <w:rPr>
          <w:rFonts w:hint="eastAsia" w:ascii="仿宋_GB2312" w:hAnsi="仿宋" w:eastAsia="仿宋_GB2312"/>
          <w:kern w:val="0"/>
          <w:sz w:val="32"/>
          <w:szCs w:val="32"/>
        </w:rPr>
        <w:t>。</w:t>
      </w:r>
    </w:p>
    <w:p>
      <w:pPr>
        <w:keepNext w:val="0"/>
        <w:keepLines w:val="0"/>
        <w:pageBreakBefore w:val="0"/>
        <w:widowControl/>
        <w:numPr>
          <w:ilvl w:val="0"/>
          <w:numId w:val="1"/>
        </w:numPr>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 w:eastAsia="仿宋_GB2312" w:cs="宋体"/>
          <w:kern w:val="0"/>
          <w:sz w:val="32"/>
          <w:szCs w:val="32"/>
          <w:lang w:val="zh-CN" w:eastAsia="zh-CN" w:bidi="ar-SA"/>
        </w:rPr>
      </w:pPr>
      <w:r>
        <w:rPr>
          <w:rFonts w:hint="eastAsia" w:ascii="仿宋_GB2312" w:hAnsi="仿宋" w:eastAsia="仿宋_GB2312" w:cs="宋体"/>
          <w:kern w:val="0"/>
          <w:sz w:val="32"/>
          <w:szCs w:val="32"/>
          <w:lang w:val="zh-CN" w:eastAsia="zh-CN" w:bidi="ar-SA"/>
        </w:rPr>
        <w:t>食品处理区设废弃物存放设施。废弃物存放设施与食品加工制作容器有明显的区分标识。</w:t>
      </w:r>
    </w:p>
    <w:p>
      <w:pPr>
        <w:pStyle w:val="2"/>
        <w:keepNext w:val="0"/>
        <w:keepLines w:val="0"/>
        <w:pageBreakBefore w:val="0"/>
        <w:kinsoku/>
        <w:wordWrap/>
        <w:overflowPunct/>
        <w:topLinePunct w:val="0"/>
        <w:bidi w:val="0"/>
        <w:adjustRightInd/>
        <w:snapToGrid/>
        <w:spacing w:line="560" w:lineRule="exact"/>
        <w:ind w:firstLine="600"/>
        <w:textAlignment w:val="auto"/>
        <w:rPr>
          <w:rFonts w:hint="eastAsia" w:ascii="仿宋_GB2312" w:hAnsi="仿宋" w:eastAsia="仿宋_GB2312" w:cs="宋体"/>
          <w:kern w:val="0"/>
          <w:sz w:val="32"/>
          <w:szCs w:val="32"/>
          <w:lang w:val="zh-CN" w:eastAsia="zh-CN" w:bidi="ar-SA"/>
        </w:rPr>
      </w:pPr>
      <w:r>
        <w:rPr>
          <w:rFonts w:hint="eastAsia" w:ascii="仿宋_GB2312" w:hAnsi="仿宋" w:eastAsia="仿宋_GB2312" w:cs="宋体"/>
          <w:kern w:val="0"/>
          <w:sz w:val="32"/>
          <w:szCs w:val="32"/>
          <w:lang w:val="zh-CN" w:eastAsia="zh-CN" w:bidi="ar-SA"/>
        </w:rPr>
        <w:t>废弃物存放设施应有盖，能够防止污水渗漏、不良气味溢出和蚊虫滋生，并易于清洁。</w:t>
      </w:r>
    </w:p>
    <w:p>
      <w:pPr>
        <w:keepNext w:val="0"/>
        <w:keepLines w:val="0"/>
        <w:pageBreakBefore w:val="0"/>
        <w:widowControl/>
        <w:numPr>
          <w:ilvl w:val="0"/>
          <w:numId w:val="1"/>
        </w:numPr>
        <w:kinsoku/>
        <w:wordWrap/>
        <w:overflowPunct/>
        <w:topLinePunct w:val="0"/>
        <w:autoSpaceDE/>
        <w:autoSpaceDN/>
        <w:bidi w:val="0"/>
        <w:adjustRightInd/>
        <w:snapToGrid/>
        <w:spacing w:line="560" w:lineRule="exact"/>
        <w:ind w:left="0" w:leftChars="0" w:firstLine="640" w:firstLineChars="200"/>
        <w:textAlignment w:val="auto"/>
        <w:rPr>
          <w:rFonts w:ascii="仿宋_GB2312" w:hAnsi="仿宋" w:eastAsia="仿宋_GB2312" w:cs="宋体"/>
          <w:kern w:val="0"/>
          <w:sz w:val="32"/>
          <w:szCs w:val="32"/>
          <w:lang w:val="zh-CN"/>
        </w:rPr>
      </w:pPr>
      <w:r>
        <w:rPr>
          <w:rFonts w:hint="eastAsia" w:ascii="仿宋_GB2312" w:hAnsi="仿宋" w:eastAsia="仿宋_GB2312" w:cs="宋体"/>
          <w:kern w:val="0"/>
          <w:sz w:val="32"/>
          <w:szCs w:val="32"/>
          <w:lang w:val="zh-CN"/>
        </w:rPr>
        <w:t>食品处理区内设置足够数量的洗手设施，其位置设置在方便员工使用的区域。洗手设施应采用不透水、不易积垢、易于清洁的材料制成。员工专用洗手消毒设施附近应配备</w:t>
      </w:r>
      <w:r>
        <w:rPr>
          <w:rFonts w:hint="eastAsia" w:ascii="仿宋_GB2312" w:hAnsi="仿宋" w:eastAsia="仿宋_GB2312" w:cs="宋体"/>
          <w:kern w:val="0"/>
          <w:sz w:val="32"/>
          <w:szCs w:val="32"/>
          <w:lang w:val="en-US" w:eastAsia="zh-CN"/>
        </w:rPr>
        <w:t>洗手用品和干手设施</w:t>
      </w:r>
      <w:r>
        <w:rPr>
          <w:rFonts w:hint="eastAsia" w:ascii="仿宋_GB2312" w:hAnsi="仿宋" w:eastAsia="仿宋_GB2312" w:cs="宋体"/>
          <w:kern w:val="0"/>
          <w:sz w:val="32"/>
          <w:szCs w:val="32"/>
          <w:lang w:val="zh-CN"/>
        </w:rPr>
        <w:t>。</w:t>
      </w:r>
    </w:p>
    <w:p>
      <w:pPr>
        <w:keepNext w:val="0"/>
        <w:keepLines w:val="0"/>
        <w:pageBreakBefore w:val="0"/>
        <w:widowControl/>
        <w:numPr>
          <w:ilvl w:val="0"/>
          <w:numId w:val="1"/>
        </w:numPr>
        <w:kinsoku/>
        <w:wordWrap/>
        <w:overflowPunct/>
        <w:topLinePunct w:val="0"/>
        <w:autoSpaceDE/>
        <w:autoSpaceDN/>
        <w:bidi w:val="0"/>
        <w:adjustRightInd/>
        <w:snapToGrid/>
        <w:spacing w:line="560" w:lineRule="exact"/>
        <w:ind w:left="0" w:leftChars="0" w:firstLine="640" w:firstLineChars="200"/>
        <w:textAlignment w:val="auto"/>
        <w:rPr>
          <w:rFonts w:ascii="仿宋_GB2312" w:hAnsi="仿宋" w:eastAsia="仿宋_GB2312" w:cs="宋体"/>
          <w:color w:val="auto"/>
          <w:kern w:val="0"/>
          <w:sz w:val="32"/>
          <w:szCs w:val="32"/>
          <w:lang w:val="zh-CN"/>
        </w:rPr>
      </w:pPr>
      <w:r>
        <w:rPr>
          <w:rFonts w:hint="eastAsia" w:ascii="仿宋_GB2312" w:hAnsi="仿宋" w:eastAsia="仿宋_GB2312" w:cs="宋体"/>
          <w:color w:val="auto"/>
          <w:kern w:val="0"/>
          <w:sz w:val="32"/>
          <w:szCs w:val="32"/>
          <w:lang w:val="zh-CN"/>
        </w:rPr>
        <w:t>有初加工过程的，分别设置与加工品种相对应的食品原料清洗水池（可分为植物性食品、动物性食品或植物性食品、畜禽产品、水产品等），水池数量和容量与加工食品的规模相适应。各类水池以明显标识标明其用途。保证不同种类食品原料能分开清洗。水产品原料需宰杀的应设置宰杀操作台。</w:t>
      </w:r>
    </w:p>
    <w:p>
      <w:pPr>
        <w:keepNext w:val="0"/>
        <w:keepLines w:val="0"/>
        <w:pageBreakBefore w:val="0"/>
        <w:widowControl/>
        <w:numPr>
          <w:ilvl w:val="0"/>
          <w:numId w:val="1"/>
        </w:numPr>
        <w:kinsoku/>
        <w:wordWrap/>
        <w:overflowPunct/>
        <w:topLinePunct w:val="0"/>
        <w:autoSpaceDE/>
        <w:autoSpaceDN/>
        <w:bidi w:val="0"/>
        <w:adjustRightInd/>
        <w:snapToGrid/>
        <w:spacing w:line="560" w:lineRule="exact"/>
        <w:ind w:left="0" w:leftChars="0" w:firstLine="640" w:firstLineChars="200"/>
        <w:textAlignment w:val="auto"/>
        <w:rPr>
          <w:rFonts w:ascii="仿宋_GB2312" w:hAnsi="仿宋" w:eastAsia="仿宋_GB2312" w:cs="宋体"/>
          <w:color w:val="auto"/>
          <w:kern w:val="0"/>
          <w:sz w:val="32"/>
          <w:szCs w:val="32"/>
          <w:lang w:val="zh-CN"/>
        </w:rPr>
      </w:pPr>
      <w:r>
        <w:rPr>
          <w:rFonts w:hint="eastAsia" w:ascii="仿宋_GB2312" w:hAnsi="仿宋" w:eastAsia="仿宋_GB2312" w:cs="宋体"/>
          <w:color w:val="auto"/>
          <w:kern w:val="0"/>
          <w:sz w:val="32"/>
          <w:szCs w:val="32"/>
          <w:lang w:val="zh-CN"/>
        </w:rPr>
        <w:t>切配、烹饪面积与经营规模相适应，区域相对独立。烹饪场所应设置机械排风和调温设施。</w:t>
      </w:r>
    </w:p>
    <w:p>
      <w:pPr>
        <w:keepNext w:val="0"/>
        <w:keepLines w:val="0"/>
        <w:pageBreakBefore w:val="0"/>
        <w:widowControl/>
        <w:numPr>
          <w:ilvl w:val="0"/>
          <w:numId w:val="1"/>
        </w:numPr>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 w:eastAsia="仿宋_GB2312" w:cs="宋体"/>
          <w:kern w:val="0"/>
          <w:sz w:val="32"/>
          <w:szCs w:val="32"/>
          <w:lang w:val="zh-CN"/>
        </w:rPr>
      </w:pPr>
      <w:r>
        <w:rPr>
          <w:rFonts w:hint="eastAsia" w:ascii="仿宋_GB2312" w:hAnsi="仿宋" w:eastAsia="仿宋_GB2312" w:cs="宋体"/>
          <w:kern w:val="0"/>
          <w:sz w:val="32"/>
          <w:szCs w:val="32"/>
          <w:lang w:val="zh-CN"/>
        </w:rPr>
        <w:t>应配备与经营规模相适应的能正常运转的餐用具清洗、消毒、保洁设施设备。</w:t>
      </w:r>
    </w:p>
    <w:p>
      <w:pPr>
        <w:keepNext w:val="0"/>
        <w:keepLines w:val="0"/>
        <w:pageBreakBefore w:val="0"/>
        <w:kinsoku/>
        <w:wordWrap/>
        <w:overflowPunct/>
        <w:topLinePunct w:val="0"/>
        <w:autoSpaceDE w:val="0"/>
        <w:autoSpaceDN w:val="0"/>
        <w:bidi w:val="0"/>
        <w:adjustRightInd/>
        <w:snapToGrid/>
        <w:spacing w:line="560" w:lineRule="exact"/>
        <w:ind w:firstLine="640" w:firstLineChars="200"/>
        <w:textAlignment w:val="auto"/>
        <w:rPr>
          <w:rFonts w:ascii="仿宋_GB2312" w:hAnsi="仿宋" w:eastAsia="仿宋_GB2312" w:cs="宋体"/>
          <w:kern w:val="0"/>
          <w:sz w:val="32"/>
          <w:szCs w:val="32"/>
          <w:lang w:val="zh-CN"/>
        </w:rPr>
      </w:pPr>
      <w:r>
        <w:rPr>
          <w:rFonts w:hint="eastAsia" w:ascii="仿宋_GB2312" w:hAnsi="仿宋" w:eastAsia="仿宋_GB2312" w:cs="宋体"/>
          <w:kern w:val="0"/>
          <w:sz w:val="32"/>
          <w:szCs w:val="32"/>
          <w:lang w:val="zh-CN"/>
        </w:rPr>
        <w:t>设施设备应专用，与食品原料、清洁工具的清洗设施设备分开，并能明显区分，不交叉污染。</w:t>
      </w:r>
    </w:p>
    <w:p>
      <w:pPr>
        <w:keepNext w:val="0"/>
        <w:keepLines w:val="0"/>
        <w:pageBreakBefore w:val="0"/>
        <w:widowControl/>
        <w:numPr>
          <w:ilvl w:val="0"/>
          <w:numId w:val="1"/>
        </w:numPr>
        <w:kinsoku/>
        <w:wordWrap/>
        <w:overflowPunct/>
        <w:topLinePunct w:val="0"/>
        <w:autoSpaceDE/>
        <w:autoSpaceDN/>
        <w:bidi w:val="0"/>
        <w:adjustRightInd/>
        <w:snapToGrid/>
        <w:spacing w:line="560" w:lineRule="exact"/>
        <w:ind w:left="0" w:leftChars="0" w:firstLine="640" w:firstLineChars="200"/>
        <w:textAlignment w:val="auto"/>
        <w:rPr>
          <w:rFonts w:ascii="仿宋_GB2312" w:hAnsi="仿宋" w:eastAsia="仿宋_GB2312" w:cs="宋体"/>
          <w:kern w:val="0"/>
          <w:sz w:val="30"/>
          <w:szCs w:val="30"/>
          <w:lang w:val="zh-CN"/>
        </w:rPr>
      </w:pPr>
      <w:r>
        <w:rPr>
          <w:rFonts w:hint="eastAsia" w:ascii="仿宋_GB2312" w:hAnsi="仿宋" w:eastAsia="仿宋_GB2312" w:cs="宋体"/>
          <w:kern w:val="0"/>
          <w:sz w:val="32"/>
          <w:szCs w:val="32"/>
          <w:lang w:val="zh-CN"/>
        </w:rPr>
        <w:t>提倡使用自动化设备清洗消毒、采用物理方式再次消毒餐用具。</w:t>
      </w:r>
    </w:p>
    <w:p>
      <w:pPr>
        <w:keepNext w:val="0"/>
        <w:keepLines w:val="0"/>
        <w:pageBreakBefore w:val="0"/>
        <w:kinsoku/>
        <w:wordWrap/>
        <w:overflowPunct/>
        <w:topLinePunct w:val="0"/>
        <w:autoSpaceDE w:val="0"/>
        <w:autoSpaceDN w:val="0"/>
        <w:bidi w:val="0"/>
        <w:adjustRightInd/>
        <w:snapToGrid/>
        <w:spacing w:line="560" w:lineRule="exact"/>
        <w:ind w:firstLine="640" w:firstLineChars="200"/>
        <w:textAlignment w:val="auto"/>
        <w:rPr>
          <w:rFonts w:ascii="仿宋_GB2312" w:hAnsi="仿宋" w:eastAsia="仿宋_GB2312" w:cs="宋体"/>
          <w:kern w:val="0"/>
          <w:sz w:val="30"/>
          <w:szCs w:val="30"/>
          <w:lang w:val="zh-CN"/>
        </w:rPr>
      </w:pPr>
      <w:r>
        <w:rPr>
          <w:rFonts w:hint="eastAsia" w:ascii="仿宋_GB2312" w:hAnsi="仿宋" w:eastAsia="仿宋_GB2312" w:cs="宋体"/>
          <w:kern w:val="0"/>
          <w:sz w:val="32"/>
          <w:szCs w:val="32"/>
          <w:lang w:val="zh-CN"/>
        </w:rPr>
        <w:t>特大型、大型餐馆和学校食堂、托幼机构食堂、养老食堂餐用具的清洗消毒应采用自动清洗消毒设备，保证餐用具光洁涩干无异味。学校食堂、托幼机构食堂、养老食堂以及中央厨房、集体用餐配送单位的餐用具应采用物理消毒方式（因材质无法采用的除外）进行再次消毒。</w:t>
      </w:r>
    </w:p>
    <w:p>
      <w:pPr>
        <w:keepNext w:val="0"/>
        <w:keepLines w:val="0"/>
        <w:pageBreakBefore w:val="0"/>
        <w:widowControl/>
        <w:numPr>
          <w:ilvl w:val="0"/>
          <w:numId w:val="0"/>
        </w:numPr>
        <w:tabs>
          <w:tab w:val="left" w:pos="0"/>
        </w:tabs>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cs="宋体"/>
          <w:kern w:val="0"/>
          <w:sz w:val="32"/>
          <w:szCs w:val="32"/>
          <w:lang w:val="zh-CN"/>
        </w:rPr>
      </w:pPr>
      <w:r>
        <w:rPr>
          <w:rFonts w:hint="eastAsia" w:ascii="仿宋_GB2312" w:hAnsi="仿宋" w:eastAsia="仿宋_GB2312" w:cs="宋体"/>
          <w:kern w:val="0"/>
          <w:sz w:val="32"/>
          <w:szCs w:val="32"/>
          <w:lang w:val="zh-CN"/>
        </w:rPr>
        <w:t>其他类型餐饮单位，首选自动清洗消毒设备进行餐用具的清洗消毒，推荐采用物理消毒方式进行再次消毒。</w:t>
      </w:r>
    </w:p>
    <w:p>
      <w:pPr>
        <w:keepNext w:val="0"/>
        <w:keepLines w:val="0"/>
        <w:pageBreakBefore w:val="0"/>
        <w:widowControl/>
        <w:numPr>
          <w:ilvl w:val="0"/>
          <w:numId w:val="1"/>
        </w:numPr>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eastAsia="仿宋_GB2312" w:cs="宋体"/>
          <w:kern w:val="0"/>
          <w:sz w:val="32"/>
          <w:szCs w:val="32"/>
          <w:lang w:val="zh-CN"/>
        </w:rPr>
      </w:pPr>
      <w:r>
        <w:rPr>
          <w:rFonts w:hint="eastAsia" w:ascii="仿宋_GB2312" w:hAnsi="仿宋" w:eastAsia="仿宋_GB2312" w:cs="宋体"/>
          <w:kern w:val="0"/>
          <w:sz w:val="32"/>
          <w:szCs w:val="32"/>
          <w:lang w:val="zh-CN"/>
        </w:rPr>
        <w:t>人工清洗餐用具的，推荐使用物理消毒方式进行消毒，根据需要设置清洗餐用具水池的数量；采用化学消毒的，至少设有3个专用水池。各类水池以明显标识标明其用途。</w:t>
      </w:r>
    </w:p>
    <w:p>
      <w:pPr>
        <w:keepNext w:val="0"/>
        <w:keepLines w:val="0"/>
        <w:pageBreakBefore w:val="0"/>
        <w:widowControl/>
        <w:numPr>
          <w:ilvl w:val="0"/>
          <w:numId w:val="1"/>
        </w:numPr>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eastAsia="仿宋_GB2312" w:cs="宋体"/>
          <w:kern w:val="0"/>
          <w:sz w:val="32"/>
          <w:szCs w:val="32"/>
          <w:lang w:val="zh-CN"/>
        </w:rPr>
      </w:pPr>
      <w:r>
        <w:rPr>
          <w:rFonts w:hint="eastAsia" w:ascii="仿宋_GB2312" w:hAnsi="仿宋" w:eastAsia="仿宋_GB2312" w:cs="宋体"/>
          <w:kern w:val="0"/>
          <w:sz w:val="32"/>
          <w:szCs w:val="32"/>
          <w:lang w:val="zh-CN"/>
        </w:rPr>
        <w:t>特大型餐馆、大型餐馆、美食城</w:t>
      </w:r>
      <w:r>
        <w:rPr>
          <w:rFonts w:hint="eastAsia" w:ascii="仿宋_GB2312" w:eastAsia="仿宋_GB2312" w:cs="宋体"/>
          <w:kern w:val="0"/>
          <w:sz w:val="32"/>
          <w:szCs w:val="32"/>
          <w:lang w:val="zh-CN"/>
        </w:rPr>
        <w:t>、学校食堂和</w:t>
      </w:r>
      <w:r>
        <w:rPr>
          <w:rFonts w:hint="eastAsia" w:ascii="仿宋_GB2312" w:hAnsi="仿宋" w:eastAsia="仿宋_GB2312" w:cs="宋体"/>
          <w:kern w:val="0"/>
          <w:sz w:val="32"/>
          <w:szCs w:val="32"/>
          <w:lang w:val="zh-CN"/>
        </w:rPr>
        <w:t>集体用餐配送单位，</w:t>
      </w:r>
      <w:r>
        <w:rPr>
          <w:rFonts w:hint="eastAsia" w:ascii="仿宋_GB2312" w:eastAsia="仿宋_GB2312" w:cs="宋体"/>
          <w:kern w:val="0"/>
          <w:sz w:val="32"/>
          <w:szCs w:val="32"/>
          <w:lang w:val="zh-CN"/>
        </w:rPr>
        <w:t>应设置独立的</w:t>
      </w:r>
      <w:r>
        <w:rPr>
          <w:rFonts w:hint="eastAsia" w:ascii="仿宋_GB2312" w:hAnsi="仿宋" w:eastAsia="仿宋_GB2312" w:cs="宋体"/>
          <w:kern w:val="0"/>
          <w:sz w:val="32"/>
          <w:szCs w:val="32"/>
          <w:lang w:val="zh-CN"/>
        </w:rPr>
        <w:t>餐用具</w:t>
      </w:r>
      <w:r>
        <w:rPr>
          <w:rFonts w:hint="eastAsia" w:ascii="仿宋_GB2312" w:eastAsia="仿宋_GB2312" w:cs="宋体"/>
          <w:kern w:val="0"/>
          <w:sz w:val="32"/>
          <w:szCs w:val="32"/>
          <w:lang w:val="zh-CN"/>
        </w:rPr>
        <w:t>保洁间。不得设置在餐用具清洗消毒间内。</w:t>
      </w:r>
    </w:p>
    <w:p>
      <w:pPr>
        <w:keepNext w:val="0"/>
        <w:keepLines w:val="0"/>
        <w:pageBreakBefore w:val="0"/>
        <w:widowControl/>
        <w:numPr>
          <w:ilvl w:val="0"/>
          <w:numId w:val="0"/>
        </w:numPr>
        <w:tabs>
          <w:tab w:val="left" w:pos="0"/>
        </w:tabs>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cs="宋体"/>
          <w:kern w:val="0"/>
          <w:sz w:val="32"/>
          <w:szCs w:val="32"/>
          <w:lang w:val="zh-CN"/>
        </w:rPr>
      </w:pPr>
      <w:r>
        <w:rPr>
          <w:rFonts w:hint="eastAsia" w:ascii="仿宋_GB2312" w:eastAsia="仿宋_GB2312" w:cs="宋体"/>
          <w:kern w:val="0"/>
          <w:sz w:val="32"/>
          <w:szCs w:val="32"/>
          <w:lang w:val="zh-CN"/>
        </w:rPr>
        <w:t>其他类型餐饮单位可设立密闭的餐用具保洁柜，保洁柜应远离餐用具清洗消毒区域，且</w:t>
      </w:r>
      <w:r>
        <w:rPr>
          <w:rFonts w:hint="eastAsia" w:ascii="仿宋_GB2312" w:hAnsi="仿宋" w:eastAsia="仿宋_GB2312" w:cs="宋体"/>
          <w:kern w:val="0"/>
          <w:sz w:val="32"/>
          <w:szCs w:val="32"/>
          <w:lang w:val="zh-CN"/>
        </w:rPr>
        <w:t>标记明显，利于防尘、清洁。</w:t>
      </w:r>
    </w:p>
    <w:p>
      <w:pPr>
        <w:keepNext w:val="0"/>
        <w:keepLines w:val="0"/>
        <w:pageBreakBefore w:val="0"/>
        <w:widowControl/>
        <w:numPr>
          <w:ilvl w:val="0"/>
          <w:numId w:val="1"/>
        </w:numPr>
        <w:kinsoku/>
        <w:wordWrap/>
        <w:overflowPunct/>
        <w:topLinePunct w:val="0"/>
        <w:autoSpaceDE/>
        <w:autoSpaceDN/>
        <w:bidi w:val="0"/>
        <w:adjustRightInd/>
        <w:snapToGrid/>
        <w:spacing w:line="560" w:lineRule="exact"/>
        <w:ind w:left="0" w:leftChars="0" w:firstLine="640" w:firstLineChars="200"/>
        <w:textAlignment w:val="auto"/>
        <w:rPr>
          <w:rFonts w:ascii="仿宋_GB2312" w:hAnsi="仿宋" w:eastAsia="仿宋_GB2312"/>
          <w:color w:val="000000"/>
          <w:kern w:val="0"/>
          <w:sz w:val="32"/>
          <w:szCs w:val="32"/>
        </w:rPr>
      </w:pPr>
      <w:r>
        <w:rPr>
          <w:rFonts w:hint="eastAsia" w:ascii="仿宋_GB2312" w:hAnsi="仿宋" w:eastAsia="仿宋_GB2312" w:cs="宋体"/>
          <w:color w:val="000000"/>
          <w:kern w:val="0"/>
          <w:sz w:val="32"/>
          <w:szCs w:val="32"/>
          <w:lang w:val="zh-CN"/>
        </w:rPr>
        <w:t>用于盛放原料、半成品、成品的容器和使用的工具、用具，应有明显的区分，分开定位存放。</w:t>
      </w:r>
    </w:p>
    <w:p>
      <w:pPr>
        <w:keepNext w:val="0"/>
        <w:keepLines w:val="0"/>
        <w:pageBreakBefore w:val="0"/>
        <w:widowControl/>
        <w:numPr>
          <w:ilvl w:val="0"/>
          <w:numId w:val="1"/>
        </w:numPr>
        <w:kinsoku/>
        <w:wordWrap/>
        <w:overflowPunct/>
        <w:topLinePunct w:val="0"/>
        <w:autoSpaceDE/>
        <w:autoSpaceDN/>
        <w:bidi w:val="0"/>
        <w:adjustRightInd/>
        <w:snapToGrid/>
        <w:spacing w:line="560" w:lineRule="exact"/>
        <w:ind w:left="0" w:leftChars="0" w:firstLine="640" w:firstLineChars="200"/>
        <w:textAlignment w:val="auto"/>
        <w:rPr>
          <w:rFonts w:ascii="仿宋_GB2312" w:hAnsi="仿宋" w:eastAsia="仿宋_GB2312" w:cs="宋体"/>
          <w:color w:val="000000"/>
          <w:kern w:val="0"/>
          <w:sz w:val="32"/>
          <w:szCs w:val="32"/>
        </w:rPr>
      </w:pPr>
      <w:r>
        <w:rPr>
          <w:rFonts w:hint="eastAsia" w:ascii="仿宋_GB2312" w:hAnsi="仿宋" w:eastAsia="仿宋_GB2312" w:cs="宋体"/>
          <w:color w:val="000000"/>
          <w:kern w:val="0"/>
          <w:sz w:val="32"/>
          <w:szCs w:val="32"/>
          <w:lang w:val="zh-CN"/>
        </w:rPr>
        <w:t>使用直接接触食品的设备、工具、容器、包装材料及一次性餐（饮）具应保障食品安全</w:t>
      </w:r>
      <w:r>
        <w:rPr>
          <w:rFonts w:hint="eastAsia" w:ascii="仿宋_GB2312" w:hAnsi="仿宋" w:eastAsia="仿宋_GB2312" w:cs="宋体"/>
          <w:color w:val="000000"/>
          <w:kern w:val="0"/>
          <w:sz w:val="32"/>
          <w:szCs w:val="32"/>
        </w:rPr>
        <w:t>。</w:t>
      </w:r>
    </w:p>
    <w:p>
      <w:pPr>
        <w:keepNext w:val="0"/>
        <w:keepLines w:val="0"/>
        <w:pageBreakBefore w:val="0"/>
        <w:widowControl/>
        <w:numPr>
          <w:ilvl w:val="0"/>
          <w:numId w:val="1"/>
        </w:numPr>
        <w:kinsoku/>
        <w:wordWrap/>
        <w:overflowPunct/>
        <w:topLinePunct w:val="0"/>
        <w:autoSpaceDE/>
        <w:autoSpaceDN/>
        <w:bidi w:val="0"/>
        <w:adjustRightInd/>
        <w:snapToGrid/>
        <w:spacing w:line="560" w:lineRule="exact"/>
        <w:ind w:left="0" w:leftChars="0" w:firstLine="640" w:firstLineChars="200"/>
        <w:textAlignment w:val="auto"/>
        <w:rPr>
          <w:rFonts w:ascii="仿宋_GB2312" w:hAnsi="仿宋" w:eastAsia="仿宋_GB2312" w:cs="宋体"/>
          <w:color w:val="000000"/>
          <w:kern w:val="0"/>
          <w:sz w:val="32"/>
          <w:szCs w:val="32"/>
          <w:lang w:val="zh-CN"/>
        </w:rPr>
      </w:pPr>
      <w:r>
        <w:rPr>
          <w:rFonts w:hint="eastAsia" w:ascii="仿宋_GB2312" w:hAnsi="仿宋" w:eastAsia="仿宋_GB2312" w:cs="宋体"/>
          <w:color w:val="000000"/>
          <w:kern w:val="0"/>
          <w:sz w:val="32"/>
          <w:szCs w:val="32"/>
          <w:lang w:val="zh-CN"/>
        </w:rPr>
        <w:t>用水应符合国家规定的生活饮用水卫生标准。用于制作现榨果蔬汁、食用冰等直接入口食品的水，应为通过符合相关规定的净水设备处理后或者煮沸的饮用水。</w:t>
      </w:r>
    </w:p>
    <w:p>
      <w:pPr>
        <w:keepNext w:val="0"/>
        <w:keepLines w:val="0"/>
        <w:pageBreakBefore w:val="0"/>
        <w:widowControl/>
        <w:numPr>
          <w:ilvl w:val="0"/>
          <w:numId w:val="1"/>
        </w:numPr>
        <w:kinsoku/>
        <w:wordWrap/>
        <w:overflowPunct/>
        <w:topLinePunct w:val="0"/>
        <w:autoSpaceDE/>
        <w:autoSpaceDN/>
        <w:bidi w:val="0"/>
        <w:adjustRightInd/>
        <w:snapToGrid/>
        <w:spacing w:line="560" w:lineRule="exact"/>
        <w:ind w:left="0" w:leftChars="0" w:firstLine="640" w:firstLineChars="200"/>
        <w:textAlignment w:val="auto"/>
        <w:rPr>
          <w:rFonts w:ascii="仿宋_GB2312" w:hAnsi="仿宋" w:eastAsia="仿宋_GB2312" w:cs="宋体"/>
          <w:color w:val="000000"/>
          <w:kern w:val="0"/>
          <w:sz w:val="32"/>
          <w:szCs w:val="32"/>
          <w:lang w:val="zh-CN"/>
        </w:rPr>
      </w:pPr>
      <w:r>
        <w:rPr>
          <w:rFonts w:hint="eastAsia" w:ascii="仿宋_GB2312" w:hAnsi="仿宋" w:eastAsia="仿宋_GB2312" w:cs="宋体"/>
          <w:color w:val="000000"/>
          <w:kern w:val="0"/>
          <w:sz w:val="32"/>
          <w:szCs w:val="32"/>
          <w:lang w:val="zh-CN"/>
        </w:rPr>
        <w:t>食品库房不得存放非食品物质（不会导致食品污染的食品容器、包装材料、工具等物品除外）。</w:t>
      </w:r>
    </w:p>
    <w:p>
      <w:pPr>
        <w:keepNext w:val="0"/>
        <w:keepLines w:val="0"/>
        <w:pageBreakBefore w:val="0"/>
        <w:widowControl/>
        <w:numPr>
          <w:ilvl w:val="0"/>
          <w:numId w:val="0"/>
        </w:numPr>
        <w:tabs>
          <w:tab w:val="left" w:pos="0"/>
        </w:tabs>
        <w:kinsoku/>
        <w:wordWrap/>
        <w:overflowPunct/>
        <w:topLinePunct w:val="0"/>
        <w:autoSpaceDE/>
        <w:autoSpaceDN/>
        <w:bidi w:val="0"/>
        <w:adjustRightInd/>
        <w:snapToGrid/>
        <w:spacing w:line="560" w:lineRule="exact"/>
        <w:ind w:firstLine="640" w:firstLineChars="200"/>
        <w:textAlignment w:val="auto"/>
        <w:rPr>
          <w:rFonts w:ascii="仿宋_GB2312" w:hAnsi="仿宋" w:eastAsia="仿宋_GB2312" w:cs="宋体"/>
          <w:color w:val="000000"/>
          <w:kern w:val="0"/>
          <w:sz w:val="32"/>
          <w:szCs w:val="32"/>
          <w:lang w:val="zh-CN"/>
        </w:rPr>
      </w:pPr>
      <w:r>
        <w:rPr>
          <w:rFonts w:hint="eastAsia" w:ascii="仿宋_GB2312" w:hAnsi="仿宋" w:eastAsia="仿宋_GB2312" w:cs="宋体"/>
          <w:color w:val="000000"/>
          <w:kern w:val="0"/>
          <w:sz w:val="32"/>
          <w:szCs w:val="32"/>
          <w:lang w:val="zh-CN"/>
        </w:rPr>
        <w:t>同一库房内贮存原料、半成品、成品、包装材料的，应分设存放区域并显著标示，分离或分隔存放，防止交叉污染，并满足温湿度需求。</w:t>
      </w:r>
    </w:p>
    <w:p>
      <w:pPr>
        <w:keepNext w:val="0"/>
        <w:keepLines w:val="0"/>
        <w:pageBreakBefore w:val="0"/>
        <w:widowControl/>
        <w:numPr>
          <w:ilvl w:val="0"/>
          <w:numId w:val="0"/>
        </w:numPr>
        <w:tabs>
          <w:tab w:val="left" w:pos="0"/>
        </w:tabs>
        <w:kinsoku/>
        <w:wordWrap/>
        <w:overflowPunct/>
        <w:topLinePunct w:val="0"/>
        <w:autoSpaceDE/>
        <w:autoSpaceDN/>
        <w:bidi w:val="0"/>
        <w:adjustRightInd/>
        <w:snapToGrid/>
        <w:spacing w:line="560" w:lineRule="exact"/>
        <w:ind w:firstLine="640" w:firstLineChars="200"/>
        <w:textAlignment w:val="auto"/>
        <w:rPr>
          <w:rFonts w:ascii="仿宋_GB2312" w:hAnsi="仿宋" w:eastAsia="仿宋_GB2312" w:cs="宋体"/>
          <w:color w:val="000000"/>
          <w:kern w:val="0"/>
          <w:sz w:val="32"/>
          <w:szCs w:val="32"/>
          <w:lang w:val="zh-CN"/>
        </w:rPr>
      </w:pPr>
      <w:r>
        <w:rPr>
          <w:rFonts w:hint="eastAsia" w:ascii="仿宋_GB2312" w:hAnsi="仿宋" w:eastAsia="仿宋_GB2312" w:cs="宋体"/>
          <w:color w:val="000000"/>
          <w:kern w:val="0"/>
          <w:sz w:val="32"/>
          <w:szCs w:val="32"/>
          <w:lang w:val="zh-CN"/>
        </w:rPr>
        <w:t>库房内或食品贮存场所应设置足够数量的存放架，其结构及位置能够做到隔墙离地，以利于空气流通及物品搬运，避免虫害藏匿。</w:t>
      </w:r>
    </w:p>
    <w:p>
      <w:pPr>
        <w:keepNext w:val="0"/>
        <w:keepLines w:val="0"/>
        <w:pageBreakBefore w:val="0"/>
        <w:widowControl/>
        <w:numPr>
          <w:ilvl w:val="0"/>
          <w:numId w:val="1"/>
        </w:numPr>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 w:eastAsia="仿宋_GB2312" w:cs="宋体"/>
          <w:color w:val="000000"/>
          <w:kern w:val="0"/>
          <w:sz w:val="32"/>
          <w:szCs w:val="32"/>
          <w:lang w:val="zh-CN"/>
        </w:rPr>
      </w:pPr>
      <w:r>
        <w:rPr>
          <w:rFonts w:hint="eastAsia" w:ascii="仿宋_GB2312" w:hAnsi="仿宋" w:eastAsia="仿宋_GB2312" w:cs="宋体"/>
          <w:color w:val="000000"/>
          <w:kern w:val="0"/>
          <w:sz w:val="32"/>
          <w:szCs w:val="32"/>
          <w:lang w:val="zh-CN"/>
        </w:rPr>
        <w:t>冷藏、冷冻柜（库）数量和结构应能使原料、半成品和成品分开存放，有明显区分标识。冷藏、冷冻库设有可正确显示内部温度的测温装置。</w:t>
      </w:r>
    </w:p>
    <w:p>
      <w:pPr>
        <w:keepNext w:val="0"/>
        <w:keepLines w:val="0"/>
        <w:pageBreakBefore w:val="0"/>
        <w:widowControl/>
        <w:numPr>
          <w:ilvl w:val="0"/>
          <w:numId w:val="1"/>
        </w:numPr>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 w:eastAsia="仿宋_GB2312" w:cs="宋体"/>
          <w:color w:val="000000"/>
          <w:kern w:val="0"/>
          <w:sz w:val="32"/>
          <w:szCs w:val="32"/>
          <w:lang w:val="zh-CN" w:eastAsia="zh-CN" w:bidi="ar-SA"/>
        </w:rPr>
      </w:pPr>
      <w:r>
        <w:rPr>
          <w:rFonts w:hint="eastAsia" w:ascii="仿宋_GB2312" w:hAnsi="仿宋" w:eastAsia="仿宋_GB2312" w:cs="宋体"/>
          <w:color w:val="000000"/>
          <w:kern w:val="0"/>
          <w:sz w:val="32"/>
          <w:szCs w:val="32"/>
          <w:lang w:val="zh-CN" w:eastAsia="zh-CN" w:bidi="ar-SA"/>
        </w:rPr>
        <w:t>使用食品添加剂的应设专柜（位）贮存，标注“食品添加剂”字样，并与食品、食品相关产品等分开存放。</w:t>
      </w:r>
    </w:p>
    <w:p>
      <w:pPr>
        <w:keepNext w:val="0"/>
        <w:keepLines w:val="0"/>
        <w:pageBreakBefore w:val="0"/>
        <w:widowControl/>
        <w:numPr>
          <w:ilvl w:val="0"/>
          <w:numId w:val="1"/>
        </w:numPr>
        <w:kinsoku/>
        <w:wordWrap/>
        <w:overflowPunct/>
        <w:topLinePunct w:val="0"/>
        <w:autoSpaceDE/>
        <w:autoSpaceDN/>
        <w:bidi w:val="0"/>
        <w:adjustRightInd/>
        <w:snapToGrid/>
        <w:spacing w:line="560" w:lineRule="exact"/>
        <w:ind w:left="0" w:leftChars="0" w:firstLine="640" w:firstLineChars="200"/>
        <w:textAlignment w:val="auto"/>
        <w:rPr>
          <w:rFonts w:ascii="仿宋_GB2312" w:hAnsi="仿宋" w:eastAsia="仿宋_GB2312" w:cs="宋体"/>
          <w:color w:val="000000"/>
          <w:kern w:val="0"/>
          <w:sz w:val="32"/>
          <w:szCs w:val="32"/>
          <w:lang w:val="zh-CN"/>
        </w:rPr>
      </w:pPr>
      <w:r>
        <w:rPr>
          <w:rFonts w:hint="eastAsia" w:ascii="仿宋_GB2312" w:hAnsi="仿宋" w:eastAsia="仿宋_GB2312" w:cs="宋体"/>
          <w:color w:val="000000"/>
          <w:kern w:val="0"/>
          <w:sz w:val="32"/>
          <w:szCs w:val="32"/>
          <w:lang w:val="zh-CN"/>
        </w:rPr>
        <w:t>更衣场所与食品处理区应处于同一建筑内，宜位于食品处理区入口处。更衣设施的数量应满足需要。</w:t>
      </w:r>
    </w:p>
    <w:p>
      <w:pPr>
        <w:keepNext w:val="0"/>
        <w:keepLines w:val="0"/>
        <w:pageBreakBefore w:val="0"/>
        <w:kinsoku/>
        <w:wordWrap/>
        <w:overflowPunct/>
        <w:topLinePunct w:val="0"/>
        <w:autoSpaceDE w:val="0"/>
        <w:autoSpaceDN w:val="0"/>
        <w:bidi w:val="0"/>
        <w:adjustRightInd/>
        <w:snapToGrid/>
        <w:spacing w:line="560" w:lineRule="exact"/>
        <w:ind w:firstLine="640" w:firstLineChars="200"/>
        <w:textAlignment w:val="auto"/>
        <w:rPr>
          <w:rFonts w:ascii="仿宋_GB2312" w:hAnsi="仿宋" w:eastAsia="仿宋_GB2312"/>
          <w:kern w:val="0"/>
          <w:sz w:val="32"/>
          <w:szCs w:val="32"/>
        </w:rPr>
      </w:pPr>
      <w:r>
        <w:rPr>
          <w:rFonts w:hint="eastAsia" w:ascii="仿宋_GB2312" w:hAnsi="仿宋" w:eastAsia="仿宋_GB2312" w:cs="宋体"/>
          <w:color w:val="000000"/>
          <w:kern w:val="0"/>
          <w:sz w:val="32"/>
          <w:szCs w:val="32"/>
          <w:lang w:val="zh-CN"/>
        </w:rPr>
        <w:t>集体用餐配送单位、中央厨房的更衣场所应设置在工作人员进入操作场所入口处</w:t>
      </w:r>
      <w:r>
        <w:rPr>
          <w:rFonts w:hint="eastAsia" w:ascii="仿宋_GB2312" w:hAnsi="仿宋" w:eastAsia="仿宋_GB2312" w:cs="宋体"/>
          <w:kern w:val="0"/>
          <w:sz w:val="32"/>
          <w:szCs w:val="32"/>
          <w:lang w:val="zh-CN"/>
        </w:rPr>
        <w:t>。</w:t>
      </w:r>
    </w:p>
    <w:p>
      <w:pPr>
        <w:keepNext w:val="0"/>
        <w:keepLines w:val="0"/>
        <w:pageBreakBefore w:val="0"/>
        <w:widowControl/>
        <w:numPr>
          <w:ilvl w:val="0"/>
          <w:numId w:val="1"/>
        </w:numPr>
        <w:kinsoku/>
        <w:wordWrap/>
        <w:overflowPunct/>
        <w:topLinePunct w:val="0"/>
        <w:autoSpaceDE/>
        <w:autoSpaceDN/>
        <w:bidi w:val="0"/>
        <w:adjustRightInd/>
        <w:snapToGrid/>
        <w:spacing w:line="560" w:lineRule="exact"/>
        <w:ind w:left="0" w:leftChars="0" w:firstLine="640" w:firstLineChars="200"/>
        <w:textAlignment w:val="auto"/>
        <w:rPr>
          <w:rFonts w:ascii="仿宋_GB2312" w:hAnsi="仿宋" w:eastAsia="仿宋_GB2312" w:cs="宋体"/>
          <w:kern w:val="0"/>
          <w:sz w:val="32"/>
          <w:szCs w:val="32"/>
          <w:lang w:val="zh-CN"/>
        </w:rPr>
      </w:pPr>
      <w:r>
        <w:rPr>
          <w:rFonts w:hint="eastAsia" w:ascii="仿宋_GB2312" w:hAnsi="仿宋" w:eastAsia="仿宋_GB2312" w:cs="宋体"/>
          <w:kern w:val="0"/>
          <w:sz w:val="32"/>
          <w:szCs w:val="32"/>
          <w:lang w:val="zh-CN"/>
        </w:rPr>
        <w:t xml:space="preserve">食品处理区内不得设置办公室、卫生间。 </w:t>
      </w:r>
    </w:p>
    <w:p>
      <w:pPr>
        <w:keepNext w:val="0"/>
        <w:keepLines w:val="0"/>
        <w:pageBreakBefore w:val="0"/>
        <w:kinsoku/>
        <w:wordWrap/>
        <w:overflowPunct/>
        <w:topLinePunct w:val="0"/>
        <w:autoSpaceDE w:val="0"/>
        <w:autoSpaceDN w:val="0"/>
        <w:bidi w:val="0"/>
        <w:adjustRightInd/>
        <w:snapToGrid/>
        <w:spacing w:line="560" w:lineRule="exact"/>
        <w:ind w:firstLine="640" w:firstLineChars="200"/>
        <w:textAlignment w:val="auto"/>
        <w:rPr>
          <w:rFonts w:hint="eastAsia" w:ascii="仿宋_GB2312" w:hAnsi="仿宋" w:eastAsia="仿宋_GB2312" w:cs="宋体"/>
          <w:kern w:val="0"/>
          <w:sz w:val="32"/>
          <w:szCs w:val="32"/>
          <w:lang w:val="zh-CN"/>
        </w:rPr>
      </w:pPr>
      <w:r>
        <w:rPr>
          <w:rFonts w:hint="eastAsia" w:ascii="仿宋_GB2312" w:hAnsi="仿宋" w:eastAsia="仿宋_GB2312" w:cs="宋体"/>
          <w:kern w:val="0"/>
          <w:sz w:val="32"/>
          <w:szCs w:val="32"/>
          <w:lang w:val="zh-CN"/>
        </w:rPr>
        <w:t>非食品处理区设置卫生间的，卫生间内应设置独立排风装置，卫生间排污管道应与食品处理区排水管道分开设置，其出口不应与食品处理区直接连通，附近应设置洗手、消毒、烘干设施。</w:t>
      </w:r>
    </w:p>
    <w:p>
      <w:pPr>
        <w:pStyle w:val="2"/>
        <w:ind w:firstLine="600" w:firstLineChars="200"/>
        <w:rPr>
          <w:lang w:val="zh-CN"/>
        </w:rPr>
      </w:pPr>
      <w:r>
        <w:rPr>
          <w:rFonts w:hint="eastAsia" w:ascii="仿宋_GB2312" w:hAnsi="宋体" w:eastAsia="仿宋_GB2312" w:cs="仿宋_GB2312"/>
          <w:color w:val="000000"/>
          <w:kern w:val="0"/>
          <w:lang w:eastAsia="zh-CN"/>
        </w:rPr>
        <w:t>普通餐饮、集中用餐单位食堂的</w:t>
      </w:r>
      <w:r>
        <w:rPr>
          <w:rFonts w:hint="eastAsia" w:ascii="仿宋_GB2312" w:hAnsi="仿宋" w:eastAsia="仿宋_GB2312" w:cs="宋体"/>
          <w:kern w:val="0"/>
          <w:sz w:val="32"/>
          <w:szCs w:val="32"/>
          <w:lang w:val="zh-CN" w:eastAsia="zh-CN" w:bidi="ar-SA"/>
        </w:rPr>
        <w:t>就餐区应设置洗手、干手设施。</w:t>
      </w:r>
    </w:p>
    <w:p>
      <w:pPr>
        <w:keepNext w:val="0"/>
        <w:keepLines w:val="0"/>
        <w:pageBreakBefore w:val="0"/>
        <w:widowControl/>
        <w:numPr>
          <w:ilvl w:val="0"/>
          <w:numId w:val="1"/>
        </w:numPr>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 w:eastAsia="仿宋_GB2312" w:cs="宋体"/>
          <w:kern w:val="0"/>
          <w:sz w:val="32"/>
          <w:szCs w:val="32"/>
          <w:lang w:val="zh-CN"/>
        </w:rPr>
      </w:pPr>
      <w:r>
        <w:rPr>
          <w:rFonts w:hint="eastAsia" w:ascii="仿宋_GB2312" w:hAnsi="仿宋" w:eastAsia="仿宋_GB2312" w:cs="宋体"/>
          <w:kern w:val="0"/>
          <w:sz w:val="32"/>
          <w:szCs w:val="32"/>
          <w:lang w:val="zh-CN"/>
        </w:rPr>
        <w:t>就餐区空气流通，保持空气清新、无异味。设置防蝇设施。采用木炭及燃气方式供餐的，应设置机械排风设施。宜鼓励设置客用洗手烘干设施。鼓励餐厅设置空气净化设施。</w:t>
      </w:r>
    </w:p>
    <w:p>
      <w:pPr>
        <w:keepNext w:val="0"/>
        <w:keepLines w:val="0"/>
        <w:pageBreakBefore w:val="0"/>
        <w:widowControl/>
        <w:numPr>
          <w:ilvl w:val="0"/>
          <w:numId w:val="1"/>
        </w:numPr>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 w:eastAsia="仿宋_GB2312" w:cs="宋体"/>
          <w:kern w:val="0"/>
          <w:sz w:val="32"/>
          <w:szCs w:val="32"/>
          <w:lang w:val="zh-CN"/>
        </w:rPr>
      </w:pPr>
      <w:r>
        <w:rPr>
          <w:rFonts w:hint="eastAsia" w:ascii="仿宋_GB2312" w:hAnsi="仿宋" w:eastAsia="仿宋_GB2312" w:cs="宋体"/>
          <w:kern w:val="0"/>
          <w:sz w:val="32"/>
          <w:szCs w:val="32"/>
          <w:lang w:val="zh-CN"/>
        </w:rPr>
        <w:t>特大型餐饮、大型餐饮、学校食堂、托幼机构食堂、托育机构食堂、医院食堂、养老食堂和建筑工地食堂应配备留样专用容器和冷藏设施。</w:t>
      </w:r>
    </w:p>
    <w:p>
      <w:pPr>
        <w:keepNext w:val="0"/>
        <w:keepLines w:val="0"/>
        <w:pageBreakBefore w:val="0"/>
        <w:kinsoku/>
        <w:wordWrap/>
        <w:overflowPunct/>
        <w:topLinePunct w:val="0"/>
        <w:bidi w:val="0"/>
        <w:snapToGrid/>
        <w:spacing w:before="156" w:beforeLines="50" w:line="560" w:lineRule="exact"/>
        <w:jc w:val="center"/>
        <w:textAlignment w:val="auto"/>
        <w:rPr>
          <w:rFonts w:ascii="黑体" w:hAnsi="仿宋" w:eastAsia="黑体" w:cs="黑体"/>
          <w:kern w:val="0"/>
          <w:sz w:val="32"/>
          <w:szCs w:val="32"/>
          <w:lang w:val="zh-CN"/>
        </w:rPr>
      </w:pPr>
      <w:r>
        <w:rPr>
          <w:rFonts w:hint="eastAsia" w:ascii="黑体" w:hAnsi="仿宋" w:eastAsia="黑体" w:cs="宋体"/>
          <w:kern w:val="0"/>
          <w:sz w:val="32"/>
          <w:szCs w:val="32"/>
          <w:lang w:val="zh-CN"/>
        </w:rPr>
        <w:t>第二节</w:t>
      </w:r>
      <w:r>
        <w:rPr>
          <w:rFonts w:ascii="黑体" w:hAnsi="仿宋" w:eastAsia="黑体" w:cs="宋体"/>
          <w:kern w:val="0"/>
          <w:sz w:val="32"/>
          <w:szCs w:val="32"/>
          <w:lang w:val="zh-CN"/>
        </w:rPr>
        <w:t xml:space="preserve">  </w:t>
      </w:r>
      <w:r>
        <w:rPr>
          <w:rFonts w:hint="eastAsia" w:ascii="黑体" w:hAnsi="仿宋" w:eastAsia="黑体" w:cs="宋体"/>
          <w:kern w:val="0"/>
          <w:sz w:val="32"/>
          <w:szCs w:val="32"/>
          <w:lang w:val="zh-CN"/>
        </w:rPr>
        <w:t>食品制售专间及专用操作场所许可审查要</w:t>
      </w:r>
      <w:r>
        <w:rPr>
          <w:rFonts w:hint="eastAsia" w:ascii="黑体" w:hAnsi="仿宋" w:eastAsia="黑体" w:cs="黑体"/>
          <w:kern w:val="0"/>
          <w:sz w:val="32"/>
          <w:szCs w:val="32"/>
          <w:lang w:val="zh-CN"/>
        </w:rPr>
        <w:t>求</w:t>
      </w:r>
    </w:p>
    <w:p>
      <w:pPr>
        <w:keepNext w:val="0"/>
        <w:keepLines w:val="0"/>
        <w:pageBreakBefore w:val="0"/>
        <w:widowControl/>
        <w:numPr>
          <w:ilvl w:val="0"/>
          <w:numId w:val="1"/>
        </w:numPr>
        <w:kinsoku/>
        <w:wordWrap/>
        <w:overflowPunct/>
        <w:topLinePunct w:val="0"/>
        <w:autoSpaceDE/>
        <w:autoSpaceDN/>
        <w:bidi w:val="0"/>
        <w:adjustRightInd/>
        <w:snapToGrid/>
        <w:spacing w:line="560" w:lineRule="exact"/>
        <w:ind w:left="0" w:leftChars="0" w:firstLine="640" w:firstLineChars="200"/>
        <w:textAlignment w:val="auto"/>
        <w:rPr>
          <w:rFonts w:ascii="仿宋_GB2312" w:hAnsi="仿宋" w:eastAsia="仿宋_GB2312" w:cs="宋体"/>
          <w:kern w:val="0"/>
          <w:sz w:val="32"/>
          <w:szCs w:val="32"/>
          <w:lang w:val="zh-CN"/>
        </w:rPr>
      </w:pPr>
      <w:r>
        <w:rPr>
          <w:rFonts w:hint="eastAsia" w:ascii="仿宋_GB2312" w:hAnsi="仿宋" w:eastAsia="仿宋_GB2312" w:cs="宋体"/>
          <w:kern w:val="0"/>
          <w:sz w:val="32"/>
          <w:szCs w:val="32"/>
          <w:lang w:val="zh-CN"/>
        </w:rPr>
        <w:t>中央厨房和集体用餐配送单位直接入口易腐食品的冷却和分装（餐）、分切等，应设置操作专间（在封闭的自动设备中操作的除外）。</w:t>
      </w:r>
    </w:p>
    <w:p>
      <w:pPr>
        <w:keepNext w:val="0"/>
        <w:keepLines w:val="0"/>
        <w:pageBreakBefore w:val="0"/>
        <w:kinsoku/>
        <w:wordWrap/>
        <w:overflowPunct/>
        <w:topLinePunct w:val="0"/>
        <w:autoSpaceDE w:val="0"/>
        <w:autoSpaceDN w:val="0"/>
        <w:bidi w:val="0"/>
        <w:snapToGrid/>
        <w:spacing w:line="560" w:lineRule="exact"/>
        <w:ind w:firstLine="640" w:firstLineChars="200"/>
        <w:textAlignment w:val="auto"/>
        <w:rPr>
          <w:rFonts w:ascii="仿宋_GB2312" w:hAnsi="仿宋" w:eastAsia="仿宋_GB2312" w:cs="宋体"/>
          <w:kern w:val="0"/>
          <w:sz w:val="32"/>
          <w:szCs w:val="32"/>
          <w:lang w:val="zh-CN"/>
        </w:rPr>
      </w:pPr>
      <w:r>
        <w:rPr>
          <w:rFonts w:hint="eastAsia" w:ascii="仿宋_GB2312" w:hAnsi="仿宋" w:eastAsia="仿宋_GB2312" w:cs="宋体"/>
          <w:kern w:val="0"/>
          <w:sz w:val="32"/>
          <w:szCs w:val="32"/>
          <w:lang w:val="zh-CN"/>
        </w:rPr>
        <w:t>制售冷荤类食品、冷加工糕点、生食类食品等，应设置相应操作专间。制售过程中有分餐操作的，应设置符合专间要求的分餐间。</w:t>
      </w:r>
    </w:p>
    <w:p>
      <w:pPr>
        <w:keepNext w:val="0"/>
        <w:keepLines w:val="0"/>
        <w:pageBreakBefore w:val="0"/>
        <w:kinsoku/>
        <w:wordWrap/>
        <w:overflowPunct/>
        <w:topLinePunct w:val="0"/>
        <w:autoSpaceDE w:val="0"/>
        <w:autoSpaceDN w:val="0"/>
        <w:bidi w:val="0"/>
        <w:snapToGrid/>
        <w:spacing w:line="560" w:lineRule="exact"/>
        <w:ind w:firstLine="640" w:firstLineChars="200"/>
        <w:textAlignment w:val="auto"/>
        <w:rPr>
          <w:rFonts w:ascii="仿宋_GB2312" w:hAnsi="仿宋" w:eastAsia="仿宋_GB2312" w:cs="宋体"/>
          <w:kern w:val="0"/>
          <w:sz w:val="32"/>
          <w:szCs w:val="32"/>
          <w:lang w:val="zh-CN"/>
        </w:rPr>
      </w:pPr>
      <w:r>
        <w:rPr>
          <w:rFonts w:hint="eastAsia" w:ascii="仿宋_GB2312" w:hAnsi="仿宋" w:eastAsia="仿宋_GB2312" w:cs="宋体"/>
          <w:kern w:val="0"/>
          <w:sz w:val="32"/>
          <w:szCs w:val="32"/>
          <w:lang w:val="zh-CN"/>
        </w:rPr>
        <w:t>生食水产品的前处理（分割、去鳞、去内脏等），可设置专用操作场所，也可在生食类专间内进行。在专间内，需设置有独立隔断的区域，不得与生食类食品的分切、调制调味、摆盘等专用操作区域混用。</w:t>
      </w:r>
    </w:p>
    <w:p>
      <w:pPr>
        <w:keepNext w:val="0"/>
        <w:keepLines w:val="0"/>
        <w:pageBreakBefore w:val="0"/>
        <w:widowControl/>
        <w:numPr>
          <w:ilvl w:val="0"/>
          <w:numId w:val="1"/>
        </w:numPr>
        <w:kinsoku/>
        <w:wordWrap/>
        <w:overflowPunct/>
        <w:topLinePunct w:val="0"/>
        <w:autoSpaceDE/>
        <w:autoSpaceDN/>
        <w:bidi w:val="0"/>
        <w:adjustRightInd/>
        <w:snapToGrid/>
        <w:spacing w:line="560" w:lineRule="exact"/>
        <w:ind w:left="0" w:leftChars="0" w:firstLine="640" w:firstLineChars="200"/>
        <w:textAlignment w:val="auto"/>
        <w:rPr>
          <w:rFonts w:ascii="仿宋_GB2312" w:hAnsi="仿宋" w:eastAsia="仿宋_GB2312" w:cs="宋体"/>
          <w:kern w:val="0"/>
          <w:sz w:val="32"/>
          <w:szCs w:val="32"/>
          <w:lang w:val="zh-CN"/>
        </w:rPr>
      </w:pPr>
      <w:r>
        <w:rPr>
          <w:rFonts w:hint="eastAsia" w:ascii="仿宋_GB2312" w:hAnsi="仿宋" w:eastAsia="仿宋_GB2312" w:cs="宋体"/>
          <w:kern w:val="0"/>
          <w:sz w:val="32"/>
          <w:szCs w:val="32"/>
          <w:lang w:val="zh-CN"/>
        </w:rPr>
        <w:t>各类专间要求：</w:t>
      </w:r>
    </w:p>
    <w:p>
      <w:pPr>
        <w:keepNext w:val="0"/>
        <w:keepLines w:val="0"/>
        <w:pageBreakBefore w:val="0"/>
        <w:kinsoku/>
        <w:wordWrap/>
        <w:overflowPunct/>
        <w:topLinePunct w:val="0"/>
        <w:autoSpaceDE w:val="0"/>
        <w:autoSpaceDN w:val="0"/>
        <w:bidi w:val="0"/>
        <w:snapToGrid/>
        <w:spacing w:line="560" w:lineRule="exact"/>
        <w:ind w:firstLine="640" w:firstLineChars="200"/>
        <w:textAlignment w:val="auto"/>
        <w:rPr>
          <w:rFonts w:ascii="仿宋_GB2312" w:hAnsi="仿宋" w:eastAsia="仿宋_GB2312" w:cs="宋体"/>
          <w:kern w:val="0"/>
          <w:sz w:val="32"/>
          <w:szCs w:val="32"/>
          <w:lang w:val="zh-CN"/>
        </w:rPr>
      </w:pPr>
      <w:r>
        <w:rPr>
          <w:rFonts w:hint="eastAsia" w:ascii="仿宋_GB2312" w:hAnsi="仿宋" w:eastAsia="仿宋_GB2312" w:cs="宋体"/>
          <w:kern w:val="0"/>
          <w:sz w:val="32"/>
          <w:szCs w:val="32"/>
          <w:lang w:val="zh-CN"/>
        </w:rPr>
        <w:t>（一）专间内无明沟，地漏带水封。设置可开闭式食品传递窗口，除传递窗口和人员通道外，原则上不设置其他门窗。专间门采用易清洗、不吸水的坚固材质，能够自动关闭。</w:t>
      </w:r>
    </w:p>
    <w:p>
      <w:pPr>
        <w:keepNext w:val="0"/>
        <w:keepLines w:val="0"/>
        <w:pageBreakBefore w:val="0"/>
        <w:kinsoku/>
        <w:wordWrap/>
        <w:overflowPunct/>
        <w:topLinePunct w:val="0"/>
        <w:autoSpaceDE w:val="0"/>
        <w:autoSpaceDN w:val="0"/>
        <w:bidi w:val="0"/>
        <w:snapToGrid/>
        <w:spacing w:line="560" w:lineRule="exact"/>
        <w:ind w:firstLine="640" w:firstLineChars="200"/>
        <w:textAlignment w:val="auto"/>
        <w:rPr>
          <w:rFonts w:ascii="仿宋_GB2312" w:hAnsi="仿宋" w:eastAsia="仿宋_GB2312" w:cs="宋体"/>
          <w:kern w:val="0"/>
          <w:sz w:val="32"/>
          <w:szCs w:val="32"/>
          <w:lang w:val="zh-CN"/>
        </w:rPr>
      </w:pPr>
      <w:r>
        <w:rPr>
          <w:rFonts w:hint="eastAsia" w:ascii="仿宋_GB2312" w:hAnsi="仿宋" w:eastAsia="仿宋_GB2312" w:cs="宋体"/>
          <w:kern w:val="0"/>
          <w:sz w:val="32"/>
          <w:szCs w:val="32"/>
          <w:lang w:val="zh-CN"/>
        </w:rPr>
        <w:t>（二）专间内设有调温设施、专用冷藏设施和与专间面积相适应的空气消毒设施。专间内的废弃物容器盖子应为非手动开启式。</w:t>
      </w:r>
    </w:p>
    <w:p>
      <w:pPr>
        <w:keepNext w:val="0"/>
        <w:keepLines w:val="0"/>
        <w:pageBreakBefore w:val="0"/>
        <w:kinsoku/>
        <w:wordWrap/>
        <w:overflowPunct/>
        <w:topLinePunct w:val="0"/>
        <w:autoSpaceDE w:val="0"/>
        <w:autoSpaceDN w:val="0"/>
        <w:bidi w:val="0"/>
        <w:snapToGrid/>
        <w:spacing w:line="560" w:lineRule="exact"/>
        <w:ind w:firstLine="640" w:firstLineChars="200"/>
        <w:textAlignment w:val="auto"/>
        <w:rPr>
          <w:rFonts w:hint="eastAsia" w:ascii="仿宋_GB2312" w:hAnsi="仿宋" w:eastAsia="仿宋_GB2312" w:cs="宋体"/>
          <w:kern w:val="0"/>
          <w:sz w:val="32"/>
          <w:szCs w:val="32"/>
          <w:lang w:val="zh-CN"/>
        </w:rPr>
      </w:pPr>
      <w:r>
        <w:rPr>
          <w:rFonts w:hint="eastAsia" w:ascii="仿宋_GB2312" w:hAnsi="仿宋" w:eastAsia="仿宋_GB2312" w:cs="宋体"/>
          <w:kern w:val="0"/>
          <w:sz w:val="32"/>
          <w:szCs w:val="32"/>
          <w:lang w:val="zh-CN"/>
        </w:rPr>
        <w:t>（三）专间入口处应设置独立的洗手、消毒、更衣设施。</w:t>
      </w:r>
    </w:p>
    <w:p>
      <w:pPr>
        <w:keepNext w:val="0"/>
        <w:keepLines w:val="0"/>
        <w:pageBreakBefore w:val="0"/>
        <w:widowControl/>
        <w:numPr>
          <w:ilvl w:val="0"/>
          <w:numId w:val="1"/>
        </w:numPr>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 w:eastAsia="仿宋_GB2312" w:cs="宋体"/>
          <w:kern w:val="0"/>
          <w:sz w:val="32"/>
          <w:szCs w:val="32"/>
          <w:lang w:val="zh-CN"/>
        </w:rPr>
      </w:pPr>
      <w:r>
        <w:rPr>
          <w:rFonts w:hint="eastAsia" w:ascii="仿宋_GB2312" w:hAnsi="仿宋" w:eastAsia="仿宋_GB2312" w:cs="宋体"/>
          <w:kern w:val="0"/>
          <w:sz w:val="32"/>
          <w:szCs w:val="32"/>
          <w:lang w:val="zh-CN"/>
        </w:rPr>
        <w:t>现场制作现榨果蔬汁，需要集中备餐或售饭的，应设置专用操作场所。</w:t>
      </w:r>
    </w:p>
    <w:p>
      <w:pPr>
        <w:keepNext w:val="0"/>
        <w:keepLines w:val="0"/>
        <w:pageBreakBefore w:val="0"/>
        <w:kinsoku/>
        <w:wordWrap/>
        <w:overflowPunct/>
        <w:topLinePunct w:val="0"/>
        <w:autoSpaceDE w:val="0"/>
        <w:autoSpaceDN w:val="0"/>
        <w:bidi w:val="0"/>
        <w:snapToGrid/>
        <w:spacing w:line="560" w:lineRule="exact"/>
        <w:ind w:firstLine="640" w:firstLineChars="200"/>
        <w:textAlignment w:val="auto"/>
        <w:rPr>
          <w:rFonts w:ascii="仿宋_GB2312" w:hAnsi="仿宋" w:eastAsia="仿宋_GB2312" w:cs="宋体"/>
          <w:kern w:val="0"/>
          <w:sz w:val="32"/>
          <w:szCs w:val="32"/>
          <w:lang w:val="zh-CN"/>
        </w:rPr>
      </w:pPr>
      <w:r>
        <w:rPr>
          <w:rFonts w:hint="eastAsia" w:ascii="仿宋_GB2312" w:hAnsi="仿宋" w:eastAsia="仿宋_GB2312" w:cs="宋体"/>
          <w:kern w:val="0"/>
          <w:sz w:val="32"/>
          <w:szCs w:val="32"/>
          <w:lang w:val="zh-CN"/>
        </w:rPr>
        <w:t>冷食类食品中仅加工制作植物性冷食类食品，</w:t>
      </w:r>
      <w:r>
        <w:rPr>
          <w:rFonts w:hint="eastAsia" w:ascii="仿宋_GB2312" w:hAnsi="仿宋" w:eastAsia="仿宋_GB2312" w:cs="宋体"/>
          <w:kern w:val="0"/>
          <w:sz w:val="32"/>
          <w:szCs w:val="32"/>
          <w:u w:val="none"/>
          <w:lang w:val="zh-CN"/>
        </w:rPr>
        <w:t>或仅有简单制售的</w:t>
      </w:r>
      <w:r>
        <w:rPr>
          <w:rFonts w:hint="eastAsia" w:ascii="仿宋_GB2312" w:hAnsi="仿宋" w:eastAsia="仿宋_GB2312" w:cs="宋体"/>
          <w:kern w:val="0"/>
          <w:sz w:val="32"/>
          <w:szCs w:val="32"/>
          <w:lang w:val="zh-CN"/>
        </w:rPr>
        <w:t>，可设置专用操作场所。</w:t>
      </w:r>
    </w:p>
    <w:p>
      <w:pPr>
        <w:keepNext w:val="0"/>
        <w:keepLines w:val="0"/>
        <w:pageBreakBefore w:val="0"/>
        <w:widowControl/>
        <w:numPr>
          <w:ilvl w:val="0"/>
          <w:numId w:val="1"/>
        </w:numPr>
        <w:kinsoku/>
        <w:wordWrap/>
        <w:overflowPunct/>
        <w:topLinePunct w:val="0"/>
        <w:autoSpaceDE/>
        <w:autoSpaceDN/>
        <w:bidi w:val="0"/>
        <w:adjustRightInd/>
        <w:snapToGrid/>
        <w:spacing w:line="560" w:lineRule="exact"/>
        <w:ind w:left="0" w:leftChars="0" w:firstLine="640" w:firstLineChars="200"/>
        <w:textAlignment w:val="auto"/>
        <w:rPr>
          <w:rFonts w:ascii="仿宋_GB2312" w:hAnsi="仿宋" w:eastAsia="仿宋_GB2312" w:cs="宋体"/>
          <w:kern w:val="0"/>
          <w:sz w:val="32"/>
          <w:szCs w:val="32"/>
          <w:lang w:val="zh-CN"/>
        </w:rPr>
      </w:pPr>
      <w:r>
        <w:rPr>
          <w:rFonts w:hint="eastAsia" w:ascii="仿宋_GB2312" w:hAnsi="仿宋" w:eastAsia="仿宋_GB2312" w:cs="宋体"/>
          <w:kern w:val="0"/>
          <w:sz w:val="32"/>
          <w:szCs w:val="32"/>
          <w:lang w:val="zh-CN"/>
        </w:rPr>
        <w:t>专用操作场所要求：</w:t>
      </w:r>
    </w:p>
    <w:p>
      <w:pPr>
        <w:keepNext w:val="0"/>
        <w:keepLines w:val="0"/>
        <w:pageBreakBefore w:val="0"/>
        <w:kinsoku/>
        <w:wordWrap/>
        <w:overflowPunct/>
        <w:topLinePunct w:val="0"/>
        <w:autoSpaceDE w:val="0"/>
        <w:autoSpaceDN w:val="0"/>
        <w:bidi w:val="0"/>
        <w:snapToGrid/>
        <w:spacing w:line="560" w:lineRule="exact"/>
        <w:ind w:firstLine="640" w:firstLineChars="200"/>
        <w:textAlignment w:val="auto"/>
        <w:rPr>
          <w:rFonts w:ascii="仿宋_GB2312" w:hAnsi="仿宋" w:eastAsia="仿宋_GB2312" w:cs="宋体"/>
          <w:kern w:val="0"/>
          <w:sz w:val="32"/>
          <w:szCs w:val="32"/>
          <w:lang w:val="zh-CN"/>
        </w:rPr>
      </w:pPr>
      <w:r>
        <w:rPr>
          <w:rFonts w:hint="eastAsia" w:ascii="仿宋_GB2312" w:hAnsi="仿宋" w:eastAsia="仿宋_GB2312" w:cs="宋体"/>
          <w:kern w:val="0"/>
          <w:sz w:val="32"/>
          <w:szCs w:val="32"/>
          <w:lang w:val="zh-CN"/>
        </w:rPr>
        <w:t>（一）与其他场所相对独立，防止人员交叉、物品混用。</w:t>
      </w:r>
    </w:p>
    <w:p>
      <w:pPr>
        <w:keepNext w:val="0"/>
        <w:keepLines w:val="0"/>
        <w:pageBreakBefore w:val="0"/>
        <w:kinsoku/>
        <w:wordWrap/>
        <w:overflowPunct/>
        <w:topLinePunct w:val="0"/>
        <w:autoSpaceDE w:val="0"/>
        <w:autoSpaceDN w:val="0"/>
        <w:bidi w:val="0"/>
        <w:snapToGrid/>
        <w:spacing w:line="560" w:lineRule="exact"/>
        <w:ind w:firstLine="640" w:firstLineChars="200"/>
        <w:textAlignment w:val="auto"/>
        <w:rPr>
          <w:rFonts w:ascii="仿宋_GB2312" w:hAnsi="仿宋" w:eastAsia="仿宋_GB2312" w:cs="宋体"/>
          <w:kern w:val="0"/>
          <w:sz w:val="32"/>
          <w:szCs w:val="32"/>
          <w:lang w:val="zh-CN"/>
        </w:rPr>
      </w:pPr>
      <w:r>
        <w:rPr>
          <w:rFonts w:hint="eastAsia" w:ascii="仿宋_GB2312" w:hAnsi="仿宋" w:eastAsia="仿宋_GB2312" w:cs="宋体"/>
          <w:kern w:val="0"/>
          <w:sz w:val="32"/>
          <w:szCs w:val="32"/>
          <w:lang w:val="zh-CN"/>
        </w:rPr>
        <w:t>（二）食堂备餐或售饭专用场所内无明沟，地漏带水封,设置洗手消毒设施。</w:t>
      </w:r>
    </w:p>
    <w:p>
      <w:pPr>
        <w:keepNext w:val="0"/>
        <w:keepLines w:val="0"/>
        <w:pageBreakBefore w:val="0"/>
        <w:kinsoku/>
        <w:wordWrap/>
        <w:overflowPunct/>
        <w:topLinePunct w:val="0"/>
        <w:bidi w:val="0"/>
        <w:snapToGrid/>
        <w:spacing w:before="156" w:beforeLines="50" w:line="560" w:lineRule="exact"/>
        <w:jc w:val="center"/>
        <w:textAlignment w:val="auto"/>
        <w:rPr>
          <w:rFonts w:ascii="黑体" w:hAnsi="仿宋" w:eastAsia="黑体" w:cs="黑体"/>
          <w:kern w:val="0"/>
          <w:sz w:val="32"/>
          <w:szCs w:val="32"/>
          <w:lang w:val="zh-CN"/>
        </w:rPr>
      </w:pPr>
      <w:r>
        <w:rPr>
          <w:rFonts w:hint="eastAsia" w:ascii="黑体" w:hAnsi="仿宋" w:eastAsia="黑体" w:cs="黑体"/>
          <w:kern w:val="0"/>
          <w:sz w:val="32"/>
          <w:szCs w:val="32"/>
          <w:lang w:val="zh-CN"/>
        </w:rPr>
        <w:t>第三节</w:t>
      </w:r>
      <w:r>
        <w:rPr>
          <w:rFonts w:ascii="黑体" w:hAnsi="仿宋" w:eastAsia="黑体" w:cs="黑体"/>
          <w:kern w:val="0"/>
          <w:sz w:val="32"/>
          <w:szCs w:val="32"/>
          <w:lang w:val="zh-CN"/>
        </w:rPr>
        <w:t xml:space="preserve">  </w:t>
      </w:r>
      <w:r>
        <w:rPr>
          <w:rFonts w:hint="eastAsia" w:ascii="黑体" w:hAnsi="仿宋" w:eastAsia="黑体" w:cs="黑体"/>
          <w:kern w:val="0"/>
          <w:sz w:val="32"/>
          <w:szCs w:val="32"/>
          <w:lang w:val="zh-CN"/>
        </w:rPr>
        <w:t>中央厨房审查要求</w:t>
      </w:r>
    </w:p>
    <w:p>
      <w:pPr>
        <w:keepNext w:val="0"/>
        <w:keepLines w:val="0"/>
        <w:pageBreakBefore w:val="0"/>
        <w:widowControl/>
        <w:numPr>
          <w:ilvl w:val="0"/>
          <w:numId w:val="1"/>
        </w:numPr>
        <w:kinsoku/>
        <w:wordWrap/>
        <w:overflowPunct/>
        <w:topLinePunct w:val="0"/>
        <w:autoSpaceDE/>
        <w:autoSpaceDN/>
        <w:bidi w:val="0"/>
        <w:adjustRightInd/>
        <w:snapToGrid/>
        <w:spacing w:line="560" w:lineRule="exact"/>
        <w:ind w:left="0" w:leftChars="0" w:firstLine="640" w:firstLineChars="200"/>
        <w:textAlignment w:val="auto"/>
        <w:rPr>
          <w:rFonts w:ascii="仿宋_GB2312" w:hAnsi="仿宋" w:eastAsia="仿宋_GB2312"/>
          <w:color w:val="000000"/>
          <w:kern w:val="0"/>
          <w:sz w:val="32"/>
          <w:szCs w:val="32"/>
        </w:rPr>
      </w:pPr>
      <w:r>
        <w:rPr>
          <w:rFonts w:hint="eastAsia" w:ascii="仿宋_GB2312" w:hAnsi="仿宋" w:eastAsia="仿宋_GB2312" w:cs="宋体"/>
          <w:color w:val="000000"/>
          <w:kern w:val="0"/>
          <w:sz w:val="32"/>
          <w:szCs w:val="32"/>
          <w:lang w:val="zh-CN"/>
        </w:rPr>
        <w:t>中央厨房场所设置、布局、设备实施等，应符合《中央厨房布局设置与管理规范》（DB11/T1968）中的相关要求，还应符合本章第一节、第三节的规定，</w:t>
      </w:r>
      <w:r>
        <w:rPr>
          <w:rFonts w:hint="eastAsia" w:ascii="仿宋_GB2312" w:eastAsia="仿宋_GB2312" w:cs="宋体"/>
          <w:color w:val="000000"/>
          <w:kern w:val="0"/>
          <w:sz w:val="32"/>
          <w:szCs w:val="32"/>
          <w:lang w:val="zh-CN"/>
        </w:rPr>
        <w:t>按照</w:t>
      </w:r>
      <w:r>
        <w:rPr>
          <w:rFonts w:hint="eastAsia" w:ascii="仿宋_GB2312" w:hAnsi="仿宋" w:eastAsia="仿宋_GB2312" w:cs="宋体"/>
          <w:bCs w:val="0"/>
          <w:color w:val="000000"/>
          <w:kern w:val="0"/>
          <w:sz w:val="32"/>
          <w:szCs w:val="32"/>
          <w:lang w:val="zh-CN"/>
        </w:rPr>
        <w:t>附件1-</w:t>
      </w:r>
      <w:r>
        <w:rPr>
          <w:rFonts w:hint="eastAsia" w:ascii="仿宋_GB2312" w:hAnsi="仿宋" w:eastAsia="仿宋_GB2312" w:cs="宋体"/>
          <w:bCs w:val="0"/>
          <w:color w:val="000000"/>
          <w:kern w:val="0"/>
          <w:sz w:val="32"/>
          <w:szCs w:val="32"/>
          <w:lang w:val="zh-CN" w:eastAsia="zh-CN"/>
        </w:rPr>
        <w:t>3《食品经营许可现场核查表（中央厨房）》</w:t>
      </w:r>
      <w:r>
        <w:rPr>
          <w:rFonts w:hint="eastAsia" w:ascii="仿宋_GB2312" w:eastAsia="仿宋_GB2312" w:cs="宋体"/>
          <w:bCs w:val="0"/>
          <w:color w:val="000000"/>
          <w:kern w:val="0"/>
          <w:sz w:val="32"/>
          <w:szCs w:val="32"/>
          <w:lang w:val="zh-CN" w:eastAsia="zh-CN"/>
        </w:rPr>
        <w:t>进行</w:t>
      </w:r>
      <w:r>
        <w:rPr>
          <w:rFonts w:hint="eastAsia" w:ascii="仿宋_GB2312" w:hAnsi="宋体" w:eastAsia="仿宋_GB2312" w:cs="宋体"/>
          <w:color w:val="000000"/>
          <w:kern w:val="0"/>
          <w:sz w:val="32"/>
          <w:szCs w:val="32"/>
          <w:lang w:eastAsia="zh-CN"/>
        </w:rPr>
        <w:t>现场核查</w:t>
      </w:r>
      <w:r>
        <w:rPr>
          <w:rFonts w:hint="eastAsia" w:ascii="仿宋_GB2312" w:eastAsia="仿宋_GB2312" w:cs="宋体"/>
          <w:color w:val="000000"/>
          <w:kern w:val="0"/>
          <w:sz w:val="32"/>
          <w:szCs w:val="32"/>
          <w:lang w:val="zh-CN"/>
        </w:rPr>
        <w:t>。</w:t>
      </w:r>
    </w:p>
    <w:p>
      <w:pPr>
        <w:keepNext w:val="0"/>
        <w:keepLines w:val="0"/>
        <w:pageBreakBefore w:val="0"/>
        <w:widowControl/>
        <w:numPr>
          <w:ilvl w:val="0"/>
          <w:numId w:val="1"/>
        </w:numPr>
        <w:kinsoku/>
        <w:wordWrap/>
        <w:overflowPunct/>
        <w:topLinePunct w:val="0"/>
        <w:autoSpaceDE/>
        <w:autoSpaceDN/>
        <w:bidi w:val="0"/>
        <w:adjustRightInd/>
        <w:snapToGrid/>
        <w:spacing w:line="560" w:lineRule="exact"/>
        <w:ind w:left="0" w:leftChars="0" w:firstLine="640" w:firstLineChars="200"/>
        <w:textAlignment w:val="auto"/>
        <w:rPr>
          <w:rFonts w:ascii="仿宋_GB2312" w:hAnsi="仿宋" w:eastAsia="仿宋_GB2312" w:cs="宋体"/>
          <w:color w:val="C00000"/>
          <w:kern w:val="0"/>
          <w:sz w:val="32"/>
          <w:szCs w:val="32"/>
          <w:lang w:val="zh-CN"/>
        </w:rPr>
      </w:pPr>
      <w:r>
        <w:rPr>
          <w:rFonts w:hint="eastAsia" w:ascii="仿宋_GB2312" w:hAnsi="仿宋" w:eastAsia="仿宋_GB2312" w:cs="宋体"/>
          <w:color w:val="000000"/>
          <w:kern w:val="0"/>
          <w:sz w:val="32"/>
          <w:szCs w:val="32"/>
          <w:lang w:val="zh-CN"/>
        </w:rPr>
        <w:t>食品处理区的面积不得小于</w:t>
      </w:r>
      <w:r>
        <w:rPr>
          <w:rFonts w:ascii="仿宋_GB2312" w:hAnsi="仿宋" w:eastAsia="仿宋_GB2312" w:cs="宋体"/>
          <w:color w:val="000000"/>
          <w:kern w:val="0"/>
          <w:sz w:val="32"/>
          <w:szCs w:val="32"/>
          <w:lang w:val="zh-CN"/>
        </w:rPr>
        <w:t>300m</w:t>
      </w:r>
      <w:r>
        <w:rPr>
          <w:rFonts w:ascii="仿宋_GB2312" w:hAnsi="仿宋" w:eastAsia="仿宋_GB2312" w:cs="宋体"/>
          <w:color w:val="000000"/>
          <w:kern w:val="0"/>
          <w:sz w:val="32"/>
          <w:szCs w:val="32"/>
          <w:vertAlign w:val="superscript"/>
          <w:lang w:val="zh-CN"/>
        </w:rPr>
        <w:t>2</w:t>
      </w:r>
      <w:r>
        <w:rPr>
          <w:rFonts w:hint="eastAsia" w:ascii="仿宋_GB2312" w:hAnsi="仿宋" w:eastAsia="仿宋_GB2312" w:cs="宋体"/>
          <w:color w:val="000000"/>
          <w:kern w:val="0"/>
          <w:sz w:val="32"/>
          <w:szCs w:val="32"/>
          <w:lang w:val="zh-CN"/>
        </w:rPr>
        <w:t>，不得从事</w:t>
      </w:r>
      <w:r>
        <w:rPr>
          <w:rFonts w:hint="eastAsia" w:ascii="仿宋_GB2312" w:hAnsi="仿宋" w:eastAsia="仿宋_GB2312" w:cs="宋体"/>
          <w:color w:val="C00000"/>
          <w:kern w:val="0"/>
          <w:sz w:val="32"/>
          <w:szCs w:val="32"/>
          <w:lang w:val="zh-CN"/>
        </w:rPr>
        <w:t>冷食类食品制售、生食类食品制售。</w:t>
      </w:r>
    </w:p>
    <w:p>
      <w:pPr>
        <w:keepNext w:val="0"/>
        <w:keepLines w:val="0"/>
        <w:pageBreakBefore w:val="0"/>
        <w:widowControl/>
        <w:numPr>
          <w:ilvl w:val="0"/>
          <w:numId w:val="1"/>
        </w:numPr>
        <w:kinsoku/>
        <w:wordWrap/>
        <w:overflowPunct/>
        <w:topLinePunct w:val="0"/>
        <w:autoSpaceDE/>
        <w:autoSpaceDN/>
        <w:bidi w:val="0"/>
        <w:adjustRightInd/>
        <w:snapToGrid/>
        <w:spacing w:line="560" w:lineRule="exact"/>
        <w:ind w:left="0" w:leftChars="0" w:firstLine="640" w:firstLineChars="200"/>
        <w:textAlignment w:val="auto"/>
        <w:rPr>
          <w:rFonts w:ascii="仿宋_GB2312" w:hAnsi="仿宋" w:eastAsia="仿宋_GB2312"/>
          <w:color w:val="000000"/>
          <w:kern w:val="0"/>
          <w:sz w:val="32"/>
          <w:szCs w:val="32"/>
        </w:rPr>
      </w:pPr>
      <w:r>
        <w:rPr>
          <w:rFonts w:hint="eastAsia" w:ascii="仿宋_GB2312" w:hAnsi="仿宋" w:eastAsia="仿宋_GB2312"/>
          <w:color w:val="000000"/>
          <w:kern w:val="0"/>
          <w:sz w:val="32"/>
          <w:szCs w:val="32"/>
        </w:rPr>
        <w:t>应合理划分食品处理区、辅助区和其他区域。</w:t>
      </w:r>
    </w:p>
    <w:p>
      <w:pPr>
        <w:keepNext w:val="0"/>
        <w:keepLines w:val="0"/>
        <w:pageBreakBefore w:val="0"/>
        <w:kinsoku/>
        <w:wordWrap/>
        <w:overflowPunct/>
        <w:topLinePunct w:val="0"/>
        <w:autoSpaceDE w:val="0"/>
        <w:autoSpaceDN w:val="0"/>
        <w:bidi w:val="0"/>
        <w:snapToGrid/>
        <w:spacing w:line="560" w:lineRule="exact"/>
        <w:ind w:firstLine="640" w:firstLineChars="200"/>
        <w:textAlignment w:val="auto"/>
        <w:rPr>
          <w:rFonts w:ascii="仿宋_GB2312" w:hAnsi="仿宋" w:eastAsia="仿宋_GB2312"/>
          <w:color w:val="000000"/>
          <w:kern w:val="0"/>
          <w:sz w:val="32"/>
          <w:szCs w:val="32"/>
        </w:rPr>
      </w:pPr>
      <w:r>
        <w:rPr>
          <w:rFonts w:hint="eastAsia" w:ascii="仿宋_GB2312" w:hAnsi="仿宋" w:eastAsia="仿宋_GB2312"/>
          <w:color w:val="000000"/>
          <w:kern w:val="0"/>
          <w:sz w:val="32"/>
          <w:szCs w:val="32"/>
        </w:rPr>
        <w:t>食品处理区应设置在室内，面积和空间应与加工制作食品的品种、数量相适应。</w:t>
      </w:r>
    </w:p>
    <w:p>
      <w:pPr>
        <w:keepNext w:val="0"/>
        <w:keepLines w:val="0"/>
        <w:pageBreakBefore w:val="0"/>
        <w:kinsoku/>
        <w:wordWrap/>
        <w:overflowPunct/>
        <w:topLinePunct w:val="0"/>
        <w:autoSpaceDE w:val="0"/>
        <w:autoSpaceDN w:val="0"/>
        <w:bidi w:val="0"/>
        <w:snapToGrid/>
        <w:spacing w:line="560" w:lineRule="exact"/>
        <w:ind w:firstLine="640" w:firstLineChars="200"/>
        <w:textAlignment w:val="auto"/>
        <w:rPr>
          <w:rFonts w:ascii="仿宋_GB2312" w:hAnsi="仿宋" w:eastAsia="仿宋_GB2312"/>
          <w:color w:val="000000"/>
          <w:kern w:val="0"/>
          <w:sz w:val="32"/>
          <w:szCs w:val="32"/>
        </w:rPr>
      </w:pPr>
      <w:r>
        <w:rPr>
          <w:rFonts w:hint="eastAsia" w:ascii="仿宋_GB2312" w:hAnsi="仿宋" w:eastAsia="仿宋_GB2312"/>
          <w:color w:val="000000"/>
          <w:kern w:val="0"/>
          <w:sz w:val="32"/>
          <w:szCs w:val="32"/>
        </w:rPr>
        <w:t>辅助区与食品处理区应分隔。</w:t>
      </w:r>
    </w:p>
    <w:p>
      <w:pPr>
        <w:keepNext w:val="0"/>
        <w:keepLines w:val="0"/>
        <w:pageBreakBefore w:val="0"/>
        <w:kinsoku/>
        <w:wordWrap/>
        <w:overflowPunct/>
        <w:topLinePunct w:val="0"/>
        <w:autoSpaceDE w:val="0"/>
        <w:autoSpaceDN w:val="0"/>
        <w:bidi w:val="0"/>
        <w:snapToGrid/>
        <w:spacing w:line="560" w:lineRule="exact"/>
        <w:ind w:firstLine="640" w:firstLineChars="200"/>
        <w:textAlignment w:val="auto"/>
        <w:rPr>
          <w:rFonts w:ascii="仿宋_GB2312" w:hAnsi="仿宋" w:eastAsia="仿宋_GB2312"/>
          <w:color w:val="000000"/>
          <w:kern w:val="0"/>
          <w:sz w:val="32"/>
          <w:szCs w:val="32"/>
        </w:rPr>
      </w:pPr>
      <w:r>
        <w:rPr>
          <w:rFonts w:hint="eastAsia" w:ascii="仿宋_GB2312" w:hAnsi="仿宋" w:eastAsia="仿宋_GB2312"/>
          <w:color w:val="000000"/>
          <w:kern w:val="0"/>
          <w:sz w:val="32"/>
          <w:szCs w:val="32"/>
        </w:rPr>
        <w:t>其他区域的设置不应污染食品处理区。其中，污水处理设施、锅炉房等应远离食品处理区，废弃物集中放置场所应与食品处理区分隔或设置在室外，隔油池应设置在室外。</w:t>
      </w:r>
    </w:p>
    <w:p>
      <w:pPr>
        <w:keepNext w:val="0"/>
        <w:keepLines w:val="0"/>
        <w:pageBreakBefore w:val="0"/>
        <w:widowControl/>
        <w:numPr>
          <w:ilvl w:val="0"/>
          <w:numId w:val="1"/>
        </w:numPr>
        <w:kinsoku/>
        <w:wordWrap/>
        <w:overflowPunct/>
        <w:topLinePunct w:val="0"/>
        <w:autoSpaceDE/>
        <w:autoSpaceDN/>
        <w:bidi w:val="0"/>
        <w:adjustRightInd/>
        <w:snapToGrid/>
        <w:spacing w:line="560" w:lineRule="exact"/>
        <w:ind w:left="0" w:leftChars="0" w:firstLine="640" w:firstLineChars="200"/>
        <w:textAlignment w:val="auto"/>
        <w:rPr>
          <w:rFonts w:ascii="仿宋_GB2312" w:hAnsi="仿宋" w:eastAsia="仿宋_GB2312"/>
          <w:color w:val="000000"/>
          <w:kern w:val="0"/>
          <w:sz w:val="32"/>
          <w:szCs w:val="32"/>
        </w:rPr>
      </w:pPr>
      <w:r>
        <w:rPr>
          <w:rFonts w:hint="eastAsia" w:ascii="仿宋_GB2312" w:hAnsi="仿宋" w:eastAsia="仿宋_GB2312"/>
          <w:color w:val="000000"/>
          <w:kern w:val="0"/>
          <w:sz w:val="32"/>
          <w:szCs w:val="32"/>
        </w:rPr>
        <w:t>根据加工制作需要，食品处理区内可设置库房、加工制作（初加工、切配、热加工、冷却、包装等）、清洗消毒、保洁等功能间。按照清洁程度要求，各功能间应划分成一般操作区、准清洁操作区、清洁操作区。</w:t>
      </w:r>
    </w:p>
    <w:p>
      <w:pPr>
        <w:keepNext w:val="0"/>
        <w:keepLines w:val="0"/>
        <w:pageBreakBefore w:val="0"/>
        <w:kinsoku/>
        <w:wordWrap/>
        <w:overflowPunct/>
        <w:topLinePunct w:val="0"/>
        <w:autoSpaceDE w:val="0"/>
        <w:autoSpaceDN w:val="0"/>
        <w:bidi w:val="0"/>
        <w:snapToGrid/>
        <w:spacing w:line="560" w:lineRule="exact"/>
        <w:ind w:firstLine="640" w:firstLineChars="200"/>
        <w:textAlignment w:val="auto"/>
        <w:rPr>
          <w:rFonts w:ascii="仿宋_GB2312" w:hAnsi="仿宋" w:eastAsia="仿宋_GB2312"/>
          <w:color w:val="000000"/>
          <w:kern w:val="0"/>
          <w:sz w:val="32"/>
          <w:szCs w:val="32"/>
        </w:rPr>
      </w:pPr>
      <w:r>
        <w:rPr>
          <w:rFonts w:hint="eastAsia" w:ascii="仿宋_GB2312" w:hAnsi="仿宋" w:eastAsia="仿宋_GB2312"/>
          <w:color w:val="000000"/>
          <w:kern w:val="0"/>
          <w:sz w:val="32"/>
          <w:szCs w:val="32"/>
        </w:rPr>
        <w:t>用于食品清洗、切配、包装等操作的一体化自动设备应设置在准清洁区。</w:t>
      </w:r>
    </w:p>
    <w:p>
      <w:pPr>
        <w:keepNext w:val="0"/>
        <w:keepLines w:val="0"/>
        <w:pageBreakBefore w:val="0"/>
        <w:widowControl/>
        <w:numPr>
          <w:ilvl w:val="0"/>
          <w:numId w:val="1"/>
        </w:numPr>
        <w:kinsoku/>
        <w:wordWrap/>
        <w:overflowPunct/>
        <w:topLinePunct w:val="0"/>
        <w:autoSpaceDE/>
        <w:autoSpaceDN/>
        <w:bidi w:val="0"/>
        <w:adjustRightInd/>
        <w:snapToGrid/>
        <w:spacing w:line="560" w:lineRule="exact"/>
        <w:ind w:left="0" w:leftChars="0" w:firstLine="640" w:firstLineChars="200"/>
        <w:textAlignment w:val="auto"/>
        <w:rPr>
          <w:rFonts w:ascii="仿宋_GB2312" w:hAnsi="仿宋" w:eastAsia="仿宋_GB2312"/>
          <w:color w:val="000000"/>
          <w:kern w:val="0"/>
          <w:sz w:val="32"/>
          <w:szCs w:val="32"/>
          <w:lang w:bidi="ar"/>
        </w:rPr>
      </w:pPr>
      <w:r>
        <w:rPr>
          <w:rFonts w:hint="eastAsia" w:ascii="仿宋_GB2312" w:hAnsi="仿宋" w:eastAsia="仿宋_GB2312"/>
          <w:color w:val="000000"/>
          <w:kern w:val="0"/>
          <w:sz w:val="32"/>
          <w:szCs w:val="32"/>
          <w:lang w:bidi="ar"/>
        </w:rPr>
        <w:t>应根据不同类型的食品原料（动物性食品、植物性食品）分别设置加工制作间，进行初加工和切配。同一类型食品原料的初加工间和切配间可合并设置，按照准清洁操作区管理，初加工和切配区域分离。</w:t>
      </w:r>
    </w:p>
    <w:p>
      <w:pPr>
        <w:keepNext w:val="0"/>
        <w:keepLines w:val="0"/>
        <w:pageBreakBefore w:val="0"/>
        <w:widowControl/>
        <w:numPr>
          <w:ilvl w:val="0"/>
          <w:numId w:val="1"/>
        </w:numPr>
        <w:kinsoku/>
        <w:wordWrap/>
        <w:overflowPunct/>
        <w:topLinePunct w:val="0"/>
        <w:autoSpaceDE/>
        <w:autoSpaceDN/>
        <w:bidi w:val="0"/>
        <w:adjustRightInd/>
        <w:snapToGrid/>
        <w:spacing w:line="560" w:lineRule="exact"/>
        <w:ind w:left="0" w:leftChars="0" w:firstLine="640" w:firstLineChars="200"/>
        <w:textAlignment w:val="auto"/>
        <w:rPr>
          <w:rFonts w:ascii="仿宋_GB2312" w:hAnsi="仿宋" w:eastAsia="仿宋_GB2312"/>
          <w:color w:val="000000"/>
          <w:kern w:val="0"/>
          <w:sz w:val="32"/>
          <w:szCs w:val="32"/>
        </w:rPr>
      </w:pPr>
      <w:r>
        <w:rPr>
          <w:rFonts w:hint="eastAsia" w:ascii="仿宋_GB2312" w:hAnsi="仿宋" w:eastAsia="仿宋_GB2312"/>
          <w:color w:val="000000"/>
          <w:kern w:val="0"/>
          <w:sz w:val="32"/>
          <w:szCs w:val="32"/>
          <w:lang w:bidi="ar"/>
        </w:rPr>
        <w:t>应设置独立的清洗消毒（保洁）间，清洗消毒与保洁区域分离。鼓励在初加工间、切配间、热加工间内分别设置清洗消毒（保洁）间。</w:t>
      </w:r>
    </w:p>
    <w:p>
      <w:pPr>
        <w:keepNext w:val="0"/>
        <w:keepLines w:val="0"/>
        <w:pageBreakBefore w:val="0"/>
        <w:widowControl/>
        <w:numPr>
          <w:ilvl w:val="0"/>
          <w:numId w:val="1"/>
        </w:numPr>
        <w:kinsoku/>
        <w:wordWrap/>
        <w:overflowPunct/>
        <w:topLinePunct w:val="0"/>
        <w:autoSpaceDE/>
        <w:autoSpaceDN/>
        <w:bidi w:val="0"/>
        <w:adjustRightInd/>
        <w:snapToGrid/>
        <w:spacing w:line="560" w:lineRule="exact"/>
        <w:ind w:left="0" w:leftChars="0" w:firstLine="640" w:firstLineChars="200"/>
        <w:textAlignment w:val="auto"/>
        <w:rPr>
          <w:rFonts w:ascii="仿宋_GB2312" w:hAnsi="仿宋" w:eastAsia="仿宋_GB2312"/>
          <w:color w:val="000000"/>
          <w:kern w:val="0"/>
          <w:sz w:val="32"/>
          <w:szCs w:val="32"/>
          <w:lang w:bidi="ar"/>
        </w:rPr>
      </w:pPr>
      <w:r>
        <w:rPr>
          <w:rFonts w:hint="eastAsia" w:ascii="仿宋_GB2312" w:hAnsi="仿宋" w:eastAsia="仿宋_GB2312"/>
          <w:color w:val="000000"/>
          <w:kern w:val="0"/>
          <w:sz w:val="32"/>
          <w:szCs w:val="32"/>
          <w:lang w:bidi="ar"/>
        </w:rPr>
        <w:t>根据加工制作品种，动物性食品初加工间内应分别设置畜禽产品和水产品的加工区域。水产原料需要宰杀、刮鳞去皮或去除内脏的，应单独设置水产品初加工间。</w:t>
      </w:r>
    </w:p>
    <w:p>
      <w:pPr>
        <w:keepNext w:val="0"/>
        <w:keepLines w:val="0"/>
        <w:pageBreakBefore w:val="0"/>
        <w:widowControl/>
        <w:numPr>
          <w:ilvl w:val="0"/>
          <w:numId w:val="1"/>
        </w:numPr>
        <w:kinsoku/>
        <w:wordWrap/>
        <w:overflowPunct/>
        <w:topLinePunct w:val="0"/>
        <w:autoSpaceDE/>
        <w:autoSpaceDN/>
        <w:bidi w:val="0"/>
        <w:adjustRightInd/>
        <w:snapToGrid/>
        <w:spacing w:line="560" w:lineRule="exact"/>
        <w:ind w:left="0" w:leftChars="0" w:firstLine="640" w:firstLineChars="200"/>
        <w:textAlignment w:val="auto"/>
        <w:rPr>
          <w:rFonts w:ascii="仿宋_GB2312" w:hAnsi="仿宋" w:eastAsia="仿宋_GB2312"/>
          <w:color w:val="000000"/>
          <w:kern w:val="0"/>
          <w:sz w:val="32"/>
          <w:szCs w:val="32"/>
        </w:rPr>
      </w:pPr>
      <w:r>
        <w:rPr>
          <w:rFonts w:hint="eastAsia" w:ascii="仿宋_GB2312" w:hAnsi="仿宋" w:eastAsia="仿宋_GB2312"/>
          <w:color w:val="000000"/>
          <w:kern w:val="0"/>
          <w:sz w:val="32"/>
          <w:szCs w:val="32"/>
        </w:rPr>
        <w:t>场所地面应采用便于清洗的硬质材料铺设，有良好的排水系统。墙角、柱脚、侧面、底面的结合处有一定的弧度。食品处理区的排水管下垂至地面后应直接接入地下的排水管道，接入口应为密闭硬连接。排水管道不应暴露于地面。</w:t>
      </w:r>
    </w:p>
    <w:p>
      <w:pPr>
        <w:keepNext w:val="0"/>
        <w:keepLines w:val="0"/>
        <w:pageBreakBefore w:val="0"/>
        <w:widowControl/>
        <w:kinsoku/>
        <w:wordWrap/>
        <w:overflowPunct/>
        <w:topLinePunct w:val="0"/>
        <w:bidi w:val="0"/>
        <w:snapToGrid/>
        <w:spacing w:line="560" w:lineRule="exact"/>
        <w:ind w:firstLine="640" w:firstLineChars="200"/>
        <w:jc w:val="left"/>
        <w:textAlignment w:val="auto"/>
        <w:rPr>
          <w:rFonts w:ascii="仿宋_GB2312" w:hAnsi="仿宋" w:eastAsia="仿宋_GB2312"/>
          <w:color w:val="000000"/>
          <w:kern w:val="0"/>
          <w:sz w:val="32"/>
          <w:szCs w:val="32"/>
        </w:rPr>
      </w:pPr>
      <w:r>
        <w:rPr>
          <w:rFonts w:hint="eastAsia" w:ascii="仿宋_GB2312" w:hAnsi="仿宋" w:eastAsia="仿宋_GB2312"/>
          <w:color w:val="000000"/>
          <w:kern w:val="0"/>
          <w:sz w:val="32"/>
          <w:szCs w:val="32"/>
        </w:rPr>
        <w:t>窗户如设置窗台，其结构应能避免灰尘积存且易于清洗（例如内窗台下斜45度以上）。</w:t>
      </w:r>
      <w:r>
        <w:rPr>
          <w:rFonts w:hint="eastAsia" w:ascii="仿宋_GB2312" w:hAnsi="仿宋" w:eastAsia="仿宋_GB2312"/>
          <w:color w:val="000000"/>
          <w:kern w:val="0"/>
          <w:sz w:val="32"/>
          <w:szCs w:val="32"/>
          <w:lang w:bidi="ar"/>
        </w:rPr>
        <w:t>不同功能区之间如设置门应能立即自动关闭。</w:t>
      </w:r>
    </w:p>
    <w:p>
      <w:pPr>
        <w:keepNext w:val="0"/>
        <w:keepLines w:val="0"/>
        <w:pageBreakBefore w:val="0"/>
        <w:widowControl/>
        <w:kinsoku/>
        <w:wordWrap/>
        <w:overflowPunct/>
        <w:topLinePunct w:val="0"/>
        <w:bidi w:val="0"/>
        <w:snapToGrid/>
        <w:spacing w:line="560" w:lineRule="exact"/>
        <w:ind w:firstLine="640" w:firstLineChars="200"/>
        <w:jc w:val="left"/>
        <w:textAlignment w:val="auto"/>
        <w:rPr>
          <w:rFonts w:ascii="仿宋_GB2312" w:hAnsi="仿宋" w:eastAsia="仿宋_GB2312"/>
          <w:color w:val="000000"/>
          <w:kern w:val="0"/>
          <w:sz w:val="32"/>
          <w:szCs w:val="32"/>
        </w:rPr>
      </w:pPr>
      <w:r>
        <w:rPr>
          <w:rFonts w:hint="eastAsia" w:ascii="仿宋_GB2312" w:hAnsi="仿宋" w:eastAsia="仿宋_GB2312"/>
          <w:color w:val="000000"/>
          <w:kern w:val="0"/>
          <w:sz w:val="32"/>
          <w:szCs w:val="32"/>
        </w:rPr>
        <w:t>食品处理区的天花板（吊顶）应距离地面2.5m以上，使用易于观察清洁状况的材料建造。</w:t>
      </w:r>
    </w:p>
    <w:p>
      <w:pPr>
        <w:keepNext w:val="0"/>
        <w:keepLines w:val="0"/>
        <w:pageBreakBefore w:val="0"/>
        <w:widowControl/>
        <w:numPr>
          <w:ilvl w:val="0"/>
          <w:numId w:val="1"/>
        </w:numPr>
        <w:kinsoku/>
        <w:wordWrap/>
        <w:overflowPunct/>
        <w:topLinePunct w:val="0"/>
        <w:autoSpaceDE/>
        <w:autoSpaceDN/>
        <w:bidi w:val="0"/>
        <w:adjustRightInd/>
        <w:snapToGrid/>
        <w:spacing w:line="560" w:lineRule="exact"/>
        <w:ind w:left="0" w:leftChars="0" w:firstLine="640" w:firstLineChars="200"/>
        <w:textAlignment w:val="auto"/>
        <w:rPr>
          <w:rFonts w:ascii="仿宋_GB2312" w:hAnsi="仿宋" w:eastAsia="仿宋_GB2312"/>
          <w:color w:val="000000"/>
          <w:kern w:val="0"/>
          <w:sz w:val="32"/>
          <w:szCs w:val="32"/>
        </w:rPr>
      </w:pPr>
      <w:r>
        <w:rPr>
          <w:rFonts w:hint="eastAsia" w:ascii="仿宋_GB2312" w:hAnsi="仿宋" w:eastAsia="仿宋_GB2312"/>
          <w:color w:val="000000"/>
          <w:kern w:val="0"/>
          <w:sz w:val="32"/>
          <w:szCs w:val="32"/>
        </w:rPr>
        <w:t>加工操作场所入口处设置风淋装置及工作鞋（靴）底清洁消毒等设施。</w:t>
      </w:r>
    </w:p>
    <w:p>
      <w:pPr>
        <w:keepNext w:val="0"/>
        <w:keepLines w:val="0"/>
        <w:pageBreakBefore w:val="0"/>
        <w:widowControl/>
        <w:numPr>
          <w:ilvl w:val="0"/>
          <w:numId w:val="1"/>
        </w:numPr>
        <w:kinsoku/>
        <w:wordWrap/>
        <w:overflowPunct/>
        <w:topLinePunct w:val="0"/>
        <w:autoSpaceDE/>
        <w:autoSpaceDN/>
        <w:bidi w:val="0"/>
        <w:adjustRightInd/>
        <w:snapToGrid/>
        <w:spacing w:line="560" w:lineRule="exact"/>
        <w:ind w:left="0" w:leftChars="0" w:firstLine="640" w:firstLineChars="200"/>
        <w:textAlignment w:val="auto"/>
        <w:rPr>
          <w:rFonts w:ascii="仿宋_GB2312" w:hAnsi="仿宋" w:eastAsia="仿宋_GB2312"/>
          <w:color w:val="000000"/>
          <w:kern w:val="0"/>
          <w:sz w:val="32"/>
          <w:szCs w:val="32"/>
        </w:rPr>
      </w:pPr>
      <w:r>
        <w:rPr>
          <w:rFonts w:hint="eastAsia" w:ascii="仿宋_GB2312" w:hAnsi="仿宋" w:eastAsia="仿宋_GB2312"/>
          <w:color w:val="000000"/>
          <w:kern w:val="0"/>
          <w:sz w:val="32"/>
          <w:szCs w:val="32"/>
        </w:rPr>
        <w:t>根据加工工艺，中央厨房应设置原料清洗、切配、熟制、速冷、包装、异物检测等设备。</w:t>
      </w:r>
    </w:p>
    <w:p>
      <w:pPr>
        <w:keepNext w:val="0"/>
        <w:keepLines w:val="0"/>
        <w:pageBreakBefore w:val="0"/>
        <w:widowControl/>
        <w:numPr>
          <w:ilvl w:val="0"/>
          <w:numId w:val="1"/>
        </w:numPr>
        <w:kinsoku/>
        <w:wordWrap/>
        <w:overflowPunct/>
        <w:topLinePunct w:val="0"/>
        <w:autoSpaceDE/>
        <w:autoSpaceDN/>
        <w:bidi w:val="0"/>
        <w:adjustRightInd/>
        <w:snapToGrid/>
        <w:spacing w:line="560" w:lineRule="exact"/>
        <w:ind w:left="0" w:leftChars="0" w:firstLine="640" w:firstLineChars="200"/>
        <w:textAlignment w:val="auto"/>
        <w:rPr>
          <w:color w:val="000000"/>
        </w:rPr>
      </w:pPr>
      <w:r>
        <w:rPr>
          <w:rFonts w:hint="eastAsia" w:ascii="仿宋_GB2312" w:eastAsia="仿宋_GB2312"/>
          <w:color w:val="000000"/>
          <w:sz w:val="32"/>
          <w:szCs w:val="32"/>
        </w:rPr>
        <w:t>热加工易腐食品、直接入口食品的冷却、分切、包装</w:t>
      </w:r>
      <w:r>
        <w:rPr>
          <w:rFonts w:hint="eastAsia" w:ascii="仿宋_GB2312" w:hAnsi="仿宋" w:eastAsia="仿宋_GB2312" w:cs="宋体"/>
          <w:color w:val="000000"/>
          <w:kern w:val="0"/>
          <w:sz w:val="32"/>
          <w:szCs w:val="32"/>
          <w:lang w:val="zh-CN"/>
        </w:rPr>
        <w:t>，</w:t>
      </w:r>
      <w:r>
        <w:rPr>
          <w:rFonts w:hint="eastAsia" w:ascii="仿宋_GB2312" w:hAnsi="仿宋" w:eastAsia="仿宋_GB2312"/>
          <w:color w:val="000000"/>
          <w:kern w:val="0"/>
          <w:sz w:val="32"/>
          <w:szCs w:val="32"/>
        </w:rPr>
        <w:t>制作后续无需高温制作即可食用的，应采用自动设备或在专间内完成，专间符合本章第二节相关规定。</w:t>
      </w:r>
      <w:r>
        <w:rPr>
          <w:rFonts w:hint="eastAsia" w:ascii="仿宋_GB2312" w:hAnsi="仿宋" w:eastAsia="仿宋_GB2312" w:cs="宋体"/>
          <w:color w:val="000000"/>
          <w:kern w:val="0"/>
          <w:sz w:val="32"/>
          <w:szCs w:val="32"/>
          <w:lang w:val="zh-CN"/>
        </w:rPr>
        <w:t>制作复合调味料应采用自动罐装设备或在专间内进行。</w:t>
      </w:r>
    </w:p>
    <w:p>
      <w:pPr>
        <w:keepNext w:val="0"/>
        <w:keepLines w:val="0"/>
        <w:pageBreakBefore w:val="0"/>
        <w:kinsoku/>
        <w:wordWrap/>
        <w:overflowPunct/>
        <w:topLinePunct w:val="0"/>
        <w:autoSpaceDE w:val="0"/>
        <w:autoSpaceDN w:val="0"/>
        <w:bidi w:val="0"/>
        <w:snapToGrid/>
        <w:spacing w:line="560" w:lineRule="exact"/>
        <w:ind w:firstLine="640" w:firstLineChars="200"/>
        <w:textAlignment w:val="auto"/>
        <w:rPr>
          <w:rFonts w:ascii="仿宋_GB2312" w:hAnsi="仿宋" w:eastAsia="仿宋_GB2312" w:cs="宋体"/>
          <w:color w:val="000000"/>
          <w:kern w:val="0"/>
          <w:sz w:val="32"/>
          <w:szCs w:val="32"/>
          <w:lang w:val="zh-CN"/>
        </w:rPr>
      </w:pPr>
      <w:r>
        <w:rPr>
          <w:rFonts w:hint="eastAsia" w:ascii="仿宋_GB2312" w:hAnsi="仿宋" w:eastAsia="仿宋_GB2312"/>
          <w:color w:val="000000"/>
          <w:kern w:val="0"/>
          <w:sz w:val="32"/>
          <w:szCs w:val="32"/>
        </w:rPr>
        <w:t>专间</w:t>
      </w:r>
      <w:r>
        <w:rPr>
          <w:rFonts w:hint="eastAsia" w:ascii="仿宋_GB2312" w:eastAsia="仿宋_GB2312"/>
          <w:color w:val="000000"/>
          <w:sz w:val="32"/>
          <w:szCs w:val="32"/>
        </w:rPr>
        <w:t>入口处应</w:t>
      </w:r>
      <w:r>
        <w:rPr>
          <w:rFonts w:ascii="仿宋_GB2312" w:eastAsia="仿宋_GB2312"/>
          <w:color w:val="000000"/>
          <w:sz w:val="32"/>
          <w:szCs w:val="32"/>
        </w:rPr>
        <w:t>设立二次更衣</w:t>
      </w:r>
      <w:r>
        <w:rPr>
          <w:rFonts w:hint="eastAsia" w:ascii="仿宋_GB2312" w:eastAsia="仿宋_GB2312"/>
          <w:color w:val="000000"/>
          <w:sz w:val="32"/>
          <w:szCs w:val="32"/>
        </w:rPr>
        <w:t>室</w:t>
      </w:r>
      <w:r>
        <w:rPr>
          <w:rFonts w:hint="eastAsia" w:ascii="仿宋_GB2312" w:hAnsi="仿宋" w:eastAsia="仿宋_GB2312" w:cs="宋体"/>
          <w:color w:val="000000"/>
          <w:kern w:val="0"/>
          <w:sz w:val="32"/>
          <w:szCs w:val="32"/>
          <w:lang w:val="zh-CN"/>
        </w:rPr>
        <w:t>。冷却间应保证食品能够快速冷凉。</w:t>
      </w:r>
    </w:p>
    <w:p>
      <w:pPr>
        <w:keepNext w:val="0"/>
        <w:keepLines w:val="0"/>
        <w:pageBreakBefore w:val="0"/>
        <w:widowControl/>
        <w:numPr>
          <w:ilvl w:val="0"/>
          <w:numId w:val="1"/>
        </w:numPr>
        <w:kinsoku/>
        <w:wordWrap/>
        <w:overflowPunct/>
        <w:topLinePunct w:val="0"/>
        <w:autoSpaceDE/>
        <w:autoSpaceDN/>
        <w:bidi w:val="0"/>
        <w:adjustRightInd/>
        <w:snapToGrid/>
        <w:spacing w:line="560" w:lineRule="exact"/>
        <w:ind w:left="0" w:leftChars="0" w:firstLine="640" w:firstLineChars="200"/>
        <w:textAlignment w:val="auto"/>
        <w:rPr>
          <w:rFonts w:ascii="仿宋_GB2312" w:eastAsia="仿宋_GB2312"/>
          <w:color w:val="000000"/>
          <w:sz w:val="32"/>
          <w:szCs w:val="32"/>
        </w:rPr>
      </w:pPr>
      <w:r>
        <w:rPr>
          <w:rFonts w:ascii="仿宋_GB2312" w:eastAsia="仿宋_GB2312"/>
          <w:color w:val="000000"/>
          <w:sz w:val="32"/>
          <w:szCs w:val="32"/>
          <w:lang w:bidi="ar"/>
        </w:rPr>
        <w:t>冷却间、包装间和易腐食品的加工间（热加工除外）应配备空气消毒设施、温控设施及温度指示装置。清洁操</w:t>
      </w:r>
      <w:r>
        <w:rPr>
          <w:rFonts w:hint="eastAsia" w:ascii="仿宋_GB2312" w:eastAsia="仿宋_GB2312"/>
          <w:color w:val="000000"/>
          <w:sz w:val="32"/>
          <w:szCs w:val="32"/>
          <w:lang w:bidi="ar"/>
        </w:rPr>
        <w:t>作</w:t>
      </w:r>
      <w:r>
        <w:rPr>
          <w:rFonts w:ascii="仿宋_GB2312" w:eastAsia="仿宋_GB2312"/>
          <w:color w:val="000000"/>
          <w:sz w:val="32"/>
          <w:szCs w:val="32"/>
          <w:lang w:bidi="ar"/>
        </w:rPr>
        <w:t>区内的温控设施应独立。</w:t>
      </w:r>
    </w:p>
    <w:p>
      <w:pPr>
        <w:keepNext w:val="0"/>
        <w:keepLines w:val="0"/>
        <w:pageBreakBefore w:val="0"/>
        <w:widowControl/>
        <w:numPr>
          <w:ilvl w:val="0"/>
          <w:numId w:val="1"/>
        </w:numPr>
        <w:kinsoku/>
        <w:wordWrap/>
        <w:overflowPunct/>
        <w:topLinePunct w:val="0"/>
        <w:autoSpaceDE/>
        <w:autoSpaceDN/>
        <w:bidi w:val="0"/>
        <w:adjustRightInd/>
        <w:snapToGrid/>
        <w:spacing w:line="560" w:lineRule="exact"/>
        <w:ind w:left="0" w:leftChars="0" w:firstLine="640" w:firstLineChars="200"/>
        <w:textAlignment w:val="auto"/>
        <w:rPr>
          <w:rFonts w:ascii="仿宋_GB2312" w:hAnsi="仿宋" w:eastAsia="仿宋_GB2312" w:cs="宋体"/>
          <w:kern w:val="0"/>
          <w:sz w:val="30"/>
          <w:szCs w:val="30"/>
          <w:lang w:val="zh-CN"/>
        </w:rPr>
      </w:pPr>
      <w:r>
        <w:rPr>
          <w:rFonts w:hint="eastAsia" w:ascii="仿宋_GB2312" w:hAnsi="仿宋" w:eastAsia="仿宋_GB2312" w:cs="宋体"/>
          <w:kern w:val="0"/>
          <w:sz w:val="32"/>
          <w:szCs w:val="32"/>
          <w:lang w:val="zh-CN"/>
        </w:rPr>
        <w:t>中央厨房的工用具，采用自动化设备进行清洗消毒，采用物理方式进行再次消毒</w:t>
      </w:r>
      <w:r>
        <w:rPr>
          <w:rFonts w:hint="eastAsia" w:ascii="仿宋_GB2312" w:hAnsi="仿宋" w:eastAsia="仿宋_GB2312" w:cs="宋体"/>
          <w:kern w:val="0"/>
          <w:sz w:val="30"/>
          <w:szCs w:val="30"/>
          <w:lang w:val="zh-CN"/>
        </w:rPr>
        <w:t>。</w:t>
      </w:r>
    </w:p>
    <w:p>
      <w:pPr>
        <w:keepNext w:val="0"/>
        <w:keepLines w:val="0"/>
        <w:pageBreakBefore w:val="0"/>
        <w:widowControl/>
        <w:kinsoku/>
        <w:wordWrap/>
        <w:overflowPunct/>
        <w:topLinePunct w:val="0"/>
        <w:bidi w:val="0"/>
        <w:snapToGrid/>
        <w:spacing w:line="560" w:lineRule="exact"/>
        <w:ind w:firstLine="640" w:firstLineChars="200"/>
        <w:jc w:val="left"/>
        <w:textAlignment w:val="auto"/>
        <w:rPr>
          <w:rFonts w:ascii="仿宋_GB2312" w:hAnsi="仿宋" w:eastAsia="仿宋_GB2312"/>
          <w:color w:val="000000"/>
          <w:kern w:val="0"/>
          <w:sz w:val="32"/>
          <w:szCs w:val="32"/>
        </w:rPr>
      </w:pPr>
      <w:r>
        <w:rPr>
          <w:rFonts w:hint="eastAsia" w:ascii="仿宋_GB2312" w:hAnsi="仿宋" w:eastAsia="仿宋_GB2312"/>
          <w:color w:val="000000"/>
          <w:kern w:val="0"/>
          <w:sz w:val="32"/>
          <w:szCs w:val="32"/>
          <w:lang w:bidi="ar"/>
        </w:rPr>
        <w:t>因材质等原因只能采用化学消毒方式的，应分别设置用于洗涤、清洗、消毒、冲洗的专用水池，水池大小、规格应能满足将工用具完全浸没在水池中，各类水池以明显标识标明其用途。</w:t>
      </w:r>
    </w:p>
    <w:p>
      <w:pPr>
        <w:keepNext w:val="0"/>
        <w:keepLines w:val="0"/>
        <w:pageBreakBefore w:val="0"/>
        <w:widowControl/>
        <w:numPr>
          <w:ilvl w:val="0"/>
          <w:numId w:val="1"/>
        </w:numPr>
        <w:kinsoku/>
        <w:wordWrap/>
        <w:overflowPunct/>
        <w:topLinePunct w:val="0"/>
        <w:autoSpaceDE/>
        <w:autoSpaceDN/>
        <w:bidi w:val="0"/>
        <w:adjustRightInd/>
        <w:snapToGrid/>
        <w:spacing w:line="560" w:lineRule="exact"/>
        <w:ind w:left="0" w:leftChars="0" w:firstLine="640" w:firstLineChars="200"/>
        <w:textAlignment w:val="auto"/>
        <w:rPr>
          <w:rFonts w:ascii="仿宋_GB2312" w:hAnsi="仿宋" w:eastAsia="仿宋_GB2312" w:cs="宋体"/>
          <w:color w:val="000000"/>
          <w:kern w:val="0"/>
          <w:sz w:val="32"/>
          <w:szCs w:val="32"/>
          <w:u w:val="single"/>
          <w:lang w:val="zh-CN"/>
        </w:rPr>
      </w:pPr>
      <w:r>
        <w:rPr>
          <w:rFonts w:hint="eastAsia" w:ascii="仿宋_GB2312" w:hAnsi="仿宋" w:eastAsia="仿宋_GB2312" w:cs="宋体"/>
          <w:color w:val="000000"/>
          <w:kern w:val="0"/>
          <w:sz w:val="32"/>
          <w:szCs w:val="32"/>
          <w:lang w:val="zh-CN"/>
        </w:rPr>
        <w:t>制作后续无需高温制作即可食用的半成品的用水，应为净化水。</w:t>
      </w:r>
    </w:p>
    <w:p>
      <w:pPr>
        <w:keepNext w:val="0"/>
        <w:keepLines w:val="0"/>
        <w:pageBreakBefore w:val="0"/>
        <w:widowControl/>
        <w:numPr>
          <w:ilvl w:val="0"/>
          <w:numId w:val="1"/>
        </w:numPr>
        <w:kinsoku/>
        <w:wordWrap/>
        <w:overflowPunct/>
        <w:topLinePunct w:val="0"/>
        <w:autoSpaceDE/>
        <w:autoSpaceDN/>
        <w:bidi w:val="0"/>
        <w:adjustRightInd/>
        <w:snapToGrid/>
        <w:spacing w:line="560" w:lineRule="exact"/>
        <w:ind w:left="0" w:leftChars="0" w:firstLine="640" w:firstLineChars="200"/>
        <w:textAlignment w:val="auto"/>
        <w:rPr>
          <w:rFonts w:ascii="仿宋_GB2312" w:hAnsi="仿宋" w:eastAsia="仿宋_GB2312" w:cs="宋体"/>
          <w:color w:val="000000"/>
          <w:sz w:val="32"/>
          <w:szCs w:val="32"/>
          <w:lang w:val="zh-CN"/>
        </w:rPr>
      </w:pPr>
      <w:r>
        <w:rPr>
          <w:rFonts w:hint="eastAsia" w:ascii="仿宋_GB2312" w:hAnsi="仿宋" w:eastAsia="仿宋_GB2312" w:cs="宋体"/>
          <w:color w:val="000000"/>
          <w:sz w:val="32"/>
          <w:szCs w:val="32"/>
          <w:lang w:val="zh-CN"/>
        </w:rPr>
        <w:t>应配置相应的设备设施，为配送食品的容器（或包装）标注产品加工制作信息，包括单位名称、地址、联系方式、品种名称、成分或配料表、加工日期或时间、保质期、保存条件、食用方法等。</w:t>
      </w:r>
    </w:p>
    <w:p>
      <w:pPr>
        <w:keepNext w:val="0"/>
        <w:keepLines w:val="0"/>
        <w:pageBreakBefore w:val="0"/>
        <w:widowControl/>
        <w:numPr>
          <w:ilvl w:val="0"/>
          <w:numId w:val="1"/>
        </w:numPr>
        <w:kinsoku/>
        <w:wordWrap/>
        <w:overflowPunct/>
        <w:topLinePunct w:val="0"/>
        <w:autoSpaceDE/>
        <w:autoSpaceDN/>
        <w:bidi w:val="0"/>
        <w:adjustRightInd/>
        <w:snapToGrid/>
        <w:spacing w:line="560" w:lineRule="exact"/>
        <w:ind w:left="0" w:leftChars="0" w:firstLine="640" w:firstLineChars="200"/>
        <w:textAlignment w:val="auto"/>
        <w:rPr>
          <w:rFonts w:ascii="仿宋_GB2312" w:hAnsi="仿宋" w:eastAsia="仿宋_GB2312" w:cs="宋体"/>
          <w:color w:val="000000"/>
          <w:kern w:val="0"/>
          <w:sz w:val="32"/>
          <w:szCs w:val="32"/>
          <w:lang w:val="zh-CN"/>
        </w:rPr>
      </w:pPr>
      <w:r>
        <w:rPr>
          <w:rFonts w:hint="eastAsia" w:ascii="仿宋_GB2312" w:hAnsi="仿宋" w:eastAsia="仿宋_GB2312" w:cs="宋体"/>
          <w:color w:val="000000"/>
          <w:kern w:val="0"/>
          <w:sz w:val="32"/>
          <w:szCs w:val="32"/>
          <w:lang w:val="zh-CN"/>
        </w:rPr>
        <w:t>配备与加工食品品种、数量以及贮存要求相适应的封闭式专用运输冷藏车辆，车辆内部结构平整，易清洗。</w:t>
      </w:r>
    </w:p>
    <w:p>
      <w:pPr>
        <w:keepNext w:val="0"/>
        <w:keepLines w:val="0"/>
        <w:pageBreakBefore w:val="0"/>
        <w:widowControl/>
        <w:numPr>
          <w:ilvl w:val="0"/>
          <w:numId w:val="1"/>
        </w:numPr>
        <w:kinsoku/>
        <w:wordWrap/>
        <w:overflowPunct/>
        <w:topLinePunct w:val="0"/>
        <w:autoSpaceDE/>
        <w:autoSpaceDN/>
        <w:bidi w:val="0"/>
        <w:adjustRightInd/>
        <w:snapToGrid/>
        <w:spacing w:line="560" w:lineRule="exact"/>
        <w:ind w:left="0" w:leftChars="0" w:firstLine="640" w:firstLineChars="200"/>
        <w:textAlignment w:val="auto"/>
        <w:rPr>
          <w:rFonts w:ascii="仿宋_GB2312" w:hAnsi="仿宋" w:eastAsia="仿宋_GB2312"/>
          <w:color w:val="000000"/>
          <w:kern w:val="0"/>
          <w:sz w:val="32"/>
          <w:szCs w:val="32"/>
        </w:rPr>
      </w:pPr>
      <w:r>
        <w:rPr>
          <w:rFonts w:hint="eastAsia" w:ascii="仿宋_GB2312" w:hAnsi="仿宋" w:eastAsia="仿宋_GB2312"/>
          <w:color w:val="000000"/>
          <w:kern w:val="0"/>
          <w:sz w:val="32"/>
          <w:szCs w:val="32"/>
        </w:rPr>
        <w:t>食品检验要求：</w:t>
      </w:r>
    </w:p>
    <w:p>
      <w:pPr>
        <w:keepNext w:val="0"/>
        <w:keepLines w:val="0"/>
        <w:pageBreakBefore w:val="0"/>
        <w:widowControl/>
        <w:kinsoku/>
        <w:wordWrap/>
        <w:overflowPunct/>
        <w:topLinePunct w:val="0"/>
        <w:bidi w:val="0"/>
        <w:snapToGrid/>
        <w:spacing w:line="560" w:lineRule="exact"/>
        <w:ind w:firstLine="640" w:firstLineChars="200"/>
        <w:jc w:val="left"/>
        <w:textAlignment w:val="auto"/>
        <w:rPr>
          <w:rFonts w:ascii="仿宋_GB2312" w:hAnsi="仿宋" w:eastAsia="仿宋_GB2312"/>
          <w:color w:val="000000"/>
          <w:kern w:val="0"/>
          <w:sz w:val="32"/>
          <w:szCs w:val="32"/>
          <w:lang w:bidi="ar"/>
        </w:rPr>
      </w:pPr>
      <w:r>
        <w:rPr>
          <w:rFonts w:hint="eastAsia" w:ascii="仿宋_GB2312" w:hAnsi="仿宋" w:eastAsia="仿宋_GB2312" w:cs="宋体"/>
          <w:color w:val="000000"/>
          <w:kern w:val="0"/>
          <w:sz w:val="32"/>
          <w:szCs w:val="32"/>
          <w:lang w:val="zh-CN"/>
        </w:rPr>
        <w:t>（一）</w:t>
      </w:r>
      <w:r>
        <w:rPr>
          <w:rFonts w:hint="eastAsia" w:ascii="仿宋_GB2312" w:hAnsi="仿宋" w:eastAsia="仿宋_GB2312"/>
          <w:color w:val="000000"/>
          <w:kern w:val="0"/>
          <w:sz w:val="32"/>
          <w:szCs w:val="32"/>
        </w:rPr>
        <w:t>设置与加工制作的食品品种相适应的检验室。</w:t>
      </w:r>
      <w:r>
        <w:rPr>
          <w:rFonts w:hint="eastAsia" w:ascii="仿宋_GB2312" w:hAnsi="仿宋" w:eastAsia="仿宋_GB2312"/>
          <w:color w:val="000000"/>
          <w:kern w:val="0"/>
          <w:sz w:val="32"/>
          <w:szCs w:val="32"/>
          <w:lang w:bidi="ar"/>
        </w:rPr>
        <w:t>设置微生物检验室的，应与理化检验室分开。检验室应采用独立通风设施，配备相应的仪器设备以及标准物质。微生物检验室应设有空气消毒设施。</w:t>
      </w:r>
    </w:p>
    <w:p>
      <w:pPr>
        <w:keepNext w:val="0"/>
        <w:keepLines w:val="0"/>
        <w:pageBreakBefore w:val="0"/>
        <w:kinsoku/>
        <w:wordWrap/>
        <w:overflowPunct/>
        <w:topLinePunct w:val="0"/>
        <w:autoSpaceDE w:val="0"/>
        <w:autoSpaceDN w:val="0"/>
        <w:bidi w:val="0"/>
        <w:snapToGrid/>
        <w:spacing w:line="560" w:lineRule="exact"/>
        <w:ind w:firstLine="640" w:firstLineChars="200"/>
        <w:textAlignment w:val="auto"/>
        <w:rPr>
          <w:rFonts w:ascii="仿宋_GB2312" w:hAnsi="仿宋" w:eastAsia="仿宋_GB2312"/>
          <w:color w:val="000000"/>
          <w:kern w:val="0"/>
          <w:sz w:val="32"/>
          <w:szCs w:val="32"/>
        </w:rPr>
      </w:pPr>
      <w:r>
        <w:rPr>
          <w:rFonts w:hint="eastAsia" w:ascii="仿宋_GB2312" w:hAnsi="仿宋" w:eastAsia="仿宋_GB2312" w:cs="宋体"/>
          <w:color w:val="000000"/>
          <w:kern w:val="0"/>
          <w:sz w:val="32"/>
          <w:szCs w:val="32"/>
          <w:lang w:val="zh-CN"/>
        </w:rPr>
        <w:t>（二）</w:t>
      </w:r>
      <w:r>
        <w:rPr>
          <w:rFonts w:hint="eastAsia" w:ascii="仿宋_GB2312" w:hAnsi="仿宋" w:eastAsia="仿宋_GB2312"/>
          <w:color w:val="000000"/>
          <w:kern w:val="0"/>
          <w:sz w:val="32"/>
          <w:szCs w:val="32"/>
        </w:rPr>
        <w:t>配备与检验项目相适应的检验设施和专职检验人员。</w:t>
      </w:r>
    </w:p>
    <w:p>
      <w:pPr>
        <w:keepNext w:val="0"/>
        <w:keepLines w:val="0"/>
        <w:pageBreakBefore w:val="0"/>
        <w:kinsoku/>
        <w:wordWrap/>
        <w:overflowPunct/>
        <w:topLinePunct w:val="0"/>
        <w:autoSpaceDE w:val="0"/>
        <w:autoSpaceDN w:val="0"/>
        <w:bidi w:val="0"/>
        <w:snapToGrid/>
        <w:spacing w:line="560" w:lineRule="exact"/>
        <w:ind w:firstLine="640" w:firstLineChars="200"/>
        <w:textAlignment w:val="auto"/>
        <w:rPr>
          <w:rFonts w:ascii="仿宋_GB2312" w:hAnsi="仿宋" w:eastAsia="仿宋_GB2312" w:cs="宋体"/>
          <w:color w:val="000000"/>
          <w:kern w:val="0"/>
          <w:sz w:val="32"/>
          <w:szCs w:val="32"/>
          <w:lang w:val="zh-CN"/>
        </w:rPr>
      </w:pPr>
      <w:r>
        <w:rPr>
          <w:rFonts w:hint="eastAsia" w:ascii="仿宋_GB2312" w:hAnsi="仿宋" w:eastAsia="仿宋_GB2312"/>
          <w:color w:val="000000"/>
          <w:kern w:val="0"/>
          <w:sz w:val="32"/>
          <w:szCs w:val="32"/>
        </w:rPr>
        <w:t>实验室设置及检测项目</w:t>
      </w:r>
      <w:r>
        <w:rPr>
          <w:rFonts w:hint="eastAsia" w:ascii="仿宋_GB2312" w:hAnsi="仿宋" w:eastAsia="仿宋_GB2312" w:cs="宋体"/>
          <w:color w:val="000000"/>
          <w:kern w:val="0"/>
          <w:sz w:val="32"/>
          <w:szCs w:val="32"/>
          <w:lang w:val="zh-CN"/>
        </w:rPr>
        <w:t>参见附件</w:t>
      </w:r>
      <w:r>
        <w:rPr>
          <w:rFonts w:ascii="仿宋_GB2312" w:hAnsi="仿宋" w:eastAsia="仿宋_GB2312" w:cs="宋体"/>
          <w:color w:val="000000"/>
          <w:kern w:val="0"/>
          <w:sz w:val="32"/>
          <w:szCs w:val="32"/>
          <w:lang w:val="zh-CN"/>
        </w:rPr>
        <w:t>3</w:t>
      </w:r>
      <w:r>
        <w:rPr>
          <w:rFonts w:hint="eastAsia" w:ascii="仿宋_GB2312" w:hAnsi="仿宋" w:eastAsia="仿宋_GB2312" w:cs="宋体"/>
          <w:color w:val="000000"/>
          <w:kern w:val="0"/>
          <w:sz w:val="32"/>
          <w:szCs w:val="32"/>
          <w:lang w:val="zh-CN"/>
        </w:rPr>
        <w:t>。</w:t>
      </w:r>
    </w:p>
    <w:p>
      <w:pPr>
        <w:keepNext w:val="0"/>
        <w:keepLines w:val="0"/>
        <w:pageBreakBefore w:val="0"/>
        <w:kinsoku/>
        <w:wordWrap/>
        <w:overflowPunct/>
        <w:topLinePunct w:val="0"/>
        <w:autoSpaceDE w:val="0"/>
        <w:autoSpaceDN w:val="0"/>
        <w:bidi w:val="0"/>
        <w:snapToGrid/>
        <w:spacing w:line="560" w:lineRule="exact"/>
        <w:ind w:firstLine="640" w:firstLineChars="200"/>
        <w:textAlignment w:val="auto"/>
        <w:rPr>
          <w:rFonts w:ascii="仿宋_GB2312" w:hAnsi="仿宋" w:eastAsia="仿宋_GB2312" w:cs="宋体"/>
          <w:color w:val="000000"/>
          <w:kern w:val="0"/>
          <w:sz w:val="32"/>
          <w:szCs w:val="32"/>
          <w:lang w:val="zh-CN"/>
        </w:rPr>
      </w:pPr>
      <w:r>
        <w:rPr>
          <w:rFonts w:hint="eastAsia" w:ascii="仿宋_GB2312" w:hAnsi="仿宋" w:eastAsia="仿宋_GB2312" w:cs="宋体"/>
          <w:color w:val="000000"/>
          <w:kern w:val="0"/>
          <w:sz w:val="32"/>
          <w:szCs w:val="32"/>
          <w:lang w:val="zh-CN"/>
        </w:rPr>
        <w:t>（三）按品种和批次对食品原料及产品进行检验。</w:t>
      </w:r>
    </w:p>
    <w:p>
      <w:pPr>
        <w:keepNext w:val="0"/>
        <w:keepLines w:val="0"/>
        <w:pageBreakBefore w:val="0"/>
        <w:widowControl/>
        <w:numPr>
          <w:ilvl w:val="0"/>
          <w:numId w:val="1"/>
        </w:numPr>
        <w:kinsoku/>
        <w:wordWrap/>
        <w:overflowPunct/>
        <w:topLinePunct w:val="0"/>
        <w:autoSpaceDE/>
        <w:autoSpaceDN/>
        <w:bidi w:val="0"/>
        <w:adjustRightInd/>
        <w:snapToGrid/>
        <w:spacing w:line="560" w:lineRule="exact"/>
        <w:ind w:left="0" w:leftChars="0" w:firstLine="640" w:firstLineChars="200"/>
        <w:textAlignment w:val="auto"/>
        <w:rPr>
          <w:rFonts w:ascii="黑体" w:hAnsi="仿宋" w:eastAsia="黑体" w:cs="黑体"/>
          <w:kern w:val="0"/>
          <w:sz w:val="32"/>
          <w:szCs w:val="32"/>
          <w:lang w:val="zh-CN"/>
        </w:rPr>
      </w:pPr>
      <w:r>
        <w:rPr>
          <w:rFonts w:hint="eastAsia" w:ascii="仿宋_GB2312" w:hAnsi="仿宋" w:eastAsia="仿宋_GB2312" w:cs="宋体"/>
          <w:color w:val="000000"/>
          <w:kern w:val="0"/>
          <w:sz w:val="32"/>
          <w:szCs w:val="32"/>
          <w:lang w:val="zh-CN"/>
        </w:rPr>
        <w:t>配备留样专用容器和冷藏设施，以及留样管理人员，对易腐食品留样</w:t>
      </w:r>
      <w:r>
        <w:rPr>
          <w:rFonts w:hint="eastAsia" w:ascii="仿宋_GB2312" w:hAnsi="仿宋" w:eastAsia="仿宋_GB2312" w:cs="宋体"/>
          <w:color w:val="000000"/>
          <w:spacing w:val="-6"/>
          <w:kern w:val="0"/>
          <w:sz w:val="32"/>
          <w:szCs w:val="32"/>
          <w:lang w:val="zh-CN"/>
        </w:rPr>
        <w:t>。</w:t>
      </w:r>
    </w:p>
    <w:p>
      <w:pPr>
        <w:keepNext w:val="0"/>
        <w:keepLines w:val="0"/>
        <w:pageBreakBefore w:val="0"/>
        <w:kinsoku/>
        <w:wordWrap/>
        <w:overflowPunct/>
        <w:topLinePunct w:val="0"/>
        <w:bidi w:val="0"/>
        <w:snapToGrid/>
        <w:spacing w:before="156" w:beforeLines="50" w:line="560" w:lineRule="exact"/>
        <w:jc w:val="center"/>
        <w:textAlignment w:val="auto"/>
        <w:rPr>
          <w:rFonts w:ascii="黑体" w:hAnsi="仿宋" w:eastAsia="黑体" w:cs="黑体"/>
          <w:kern w:val="0"/>
          <w:sz w:val="32"/>
          <w:szCs w:val="32"/>
          <w:lang w:val="zh-CN"/>
        </w:rPr>
      </w:pPr>
      <w:r>
        <w:rPr>
          <w:rFonts w:hint="eastAsia" w:ascii="黑体" w:hAnsi="仿宋" w:eastAsia="黑体" w:cs="黑体"/>
          <w:kern w:val="0"/>
          <w:sz w:val="32"/>
          <w:szCs w:val="32"/>
          <w:lang w:val="zh-CN"/>
        </w:rPr>
        <w:t>第四节</w:t>
      </w:r>
      <w:r>
        <w:rPr>
          <w:rFonts w:ascii="黑体" w:hAnsi="仿宋" w:eastAsia="黑体" w:cs="黑体"/>
          <w:kern w:val="0"/>
          <w:sz w:val="32"/>
          <w:szCs w:val="32"/>
          <w:lang w:val="zh-CN"/>
        </w:rPr>
        <w:t xml:space="preserve">  </w:t>
      </w:r>
      <w:r>
        <w:rPr>
          <w:rFonts w:hint="eastAsia" w:ascii="黑体" w:hAnsi="仿宋" w:eastAsia="黑体" w:cs="黑体"/>
          <w:kern w:val="0"/>
          <w:sz w:val="32"/>
          <w:szCs w:val="32"/>
          <w:lang w:val="zh-CN"/>
        </w:rPr>
        <w:t>集体用餐配送单位许可审查要求</w:t>
      </w:r>
    </w:p>
    <w:p>
      <w:pPr>
        <w:keepNext w:val="0"/>
        <w:keepLines w:val="0"/>
        <w:pageBreakBefore w:val="0"/>
        <w:widowControl/>
        <w:numPr>
          <w:ilvl w:val="0"/>
          <w:numId w:val="1"/>
        </w:numPr>
        <w:kinsoku/>
        <w:wordWrap/>
        <w:overflowPunct/>
        <w:topLinePunct w:val="0"/>
        <w:autoSpaceDE/>
        <w:autoSpaceDN/>
        <w:bidi w:val="0"/>
        <w:adjustRightInd/>
        <w:snapToGrid/>
        <w:spacing w:line="560" w:lineRule="exact"/>
        <w:ind w:left="0" w:leftChars="0" w:firstLine="640" w:firstLineChars="200"/>
        <w:textAlignment w:val="auto"/>
        <w:rPr>
          <w:color w:val="000000"/>
        </w:rPr>
      </w:pPr>
      <w:r>
        <w:rPr>
          <w:rFonts w:hint="eastAsia" w:ascii="仿宋_GB2312" w:hAnsi="仿宋" w:eastAsia="仿宋_GB2312" w:cs="宋体"/>
          <w:kern w:val="0"/>
          <w:sz w:val="32"/>
          <w:szCs w:val="32"/>
        </w:rPr>
        <w:t>集体</w:t>
      </w:r>
      <w:r>
        <w:rPr>
          <w:rFonts w:hint="eastAsia" w:ascii="仿宋_GB2312" w:hAnsi="仿宋" w:eastAsia="仿宋_GB2312" w:cs="宋体"/>
          <w:kern w:val="0"/>
          <w:sz w:val="32"/>
          <w:szCs w:val="32"/>
          <w:lang w:val="zh-CN"/>
        </w:rPr>
        <w:t>用餐配送单位场所设置、布局、设备设施等，应符合</w:t>
      </w:r>
      <w:r>
        <w:rPr>
          <w:rFonts w:hint="eastAsia" w:ascii="仿宋_GB2312" w:hAnsi="仿宋" w:eastAsia="仿宋_GB2312" w:cs="宋体"/>
          <w:color w:val="000000"/>
          <w:kern w:val="0"/>
          <w:sz w:val="32"/>
          <w:szCs w:val="32"/>
          <w:lang w:val="zh-CN"/>
        </w:rPr>
        <w:t>《</w:t>
      </w:r>
      <w:r>
        <w:rPr>
          <w:rFonts w:hint="eastAsia" w:ascii="仿宋_GB2312" w:hAnsi="仿宋" w:eastAsia="仿宋_GB2312" w:cs="宋体"/>
          <w:color w:val="000000"/>
          <w:kern w:val="0"/>
          <w:sz w:val="32"/>
          <w:szCs w:val="32"/>
          <w:lang w:val="zh-CN" w:bidi="ar"/>
        </w:rPr>
        <w:t>集体用餐配送单位布局设置与加工配送管理规范</w:t>
      </w:r>
      <w:r>
        <w:rPr>
          <w:rFonts w:hint="eastAsia" w:ascii="仿宋_GB2312" w:hAnsi="仿宋" w:eastAsia="仿宋_GB2312" w:cs="宋体"/>
          <w:color w:val="000000"/>
          <w:kern w:val="0"/>
          <w:sz w:val="32"/>
          <w:szCs w:val="32"/>
          <w:lang w:val="zh-CN"/>
        </w:rPr>
        <w:t>》</w:t>
      </w:r>
      <w:r>
        <w:rPr>
          <w:rFonts w:hint="eastAsia" w:ascii="仿宋_GB2312" w:hAnsi="仿宋" w:eastAsia="仿宋_GB2312" w:cs="宋体"/>
          <w:color w:val="000000"/>
          <w:kern w:val="0"/>
          <w:sz w:val="32"/>
          <w:szCs w:val="32"/>
          <w:lang w:val="zh-CN" w:bidi="ar"/>
        </w:rPr>
        <w:t>（DB11/T 1923）中的相关要求，</w:t>
      </w:r>
      <w:r>
        <w:rPr>
          <w:rFonts w:hint="eastAsia" w:ascii="仿宋_GB2312" w:hAnsi="仿宋" w:eastAsia="仿宋_GB2312" w:cs="宋体"/>
          <w:color w:val="000000"/>
          <w:kern w:val="0"/>
          <w:sz w:val="32"/>
          <w:szCs w:val="32"/>
          <w:lang w:val="zh-CN"/>
        </w:rPr>
        <w:t>还应符合本章第一节、第四节的规定，</w:t>
      </w:r>
      <w:r>
        <w:rPr>
          <w:rFonts w:hint="eastAsia" w:ascii="仿宋_GB2312" w:hAnsi="仿宋" w:eastAsia="仿宋_GB2312" w:cs="宋体"/>
          <w:kern w:val="0"/>
          <w:sz w:val="32"/>
          <w:szCs w:val="32"/>
        </w:rPr>
        <w:t>按照附件1-4《食品经营许可现场核查表（集体用餐配送单位）》进行现场核查。</w:t>
      </w:r>
    </w:p>
    <w:p>
      <w:pPr>
        <w:keepNext w:val="0"/>
        <w:keepLines w:val="0"/>
        <w:pageBreakBefore w:val="0"/>
        <w:widowControl/>
        <w:numPr>
          <w:ilvl w:val="0"/>
          <w:numId w:val="1"/>
        </w:numPr>
        <w:kinsoku/>
        <w:wordWrap/>
        <w:overflowPunct/>
        <w:topLinePunct w:val="0"/>
        <w:autoSpaceDE/>
        <w:autoSpaceDN/>
        <w:bidi w:val="0"/>
        <w:adjustRightInd/>
        <w:snapToGrid/>
        <w:spacing w:line="560" w:lineRule="exact"/>
        <w:ind w:left="0" w:leftChars="0" w:firstLine="640" w:firstLineChars="200"/>
        <w:textAlignment w:val="auto"/>
        <w:rPr>
          <w:rFonts w:ascii="仿宋_GB2312" w:hAnsi="仿宋" w:eastAsia="仿宋_GB2312" w:cs="宋体"/>
          <w:color w:val="000000"/>
          <w:kern w:val="0"/>
          <w:sz w:val="32"/>
          <w:szCs w:val="32"/>
          <w:lang w:val="zh-CN"/>
        </w:rPr>
      </w:pPr>
      <w:r>
        <w:rPr>
          <w:rFonts w:hint="eastAsia" w:ascii="仿宋_GB2312" w:hAnsi="仿宋" w:eastAsia="仿宋_GB2312" w:cs="宋体"/>
          <w:color w:val="000000"/>
          <w:kern w:val="0"/>
          <w:sz w:val="32"/>
          <w:szCs w:val="32"/>
          <w:lang w:val="zh-CN"/>
        </w:rPr>
        <w:t>集体用餐配送单位食品处理区的面积不得小于</w:t>
      </w:r>
      <w:r>
        <w:rPr>
          <w:rFonts w:ascii="仿宋_GB2312" w:hAnsi="仿宋" w:eastAsia="仿宋_GB2312" w:cs="宋体"/>
          <w:color w:val="000000"/>
          <w:kern w:val="0"/>
          <w:sz w:val="32"/>
          <w:szCs w:val="32"/>
          <w:lang w:val="zh-CN"/>
        </w:rPr>
        <w:t>150m</w:t>
      </w:r>
      <w:r>
        <w:rPr>
          <w:rFonts w:ascii="仿宋_GB2312" w:hAnsi="仿宋" w:eastAsia="仿宋_GB2312" w:cs="宋体"/>
          <w:color w:val="000000"/>
          <w:kern w:val="0"/>
          <w:sz w:val="32"/>
          <w:szCs w:val="32"/>
          <w:vertAlign w:val="superscript"/>
          <w:lang w:val="zh-CN"/>
        </w:rPr>
        <w:t>2</w:t>
      </w:r>
      <w:r>
        <w:rPr>
          <w:rFonts w:hint="eastAsia" w:ascii="仿宋_GB2312" w:hAnsi="仿宋" w:eastAsia="仿宋_GB2312" w:cs="宋体"/>
          <w:color w:val="000000"/>
          <w:kern w:val="0"/>
          <w:sz w:val="32"/>
          <w:szCs w:val="32"/>
          <w:lang w:val="zh-CN"/>
        </w:rPr>
        <w:t>，不得进行散装食品销售、冷荤类食品制售、生食类食品制售。</w:t>
      </w:r>
    </w:p>
    <w:p>
      <w:pPr>
        <w:keepNext w:val="0"/>
        <w:keepLines w:val="0"/>
        <w:pageBreakBefore w:val="0"/>
        <w:widowControl/>
        <w:numPr>
          <w:ilvl w:val="0"/>
          <w:numId w:val="1"/>
        </w:numPr>
        <w:kinsoku/>
        <w:wordWrap/>
        <w:overflowPunct/>
        <w:topLinePunct w:val="0"/>
        <w:autoSpaceDE/>
        <w:autoSpaceDN/>
        <w:bidi w:val="0"/>
        <w:adjustRightInd/>
        <w:snapToGrid/>
        <w:spacing w:line="560" w:lineRule="exact"/>
        <w:ind w:left="0" w:leftChars="0" w:firstLine="640" w:firstLineChars="200"/>
        <w:textAlignment w:val="auto"/>
        <w:rPr>
          <w:rFonts w:ascii="仿宋_GB2312" w:hAnsi="仿宋" w:eastAsia="仿宋_GB2312" w:cs="宋体"/>
          <w:color w:val="000000"/>
          <w:kern w:val="0"/>
          <w:sz w:val="32"/>
          <w:szCs w:val="32"/>
          <w:lang w:val="zh-CN"/>
        </w:rPr>
      </w:pPr>
      <w:r>
        <w:rPr>
          <w:rFonts w:hint="eastAsia" w:ascii="仿宋_GB2312" w:hAnsi="仿宋" w:eastAsia="仿宋_GB2312" w:cs="宋体"/>
          <w:color w:val="000000"/>
          <w:kern w:val="0"/>
          <w:sz w:val="32"/>
          <w:szCs w:val="32"/>
          <w:lang w:val="zh-CN"/>
        </w:rPr>
        <w:t>宿舍、食堂、卫生间、职工娱乐设施等生活区应与食品处理区保持适当距离或分隔。</w:t>
      </w:r>
    </w:p>
    <w:p>
      <w:pPr>
        <w:keepNext w:val="0"/>
        <w:keepLines w:val="0"/>
        <w:pageBreakBefore w:val="0"/>
        <w:widowControl/>
        <w:kinsoku/>
        <w:wordWrap/>
        <w:overflowPunct/>
        <w:topLinePunct w:val="0"/>
        <w:bidi w:val="0"/>
        <w:snapToGrid/>
        <w:spacing w:line="560" w:lineRule="exact"/>
        <w:ind w:firstLine="640" w:firstLineChars="200"/>
        <w:jc w:val="left"/>
        <w:textAlignment w:val="auto"/>
        <w:rPr>
          <w:rFonts w:ascii="仿宋_GB2312" w:hAnsi="仿宋" w:eastAsia="仿宋_GB2312" w:cs="宋体"/>
          <w:color w:val="000000"/>
          <w:kern w:val="0"/>
          <w:sz w:val="32"/>
          <w:szCs w:val="32"/>
          <w:lang w:val="zh-CN"/>
        </w:rPr>
      </w:pPr>
      <w:r>
        <w:rPr>
          <w:rFonts w:hint="eastAsia" w:ascii="仿宋_GB2312" w:hAnsi="仿宋" w:eastAsia="仿宋_GB2312" w:cs="宋体"/>
          <w:color w:val="000000"/>
          <w:kern w:val="0"/>
          <w:sz w:val="32"/>
          <w:szCs w:val="32"/>
          <w:lang w:val="zh-CN" w:bidi="ar"/>
        </w:rPr>
        <w:t>食品处理区应设置在室内且独立分隔，根据清洁程度的不同分为一般操作区、准清洁操作区、清洁操作区。</w:t>
      </w:r>
    </w:p>
    <w:p>
      <w:pPr>
        <w:keepNext w:val="0"/>
        <w:keepLines w:val="0"/>
        <w:pageBreakBefore w:val="0"/>
        <w:widowControl/>
        <w:numPr>
          <w:ilvl w:val="0"/>
          <w:numId w:val="1"/>
        </w:numPr>
        <w:kinsoku/>
        <w:wordWrap/>
        <w:overflowPunct/>
        <w:topLinePunct w:val="0"/>
        <w:autoSpaceDE/>
        <w:autoSpaceDN/>
        <w:bidi w:val="0"/>
        <w:adjustRightInd/>
        <w:snapToGrid/>
        <w:spacing w:line="560" w:lineRule="exact"/>
        <w:ind w:left="0" w:leftChars="0" w:firstLine="640" w:firstLineChars="200"/>
        <w:textAlignment w:val="auto"/>
        <w:rPr>
          <w:rFonts w:ascii="仿宋_GB2312" w:hAnsi="仿宋" w:eastAsia="仿宋_GB2312"/>
          <w:color w:val="000000"/>
          <w:kern w:val="0"/>
          <w:sz w:val="32"/>
          <w:szCs w:val="32"/>
        </w:rPr>
      </w:pPr>
      <w:r>
        <w:rPr>
          <w:rFonts w:hint="eastAsia" w:ascii="仿宋_GB2312" w:hAnsi="仿宋" w:eastAsia="仿宋_GB2312"/>
          <w:color w:val="000000"/>
          <w:kern w:val="0"/>
          <w:sz w:val="32"/>
          <w:szCs w:val="32"/>
        </w:rPr>
        <w:t>场所地面应采用便于清洗的硬质材料铺设，有良好的排水系统。墙角、柱脚、侧面、底面的结合处有一定的弧度。食品处理区的排水管下垂至地面后应直接接入地下的排水管道，接入口应为密闭硬连接。排水管道不应暴露于地面。</w:t>
      </w:r>
    </w:p>
    <w:p>
      <w:pPr>
        <w:keepNext w:val="0"/>
        <w:keepLines w:val="0"/>
        <w:pageBreakBefore w:val="0"/>
        <w:widowControl/>
        <w:kinsoku/>
        <w:wordWrap/>
        <w:overflowPunct/>
        <w:topLinePunct w:val="0"/>
        <w:bidi w:val="0"/>
        <w:snapToGrid/>
        <w:spacing w:line="560" w:lineRule="exact"/>
        <w:ind w:firstLine="640" w:firstLineChars="200"/>
        <w:jc w:val="left"/>
        <w:textAlignment w:val="auto"/>
        <w:rPr>
          <w:rFonts w:ascii="仿宋_GB2312" w:hAnsi="仿宋" w:eastAsia="仿宋_GB2312"/>
          <w:color w:val="000000"/>
          <w:kern w:val="0"/>
          <w:sz w:val="32"/>
          <w:szCs w:val="32"/>
        </w:rPr>
      </w:pPr>
      <w:r>
        <w:rPr>
          <w:rFonts w:hint="eastAsia" w:ascii="仿宋_GB2312" w:hAnsi="仿宋" w:eastAsia="仿宋_GB2312"/>
          <w:color w:val="000000"/>
          <w:kern w:val="0"/>
          <w:sz w:val="32"/>
          <w:szCs w:val="32"/>
        </w:rPr>
        <w:t>窗户如设置窗台，其结构应能避免灰尘积存且易于清洗（例如内窗台下斜45度以上）。</w:t>
      </w:r>
      <w:r>
        <w:rPr>
          <w:rFonts w:hint="eastAsia" w:ascii="仿宋_GB2312" w:hAnsi="仿宋" w:eastAsia="仿宋_GB2312"/>
          <w:color w:val="000000"/>
          <w:kern w:val="0"/>
          <w:sz w:val="32"/>
          <w:szCs w:val="32"/>
          <w:lang w:bidi="ar"/>
        </w:rPr>
        <w:t>不同功能区之间如设置门应能立即自动关闭。</w:t>
      </w:r>
    </w:p>
    <w:p>
      <w:pPr>
        <w:pStyle w:val="2"/>
        <w:keepNext w:val="0"/>
        <w:keepLines w:val="0"/>
        <w:pageBreakBefore w:val="0"/>
        <w:kinsoku/>
        <w:wordWrap/>
        <w:overflowPunct/>
        <w:topLinePunct w:val="0"/>
        <w:bidi w:val="0"/>
        <w:snapToGrid/>
        <w:spacing w:line="560" w:lineRule="exact"/>
        <w:ind w:firstLine="640"/>
        <w:textAlignment w:val="auto"/>
        <w:rPr>
          <w:rFonts w:ascii="仿宋_GB2312" w:eastAsia="仿宋_GB2312"/>
          <w:color w:val="000000"/>
          <w:kern w:val="0"/>
          <w:sz w:val="32"/>
          <w:szCs w:val="32"/>
        </w:rPr>
      </w:pPr>
      <w:r>
        <w:rPr>
          <w:rFonts w:hint="eastAsia" w:ascii="仿宋_GB2312" w:eastAsia="仿宋_GB2312"/>
          <w:color w:val="000000"/>
          <w:kern w:val="0"/>
          <w:sz w:val="32"/>
          <w:szCs w:val="32"/>
        </w:rPr>
        <w:t>高温高湿食品处理区的天花板应距地面2.5m以上。</w:t>
      </w:r>
    </w:p>
    <w:p>
      <w:pPr>
        <w:keepNext w:val="0"/>
        <w:keepLines w:val="0"/>
        <w:pageBreakBefore w:val="0"/>
        <w:widowControl/>
        <w:numPr>
          <w:ilvl w:val="0"/>
          <w:numId w:val="1"/>
        </w:numPr>
        <w:kinsoku/>
        <w:wordWrap/>
        <w:overflowPunct/>
        <w:topLinePunct w:val="0"/>
        <w:autoSpaceDE/>
        <w:autoSpaceDN/>
        <w:bidi w:val="0"/>
        <w:adjustRightInd/>
        <w:snapToGrid/>
        <w:spacing w:line="560" w:lineRule="exact"/>
        <w:ind w:left="0" w:leftChars="0" w:firstLine="640" w:firstLineChars="200"/>
        <w:textAlignment w:val="auto"/>
        <w:rPr>
          <w:rFonts w:ascii="仿宋_GB2312" w:hAnsi="仿宋" w:eastAsia="仿宋_GB2312"/>
          <w:color w:val="000000"/>
          <w:kern w:val="0"/>
          <w:sz w:val="32"/>
          <w:szCs w:val="32"/>
        </w:rPr>
      </w:pPr>
      <w:r>
        <w:rPr>
          <w:rFonts w:hint="eastAsia" w:ascii="仿宋_GB2312" w:hAnsi="仿宋" w:eastAsia="仿宋_GB2312"/>
          <w:color w:val="000000"/>
          <w:kern w:val="0"/>
          <w:sz w:val="32"/>
          <w:szCs w:val="32"/>
        </w:rPr>
        <w:t>易腐食品加工区域（烹饪区除外）应设置空调通风系统等通风温控设施及空气消毒设施。应配备环境温度计，定时监测环境温度。</w:t>
      </w:r>
    </w:p>
    <w:p>
      <w:pPr>
        <w:keepNext w:val="0"/>
        <w:keepLines w:val="0"/>
        <w:pageBreakBefore w:val="0"/>
        <w:widowControl/>
        <w:numPr>
          <w:ilvl w:val="0"/>
          <w:numId w:val="1"/>
        </w:numPr>
        <w:kinsoku/>
        <w:wordWrap/>
        <w:overflowPunct/>
        <w:topLinePunct w:val="0"/>
        <w:autoSpaceDE/>
        <w:autoSpaceDN/>
        <w:bidi w:val="0"/>
        <w:adjustRightInd/>
        <w:snapToGrid/>
        <w:spacing w:line="560" w:lineRule="exact"/>
        <w:ind w:left="0" w:leftChars="0" w:firstLine="640" w:firstLineChars="200"/>
        <w:textAlignment w:val="auto"/>
        <w:rPr>
          <w:color w:val="000000"/>
        </w:rPr>
      </w:pPr>
      <w:r>
        <w:rPr>
          <w:rFonts w:hint="eastAsia" w:ascii="仿宋_GB2312" w:hAnsi="仿宋" w:eastAsia="仿宋_GB2312" w:cs="宋体"/>
          <w:kern w:val="0"/>
          <w:sz w:val="32"/>
          <w:szCs w:val="32"/>
          <w:lang w:val="zh-CN"/>
        </w:rPr>
        <w:t>集体用餐配送单位的餐用具，采用自动化设备进行清洗消毒，</w:t>
      </w:r>
      <w:r>
        <w:rPr>
          <w:rFonts w:hint="eastAsia" w:ascii="仿宋_GB2312" w:hAnsi="仿宋" w:eastAsia="仿宋_GB2312" w:cs="宋体"/>
          <w:color w:val="000000"/>
          <w:kern w:val="0"/>
          <w:sz w:val="32"/>
          <w:szCs w:val="32"/>
          <w:lang w:val="zh-CN"/>
        </w:rPr>
        <w:t>配备热风消毒库（设施），</w:t>
      </w:r>
      <w:r>
        <w:rPr>
          <w:rFonts w:hint="eastAsia" w:ascii="仿宋_GB2312" w:hAnsi="仿宋" w:eastAsia="仿宋_GB2312" w:cs="宋体"/>
          <w:kern w:val="0"/>
          <w:sz w:val="32"/>
          <w:szCs w:val="32"/>
          <w:lang w:val="zh-CN"/>
        </w:rPr>
        <w:t>采用物理方式进行再次消毒</w:t>
      </w:r>
      <w:r>
        <w:rPr>
          <w:rFonts w:hint="eastAsia" w:ascii="仿宋_GB2312" w:hAnsi="仿宋" w:eastAsia="仿宋_GB2312" w:cs="宋体"/>
          <w:color w:val="000000"/>
          <w:kern w:val="0"/>
          <w:sz w:val="32"/>
          <w:szCs w:val="32"/>
          <w:lang w:val="zh-CN"/>
        </w:rPr>
        <w:t>。</w:t>
      </w:r>
    </w:p>
    <w:p>
      <w:pPr>
        <w:keepNext w:val="0"/>
        <w:keepLines w:val="0"/>
        <w:pageBreakBefore w:val="0"/>
        <w:widowControl/>
        <w:kinsoku/>
        <w:wordWrap/>
        <w:overflowPunct/>
        <w:topLinePunct w:val="0"/>
        <w:bidi w:val="0"/>
        <w:snapToGrid/>
        <w:spacing w:line="560" w:lineRule="exact"/>
        <w:ind w:firstLine="640" w:firstLineChars="200"/>
        <w:jc w:val="left"/>
        <w:textAlignment w:val="auto"/>
        <w:rPr>
          <w:rFonts w:ascii="仿宋_GB2312" w:hAnsi="仿宋" w:eastAsia="仿宋_GB2312"/>
          <w:color w:val="000000"/>
          <w:kern w:val="0"/>
          <w:sz w:val="32"/>
          <w:szCs w:val="32"/>
        </w:rPr>
      </w:pPr>
      <w:r>
        <w:rPr>
          <w:rFonts w:hint="eastAsia" w:ascii="仿宋_GB2312" w:hAnsi="仿宋" w:eastAsia="仿宋_GB2312"/>
          <w:color w:val="000000"/>
          <w:kern w:val="0"/>
          <w:sz w:val="32"/>
          <w:szCs w:val="32"/>
        </w:rPr>
        <w:t>因材质等原因只能采用化学消毒方式的，应分别设置用于洗涤、清洗、消毒、冲洗的专用水池，水池大小、规格应能满足将工用具完全浸没在水池中，各类水池以明显标识标明其用途。</w:t>
      </w:r>
    </w:p>
    <w:p>
      <w:pPr>
        <w:keepNext w:val="0"/>
        <w:keepLines w:val="0"/>
        <w:pageBreakBefore w:val="0"/>
        <w:widowControl/>
        <w:numPr>
          <w:ilvl w:val="0"/>
          <w:numId w:val="1"/>
        </w:numPr>
        <w:kinsoku/>
        <w:wordWrap/>
        <w:overflowPunct/>
        <w:topLinePunct w:val="0"/>
        <w:autoSpaceDE/>
        <w:autoSpaceDN/>
        <w:bidi w:val="0"/>
        <w:adjustRightInd/>
        <w:snapToGrid/>
        <w:spacing w:line="560" w:lineRule="exact"/>
        <w:ind w:left="0" w:leftChars="0" w:firstLine="640" w:firstLineChars="200"/>
        <w:textAlignment w:val="auto"/>
        <w:rPr>
          <w:rFonts w:ascii="仿宋_GB2312" w:hAnsi="仿宋" w:eastAsia="仿宋_GB2312" w:cs="宋体"/>
          <w:color w:val="000000"/>
          <w:kern w:val="0"/>
          <w:sz w:val="32"/>
          <w:szCs w:val="32"/>
          <w:lang w:val="zh-CN"/>
        </w:rPr>
      </w:pPr>
      <w:r>
        <w:rPr>
          <w:rFonts w:hint="eastAsia" w:ascii="仿宋_GB2312" w:hAnsi="仿宋" w:eastAsia="仿宋_GB2312" w:cs="宋体"/>
          <w:color w:val="000000"/>
          <w:kern w:val="0"/>
          <w:sz w:val="32"/>
          <w:szCs w:val="32"/>
          <w:lang w:val="zh-CN"/>
        </w:rPr>
        <w:t>直接入口食品的冷却和分装（餐）、分切等操作应在冷却间、分装（餐）间等专间内进行（在封闭的一体化自动设备中操作的除外），专间设置应符合本章第二节专间的有关规定。</w:t>
      </w:r>
    </w:p>
    <w:p>
      <w:pPr>
        <w:keepNext w:val="0"/>
        <w:keepLines w:val="0"/>
        <w:pageBreakBefore w:val="0"/>
        <w:kinsoku/>
        <w:wordWrap/>
        <w:overflowPunct/>
        <w:topLinePunct w:val="0"/>
        <w:autoSpaceDE w:val="0"/>
        <w:autoSpaceDN w:val="0"/>
        <w:bidi w:val="0"/>
        <w:snapToGrid/>
        <w:spacing w:line="560" w:lineRule="exact"/>
        <w:ind w:firstLine="640" w:firstLineChars="200"/>
        <w:textAlignment w:val="auto"/>
        <w:rPr>
          <w:rFonts w:ascii="仿宋_GB2312" w:hAnsi="仿宋" w:eastAsia="仿宋_GB2312" w:cs="宋体"/>
          <w:color w:val="000000"/>
          <w:kern w:val="0"/>
          <w:sz w:val="32"/>
          <w:szCs w:val="32"/>
          <w:lang w:val="zh-CN"/>
        </w:rPr>
      </w:pPr>
      <w:r>
        <w:rPr>
          <w:rFonts w:hint="eastAsia" w:ascii="仿宋_GB2312" w:hAnsi="仿宋" w:eastAsia="仿宋_GB2312" w:cs="宋体"/>
          <w:color w:val="000000"/>
          <w:kern w:val="0"/>
          <w:sz w:val="32"/>
          <w:szCs w:val="32"/>
          <w:lang w:val="zh-CN"/>
        </w:rPr>
        <w:t>根据加工制作工艺及品种等实际情况，可不设空调及工用具清洗消毒设施。</w:t>
      </w:r>
    </w:p>
    <w:p>
      <w:pPr>
        <w:keepNext w:val="0"/>
        <w:keepLines w:val="0"/>
        <w:pageBreakBefore w:val="0"/>
        <w:kinsoku/>
        <w:wordWrap/>
        <w:overflowPunct/>
        <w:topLinePunct w:val="0"/>
        <w:autoSpaceDE w:val="0"/>
        <w:autoSpaceDN w:val="0"/>
        <w:bidi w:val="0"/>
        <w:snapToGrid/>
        <w:spacing w:line="560" w:lineRule="exact"/>
        <w:ind w:firstLine="640" w:firstLineChars="200"/>
        <w:textAlignment w:val="auto"/>
        <w:rPr>
          <w:rFonts w:ascii="仿宋_GB2312" w:hAnsi="仿宋" w:eastAsia="仿宋_GB2312" w:cs="宋体"/>
          <w:color w:val="000000"/>
          <w:kern w:val="0"/>
          <w:sz w:val="32"/>
          <w:szCs w:val="32"/>
          <w:lang w:val="zh-CN"/>
        </w:rPr>
      </w:pPr>
      <w:r>
        <w:rPr>
          <w:rFonts w:hint="eastAsia" w:ascii="仿宋_GB2312" w:hAnsi="仿宋" w:eastAsia="仿宋_GB2312" w:cs="宋体"/>
          <w:color w:val="000000"/>
          <w:kern w:val="0"/>
          <w:sz w:val="32"/>
          <w:szCs w:val="32"/>
          <w:lang w:val="zh-CN"/>
        </w:rPr>
        <w:t>食品处理区总面积1000</w:t>
      </w:r>
      <w:r>
        <w:rPr>
          <w:rFonts w:ascii="仿宋_GB2312" w:hAnsi="仿宋" w:eastAsia="仿宋_GB2312" w:cs="宋体"/>
          <w:kern w:val="0"/>
          <w:sz w:val="32"/>
          <w:szCs w:val="32"/>
          <w:lang w:val="zh-CN"/>
        </w:rPr>
        <w:t>m</w:t>
      </w:r>
      <w:r>
        <w:rPr>
          <w:rFonts w:ascii="仿宋_GB2312" w:hAnsi="仿宋" w:eastAsia="仿宋_GB2312" w:cs="宋体"/>
          <w:kern w:val="0"/>
          <w:sz w:val="32"/>
          <w:szCs w:val="32"/>
          <w:vertAlign w:val="superscript"/>
          <w:lang w:val="zh-CN"/>
        </w:rPr>
        <w:t>2</w:t>
      </w:r>
      <w:r>
        <w:rPr>
          <w:rFonts w:hint="eastAsia" w:ascii="仿宋_GB2312" w:hAnsi="仿宋_GB2312" w:eastAsia="仿宋_GB2312" w:cs="仿宋_GB2312"/>
          <w:color w:val="000000"/>
          <w:kern w:val="0"/>
          <w:sz w:val="32"/>
          <w:szCs w:val="32"/>
          <w:lang w:val="zh-CN"/>
        </w:rPr>
        <w:t>以上的，分装（餐）间设置独立的二次更衣间</w:t>
      </w:r>
      <w:r>
        <w:rPr>
          <w:rFonts w:hint="eastAsia" w:ascii="仿宋_GB2312" w:hAnsi="仿宋" w:eastAsia="仿宋_GB2312" w:cs="宋体"/>
          <w:color w:val="000000"/>
          <w:kern w:val="0"/>
          <w:sz w:val="32"/>
          <w:szCs w:val="32"/>
          <w:lang w:val="zh-CN"/>
        </w:rPr>
        <w:t>。</w:t>
      </w:r>
    </w:p>
    <w:p>
      <w:pPr>
        <w:keepNext w:val="0"/>
        <w:keepLines w:val="0"/>
        <w:pageBreakBefore w:val="0"/>
        <w:widowControl/>
        <w:numPr>
          <w:ilvl w:val="0"/>
          <w:numId w:val="1"/>
        </w:numPr>
        <w:kinsoku/>
        <w:wordWrap/>
        <w:overflowPunct/>
        <w:topLinePunct w:val="0"/>
        <w:autoSpaceDE/>
        <w:autoSpaceDN/>
        <w:bidi w:val="0"/>
        <w:adjustRightInd/>
        <w:snapToGrid/>
        <w:spacing w:line="560" w:lineRule="exact"/>
        <w:ind w:left="0" w:leftChars="0" w:firstLine="640" w:firstLineChars="200"/>
        <w:textAlignment w:val="auto"/>
        <w:rPr>
          <w:rFonts w:ascii="仿宋_GB2312" w:hAnsi="仿宋" w:eastAsia="仿宋_GB2312" w:cs="宋体"/>
          <w:color w:val="000000"/>
          <w:kern w:val="0"/>
          <w:sz w:val="32"/>
          <w:szCs w:val="32"/>
          <w:lang w:val="zh-CN"/>
        </w:rPr>
      </w:pPr>
      <w:r>
        <w:rPr>
          <w:rFonts w:hint="eastAsia" w:ascii="仿宋_GB2312" w:hAnsi="仿宋" w:eastAsia="仿宋_GB2312" w:cs="宋体"/>
          <w:color w:val="000000"/>
          <w:kern w:val="0"/>
          <w:sz w:val="32"/>
          <w:szCs w:val="32"/>
          <w:lang w:val="zh-CN"/>
        </w:rPr>
        <w:t>冷链食品应配备速冷设备和具有温度控制功能的专用成品库房。库房面积及空间应满足成品贮存周转的需要，制冷设备的性能参数应能满足成品冷藏的质量要求。</w:t>
      </w:r>
    </w:p>
    <w:p>
      <w:pPr>
        <w:keepNext w:val="0"/>
        <w:keepLines w:val="0"/>
        <w:pageBreakBefore w:val="0"/>
        <w:widowControl/>
        <w:numPr>
          <w:ilvl w:val="0"/>
          <w:numId w:val="1"/>
        </w:numPr>
        <w:kinsoku/>
        <w:wordWrap/>
        <w:overflowPunct/>
        <w:topLinePunct w:val="0"/>
        <w:autoSpaceDE/>
        <w:autoSpaceDN/>
        <w:bidi w:val="0"/>
        <w:adjustRightInd/>
        <w:snapToGrid/>
        <w:spacing w:line="560" w:lineRule="exact"/>
        <w:ind w:left="0" w:leftChars="0" w:firstLine="640" w:firstLineChars="200"/>
        <w:textAlignment w:val="auto"/>
        <w:rPr>
          <w:rFonts w:ascii="仿宋_GB2312" w:hAnsi="仿宋" w:eastAsia="仿宋_GB2312" w:cs="宋体"/>
          <w:color w:val="000000"/>
          <w:kern w:val="0"/>
          <w:sz w:val="32"/>
          <w:szCs w:val="32"/>
          <w:lang w:val="zh-CN"/>
        </w:rPr>
      </w:pPr>
      <w:r>
        <w:rPr>
          <w:rFonts w:hint="eastAsia" w:ascii="仿宋_GB2312" w:hAnsi="仿宋" w:eastAsia="仿宋_GB2312" w:cs="宋体"/>
          <w:color w:val="000000"/>
          <w:kern w:val="0"/>
          <w:sz w:val="32"/>
          <w:szCs w:val="32"/>
          <w:lang w:val="zh-CN"/>
        </w:rPr>
        <w:t>应配置相应的食品包装设备设施，为配送食品的容器（或包装）标注产品加工制作信息，包括加工单位、加工日期及时间、保存条件、保存期限、食用方法等。</w:t>
      </w:r>
    </w:p>
    <w:p>
      <w:pPr>
        <w:keepNext w:val="0"/>
        <w:keepLines w:val="0"/>
        <w:pageBreakBefore w:val="0"/>
        <w:widowControl/>
        <w:numPr>
          <w:ilvl w:val="0"/>
          <w:numId w:val="1"/>
        </w:numPr>
        <w:kinsoku/>
        <w:wordWrap/>
        <w:overflowPunct/>
        <w:topLinePunct w:val="0"/>
        <w:autoSpaceDE/>
        <w:autoSpaceDN/>
        <w:bidi w:val="0"/>
        <w:adjustRightInd/>
        <w:snapToGrid/>
        <w:spacing w:line="560" w:lineRule="exact"/>
        <w:ind w:left="0" w:leftChars="0" w:firstLine="640" w:firstLineChars="200"/>
        <w:textAlignment w:val="auto"/>
        <w:rPr>
          <w:rFonts w:ascii="仿宋_GB2312" w:hAnsi="仿宋" w:eastAsia="仿宋_GB2312"/>
          <w:color w:val="000000"/>
          <w:kern w:val="0"/>
          <w:sz w:val="32"/>
          <w:szCs w:val="32"/>
        </w:rPr>
      </w:pPr>
      <w:r>
        <w:rPr>
          <w:rFonts w:hint="eastAsia" w:ascii="仿宋_GB2312" w:hAnsi="仿宋" w:eastAsia="仿宋_GB2312" w:cs="宋体"/>
          <w:color w:val="000000"/>
          <w:kern w:val="0"/>
          <w:sz w:val="32"/>
          <w:szCs w:val="32"/>
          <w:lang w:val="zh-CN"/>
        </w:rPr>
        <w:t>运输设备要求：</w:t>
      </w:r>
    </w:p>
    <w:p>
      <w:pPr>
        <w:keepNext w:val="0"/>
        <w:keepLines w:val="0"/>
        <w:pageBreakBefore w:val="0"/>
        <w:kinsoku/>
        <w:wordWrap/>
        <w:overflowPunct/>
        <w:topLinePunct w:val="0"/>
        <w:autoSpaceDE w:val="0"/>
        <w:autoSpaceDN w:val="0"/>
        <w:bidi w:val="0"/>
        <w:snapToGrid/>
        <w:spacing w:line="560" w:lineRule="exact"/>
        <w:ind w:firstLine="640" w:firstLineChars="200"/>
        <w:textAlignment w:val="auto"/>
        <w:rPr>
          <w:rFonts w:ascii="仿宋_GB2312" w:hAnsi="仿宋" w:eastAsia="仿宋_GB2312"/>
          <w:color w:val="000000"/>
          <w:kern w:val="0"/>
          <w:sz w:val="32"/>
          <w:szCs w:val="32"/>
        </w:rPr>
      </w:pPr>
      <w:r>
        <w:rPr>
          <w:rFonts w:hint="eastAsia" w:ascii="仿宋_GB2312" w:hAnsi="仿宋" w:eastAsia="仿宋_GB2312" w:cs="宋体"/>
          <w:color w:val="000000"/>
          <w:kern w:val="0"/>
          <w:sz w:val="32"/>
          <w:szCs w:val="32"/>
          <w:lang w:val="zh-CN"/>
        </w:rPr>
        <w:t>（一）配备封闭式专用运输车辆，以及专用密闭运输容器。</w:t>
      </w:r>
    </w:p>
    <w:p>
      <w:pPr>
        <w:keepNext w:val="0"/>
        <w:keepLines w:val="0"/>
        <w:pageBreakBefore w:val="0"/>
        <w:kinsoku/>
        <w:wordWrap/>
        <w:overflowPunct/>
        <w:topLinePunct w:val="0"/>
        <w:autoSpaceDE w:val="0"/>
        <w:autoSpaceDN w:val="0"/>
        <w:bidi w:val="0"/>
        <w:snapToGrid/>
        <w:spacing w:line="560" w:lineRule="exact"/>
        <w:ind w:firstLine="640" w:firstLineChars="200"/>
        <w:textAlignment w:val="auto"/>
        <w:rPr>
          <w:rFonts w:ascii="仿宋_GB2312" w:hAnsi="仿宋" w:eastAsia="仿宋_GB2312"/>
          <w:color w:val="000000"/>
          <w:kern w:val="0"/>
          <w:sz w:val="32"/>
          <w:szCs w:val="32"/>
        </w:rPr>
      </w:pPr>
      <w:r>
        <w:rPr>
          <w:rFonts w:hint="eastAsia" w:ascii="仿宋_GB2312" w:hAnsi="仿宋" w:eastAsia="仿宋_GB2312" w:cs="宋体"/>
          <w:color w:val="000000"/>
          <w:kern w:val="0"/>
          <w:sz w:val="32"/>
          <w:szCs w:val="32"/>
          <w:lang w:val="zh-CN"/>
        </w:rPr>
        <w:t>（二）运输车辆和容器内部材质和结构便于清洗和消毒。</w:t>
      </w:r>
    </w:p>
    <w:p>
      <w:pPr>
        <w:keepNext w:val="0"/>
        <w:keepLines w:val="0"/>
        <w:pageBreakBefore w:val="0"/>
        <w:kinsoku/>
        <w:wordWrap/>
        <w:overflowPunct/>
        <w:topLinePunct w:val="0"/>
        <w:autoSpaceDE w:val="0"/>
        <w:autoSpaceDN w:val="0"/>
        <w:bidi w:val="0"/>
        <w:snapToGrid/>
        <w:spacing w:line="560" w:lineRule="exact"/>
        <w:ind w:firstLine="640" w:firstLineChars="200"/>
        <w:textAlignment w:val="auto"/>
        <w:rPr>
          <w:rFonts w:ascii="仿宋_GB2312" w:hAnsi="仿宋" w:eastAsia="仿宋_GB2312"/>
          <w:color w:val="000000"/>
          <w:kern w:val="0"/>
          <w:sz w:val="32"/>
          <w:szCs w:val="32"/>
        </w:rPr>
      </w:pPr>
      <w:r>
        <w:rPr>
          <w:rFonts w:hint="eastAsia" w:ascii="仿宋_GB2312" w:hAnsi="仿宋" w:eastAsia="仿宋_GB2312" w:cs="宋体"/>
          <w:color w:val="000000"/>
          <w:kern w:val="0"/>
          <w:sz w:val="32"/>
          <w:szCs w:val="32"/>
          <w:lang w:val="zh-CN"/>
        </w:rPr>
        <w:t>（三）根据食物特点，配备保温或冷藏等设施，确保食品配送过程的温度等条件符合食品安全要求。</w:t>
      </w:r>
    </w:p>
    <w:p>
      <w:pPr>
        <w:keepNext w:val="0"/>
        <w:keepLines w:val="0"/>
        <w:pageBreakBefore w:val="0"/>
        <w:widowControl/>
        <w:numPr>
          <w:ilvl w:val="0"/>
          <w:numId w:val="1"/>
        </w:numPr>
        <w:kinsoku/>
        <w:wordWrap/>
        <w:overflowPunct/>
        <w:topLinePunct w:val="0"/>
        <w:autoSpaceDE/>
        <w:autoSpaceDN/>
        <w:bidi w:val="0"/>
        <w:adjustRightInd/>
        <w:snapToGrid/>
        <w:spacing w:line="560" w:lineRule="exact"/>
        <w:ind w:left="0" w:leftChars="0" w:firstLine="640" w:firstLineChars="200"/>
        <w:textAlignment w:val="auto"/>
        <w:rPr>
          <w:rFonts w:ascii="仿宋_GB2312" w:hAnsi="仿宋" w:eastAsia="仿宋_GB2312"/>
          <w:color w:val="000000"/>
          <w:kern w:val="0"/>
          <w:sz w:val="32"/>
          <w:szCs w:val="32"/>
        </w:rPr>
      </w:pPr>
      <w:r>
        <w:rPr>
          <w:rFonts w:hint="eastAsia" w:ascii="仿宋_GB2312" w:hAnsi="仿宋" w:eastAsia="仿宋_GB2312"/>
          <w:color w:val="000000"/>
          <w:kern w:val="0"/>
          <w:sz w:val="32"/>
          <w:szCs w:val="32"/>
        </w:rPr>
        <w:t>食品检验要求：</w:t>
      </w:r>
    </w:p>
    <w:p>
      <w:pPr>
        <w:keepNext w:val="0"/>
        <w:keepLines w:val="0"/>
        <w:pageBreakBefore w:val="0"/>
        <w:kinsoku/>
        <w:wordWrap/>
        <w:overflowPunct/>
        <w:topLinePunct w:val="0"/>
        <w:autoSpaceDE w:val="0"/>
        <w:autoSpaceDN w:val="0"/>
        <w:bidi w:val="0"/>
        <w:snapToGrid/>
        <w:spacing w:line="560" w:lineRule="exact"/>
        <w:ind w:firstLine="640" w:firstLineChars="200"/>
        <w:textAlignment w:val="auto"/>
        <w:rPr>
          <w:rFonts w:ascii="仿宋_GB2312" w:hAnsi="仿宋" w:eastAsia="仿宋_GB2312"/>
          <w:color w:val="000000"/>
          <w:kern w:val="0"/>
          <w:sz w:val="32"/>
          <w:szCs w:val="32"/>
        </w:rPr>
      </w:pPr>
      <w:r>
        <w:rPr>
          <w:rFonts w:hint="eastAsia" w:ascii="仿宋_GB2312" w:hAnsi="仿宋" w:eastAsia="仿宋_GB2312" w:cs="宋体"/>
          <w:color w:val="000000"/>
          <w:kern w:val="0"/>
          <w:sz w:val="32"/>
          <w:szCs w:val="32"/>
          <w:lang w:val="zh-CN"/>
        </w:rPr>
        <w:t>（一）</w:t>
      </w:r>
      <w:r>
        <w:rPr>
          <w:rFonts w:hint="eastAsia" w:ascii="仿宋_GB2312" w:hAnsi="仿宋" w:eastAsia="仿宋_GB2312"/>
          <w:color w:val="000000"/>
          <w:kern w:val="0"/>
          <w:sz w:val="32"/>
          <w:szCs w:val="32"/>
        </w:rPr>
        <w:t>设置与加工制作的食品品种相适应的检验室。</w:t>
      </w:r>
    </w:p>
    <w:p>
      <w:pPr>
        <w:keepNext w:val="0"/>
        <w:keepLines w:val="0"/>
        <w:pageBreakBefore w:val="0"/>
        <w:kinsoku/>
        <w:wordWrap/>
        <w:overflowPunct/>
        <w:topLinePunct w:val="0"/>
        <w:autoSpaceDE w:val="0"/>
        <w:autoSpaceDN w:val="0"/>
        <w:bidi w:val="0"/>
        <w:snapToGrid/>
        <w:spacing w:line="560" w:lineRule="exact"/>
        <w:ind w:firstLine="640" w:firstLineChars="200"/>
        <w:textAlignment w:val="auto"/>
        <w:rPr>
          <w:rFonts w:ascii="仿宋_GB2312" w:hAnsi="仿宋" w:eastAsia="仿宋_GB2312"/>
          <w:color w:val="000000"/>
          <w:kern w:val="0"/>
          <w:sz w:val="32"/>
          <w:szCs w:val="32"/>
        </w:rPr>
      </w:pPr>
      <w:r>
        <w:rPr>
          <w:rFonts w:hint="eastAsia" w:ascii="仿宋_GB2312" w:hAnsi="仿宋" w:eastAsia="仿宋_GB2312" w:cs="宋体"/>
          <w:color w:val="000000"/>
          <w:kern w:val="0"/>
          <w:sz w:val="32"/>
          <w:szCs w:val="32"/>
          <w:lang w:val="zh-CN"/>
        </w:rPr>
        <w:t>（二）</w:t>
      </w:r>
      <w:r>
        <w:rPr>
          <w:rFonts w:hint="eastAsia" w:ascii="仿宋_GB2312" w:hAnsi="仿宋" w:eastAsia="仿宋_GB2312"/>
          <w:color w:val="000000"/>
          <w:kern w:val="0"/>
          <w:sz w:val="32"/>
          <w:szCs w:val="32"/>
        </w:rPr>
        <w:t>配备与检验项目相适应的检验设施和检验人员。</w:t>
      </w:r>
    </w:p>
    <w:p>
      <w:pPr>
        <w:keepNext w:val="0"/>
        <w:keepLines w:val="0"/>
        <w:pageBreakBefore w:val="0"/>
        <w:widowControl/>
        <w:numPr>
          <w:ilvl w:val="0"/>
          <w:numId w:val="1"/>
        </w:numPr>
        <w:kinsoku/>
        <w:wordWrap/>
        <w:overflowPunct/>
        <w:topLinePunct w:val="0"/>
        <w:autoSpaceDE/>
        <w:autoSpaceDN/>
        <w:bidi w:val="0"/>
        <w:adjustRightInd/>
        <w:snapToGrid/>
        <w:spacing w:line="560" w:lineRule="exact"/>
        <w:ind w:left="0" w:leftChars="0" w:firstLine="640" w:firstLineChars="200"/>
        <w:textAlignment w:val="auto"/>
        <w:rPr>
          <w:rFonts w:ascii="仿宋_GB2312" w:hAnsi="仿宋" w:eastAsia="仿宋_GB2312" w:cs="宋体"/>
          <w:color w:val="000000"/>
          <w:kern w:val="0"/>
          <w:sz w:val="32"/>
          <w:szCs w:val="32"/>
          <w:lang w:val="zh-CN"/>
        </w:rPr>
      </w:pPr>
      <w:r>
        <w:rPr>
          <w:rFonts w:hint="eastAsia" w:ascii="仿宋_GB2312" w:hAnsi="仿宋" w:eastAsia="仿宋_GB2312" w:cs="宋体"/>
          <w:color w:val="000000"/>
          <w:kern w:val="0"/>
          <w:sz w:val="32"/>
          <w:szCs w:val="32"/>
          <w:lang w:val="zh-CN"/>
        </w:rPr>
        <w:t>没有条件设置检验室的，可以委托有资质的检验机构代行检验，申请许可时应提交相关委托协议等证明文件。</w:t>
      </w:r>
    </w:p>
    <w:p>
      <w:pPr>
        <w:keepNext w:val="0"/>
        <w:keepLines w:val="0"/>
        <w:pageBreakBefore w:val="0"/>
        <w:widowControl/>
        <w:numPr>
          <w:ilvl w:val="0"/>
          <w:numId w:val="1"/>
        </w:numPr>
        <w:kinsoku/>
        <w:wordWrap/>
        <w:overflowPunct/>
        <w:topLinePunct w:val="0"/>
        <w:autoSpaceDE/>
        <w:autoSpaceDN/>
        <w:bidi w:val="0"/>
        <w:adjustRightInd/>
        <w:snapToGrid/>
        <w:spacing w:line="560" w:lineRule="exact"/>
        <w:ind w:left="0" w:leftChars="0" w:firstLine="616" w:firstLineChars="200"/>
        <w:textAlignment w:val="auto"/>
        <w:rPr>
          <w:rFonts w:ascii="仿宋_GB2312" w:hAnsi="仿宋" w:eastAsia="仿宋_GB2312" w:cs="宋体"/>
          <w:spacing w:val="-6"/>
          <w:kern w:val="0"/>
          <w:sz w:val="32"/>
          <w:szCs w:val="32"/>
          <w:lang w:val="zh-CN"/>
        </w:rPr>
      </w:pPr>
      <w:r>
        <w:rPr>
          <w:rFonts w:hint="eastAsia" w:ascii="仿宋_GB2312" w:hAnsi="仿宋" w:eastAsia="仿宋_GB2312" w:cs="宋体"/>
          <w:color w:val="000000"/>
          <w:spacing w:val="-6"/>
          <w:kern w:val="0"/>
          <w:sz w:val="32"/>
          <w:szCs w:val="32"/>
          <w:lang w:val="zh-CN"/>
        </w:rPr>
        <w:t>配备留样</w:t>
      </w:r>
      <w:r>
        <w:rPr>
          <w:rFonts w:hint="eastAsia" w:ascii="仿宋_GB2312" w:hAnsi="仿宋" w:eastAsia="仿宋_GB2312" w:cs="宋体"/>
          <w:spacing w:val="-6"/>
          <w:kern w:val="0"/>
          <w:sz w:val="32"/>
          <w:szCs w:val="32"/>
          <w:lang w:val="zh-CN"/>
        </w:rPr>
        <w:t>专用容器、冷藏设施以及留样管理人员。</w:t>
      </w:r>
    </w:p>
    <w:p>
      <w:pPr>
        <w:keepNext w:val="0"/>
        <w:keepLines w:val="0"/>
        <w:pageBreakBefore w:val="0"/>
        <w:kinsoku/>
        <w:wordWrap/>
        <w:overflowPunct/>
        <w:topLinePunct w:val="0"/>
        <w:bidi w:val="0"/>
        <w:snapToGrid/>
        <w:spacing w:before="156" w:beforeLines="50" w:line="560" w:lineRule="exact"/>
        <w:jc w:val="center"/>
        <w:textAlignment w:val="auto"/>
        <w:rPr>
          <w:rFonts w:ascii="黑体" w:hAnsi="仿宋" w:eastAsia="黑体" w:cs="黑体"/>
          <w:kern w:val="0"/>
          <w:sz w:val="32"/>
          <w:szCs w:val="32"/>
          <w:lang w:val="zh-CN"/>
        </w:rPr>
      </w:pPr>
      <w:r>
        <w:rPr>
          <w:rFonts w:hint="eastAsia" w:ascii="黑体" w:hAnsi="仿宋" w:eastAsia="黑体" w:cs="黑体"/>
          <w:kern w:val="0"/>
          <w:sz w:val="32"/>
          <w:szCs w:val="32"/>
          <w:lang w:val="zh-CN"/>
        </w:rPr>
        <w:t>第五节</w:t>
      </w:r>
      <w:r>
        <w:rPr>
          <w:rFonts w:ascii="黑体" w:hAnsi="仿宋" w:eastAsia="黑体" w:cs="黑体"/>
          <w:kern w:val="0"/>
          <w:sz w:val="32"/>
          <w:szCs w:val="32"/>
          <w:lang w:val="zh-CN"/>
        </w:rPr>
        <w:t xml:space="preserve">  </w:t>
      </w:r>
      <w:r>
        <w:rPr>
          <w:rFonts w:hint="eastAsia" w:ascii="黑体" w:hAnsi="仿宋" w:eastAsia="黑体" w:cs="黑体"/>
          <w:kern w:val="0"/>
          <w:sz w:val="32"/>
          <w:szCs w:val="32"/>
          <w:lang w:val="zh-CN"/>
        </w:rPr>
        <w:t>集中</w:t>
      </w:r>
      <w:r>
        <w:rPr>
          <w:rFonts w:ascii="黑体" w:hAnsi="仿宋" w:eastAsia="黑体" w:cs="黑体"/>
          <w:kern w:val="0"/>
          <w:sz w:val="32"/>
          <w:szCs w:val="32"/>
          <w:lang w:val="zh-CN"/>
        </w:rPr>
        <w:t>用餐</w:t>
      </w:r>
      <w:r>
        <w:rPr>
          <w:rFonts w:hint="eastAsia" w:ascii="黑体" w:hAnsi="仿宋" w:eastAsia="黑体" w:cs="黑体"/>
          <w:kern w:val="0"/>
          <w:sz w:val="32"/>
          <w:szCs w:val="32"/>
          <w:lang w:val="zh-CN"/>
        </w:rPr>
        <w:t>单位食堂许可审查要求</w:t>
      </w:r>
    </w:p>
    <w:p>
      <w:pPr>
        <w:keepNext w:val="0"/>
        <w:keepLines w:val="0"/>
        <w:pageBreakBefore w:val="0"/>
        <w:widowControl/>
        <w:numPr>
          <w:ilvl w:val="0"/>
          <w:numId w:val="1"/>
        </w:numPr>
        <w:kinsoku/>
        <w:wordWrap/>
        <w:overflowPunct/>
        <w:topLinePunct w:val="0"/>
        <w:autoSpaceDE/>
        <w:autoSpaceDN/>
        <w:bidi w:val="0"/>
        <w:adjustRightInd/>
        <w:snapToGrid/>
        <w:spacing w:line="560" w:lineRule="exact"/>
        <w:ind w:left="0" w:leftChars="0" w:firstLine="640" w:firstLineChars="200"/>
        <w:textAlignment w:val="auto"/>
        <w:rPr>
          <w:rFonts w:ascii="仿宋_GB2312" w:hAnsi="仿宋" w:eastAsia="仿宋_GB2312" w:cs="宋体"/>
          <w:kern w:val="0"/>
          <w:sz w:val="32"/>
          <w:szCs w:val="32"/>
          <w:u w:val="none"/>
          <w:lang w:val="zh-CN"/>
        </w:rPr>
      </w:pPr>
      <w:r>
        <w:rPr>
          <w:rFonts w:hint="eastAsia" w:ascii="仿宋_GB2312" w:hAnsi="仿宋" w:eastAsia="仿宋_GB2312" w:cs="宋体"/>
          <w:kern w:val="0"/>
          <w:sz w:val="32"/>
          <w:szCs w:val="32"/>
          <w:lang w:val="zh-CN"/>
        </w:rPr>
        <w:t>申请开办</w:t>
      </w:r>
      <w:r>
        <w:rPr>
          <w:rFonts w:hint="eastAsia" w:ascii="仿宋_GB2312" w:hAnsi="宋体" w:eastAsia="仿宋_GB2312"/>
          <w:kern w:val="0"/>
          <w:sz w:val="32"/>
          <w:szCs w:val="32"/>
          <w:lang w:eastAsia="zh-CN"/>
        </w:rPr>
        <w:t>学校食堂</w:t>
      </w:r>
      <w:r>
        <w:rPr>
          <w:rFonts w:hint="eastAsia" w:ascii="仿宋_GB2312" w:hAnsi="宋体" w:eastAsia="仿宋_GB2312"/>
          <w:kern w:val="0"/>
          <w:sz w:val="32"/>
          <w:szCs w:val="32"/>
          <w:u w:val="none"/>
        </w:rPr>
        <w:t>、托幼机构食堂、</w:t>
      </w:r>
      <w:r>
        <w:rPr>
          <w:rFonts w:hint="eastAsia" w:ascii="仿宋_GB2312" w:hAnsi="宋体" w:eastAsia="仿宋_GB2312"/>
          <w:kern w:val="0"/>
          <w:sz w:val="32"/>
          <w:szCs w:val="32"/>
          <w:u w:val="none"/>
          <w:lang w:eastAsia="zh-CN"/>
        </w:rPr>
        <w:t>医疗机构食堂、</w:t>
      </w:r>
      <w:r>
        <w:rPr>
          <w:rFonts w:hint="eastAsia" w:ascii="仿宋_GB2312" w:hAnsi="宋体" w:eastAsia="仿宋_GB2312"/>
          <w:kern w:val="0"/>
          <w:sz w:val="32"/>
          <w:szCs w:val="32"/>
          <w:u w:val="none"/>
        </w:rPr>
        <w:t>工地食堂</w:t>
      </w:r>
      <w:r>
        <w:rPr>
          <w:rFonts w:hint="eastAsia" w:ascii="仿宋_GB2312" w:hAnsi="仿宋" w:eastAsia="仿宋_GB2312" w:cs="宋体"/>
          <w:kern w:val="0"/>
          <w:sz w:val="32"/>
          <w:szCs w:val="32"/>
          <w:lang w:val="zh-CN"/>
        </w:rPr>
        <w:t>的集中</w:t>
      </w:r>
      <w:r>
        <w:rPr>
          <w:rFonts w:ascii="仿宋_GB2312" w:hAnsi="仿宋" w:eastAsia="仿宋_GB2312" w:cs="宋体"/>
          <w:kern w:val="0"/>
          <w:sz w:val="32"/>
          <w:szCs w:val="32"/>
          <w:lang w:val="zh-CN"/>
        </w:rPr>
        <w:t>用餐</w:t>
      </w:r>
      <w:r>
        <w:rPr>
          <w:rFonts w:hint="eastAsia" w:ascii="仿宋_GB2312" w:hAnsi="仿宋" w:eastAsia="仿宋_GB2312" w:cs="宋体"/>
          <w:kern w:val="0"/>
          <w:sz w:val="32"/>
          <w:szCs w:val="32"/>
          <w:lang w:val="zh-CN"/>
        </w:rPr>
        <w:t>单位食堂在许可现场核查时应提交办学许可、</w:t>
      </w:r>
      <w:r>
        <w:rPr>
          <w:rFonts w:hint="eastAsia" w:eastAsia="仿宋_GB2312"/>
          <w:color w:val="000000"/>
          <w:sz w:val="32"/>
          <w:szCs w:val="32"/>
          <w:u w:val="none"/>
          <w:lang w:val="zh-CN"/>
        </w:rPr>
        <w:t>医疗机构许可证</w:t>
      </w:r>
      <w:r>
        <w:rPr>
          <w:rFonts w:hint="eastAsia" w:ascii="仿宋_GB2312" w:hAnsi="仿宋" w:eastAsia="仿宋_GB2312" w:cs="宋体"/>
          <w:kern w:val="0"/>
          <w:sz w:val="32"/>
          <w:szCs w:val="32"/>
          <w:lang w:val="zh-CN"/>
        </w:rPr>
        <w:t>、</w:t>
      </w:r>
      <w:r>
        <w:rPr>
          <w:rFonts w:hint="eastAsia" w:eastAsia="仿宋_GB2312"/>
          <w:color w:val="000000"/>
          <w:sz w:val="32"/>
          <w:szCs w:val="32"/>
          <w:u w:val="none"/>
        </w:rPr>
        <w:t>建筑工程施工许可等相关证明。</w:t>
      </w:r>
    </w:p>
    <w:p>
      <w:pPr>
        <w:keepNext w:val="0"/>
        <w:keepLines w:val="0"/>
        <w:pageBreakBefore w:val="0"/>
        <w:widowControl/>
        <w:numPr>
          <w:ilvl w:val="0"/>
          <w:numId w:val="1"/>
        </w:numPr>
        <w:kinsoku/>
        <w:wordWrap/>
        <w:overflowPunct/>
        <w:topLinePunct w:val="0"/>
        <w:autoSpaceDE/>
        <w:autoSpaceDN/>
        <w:bidi w:val="0"/>
        <w:adjustRightInd/>
        <w:snapToGrid/>
        <w:spacing w:line="560" w:lineRule="exact"/>
        <w:ind w:left="0" w:leftChars="0" w:firstLine="640" w:firstLineChars="200"/>
        <w:textAlignment w:val="auto"/>
        <w:rPr>
          <w:lang w:val="zh-CN"/>
        </w:rPr>
      </w:pPr>
      <w:r>
        <w:rPr>
          <w:rFonts w:hint="eastAsia" w:ascii="仿宋_GB2312" w:hAnsi="仿宋" w:eastAsia="仿宋_GB2312" w:cs="宋体"/>
          <w:kern w:val="0"/>
          <w:sz w:val="32"/>
          <w:szCs w:val="32"/>
          <w:u w:val="none"/>
          <w:lang w:val="zh-CN"/>
        </w:rPr>
        <w:t>集中用餐单位食堂，应符合本章第一节、第五节要求，按照附件1-2《食品经营许可现场核查表(适用于食品制售项目一般要求)》进行现场核查。</w:t>
      </w:r>
    </w:p>
    <w:p>
      <w:pPr>
        <w:keepNext w:val="0"/>
        <w:keepLines w:val="0"/>
        <w:pageBreakBefore w:val="0"/>
        <w:widowControl/>
        <w:numPr>
          <w:ilvl w:val="0"/>
          <w:numId w:val="1"/>
        </w:numPr>
        <w:kinsoku/>
        <w:wordWrap/>
        <w:overflowPunct/>
        <w:topLinePunct w:val="0"/>
        <w:autoSpaceDE/>
        <w:autoSpaceDN/>
        <w:bidi w:val="0"/>
        <w:adjustRightInd/>
        <w:snapToGrid/>
        <w:spacing w:line="560" w:lineRule="exact"/>
        <w:ind w:left="0" w:leftChars="0" w:firstLine="640" w:firstLineChars="200"/>
        <w:textAlignment w:val="auto"/>
        <w:rPr>
          <w:rFonts w:ascii="仿宋_GB2312" w:hAnsi="仿宋" w:eastAsia="仿宋_GB2312"/>
          <w:color w:val="000000"/>
          <w:kern w:val="0"/>
          <w:sz w:val="32"/>
          <w:szCs w:val="32"/>
        </w:rPr>
      </w:pPr>
      <w:r>
        <w:rPr>
          <w:rFonts w:hint="eastAsia" w:ascii="仿宋_GB2312" w:hAnsi="仿宋" w:eastAsia="仿宋_GB2312" w:cs="宋体"/>
          <w:kern w:val="0"/>
          <w:sz w:val="32"/>
          <w:szCs w:val="32"/>
          <w:lang w:val="zh-CN"/>
        </w:rPr>
        <w:t>中小学食堂、托幼机构食堂、托育机构食堂、养老食堂、工地食堂原则上不得进行冷荤类食品制售、生食类食品制售。有涉外、民族特色或其他特殊需要的，报市局批准。</w:t>
      </w:r>
    </w:p>
    <w:p>
      <w:pPr>
        <w:keepNext w:val="0"/>
        <w:keepLines w:val="0"/>
        <w:pageBreakBefore w:val="0"/>
        <w:widowControl/>
        <w:numPr>
          <w:ilvl w:val="0"/>
          <w:numId w:val="1"/>
        </w:numPr>
        <w:kinsoku/>
        <w:wordWrap/>
        <w:overflowPunct/>
        <w:topLinePunct w:val="0"/>
        <w:autoSpaceDE/>
        <w:autoSpaceDN/>
        <w:bidi w:val="0"/>
        <w:adjustRightInd/>
        <w:snapToGrid/>
        <w:spacing w:line="560" w:lineRule="exact"/>
        <w:ind w:left="0" w:leftChars="0" w:firstLine="640" w:firstLineChars="200"/>
        <w:textAlignment w:val="auto"/>
        <w:rPr>
          <w:rFonts w:ascii="仿宋_GB2312" w:hAnsi="仿宋" w:eastAsia="仿宋_GB2312" w:cs="宋体"/>
          <w:kern w:val="0"/>
          <w:sz w:val="32"/>
          <w:szCs w:val="32"/>
          <w:lang w:val="zh-CN"/>
        </w:rPr>
      </w:pPr>
      <w:r>
        <w:rPr>
          <w:rFonts w:hint="eastAsia" w:ascii="仿宋_GB2312" w:hAnsi="仿宋" w:eastAsia="仿宋_GB2312" w:cs="宋体"/>
          <w:kern w:val="0"/>
          <w:sz w:val="32"/>
          <w:szCs w:val="32"/>
          <w:lang w:val="zh-CN"/>
        </w:rPr>
        <w:t>供餐人数小于100人，集中</w:t>
      </w:r>
      <w:r>
        <w:rPr>
          <w:rFonts w:ascii="仿宋_GB2312" w:hAnsi="仿宋" w:eastAsia="仿宋_GB2312" w:cs="宋体"/>
          <w:kern w:val="0"/>
          <w:sz w:val="32"/>
          <w:szCs w:val="32"/>
          <w:lang w:val="zh-CN"/>
        </w:rPr>
        <w:t>用餐</w:t>
      </w:r>
      <w:r>
        <w:rPr>
          <w:rFonts w:hint="eastAsia" w:ascii="仿宋_GB2312" w:hAnsi="仿宋" w:eastAsia="仿宋_GB2312" w:cs="宋体"/>
          <w:kern w:val="0"/>
          <w:sz w:val="32"/>
          <w:szCs w:val="32"/>
        </w:rPr>
        <w:t>单位食堂食品处理区面积不小于</w:t>
      </w:r>
      <w:r>
        <w:rPr>
          <w:rFonts w:ascii="仿宋_GB2312" w:hAnsi="仿宋" w:eastAsia="仿宋_GB2312" w:cs="宋体"/>
          <w:kern w:val="0"/>
          <w:sz w:val="32"/>
          <w:szCs w:val="32"/>
        </w:rPr>
        <w:t>30</w:t>
      </w:r>
      <w:r>
        <w:rPr>
          <w:rFonts w:ascii="仿宋_GB2312" w:hAnsi="仿宋" w:eastAsia="仿宋_GB2312" w:cs="宋体"/>
          <w:kern w:val="0"/>
          <w:sz w:val="32"/>
          <w:szCs w:val="32"/>
          <w:lang w:val="zh-CN"/>
        </w:rPr>
        <w:t>m</w:t>
      </w:r>
      <w:r>
        <w:rPr>
          <w:rFonts w:ascii="仿宋_GB2312" w:hAnsi="仿宋" w:eastAsia="仿宋_GB2312" w:cs="宋体"/>
          <w:kern w:val="0"/>
          <w:sz w:val="32"/>
          <w:szCs w:val="32"/>
          <w:vertAlign w:val="superscript"/>
          <w:lang w:val="zh-CN"/>
        </w:rPr>
        <w:t>2</w:t>
      </w:r>
      <w:r>
        <w:rPr>
          <w:rFonts w:hint="eastAsia" w:ascii="仿宋_GB2312" w:hAnsi="仿宋" w:eastAsia="仿宋_GB2312" w:cs="宋体"/>
          <w:kern w:val="0"/>
          <w:sz w:val="32"/>
          <w:szCs w:val="32"/>
        </w:rPr>
        <w:t>，其中建筑工地食堂食品处理区面积不小于</w:t>
      </w:r>
      <w:r>
        <w:rPr>
          <w:rFonts w:ascii="仿宋_GB2312" w:hAnsi="仿宋" w:eastAsia="仿宋_GB2312" w:cs="宋体"/>
          <w:kern w:val="0"/>
          <w:sz w:val="32"/>
          <w:szCs w:val="32"/>
        </w:rPr>
        <w:t>20</w:t>
      </w:r>
      <w:r>
        <w:rPr>
          <w:rFonts w:ascii="仿宋_GB2312" w:hAnsi="仿宋" w:eastAsia="仿宋_GB2312" w:cs="宋体"/>
          <w:kern w:val="0"/>
          <w:sz w:val="32"/>
          <w:szCs w:val="32"/>
          <w:lang w:val="zh-CN"/>
        </w:rPr>
        <w:t>m</w:t>
      </w:r>
      <w:r>
        <w:rPr>
          <w:rFonts w:ascii="仿宋_GB2312" w:hAnsi="仿宋" w:eastAsia="仿宋_GB2312" w:cs="宋体"/>
          <w:kern w:val="0"/>
          <w:sz w:val="32"/>
          <w:szCs w:val="32"/>
          <w:vertAlign w:val="superscript"/>
          <w:lang w:val="zh-CN"/>
        </w:rPr>
        <w:t>2</w:t>
      </w:r>
      <w:r>
        <w:rPr>
          <w:rFonts w:hint="eastAsia" w:ascii="仿宋_GB2312" w:hAnsi="仿宋" w:eastAsia="仿宋_GB2312" w:cs="宋体"/>
          <w:kern w:val="0"/>
          <w:sz w:val="32"/>
          <w:szCs w:val="32"/>
        </w:rPr>
        <w:t>。</w:t>
      </w:r>
      <w:r>
        <w:rPr>
          <w:rFonts w:hint="eastAsia" w:ascii="仿宋_GB2312" w:hAnsi="仿宋" w:eastAsia="仿宋_GB2312" w:cs="宋体"/>
          <w:kern w:val="0"/>
          <w:sz w:val="32"/>
          <w:szCs w:val="32"/>
          <w:lang w:val="zh-CN"/>
        </w:rPr>
        <w:t>供餐人数大于100人的，每增加1人，增加</w:t>
      </w:r>
      <w:r>
        <w:rPr>
          <w:rFonts w:hint="eastAsia" w:ascii="仿宋_GB2312" w:hAnsi="仿宋" w:eastAsia="仿宋_GB2312" w:cs="宋体"/>
          <w:kern w:val="0"/>
          <w:sz w:val="32"/>
          <w:szCs w:val="32"/>
        </w:rPr>
        <w:t>0.</w:t>
      </w:r>
      <w:r>
        <w:rPr>
          <w:rFonts w:hint="eastAsia" w:ascii="仿宋_GB2312" w:hAnsi="仿宋" w:eastAsia="仿宋_GB2312" w:cs="宋体"/>
          <w:kern w:val="0"/>
          <w:sz w:val="32"/>
          <w:szCs w:val="32"/>
          <w:lang w:val="zh-CN"/>
        </w:rPr>
        <w:t>25</w:t>
      </w:r>
      <w:r>
        <w:rPr>
          <w:rFonts w:ascii="仿宋_GB2312" w:hAnsi="仿宋" w:eastAsia="仿宋_GB2312" w:cs="宋体"/>
          <w:kern w:val="0"/>
          <w:sz w:val="32"/>
          <w:szCs w:val="32"/>
          <w:lang w:val="zh-CN"/>
        </w:rPr>
        <w:t>m</w:t>
      </w:r>
      <w:r>
        <w:rPr>
          <w:rFonts w:ascii="仿宋_GB2312" w:hAnsi="仿宋" w:eastAsia="仿宋_GB2312" w:cs="宋体"/>
          <w:kern w:val="0"/>
          <w:sz w:val="32"/>
          <w:szCs w:val="32"/>
          <w:vertAlign w:val="superscript"/>
          <w:lang w:val="zh-CN"/>
        </w:rPr>
        <w:t>2</w:t>
      </w:r>
      <w:r>
        <w:rPr>
          <w:rFonts w:hint="eastAsia" w:ascii="仿宋_GB2312" w:hAnsi="仿宋" w:eastAsia="仿宋_GB2312" w:cs="宋体"/>
          <w:kern w:val="0"/>
          <w:sz w:val="32"/>
          <w:szCs w:val="32"/>
          <w:lang w:val="zh-CN"/>
        </w:rPr>
        <w:t>。</w:t>
      </w:r>
    </w:p>
    <w:p>
      <w:pPr>
        <w:keepNext w:val="0"/>
        <w:keepLines w:val="0"/>
        <w:pageBreakBefore w:val="0"/>
        <w:widowControl/>
        <w:numPr>
          <w:ilvl w:val="0"/>
          <w:numId w:val="1"/>
        </w:numPr>
        <w:kinsoku/>
        <w:wordWrap/>
        <w:overflowPunct/>
        <w:topLinePunct w:val="0"/>
        <w:autoSpaceDE/>
        <w:autoSpaceDN/>
        <w:bidi w:val="0"/>
        <w:adjustRightInd/>
        <w:snapToGrid/>
        <w:spacing w:line="560" w:lineRule="exact"/>
        <w:ind w:left="0" w:leftChars="0" w:firstLine="640" w:firstLineChars="200"/>
        <w:textAlignment w:val="auto"/>
        <w:rPr>
          <w:rFonts w:ascii="仿宋_GB2312" w:hAnsi="仿宋" w:eastAsia="仿宋_GB2312" w:cs="宋体"/>
          <w:kern w:val="0"/>
          <w:sz w:val="32"/>
          <w:szCs w:val="32"/>
          <w:lang w:val="zh-CN"/>
        </w:rPr>
      </w:pPr>
      <w:r>
        <w:rPr>
          <w:rFonts w:hint="eastAsia" w:ascii="仿宋_GB2312" w:hAnsi="仿宋" w:eastAsia="仿宋_GB2312" w:cs="宋体"/>
          <w:kern w:val="0"/>
          <w:sz w:val="32"/>
          <w:szCs w:val="32"/>
          <w:lang w:val="zh-CN"/>
        </w:rPr>
        <w:t>学校食堂、托幼机构食堂、养老食堂、医疗机构食堂的餐用具，采用自动化设备进行清洗消毒，采用物理方式进行再次消毒</w:t>
      </w:r>
      <w:r>
        <w:rPr>
          <w:rFonts w:hint="eastAsia" w:ascii="仿宋_GB2312" w:hAnsi="仿宋" w:eastAsia="仿宋_GB2312" w:cs="宋体"/>
          <w:kern w:val="0"/>
          <w:sz w:val="30"/>
          <w:szCs w:val="30"/>
          <w:lang w:val="zh-CN"/>
        </w:rPr>
        <w:t>。</w:t>
      </w:r>
      <w:r>
        <w:rPr>
          <w:rFonts w:hint="eastAsia" w:ascii="仿宋_GB2312" w:hAnsi="仿宋" w:eastAsia="仿宋_GB2312" w:cs="宋体"/>
          <w:kern w:val="0"/>
          <w:sz w:val="32"/>
          <w:szCs w:val="32"/>
          <w:lang w:val="zh-CN"/>
        </w:rPr>
        <w:t>鼓励其他类型的集中用餐单位食堂采用相同方式进行清洗消毒。</w:t>
      </w:r>
    </w:p>
    <w:p>
      <w:pPr>
        <w:keepNext w:val="0"/>
        <w:keepLines w:val="0"/>
        <w:pageBreakBefore w:val="0"/>
        <w:widowControl/>
        <w:numPr>
          <w:ilvl w:val="0"/>
          <w:numId w:val="1"/>
        </w:numPr>
        <w:kinsoku/>
        <w:wordWrap/>
        <w:overflowPunct/>
        <w:topLinePunct w:val="0"/>
        <w:autoSpaceDE/>
        <w:autoSpaceDN/>
        <w:bidi w:val="0"/>
        <w:adjustRightInd/>
        <w:snapToGrid/>
        <w:spacing w:line="560" w:lineRule="exact"/>
        <w:ind w:left="0" w:leftChars="0" w:firstLine="640" w:firstLineChars="200"/>
        <w:textAlignment w:val="auto"/>
        <w:rPr>
          <w:rFonts w:ascii="仿宋_GB2312" w:hAnsi="仿宋" w:eastAsia="仿宋_GB2312" w:cs="宋体"/>
          <w:kern w:val="0"/>
          <w:sz w:val="32"/>
          <w:szCs w:val="32"/>
          <w:lang w:val="zh-CN"/>
        </w:rPr>
      </w:pPr>
      <w:r>
        <w:rPr>
          <w:rFonts w:hint="eastAsia" w:ascii="仿宋_GB2312" w:hAnsi="仿宋" w:eastAsia="仿宋_GB2312" w:cs="宋体"/>
          <w:kern w:val="0"/>
          <w:sz w:val="32"/>
          <w:szCs w:val="32"/>
          <w:lang w:val="zh-CN"/>
        </w:rPr>
        <w:t>集中</w:t>
      </w:r>
      <w:r>
        <w:rPr>
          <w:rFonts w:ascii="仿宋_GB2312" w:hAnsi="仿宋" w:eastAsia="仿宋_GB2312" w:cs="宋体"/>
          <w:kern w:val="0"/>
          <w:sz w:val="32"/>
          <w:szCs w:val="32"/>
          <w:lang w:val="zh-CN"/>
        </w:rPr>
        <w:t>用餐</w:t>
      </w:r>
      <w:r>
        <w:rPr>
          <w:rFonts w:hint="eastAsia" w:ascii="仿宋_GB2312" w:hAnsi="仿宋" w:eastAsia="仿宋_GB2312" w:cs="宋体"/>
          <w:kern w:val="0"/>
          <w:sz w:val="32"/>
          <w:szCs w:val="32"/>
          <w:lang w:val="zh-CN"/>
        </w:rPr>
        <w:t>单位食堂需要分餐操作的，需设置分餐间，应符合本章第二节专间的有关规定。</w:t>
      </w:r>
    </w:p>
    <w:p>
      <w:pPr>
        <w:keepNext w:val="0"/>
        <w:keepLines w:val="0"/>
        <w:pageBreakBefore w:val="0"/>
        <w:kinsoku/>
        <w:wordWrap/>
        <w:overflowPunct/>
        <w:topLinePunct w:val="0"/>
        <w:autoSpaceDE w:val="0"/>
        <w:autoSpaceDN w:val="0"/>
        <w:bidi w:val="0"/>
        <w:snapToGrid/>
        <w:spacing w:line="560" w:lineRule="exact"/>
        <w:ind w:firstLine="640" w:firstLineChars="200"/>
        <w:textAlignment w:val="auto"/>
        <w:rPr>
          <w:rFonts w:ascii="仿宋_GB2312" w:hAnsi="仿宋" w:eastAsia="仿宋_GB2312" w:cs="宋体"/>
          <w:kern w:val="0"/>
          <w:sz w:val="32"/>
          <w:szCs w:val="32"/>
          <w:lang w:val="zh-CN"/>
        </w:rPr>
      </w:pPr>
      <w:r>
        <w:rPr>
          <w:rFonts w:hint="eastAsia" w:ascii="仿宋_GB2312" w:hAnsi="仿宋" w:eastAsia="仿宋_GB2312" w:cs="宋体"/>
          <w:kern w:val="0"/>
          <w:sz w:val="32"/>
          <w:szCs w:val="32"/>
          <w:lang w:val="zh-CN"/>
        </w:rPr>
        <w:t>集中</w:t>
      </w:r>
      <w:r>
        <w:rPr>
          <w:rFonts w:ascii="仿宋_GB2312" w:hAnsi="仿宋" w:eastAsia="仿宋_GB2312" w:cs="宋体"/>
          <w:kern w:val="0"/>
          <w:sz w:val="32"/>
          <w:szCs w:val="32"/>
          <w:lang w:val="zh-CN"/>
        </w:rPr>
        <w:t>用餐</w:t>
      </w:r>
      <w:r>
        <w:rPr>
          <w:rFonts w:hint="eastAsia" w:ascii="仿宋_GB2312" w:hAnsi="仿宋" w:eastAsia="仿宋_GB2312" w:cs="宋体"/>
          <w:kern w:val="0"/>
          <w:sz w:val="32"/>
          <w:szCs w:val="32"/>
          <w:lang w:val="zh-CN"/>
        </w:rPr>
        <w:t>单位食堂需要集中备餐、售饭的，需设置备餐售饭场所，应符合本章第二节专用操作场所的有关规定。</w:t>
      </w:r>
    </w:p>
    <w:p>
      <w:pPr>
        <w:keepNext w:val="0"/>
        <w:keepLines w:val="0"/>
        <w:pageBreakBefore w:val="0"/>
        <w:widowControl/>
        <w:numPr>
          <w:ilvl w:val="0"/>
          <w:numId w:val="1"/>
        </w:numPr>
        <w:kinsoku/>
        <w:wordWrap/>
        <w:overflowPunct/>
        <w:topLinePunct w:val="0"/>
        <w:autoSpaceDE/>
        <w:autoSpaceDN/>
        <w:bidi w:val="0"/>
        <w:adjustRightInd/>
        <w:snapToGrid/>
        <w:spacing w:line="560" w:lineRule="exact"/>
        <w:ind w:left="0" w:leftChars="0" w:firstLine="640" w:firstLineChars="200"/>
        <w:textAlignment w:val="auto"/>
        <w:rPr>
          <w:rFonts w:ascii="仿宋_GB2312" w:hAnsi="仿宋" w:eastAsia="仿宋_GB2312"/>
          <w:kern w:val="0"/>
          <w:sz w:val="32"/>
          <w:szCs w:val="32"/>
        </w:rPr>
      </w:pPr>
      <w:r>
        <w:rPr>
          <w:rFonts w:hint="eastAsia" w:ascii="仿宋_GB2312" w:hAnsi="仿宋" w:eastAsia="仿宋_GB2312" w:cs="宋体"/>
          <w:kern w:val="0"/>
          <w:sz w:val="32"/>
          <w:szCs w:val="32"/>
          <w:lang w:val="zh-CN"/>
        </w:rPr>
        <w:t>学校食堂、托幼机构食堂、托育机构食堂、医疗机构食堂和养老食堂应配备留样专用容器和冷藏设施，以及留样管理人员。</w:t>
      </w:r>
    </w:p>
    <w:p>
      <w:pPr>
        <w:keepNext w:val="0"/>
        <w:keepLines w:val="0"/>
        <w:pageBreakBefore w:val="0"/>
        <w:kinsoku/>
        <w:wordWrap/>
        <w:overflowPunct/>
        <w:topLinePunct w:val="0"/>
        <w:bidi w:val="0"/>
        <w:snapToGrid/>
        <w:spacing w:before="156" w:beforeLines="50" w:line="560" w:lineRule="exact"/>
        <w:jc w:val="center"/>
        <w:textAlignment w:val="auto"/>
        <w:rPr>
          <w:rFonts w:ascii="黑体" w:hAnsi="仿宋" w:eastAsia="黑体" w:cs="黑体"/>
          <w:kern w:val="0"/>
          <w:sz w:val="32"/>
          <w:szCs w:val="32"/>
          <w:lang w:val="zh-CN"/>
        </w:rPr>
      </w:pPr>
      <w:r>
        <w:rPr>
          <w:rFonts w:hint="eastAsia" w:ascii="黑体" w:hAnsi="仿宋" w:eastAsia="黑体" w:cs="黑体"/>
          <w:kern w:val="0"/>
          <w:sz w:val="32"/>
          <w:szCs w:val="32"/>
          <w:lang w:val="zh-CN"/>
        </w:rPr>
        <w:t>第六节</w:t>
      </w:r>
      <w:r>
        <w:rPr>
          <w:rFonts w:ascii="黑体" w:hAnsi="仿宋" w:eastAsia="黑体" w:cs="黑体"/>
          <w:kern w:val="0"/>
          <w:sz w:val="32"/>
          <w:szCs w:val="32"/>
          <w:lang w:val="zh-CN"/>
        </w:rPr>
        <w:t xml:space="preserve">  </w:t>
      </w:r>
      <w:r>
        <w:rPr>
          <w:rFonts w:hint="eastAsia" w:ascii="黑体" w:hAnsi="仿宋" w:eastAsia="黑体" w:cs="黑体"/>
          <w:kern w:val="0"/>
          <w:sz w:val="32"/>
          <w:szCs w:val="32"/>
          <w:lang w:val="zh-CN"/>
        </w:rPr>
        <w:t>简单制售许可审查要求</w:t>
      </w:r>
    </w:p>
    <w:p>
      <w:pPr>
        <w:keepNext w:val="0"/>
        <w:keepLines w:val="0"/>
        <w:pageBreakBefore w:val="0"/>
        <w:widowControl/>
        <w:numPr>
          <w:ilvl w:val="0"/>
          <w:numId w:val="1"/>
        </w:numPr>
        <w:kinsoku/>
        <w:wordWrap/>
        <w:overflowPunct/>
        <w:topLinePunct w:val="0"/>
        <w:autoSpaceDE/>
        <w:autoSpaceDN/>
        <w:bidi w:val="0"/>
        <w:adjustRightInd/>
        <w:snapToGrid/>
        <w:spacing w:line="560" w:lineRule="exact"/>
        <w:ind w:left="0" w:leftChars="0" w:firstLine="640" w:firstLineChars="200"/>
        <w:textAlignment w:val="auto"/>
        <w:rPr>
          <w:rFonts w:ascii="仿宋_GB2312" w:hAnsi="仿宋" w:eastAsia="仿宋_GB2312" w:cs="宋体"/>
          <w:kern w:val="0"/>
          <w:sz w:val="32"/>
          <w:szCs w:val="32"/>
          <w:lang w:val="zh-CN"/>
        </w:rPr>
      </w:pPr>
      <w:r>
        <w:rPr>
          <w:rFonts w:hint="eastAsia" w:ascii="仿宋_GB2312" w:hAnsi="仿宋" w:eastAsia="仿宋_GB2312" w:cs="宋体"/>
          <w:kern w:val="0"/>
          <w:sz w:val="32"/>
          <w:szCs w:val="32"/>
          <w:lang w:val="zh-CN"/>
        </w:rPr>
        <w:t>简单制售场所设置、布局、设备设施等，均应符合本章第一节的规定。单纯经营简单制售的，应设置（与加工经营食品品种相适应的）食品处理区，食品处理区内可设售卖区。</w:t>
      </w:r>
    </w:p>
    <w:p>
      <w:pPr>
        <w:keepNext w:val="0"/>
        <w:keepLines w:val="0"/>
        <w:pageBreakBefore w:val="0"/>
        <w:widowControl/>
        <w:numPr>
          <w:ilvl w:val="0"/>
          <w:numId w:val="1"/>
        </w:numPr>
        <w:kinsoku/>
        <w:wordWrap/>
        <w:overflowPunct/>
        <w:topLinePunct w:val="0"/>
        <w:autoSpaceDE/>
        <w:autoSpaceDN/>
        <w:bidi w:val="0"/>
        <w:adjustRightInd/>
        <w:snapToGrid/>
        <w:spacing w:line="560" w:lineRule="exact"/>
        <w:ind w:left="0" w:leftChars="0" w:firstLine="640" w:firstLineChars="200"/>
        <w:textAlignment w:val="auto"/>
        <w:rPr>
          <w:rFonts w:ascii="仿宋_GB2312" w:hAnsi="仿宋" w:eastAsia="仿宋_GB2312" w:cs="宋体"/>
          <w:kern w:val="0"/>
          <w:sz w:val="32"/>
          <w:szCs w:val="32"/>
          <w:lang w:val="zh-CN"/>
        </w:rPr>
      </w:pPr>
      <w:r>
        <w:rPr>
          <w:rFonts w:hint="eastAsia" w:ascii="仿宋_GB2312" w:hAnsi="仿宋" w:eastAsia="仿宋_GB2312" w:cs="宋体"/>
          <w:kern w:val="0"/>
          <w:sz w:val="32"/>
          <w:szCs w:val="32"/>
          <w:lang w:val="zh-CN"/>
        </w:rPr>
        <w:t>可不设置初加工场所，可简化或不设置原料清洗水池。</w:t>
      </w:r>
    </w:p>
    <w:p>
      <w:pPr>
        <w:keepNext w:val="0"/>
        <w:keepLines w:val="0"/>
        <w:pageBreakBefore w:val="0"/>
        <w:widowControl/>
        <w:numPr>
          <w:ilvl w:val="0"/>
          <w:numId w:val="1"/>
        </w:numPr>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 w:eastAsia="仿宋_GB2312" w:cs="宋体"/>
          <w:kern w:val="0"/>
          <w:sz w:val="32"/>
          <w:szCs w:val="32"/>
          <w:lang w:val="zh-CN"/>
        </w:rPr>
      </w:pPr>
      <w:r>
        <w:rPr>
          <w:rFonts w:hint="eastAsia" w:ascii="仿宋_GB2312" w:hAnsi="仿宋" w:eastAsia="仿宋_GB2312" w:cs="宋体"/>
          <w:kern w:val="0"/>
          <w:sz w:val="32"/>
          <w:szCs w:val="32"/>
          <w:lang w:val="zh-CN"/>
        </w:rPr>
        <w:t>根据加工制作流程，可不设置切配场所和烹饪场所。</w:t>
      </w:r>
    </w:p>
    <w:p>
      <w:pPr>
        <w:keepNext w:val="0"/>
        <w:keepLines w:val="0"/>
        <w:pageBreakBefore w:val="0"/>
        <w:kinsoku/>
        <w:wordWrap/>
        <w:overflowPunct/>
        <w:topLinePunct w:val="0"/>
        <w:bidi w:val="0"/>
        <w:snapToGrid/>
        <w:spacing w:line="560" w:lineRule="exact"/>
        <w:ind w:firstLine="640" w:firstLineChars="200"/>
        <w:jc w:val="center"/>
        <w:textAlignment w:val="auto"/>
        <w:rPr>
          <w:rFonts w:ascii="黑体" w:hAnsi="仿宋" w:eastAsia="黑体" w:cs="宋体"/>
          <w:kern w:val="0"/>
          <w:sz w:val="32"/>
          <w:szCs w:val="32"/>
          <w:lang w:val="zh-CN"/>
        </w:rPr>
      </w:pPr>
      <w:r>
        <w:rPr>
          <w:rFonts w:hint="eastAsia" w:ascii="黑体" w:hAnsi="仿宋" w:eastAsia="黑体" w:cs="黑体"/>
          <w:kern w:val="0"/>
          <w:sz w:val="32"/>
          <w:szCs w:val="32"/>
          <w:lang w:val="zh-CN"/>
        </w:rPr>
        <w:t>第七节</w:t>
      </w:r>
      <w:r>
        <w:rPr>
          <w:rFonts w:ascii="黑体" w:hAnsi="仿宋" w:eastAsia="黑体" w:cs="黑体"/>
          <w:kern w:val="0"/>
          <w:sz w:val="32"/>
          <w:szCs w:val="32"/>
          <w:lang w:val="zh-CN"/>
        </w:rPr>
        <w:t xml:space="preserve">  </w:t>
      </w:r>
      <w:r>
        <w:rPr>
          <w:rFonts w:hint="eastAsia" w:ascii="黑体" w:hAnsi="仿宋" w:eastAsia="黑体" w:cs="黑体"/>
          <w:kern w:val="0"/>
          <w:sz w:val="32"/>
          <w:szCs w:val="32"/>
          <w:lang w:val="zh-CN"/>
        </w:rPr>
        <w:t>美食城审查要求</w:t>
      </w:r>
    </w:p>
    <w:p>
      <w:pPr>
        <w:keepNext w:val="0"/>
        <w:keepLines w:val="0"/>
        <w:pageBreakBefore w:val="0"/>
        <w:widowControl/>
        <w:numPr>
          <w:ilvl w:val="0"/>
          <w:numId w:val="1"/>
        </w:numPr>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宋体" w:eastAsia="仿宋_GB2312" w:cs="宋体"/>
          <w:color w:val="000000"/>
          <w:kern w:val="0"/>
          <w:sz w:val="32"/>
          <w:szCs w:val="32"/>
          <w:lang w:eastAsia="zh-CN"/>
        </w:rPr>
      </w:pPr>
      <w:r>
        <w:rPr>
          <w:rFonts w:hint="eastAsia" w:ascii="仿宋_GB2312" w:hAnsi="仿宋" w:eastAsia="仿宋_GB2312" w:cs="宋体"/>
          <w:kern w:val="0"/>
          <w:sz w:val="32"/>
          <w:szCs w:val="32"/>
          <w:lang w:val="zh-CN"/>
        </w:rPr>
        <w:t>美食城应符合本章第一节、第七节的规定，</w:t>
      </w:r>
      <w:r>
        <w:rPr>
          <w:rFonts w:hint="eastAsia" w:ascii="仿宋_GB2312" w:hAnsi="仿宋" w:eastAsia="仿宋_GB2312" w:cs="宋体"/>
          <w:color w:val="000000"/>
          <w:kern w:val="0"/>
          <w:sz w:val="32"/>
          <w:szCs w:val="32"/>
          <w:highlight w:val="none"/>
          <w:lang w:val="zh-CN"/>
        </w:rPr>
        <w:t>场所设置、布局、设备设施等，还应符合《餐饮服务单位餐饮服务场所布局设置规范》（DB11/T 1</w:t>
      </w:r>
      <w:r>
        <w:rPr>
          <w:rFonts w:hint="eastAsia" w:ascii="仿宋_GB2312" w:hAnsi="仿宋" w:eastAsia="仿宋_GB2312" w:cs="宋体"/>
          <w:color w:val="000000"/>
          <w:kern w:val="0"/>
          <w:sz w:val="32"/>
          <w:szCs w:val="32"/>
          <w:highlight w:val="none"/>
        </w:rPr>
        <w:t>789</w:t>
      </w:r>
      <w:r>
        <w:rPr>
          <w:rFonts w:hint="eastAsia" w:ascii="仿宋_GB2312" w:hAnsi="仿宋" w:eastAsia="仿宋_GB2312" w:cs="宋体"/>
          <w:color w:val="000000"/>
          <w:kern w:val="0"/>
          <w:sz w:val="32"/>
          <w:szCs w:val="32"/>
          <w:highlight w:val="none"/>
          <w:lang w:val="zh-CN"/>
        </w:rPr>
        <w:t>）中的相关要求。</w:t>
      </w:r>
      <w:r>
        <w:rPr>
          <w:rFonts w:hint="eastAsia" w:ascii="仿宋_GB2312" w:hAnsi="仿宋" w:eastAsia="仿宋_GB2312" w:cs="宋体"/>
          <w:color w:val="000000"/>
          <w:kern w:val="0"/>
          <w:sz w:val="32"/>
          <w:szCs w:val="32"/>
          <w:lang w:val="zh-CN"/>
        </w:rPr>
        <w:t>按照</w:t>
      </w:r>
      <w:r>
        <w:rPr>
          <w:rFonts w:hint="eastAsia" w:ascii="仿宋_GB2312" w:hAnsi="仿宋" w:eastAsia="仿宋_GB2312" w:cs="宋体"/>
          <w:bCs w:val="0"/>
          <w:color w:val="000000"/>
          <w:kern w:val="0"/>
          <w:sz w:val="32"/>
          <w:szCs w:val="32"/>
          <w:lang w:val="zh-CN"/>
        </w:rPr>
        <w:t>附件1-6</w:t>
      </w:r>
      <w:r>
        <w:rPr>
          <w:rFonts w:hint="eastAsia" w:ascii="仿宋_GB2312" w:hAnsi="仿宋" w:eastAsia="仿宋_GB2312" w:cs="宋体"/>
          <w:bCs w:val="0"/>
          <w:color w:val="000000"/>
          <w:kern w:val="0"/>
          <w:sz w:val="32"/>
          <w:szCs w:val="32"/>
          <w:lang w:val="zh-CN" w:eastAsia="zh-CN"/>
        </w:rPr>
        <w:t>《食品经营许可现场核查表（适用于美食城项目要求）》</w:t>
      </w:r>
      <w:r>
        <w:rPr>
          <w:rFonts w:hint="eastAsia" w:ascii="仿宋_GB2312" w:eastAsia="仿宋_GB2312" w:cs="宋体"/>
          <w:bCs w:val="0"/>
          <w:color w:val="000000"/>
          <w:kern w:val="0"/>
          <w:sz w:val="32"/>
          <w:szCs w:val="32"/>
          <w:lang w:val="zh-CN" w:eastAsia="zh-CN"/>
        </w:rPr>
        <w:t>进行</w:t>
      </w:r>
      <w:r>
        <w:rPr>
          <w:rFonts w:hint="eastAsia" w:ascii="仿宋_GB2312" w:hAnsi="宋体" w:eastAsia="仿宋_GB2312" w:cs="宋体"/>
          <w:color w:val="000000"/>
          <w:kern w:val="0"/>
          <w:sz w:val="32"/>
          <w:szCs w:val="32"/>
          <w:lang w:eastAsia="zh-CN"/>
        </w:rPr>
        <w:t>现场核查。</w:t>
      </w:r>
    </w:p>
    <w:p>
      <w:pPr>
        <w:keepNext w:val="0"/>
        <w:keepLines w:val="0"/>
        <w:pageBreakBefore w:val="0"/>
        <w:widowControl/>
        <w:numPr>
          <w:ilvl w:val="0"/>
          <w:numId w:val="1"/>
        </w:numPr>
        <w:kinsoku/>
        <w:wordWrap/>
        <w:overflowPunct/>
        <w:topLinePunct w:val="0"/>
        <w:autoSpaceDE/>
        <w:autoSpaceDN/>
        <w:bidi w:val="0"/>
        <w:adjustRightInd/>
        <w:snapToGrid/>
        <w:spacing w:line="560" w:lineRule="exact"/>
        <w:ind w:left="0" w:leftChars="0" w:firstLine="640" w:firstLineChars="200"/>
        <w:textAlignment w:val="auto"/>
        <w:rPr>
          <w:rFonts w:ascii="仿宋_GB2312" w:hAnsi="仿宋" w:eastAsia="仿宋_GB2312" w:cs="宋体"/>
          <w:kern w:val="0"/>
          <w:sz w:val="32"/>
          <w:szCs w:val="32"/>
          <w:lang w:val="zh-CN"/>
        </w:rPr>
      </w:pPr>
      <w:r>
        <w:rPr>
          <w:rFonts w:hint="eastAsia" w:ascii="仿宋_GB2312" w:hAnsi="仿宋" w:eastAsia="仿宋_GB2312" w:cs="宋体"/>
          <w:kern w:val="0"/>
          <w:sz w:val="32"/>
          <w:szCs w:val="32"/>
          <w:lang w:val="zh-CN"/>
        </w:rPr>
        <w:t>美食城的餐饮服务场所面积不得小于</w:t>
      </w:r>
      <w:r>
        <w:rPr>
          <w:rFonts w:ascii="仿宋_GB2312" w:hAnsi="仿宋" w:eastAsia="仿宋_GB2312" w:cs="宋体"/>
          <w:kern w:val="0"/>
          <w:sz w:val="32"/>
          <w:szCs w:val="32"/>
          <w:lang w:val="zh-CN"/>
        </w:rPr>
        <w:t>300m</w:t>
      </w:r>
      <w:r>
        <w:rPr>
          <w:rFonts w:ascii="仿宋_GB2312" w:hAnsi="仿宋" w:eastAsia="仿宋_GB2312" w:cs="宋体"/>
          <w:kern w:val="0"/>
          <w:sz w:val="32"/>
          <w:szCs w:val="32"/>
          <w:vertAlign w:val="superscript"/>
          <w:lang w:val="zh-CN"/>
        </w:rPr>
        <w:t>2</w:t>
      </w:r>
      <w:r>
        <w:rPr>
          <w:rFonts w:hint="eastAsia" w:ascii="仿宋_GB2312" w:hAnsi="仿宋" w:eastAsia="仿宋_GB2312" w:cs="宋体"/>
          <w:kern w:val="0"/>
          <w:sz w:val="32"/>
          <w:szCs w:val="32"/>
          <w:lang w:val="zh-CN"/>
        </w:rPr>
        <w:t>，现场有5个以上加工档口。每个档口的使用面积不小于</w:t>
      </w:r>
      <w:r>
        <w:rPr>
          <w:rFonts w:hint="eastAsia" w:ascii="仿宋_GB2312" w:hAnsi="仿宋" w:eastAsia="仿宋_GB2312" w:cs="宋体"/>
          <w:kern w:val="0"/>
          <w:sz w:val="32"/>
          <w:szCs w:val="32"/>
        </w:rPr>
        <w:t>15</w:t>
      </w:r>
      <w:r>
        <w:rPr>
          <w:rFonts w:ascii="仿宋_GB2312" w:hAnsi="仿宋" w:eastAsia="仿宋_GB2312" w:cs="宋体"/>
          <w:kern w:val="0"/>
          <w:sz w:val="32"/>
          <w:szCs w:val="32"/>
          <w:lang w:val="zh-CN"/>
        </w:rPr>
        <w:t>m</w:t>
      </w:r>
      <w:r>
        <w:rPr>
          <w:rFonts w:ascii="仿宋_GB2312" w:hAnsi="仿宋" w:eastAsia="仿宋_GB2312" w:cs="宋体"/>
          <w:kern w:val="0"/>
          <w:sz w:val="32"/>
          <w:szCs w:val="32"/>
          <w:vertAlign w:val="superscript"/>
          <w:lang w:val="zh-CN"/>
        </w:rPr>
        <w:t>2</w:t>
      </w:r>
      <w:r>
        <w:rPr>
          <w:rFonts w:hint="eastAsia" w:ascii="仿宋_GB2312" w:hAnsi="仿宋" w:eastAsia="仿宋_GB2312" w:cs="宋体"/>
          <w:kern w:val="0"/>
          <w:sz w:val="32"/>
          <w:szCs w:val="32"/>
          <w:lang w:val="zh-CN"/>
        </w:rPr>
        <w:t>，其中仅经营自制饮品的，档口使用面积不小于6</w:t>
      </w:r>
      <w:r>
        <w:rPr>
          <w:rFonts w:ascii="仿宋_GB2312" w:hAnsi="仿宋" w:eastAsia="仿宋_GB2312" w:cs="宋体"/>
          <w:kern w:val="0"/>
          <w:sz w:val="32"/>
          <w:szCs w:val="32"/>
          <w:lang w:val="zh-CN"/>
        </w:rPr>
        <w:t>m</w:t>
      </w:r>
      <w:r>
        <w:rPr>
          <w:rFonts w:ascii="仿宋_GB2312" w:hAnsi="仿宋" w:eastAsia="仿宋_GB2312" w:cs="宋体"/>
          <w:kern w:val="0"/>
          <w:sz w:val="32"/>
          <w:szCs w:val="32"/>
          <w:vertAlign w:val="superscript"/>
          <w:lang w:val="zh-CN"/>
        </w:rPr>
        <w:t>2</w:t>
      </w:r>
      <w:r>
        <w:rPr>
          <w:rFonts w:hint="eastAsia" w:ascii="仿宋_GB2312" w:hAnsi="仿宋" w:eastAsia="仿宋_GB2312" w:cs="宋体"/>
          <w:kern w:val="0"/>
          <w:sz w:val="32"/>
          <w:szCs w:val="32"/>
          <w:lang w:val="zh-CN"/>
        </w:rPr>
        <w:t>。</w:t>
      </w:r>
    </w:p>
    <w:p>
      <w:pPr>
        <w:keepNext w:val="0"/>
        <w:keepLines w:val="0"/>
        <w:pageBreakBefore w:val="0"/>
        <w:widowControl/>
        <w:numPr>
          <w:ilvl w:val="0"/>
          <w:numId w:val="1"/>
        </w:numPr>
        <w:kinsoku/>
        <w:wordWrap/>
        <w:overflowPunct/>
        <w:topLinePunct w:val="0"/>
        <w:autoSpaceDE/>
        <w:autoSpaceDN/>
        <w:bidi w:val="0"/>
        <w:adjustRightInd/>
        <w:snapToGrid/>
        <w:spacing w:line="560" w:lineRule="exact"/>
        <w:ind w:left="0" w:leftChars="0" w:firstLine="640" w:firstLineChars="200"/>
        <w:textAlignment w:val="auto"/>
        <w:rPr>
          <w:rFonts w:ascii="仿宋_GB2312" w:hAnsi="仿宋" w:eastAsia="仿宋_GB2312" w:cs="宋体"/>
          <w:kern w:val="0"/>
          <w:sz w:val="32"/>
          <w:szCs w:val="32"/>
          <w:lang w:val="zh-CN"/>
        </w:rPr>
      </w:pPr>
      <w:r>
        <w:rPr>
          <w:rFonts w:hint="eastAsia" w:ascii="仿宋_GB2312" w:hAnsi="仿宋" w:eastAsia="仿宋_GB2312" w:cs="宋体"/>
          <w:kern w:val="0"/>
          <w:sz w:val="32"/>
          <w:szCs w:val="32"/>
          <w:lang w:val="zh-CN"/>
        </w:rPr>
        <w:t>美食城鼓励设置独立隔间的统一初加工场所。初加工场所的设置符合本章第一节的有关规定。</w:t>
      </w:r>
    </w:p>
    <w:p>
      <w:pPr>
        <w:keepNext w:val="0"/>
        <w:keepLines w:val="0"/>
        <w:pageBreakBefore w:val="0"/>
        <w:kinsoku/>
        <w:wordWrap/>
        <w:overflowPunct/>
        <w:topLinePunct w:val="0"/>
        <w:autoSpaceDE w:val="0"/>
        <w:autoSpaceDN w:val="0"/>
        <w:bidi w:val="0"/>
        <w:snapToGrid/>
        <w:spacing w:line="560" w:lineRule="exact"/>
        <w:ind w:firstLine="640" w:firstLineChars="200"/>
        <w:textAlignment w:val="auto"/>
        <w:rPr>
          <w:rFonts w:ascii="仿宋_GB2312" w:hAnsi="仿宋" w:eastAsia="仿宋_GB2312" w:cs="宋体"/>
          <w:kern w:val="0"/>
          <w:sz w:val="32"/>
          <w:szCs w:val="32"/>
          <w:lang w:val="zh-CN"/>
        </w:rPr>
      </w:pPr>
      <w:r>
        <w:rPr>
          <w:rFonts w:hint="eastAsia" w:ascii="仿宋_GB2312" w:hAnsi="仿宋" w:eastAsia="仿宋_GB2312" w:cs="宋体"/>
          <w:kern w:val="0"/>
          <w:sz w:val="32"/>
          <w:szCs w:val="32"/>
          <w:lang w:val="zh-CN"/>
        </w:rPr>
        <w:t>初加工场所分设在档口的,每个有初加工操作的档口都应设置相对独立的初加工间。</w:t>
      </w:r>
    </w:p>
    <w:p>
      <w:pPr>
        <w:keepNext w:val="0"/>
        <w:keepLines w:val="0"/>
        <w:pageBreakBefore w:val="0"/>
        <w:widowControl/>
        <w:numPr>
          <w:ilvl w:val="0"/>
          <w:numId w:val="1"/>
        </w:numPr>
        <w:kinsoku/>
        <w:wordWrap/>
        <w:overflowPunct/>
        <w:topLinePunct w:val="0"/>
        <w:autoSpaceDE/>
        <w:autoSpaceDN/>
        <w:bidi w:val="0"/>
        <w:adjustRightInd/>
        <w:snapToGrid/>
        <w:spacing w:line="560" w:lineRule="exact"/>
        <w:ind w:left="0" w:leftChars="0" w:firstLine="640" w:firstLineChars="200"/>
        <w:textAlignment w:val="auto"/>
        <w:rPr>
          <w:rFonts w:ascii="仿宋_GB2312" w:hAnsi="仿宋" w:eastAsia="仿宋_GB2312" w:cs="宋体"/>
          <w:kern w:val="0"/>
          <w:sz w:val="32"/>
          <w:szCs w:val="32"/>
          <w:lang w:val="zh-CN"/>
        </w:rPr>
      </w:pPr>
      <w:r>
        <w:rPr>
          <w:rFonts w:hint="eastAsia" w:ascii="仿宋_GB2312" w:hAnsi="仿宋" w:eastAsia="仿宋_GB2312" w:cs="宋体"/>
          <w:kern w:val="0"/>
          <w:sz w:val="32"/>
          <w:szCs w:val="32"/>
          <w:lang w:val="zh-CN"/>
        </w:rPr>
        <w:t>美食城应设置统一的餐用具清洗消毒场所，且应为独立隔间。</w:t>
      </w:r>
    </w:p>
    <w:p>
      <w:pPr>
        <w:keepNext w:val="0"/>
        <w:keepLines w:val="0"/>
        <w:pageBreakBefore w:val="0"/>
        <w:kinsoku/>
        <w:wordWrap/>
        <w:overflowPunct/>
        <w:topLinePunct w:val="0"/>
        <w:autoSpaceDE w:val="0"/>
        <w:autoSpaceDN w:val="0"/>
        <w:bidi w:val="0"/>
        <w:snapToGrid/>
        <w:spacing w:line="560" w:lineRule="exact"/>
        <w:ind w:firstLine="640" w:firstLineChars="200"/>
        <w:textAlignment w:val="auto"/>
        <w:rPr>
          <w:rFonts w:ascii="仿宋_GB2312" w:hAnsi="仿宋" w:eastAsia="仿宋_GB2312" w:cs="宋体"/>
          <w:kern w:val="0"/>
          <w:sz w:val="30"/>
          <w:szCs w:val="30"/>
          <w:lang w:val="zh-CN"/>
        </w:rPr>
      </w:pPr>
      <w:r>
        <w:rPr>
          <w:rFonts w:hint="eastAsia" w:ascii="仿宋_GB2312" w:hAnsi="仿宋" w:eastAsia="仿宋_GB2312" w:cs="宋体"/>
          <w:kern w:val="0"/>
          <w:sz w:val="32"/>
          <w:szCs w:val="32"/>
          <w:lang w:val="zh-CN"/>
        </w:rPr>
        <w:t>餐用具采用自动化设备进行清洗消毒，采用物理方式进行再次消毒</w:t>
      </w:r>
      <w:r>
        <w:rPr>
          <w:rFonts w:hint="eastAsia" w:ascii="仿宋_GB2312" w:hAnsi="仿宋" w:eastAsia="仿宋_GB2312" w:cs="宋体"/>
          <w:kern w:val="0"/>
          <w:sz w:val="30"/>
          <w:szCs w:val="30"/>
          <w:lang w:val="zh-CN"/>
        </w:rPr>
        <w:t>。</w:t>
      </w:r>
    </w:p>
    <w:p>
      <w:pPr>
        <w:keepNext w:val="0"/>
        <w:keepLines w:val="0"/>
        <w:pageBreakBefore w:val="0"/>
        <w:widowControl/>
        <w:numPr>
          <w:ilvl w:val="0"/>
          <w:numId w:val="1"/>
        </w:numPr>
        <w:kinsoku/>
        <w:wordWrap/>
        <w:overflowPunct/>
        <w:topLinePunct w:val="0"/>
        <w:autoSpaceDE/>
        <w:autoSpaceDN/>
        <w:bidi w:val="0"/>
        <w:adjustRightInd/>
        <w:snapToGrid/>
        <w:spacing w:line="560" w:lineRule="exact"/>
        <w:ind w:left="0" w:leftChars="0" w:firstLine="640" w:firstLineChars="200"/>
        <w:textAlignment w:val="auto"/>
        <w:rPr>
          <w:rFonts w:ascii="仿宋_GB2312" w:hAnsi="仿宋" w:eastAsia="仿宋_GB2312" w:cs="宋体"/>
          <w:kern w:val="0"/>
          <w:sz w:val="32"/>
          <w:szCs w:val="32"/>
          <w:lang w:val="zh-CN"/>
        </w:rPr>
      </w:pPr>
      <w:r>
        <w:rPr>
          <w:rFonts w:hint="eastAsia" w:ascii="仿宋_GB2312" w:hAnsi="仿宋" w:eastAsia="仿宋_GB2312" w:cs="宋体"/>
          <w:kern w:val="0"/>
          <w:sz w:val="32"/>
          <w:szCs w:val="32"/>
          <w:lang w:val="zh-CN"/>
        </w:rPr>
        <w:t>外卖取餐区应与加工制作区分离，并标识明显。</w:t>
      </w:r>
    </w:p>
    <w:p>
      <w:pPr>
        <w:keepNext w:val="0"/>
        <w:keepLines w:val="0"/>
        <w:pageBreakBefore w:val="0"/>
        <w:widowControl/>
        <w:numPr>
          <w:ilvl w:val="0"/>
          <w:numId w:val="1"/>
        </w:numPr>
        <w:kinsoku/>
        <w:wordWrap/>
        <w:overflowPunct/>
        <w:topLinePunct w:val="0"/>
        <w:autoSpaceDE/>
        <w:autoSpaceDN/>
        <w:bidi w:val="0"/>
        <w:adjustRightInd/>
        <w:snapToGrid/>
        <w:spacing w:line="560" w:lineRule="exact"/>
        <w:ind w:left="0" w:leftChars="0" w:firstLine="640" w:firstLineChars="200"/>
        <w:textAlignment w:val="auto"/>
        <w:rPr>
          <w:rFonts w:ascii="仿宋_GB2312" w:hAnsi="仿宋" w:eastAsia="仿宋_GB2312" w:cs="宋体"/>
          <w:kern w:val="0"/>
          <w:sz w:val="32"/>
          <w:szCs w:val="32"/>
          <w:lang w:val="zh-CN"/>
        </w:rPr>
      </w:pPr>
      <w:r>
        <w:rPr>
          <w:rFonts w:hint="eastAsia" w:ascii="仿宋_GB2312" w:hAnsi="仿宋" w:eastAsia="仿宋_GB2312" w:cs="宋体"/>
          <w:kern w:val="0"/>
          <w:sz w:val="32"/>
          <w:szCs w:val="32"/>
          <w:lang w:val="zh-CN"/>
        </w:rPr>
        <w:t>食品制售过程中的关键部位和重要环节应通过明厨亮灶方式进行展示。每个档口、专间、餐（饮）具清洗消毒间、初加工间等部位应安装摄像头。有堂食的，在店堂展示；没有堂食的，在取餐间展示；上线经营的，要在网络平台公开展示。</w:t>
      </w:r>
    </w:p>
    <w:p>
      <w:pPr>
        <w:keepNext w:val="0"/>
        <w:keepLines w:val="0"/>
        <w:pageBreakBefore w:val="0"/>
        <w:widowControl/>
        <w:numPr>
          <w:ilvl w:val="0"/>
          <w:numId w:val="1"/>
        </w:numPr>
        <w:kinsoku/>
        <w:wordWrap/>
        <w:overflowPunct/>
        <w:topLinePunct w:val="0"/>
        <w:autoSpaceDE/>
        <w:autoSpaceDN/>
        <w:bidi w:val="0"/>
        <w:adjustRightInd/>
        <w:snapToGrid/>
        <w:spacing w:line="560" w:lineRule="exact"/>
        <w:ind w:left="0" w:leftChars="0" w:firstLine="640" w:firstLineChars="200"/>
        <w:textAlignment w:val="auto"/>
        <w:rPr>
          <w:rFonts w:ascii="仿宋_GB2312" w:hAnsi="仿宋" w:eastAsia="仿宋_GB2312" w:cs="宋体"/>
          <w:kern w:val="0"/>
          <w:sz w:val="32"/>
          <w:szCs w:val="32"/>
          <w:lang w:val="zh-CN"/>
        </w:rPr>
      </w:pPr>
      <w:r>
        <w:rPr>
          <w:rFonts w:hint="eastAsia" w:ascii="仿宋_GB2312" w:hAnsi="仿宋" w:eastAsia="仿宋_GB2312" w:cs="宋体"/>
          <w:kern w:val="0"/>
          <w:sz w:val="32"/>
          <w:szCs w:val="32"/>
          <w:lang w:val="zh-CN"/>
        </w:rPr>
        <w:t>制定与实际经营状况相符合的保证食品安全的规章制度并形成书面材料；制度中应体现食材采购统一管理、收银统一入口、人员统一管理、送餐统一进行的内容。</w:t>
      </w:r>
    </w:p>
    <w:p>
      <w:pPr>
        <w:pStyle w:val="2"/>
        <w:keepNext w:val="0"/>
        <w:keepLines w:val="0"/>
        <w:pageBreakBefore w:val="0"/>
        <w:kinsoku/>
        <w:wordWrap/>
        <w:overflowPunct/>
        <w:topLinePunct w:val="0"/>
        <w:bidi w:val="0"/>
        <w:snapToGrid/>
        <w:spacing w:line="560" w:lineRule="exact"/>
        <w:ind w:firstLine="600"/>
        <w:textAlignment w:val="auto"/>
        <w:rPr>
          <w:lang w:val="zh-CN"/>
        </w:rPr>
      </w:pPr>
    </w:p>
    <w:p>
      <w:pPr>
        <w:keepNext w:val="0"/>
        <w:keepLines w:val="0"/>
        <w:pageBreakBefore w:val="0"/>
        <w:numPr>
          <w:ilvl w:val="0"/>
          <w:numId w:val="2"/>
        </w:numPr>
        <w:kinsoku/>
        <w:wordWrap/>
        <w:overflowPunct/>
        <w:topLinePunct w:val="0"/>
        <w:bidi w:val="0"/>
        <w:snapToGrid/>
        <w:spacing w:after="156" w:afterLines="50" w:line="560" w:lineRule="exact"/>
        <w:ind w:firstLine="402"/>
        <w:jc w:val="center"/>
        <w:textAlignment w:val="auto"/>
        <w:rPr>
          <w:rFonts w:hint="eastAsia" w:ascii="黑体" w:hAnsi="宋体" w:eastAsia="黑体" w:cs="黑体"/>
          <w:kern w:val="0"/>
          <w:sz w:val="32"/>
          <w:szCs w:val="32"/>
          <w:highlight w:val="none"/>
          <w:lang w:val="zh-CN"/>
        </w:rPr>
      </w:pPr>
      <w:r>
        <w:rPr>
          <w:rFonts w:hint="eastAsia" w:ascii="黑体" w:hAnsi="宋体" w:eastAsia="黑体" w:cs="黑体"/>
          <w:kern w:val="0"/>
          <w:sz w:val="32"/>
          <w:szCs w:val="32"/>
          <w:highlight w:val="none"/>
          <w:lang w:val="zh-CN"/>
        </w:rPr>
        <w:t>食品经营管理与利用自动设备经营的许可审查要求</w:t>
      </w:r>
    </w:p>
    <w:p>
      <w:pPr>
        <w:keepNext w:val="0"/>
        <w:keepLines w:val="0"/>
        <w:pageBreakBefore w:val="0"/>
        <w:kinsoku/>
        <w:wordWrap/>
        <w:overflowPunct/>
        <w:topLinePunct w:val="0"/>
        <w:bidi w:val="0"/>
        <w:snapToGrid/>
        <w:spacing w:before="156" w:beforeLines="50" w:line="560" w:lineRule="exact"/>
        <w:jc w:val="center"/>
        <w:textAlignment w:val="auto"/>
        <w:rPr>
          <w:rFonts w:ascii="黑体" w:hAnsi="仿宋" w:eastAsia="黑体" w:cs="黑体"/>
          <w:kern w:val="0"/>
          <w:sz w:val="32"/>
          <w:szCs w:val="32"/>
          <w:lang w:val="zh-CN"/>
        </w:rPr>
      </w:pPr>
      <w:r>
        <w:rPr>
          <w:rFonts w:ascii="黑体" w:hAnsi="仿宋" w:eastAsia="黑体" w:cs="黑体"/>
          <w:kern w:val="0"/>
          <w:sz w:val="32"/>
          <w:szCs w:val="32"/>
          <w:lang w:val="zh-CN"/>
        </w:rPr>
        <w:t>第一节 食品经营管理的</w:t>
      </w:r>
      <w:r>
        <w:rPr>
          <w:rFonts w:hint="eastAsia" w:ascii="黑体" w:hAnsi="仿宋" w:eastAsia="黑体" w:cs="黑体"/>
          <w:kern w:val="0"/>
          <w:sz w:val="32"/>
          <w:szCs w:val="32"/>
          <w:lang w:val="zh-CN"/>
        </w:rPr>
        <w:t>基本</w:t>
      </w:r>
      <w:r>
        <w:rPr>
          <w:rFonts w:ascii="黑体" w:hAnsi="仿宋" w:eastAsia="黑体" w:cs="黑体"/>
          <w:kern w:val="0"/>
          <w:sz w:val="32"/>
          <w:szCs w:val="32"/>
          <w:lang w:val="zh-CN"/>
        </w:rPr>
        <w:t>要求</w:t>
      </w:r>
    </w:p>
    <w:p>
      <w:pPr>
        <w:keepNext w:val="0"/>
        <w:keepLines w:val="0"/>
        <w:pageBreakBefore w:val="0"/>
        <w:widowControl/>
        <w:numPr>
          <w:ilvl w:val="0"/>
          <w:numId w:val="1"/>
        </w:numPr>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eastAsia="仿宋_GB2312" w:cs="宋体"/>
          <w:kern w:val="0"/>
          <w:sz w:val="32"/>
          <w:szCs w:val="32"/>
          <w:lang w:val="zh-CN"/>
        </w:rPr>
      </w:pPr>
      <w:r>
        <w:rPr>
          <w:rFonts w:ascii="仿宋_GB2312" w:hAnsi="仿宋" w:eastAsia="仿宋_GB2312" w:cs="宋体"/>
          <w:kern w:val="0"/>
          <w:sz w:val="32"/>
          <w:szCs w:val="32"/>
          <w:lang w:val="zh-CN"/>
        </w:rPr>
        <w:t>连锁企业总部、餐饮服务管理公司</w:t>
      </w:r>
      <w:r>
        <w:rPr>
          <w:rFonts w:hint="eastAsia" w:ascii="仿宋_GB2312" w:hAnsi="仿宋" w:eastAsia="仿宋_GB2312" w:cs="宋体"/>
          <w:kern w:val="0"/>
          <w:sz w:val="32"/>
          <w:szCs w:val="32"/>
          <w:lang w:val="zh-CN"/>
        </w:rPr>
        <w:t>应</w:t>
      </w:r>
      <w:r>
        <w:rPr>
          <w:rFonts w:ascii="仿宋_GB2312" w:hAnsi="仿宋" w:eastAsia="仿宋_GB2312" w:cs="宋体"/>
          <w:kern w:val="0"/>
          <w:sz w:val="32"/>
          <w:szCs w:val="32"/>
          <w:lang w:val="zh-CN"/>
        </w:rPr>
        <w:t>设置独立的食品安全管理部门。</w:t>
      </w:r>
    </w:p>
    <w:p>
      <w:pPr>
        <w:keepNext w:val="0"/>
        <w:keepLines w:val="0"/>
        <w:pageBreakBefore w:val="0"/>
        <w:widowControl/>
        <w:numPr>
          <w:ilvl w:val="0"/>
          <w:numId w:val="1"/>
        </w:numPr>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 w:eastAsia="仿宋_GB2312" w:cs="宋体"/>
          <w:kern w:val="0"/>
          <w:sz w:val="32"/>
          <w:szCs w:val="32"/>
          <w:lang w:val="zh-CN"/>
        </w:rPr>
      </w:pPr>
      <w:r>
        <w:rPr>
          <w:rFonts w:ascii="仿宋_GB2312" w:hAnsi="仿宋" w:eastAsia="仿宋_GB2312" w:cs="宋体"/>
          <w:kern w:val="0"/>
          <w:sz w:val="32"/>
          <w:szCs w:val="32"/>
          <w:lang w:val="zh-CN"/>
        </w:rPr>
        <w:t>连锁企业总部、餐饮服务管理公司根据其经营模式，</w:t>
      </w:r>
      <w:r>
        <w:rPr>
          <w:rFonts w:hint="eastAsia" w:ascii="仿宋_GB2312" w:hAnsi="仿宋" w:eastAsia="仿宋_GB2312" w:cs="宋体"/>
          <w:kern w:val="0"/>
          <w:sz w:val="32"/>
          <w:szCs w:val="32"/>
          <w:lang w:val="zh-CN"/>
        </w:rPr>
        <w:t>应</w:t>
      </w:r>
      <w:r>
        <w:rPr>
          <w:rFonts w:ascii="仿宋_GB2312" w:hAnsi="仿宋" w:eastAsia="仿宋_GB2312" w:cs="宋体"/>
          <w:kern w:val="0"/>
          <w:sz w:val="32"/>
          <w:szCs w:val="32"/>
          <w:lang w:val="zh-CN"/>
        </w:rPr>
        <w:t>相应具备以下条件：</w:t>
      </w:r>
    </w:p>
    <w:p>
      <w:pPr>
        <w:keepNext w:val="0"/>
        <w:keepLines w:val="0"/>
        <w:pageBreakBefore w:val="0"/>
        <w:numPr>
          <w:ilvl w:val="0"/>
          <w:numId w:val="3"/>
        </w:numPr>
        <w:kinsoku/>
        <w:wordWrap/>
        <w:overflowPunct/>
        <w:topLinePunct w:val="0"/>
        <w:autoSpaceDE w:val="0"/>
        <w:autoSpaceDN w:val="0"/>
        <w:bidi w:val="0"/>
        <w:adjustRightInd w:val="0"/>
        <w:snapToGrid/>
        <w:spacing w:line="560" w:lineRule="exact"/>
        <w:ind w:firstLine="402"/>
        <w:textAlignment w:val="auto"/>
        <w:rPr>
          <w:rFonts w:ascii="仿宋_GB2312" w:hAnsi="仿宋" w:eastAsia="仿宋_GB2312" w:cs="宋体"/>
          <w:kern w:val="0"/>
          <w:sz w:val="32"/>
          <w:szCs w:val="32"/>
          <w:lang w:val="zh-CN"/>
        </w:rPr>
      </w:pPr>
      <w:r>
        <w:rPr>
          <w:rFonts w:ascii="仿宋_GB2312" w:hAnsi="仿宋" w:eastAsia="仿宋_GB2312" w:cs="宋体"/>
          <w:kern w:val="0"/>
          <w:sz w:val="32"/>
          <w:szCs w:val="32"/>
          <w:lang w:val="zh-CN"/>
        </w:rPr>
        <w:t>建立食品追溯系统。建立食品采购、配送管理台帐，内容包括：供货商信息、产品采购信息、配送点信息（名称、地址、联系方式以及配送食品的品种等）、配送清单（单位名称、配送对象、配送日期、品种、数量、生产日期或批号、发货人、收货人）等。</w:t>
      </w:r>
    </w:p>
    <w:p>
      <w:pPr>
        <w:keepNext w:val="0"/>
        <w:keepLines w:val="0"/>
        <w:pageBreakBefore w:val="0"/>
        <w:kinsoku/>
        <w:wordWrap/>
        <w:overflowPunct/>
        <w:topLinePunct w:val="0"/>
        <w:autoSpaceDE w:val="0"/>
        <w:autoSpaceDN w:val="0"/>
        <w:bidi w:val="0"/>
        <w:adjustRightInd w:val="0"/>
        <w:snapToGrid/>
        <w:spacing w:line="560" w:lineRule="exact"/>
        <w:ind w:firstLine="402"/>
        <w:textAlignment w:val="auto"/>
        <w:rPr>
          <w:rFonts w:ascii="仿宋_GB2312" w:hAnsi="仿宋" w:eastAsia="仿宋_GB2312" w:cs="宋体"/>
          <w:kern w:val="0"/>
          <w:sz w:val="32"/>
          <w:szCs w:val="32"/>
          <w:lang w:val="zh-CN"/>
        </w:rPr>
      </w:pPr>
      <w:r>
        <w:rPr>
          <w:rFonts w:ascii="仿宋_GB2312" w:hAnsi="仿宋" w:eastAsia="仿宋_GB2312" w:cs="宋体"/>
          <w:kern w:val="0"/>
          <w:sz w:val="32"/>
          <w:szCs w:val="32"/>
          <w:lang w:val="zh-CN"/>
        </w:rPr>
        <w:t>（二）具有与配送食品品种和数量相适应的食品仓库和设备设施。</w:t>
      </w:r>
    </w:p>
    <w:p>
      <w:pPr>
        <w:keepNext w:val="0"/>
        <w:keepLines w:val="0"/>
        <w:pageBreakBefore w:val="0"/>
        <w:kinsoku/>
        <w:wordWrap/>
        <w:overflowPunct/>
        <w:topLinePunct w:val="0"/>
        <w:autoSpaceDE w:val="0"/>
        <w:autoSpaceDN w:val="0"/>
        <w:bidi w:val="0"/>
        <w:adjustRightInd w:val="0"/>
        <w:snapToGrid/>
        <w:spacing w:line="560" w:lineRule="exact"/>
        <w:ind w:firstLine="402"/>
        <w:textAlignment w:val="auto"/>
        <w:rPr>
          <w:rFonts w:ascii="仿宋_GB2312" w:hAnsi="仿宋" w:eastAsia="仿宋_GB2312" w:cs="宋体"/>
          <w:kern w:val="0"/>
          <w:sz w:val="32"/>
          <w:szCs w:val="32"/>
          <w:lang w:val="zh-CN"/>
        </w:rPr>
      </w:pPr>
      <w:r>
        <w:rPr>
          <w:rFonts w:ascii="仿宋_GB2312" w:hAnsi="仿宋" w:eastAsia="仿宋_GB2312" w:cs="宋体"/>
          <w:kern w:val="0"/>
          <w:sz w:val="32"/>
          <w:szCs w:val="32"/>
          <w:lang w:val="zh-CN"/>
        </w:rPr>
        <w:t>（三）具有与配送食品品种和数量相适应运输工具、保温、冷藏（冻）设备设施。</w:t>
      </w:r>
    </w:p>
    <w:p>
      <w:pPr>
        <w:keepNext w:val="0"/>
        <w:keepLines w:val="0"/>
        <w:pageBreakBefore w:val="0"/>
        <w:kinsoku/>
        <w:wordWrap/>
        <w:overflowPunct/>
        <w:topLinePunct w:val="0"/>
        <w:autoSpaceDE w:val="0"/>
        <w:autoSpaceDN w:val="0"/>
        <w:bidi w:val="0"/>
        <w:adjustRightInd w:val="0"/>
        <w:snapToGrid/>
        <w:spacing w:line="560" w:lineRule="exact"/>
        <w:ind w:firstLine="402"/>
        <w:textAlignment w:val="auto"/>
        <w:rPr>
          <w:rFonts w:ascii="仿宋_GB2312" w:hAnsi="仿宋" w:eastAsia="仿宋_GB2312" w:cs="宋体"/>
          <w:kern w:val="0"/>
          <w:sz w:val="32"/>
          <w:szCs w:val="32"/>
          <w:lang w:val="zh-CN"/>
        </w:rPr>
      </w:pPr>
      <w:r>
        <w:rPr>
          <w:rFonts w:ascii="仿宋_GB2312" w:hAnsi="仿宋" w:eastAsia="仿宋_GB2312" w:cs="宋体"/>
          <w:kern w:val="0"/>
          <w:sz w:val="32"/>
          <w:szCs w:val="32"/>
          <w:lang w:val="zh-CN"/>
        </w:rPr>
        <w:t>（四）配备与企业规模、食品类别、风险等级、管理水平、安全状况等相适应的食品安全管理人员。</w:t>
      </w:r>
    </w:p>
    <w:p>
      <w:pPr>
        <w:keepNext w:val="0"/>
        <w:keepLines w:val="0"/>
        <w:pageBreakBefore w:val="0"/>
        <w:kinsoku/>
        <w:wordWrap/>
        <w:overflowPunct/>
        <w:topLinePunct w:val="0"/>
        <w:autoSpaceDE w:val="0"/>
        <w:autoSpaceDN w:val="0"/>
        <w:bidi w:val="0"/>
        <w:adjustRightInd w:val="0"/>
        <w:snapToGrid/>
        <w:spacing w:line="560" w:lineRule="exact"/>
        <w:ind w:firstLine="582"/>
        <w:textAlignment w:val="auto"/>
        <w:rPr>
          <w:rFonts w:ascii="仿宋_GB2312" w:hAnsi="仿宋" w:eastAsia="仿宋_GB2312" w:cs="宋体"/>
          <w:kern w:val="0"/>
          <w:sz w:val="32"/>
          <w:szCs w:val="32"/>
          <w:lang w:val="zh-CN"/>
        </w:rPr>
      </w:pPr>
    </w:p>
    <w:p>
      <w:pPr>
        <w:keepNext w:val="0"/>
        <w:keepLines w:val="0"/>
        <w:pageBreakBefore w:val="0"/>
        <w:kinsoku/>
        <w:wordWrap/>
        <w:overflowPunct/>
        <w:topLinePunct w:val="0"/>
        <w:bidi w:val="0"/>
        <w:snapToGrid/>
        <w:spacing w:before="156" w:beforeLines="50" w:line="560" w:lineRule="exact"/>
        <w:jc w:val="center"/>
        <w:textAlignment w:val="auto"/>
        <w:rPr>
          <w:rFonts w:ascii="黑体" w:hAnsi="仿宋" w:eastAsia="黑体" w:cs="黑体"/>
          <w:kern w:val="0"/>
          <w:sz w:val="32"/>
          <w:szCs w:val="32"/>
          <w:lang w:val="zh-CN"/>
        </w:rPr>
      </w:pPr>
      <w:r>
        <w:rPr>
          <w:rFonts w:ascii="黑体" w:hAnsi="仿宋" w:eastAsia="黑体" w:cs="黑体"/>
          <w:kern w:val="0"/>
          <w:sz w:val="32"/>
          <w:szCs w:val="32"/>
          <w:lang w:val="zh-CN"/>
        </w:rPr>
        <w:t>第二节 利用自动设备从事食品经营的许可审查要求</w:t>
      </w:r>
    </w:p>
    <w:p>
      <w:pPr>
        <w:keepNext w:val="0"/>
        <w:keepLines w:val="0"/>
        <w:pageBreakBefore w:val="0"/>
        <w:widowControl/>
        <w:numPr>
          <w:ilvl w:val="0"/>
          <w:numId w:val="1"/>
        </w:numPr>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宋体" w:eastAsia="仿宋_GB2312"/>
          <w:kern w:val="0"/>
          <w:sz w:val="32"/>
          <w:szCs w:val="32"/>
          <w:lang w:val="zh-CN"/>
        </w:rPr>
      </w:pPr>
      <w:r>
        <w:rPr>
          <w:rFonts w:hint="eastAsia" w:ascii="仿宋_GB2312" w:hAnsi="宋体" w:eastAsia="仿宋_GB2312"/>
          <w:kern w:val="0"/>
          <w:sz w:val="32"/>
          <w:szCs w:val="32"/>
        </w:rPr>
        <w:t>利用自动设备从事食品经营：</w:t>
      </w:r>
      <w:r>
        <w:rPr>
          <w:rFonts w:hint="eastAsia" w:ascii="仿宋_GB2312" w:hAnsi="宋体" w:eastAsia="仿宋_GB2312"/>
          <w:kern w:val="0"/>
          <w:sz w:val="32"/>
          <w:szCs w:val="32"/>
          <w:lang w:val="zh-CN"/>
        </w:rPr>
        <w:t>指设置在固定经营场所，无人工参与，依靠自动设备进行食品销售或制售的经营活动。不包括实体店内的自动设备及有人值守或参与制作销售的经营活动，不包括利用非固定的移动售货设备从事经营活动。</w:t>
      </w:r>
    </w:p>
    <w:p>
      <w:pPr>
        <w:keepNext w:val="0"/>
        <w:keepLines w:val="0"/>
        <w:pageBreakBefore w:val="0"/>
        <w:widowControl/>
        <w:numPr>
          <w:ilvl w:val="0"/>
          <w:numId w:val="1"/>
        </w:numPr>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 w:eastAsia="仿宋_GB2312" w:cs="宋体"/>
          <w:bCs w:val="0"/>
          <w:kern w:val="0"/>
          <w:sz w:val="32"/>
          <w:szCs w:val="32"/>
          <w:lang w:val="zh-CN" w:eastAsia="zh-CN"/>
        </w:rPr>
      </w:pPr>
      <w:r>
        <w:rPr>
          <w:rFonts w:ascii="仿宋_GB2312" w:hAnsi="仿宋" w:eastAsia="仿宋_GB2312" w:cs="宋体"/>
          <w:kern w:val="0"/>
          <w:sz w:val="32"/>
          <w:szCs w:val="32"/>
          <w:lang w:val="zh-CN"/>
        </w:rPr>
        <w:t>利用自动设备从事食品经营</w:t>
      </w:r>
      <w:r>
        <w:rPr>
          <w:rFonts w:hint="eastAsia" w:ascii="仿宋_GB2312" w:hAnsi="仿宋" w:eastAsia="仿宋_GB2312" w:cs="宋体"/>
          <w:kern w:val="0"/>
          <w:sz w:val="32"/>
          <w:szCs w:val="32"/>
          <w:lang w:val="zh-CN"/>
        </w:rPr>
        <w:t>，应符合本章第二节的要求，按照</w:t>
      </w:r>
      <w:r>
        <w:rPr>
          <w:rFonts w:hint="default" w:ascii="仿宋_GB2312" w:hAnsi="仿宋" w:eastAsia="仿宋_GB2312" w:cs="宋体"/>
          <w:bCs w:val="0"/>
          <w:kern w:val="0"/>
          <w:sz w:val="32"/>
          <w:szCs w:val="32"/>
          <w:lang w:val="zh-CN"/>
        </w:rPr>
        <w:t>附件1-</w:t>
      </w:r>
      <w:r>
        <w:rPr>
          <w:rFonts w:hint="eastAsia" w:ascii="仿宋_GB2312" w:hAnsi="仿宋" w:eastAsia="仿宋_GB2312" w:cs="宋体"/>
          <w:bCs w:val="0"/>
          <w:kern w:val="0"/>
          <w:sz w:val="32"/>
          <w:szCs w:val="32"/>
          <w:lang w:val="en-US" w:eastAsia="zh-CN"/>
        </w:rPr>
        <w:t>10</w:t>
      </w:r>
      <w:r>
        <w:rPr>
          <w:rFonts w:hint="default" w:ascii="仿宋_GB2312" w:hAnsi="仿宋" w:eastAsia="仿宋_GB2312" w:cs="宋体"/>
          <w:bCs w:val="0"/>
          <w:kern w:val="0"/>
          <w:sz w:val="32"/>
          <w:szCs w:val="32"/>
          <w:lang w:val="zh-CN" w:eastAsia="zh-CN"/>
        </w:rPr>
        <w:t>《食品经营许可现场核查表（适用于利用自动售货设备从事食品经营活动要求）》</w:t>
      </w:r>
      <w:r>
        <w:rPr>
          <w:rFonts w:hint="eastAsia" w:ascii="仿宋_GB2312" w:hAnsi="仿宋" w:eastAsia="仿宋_GB2312" w:cs="宋体"/>
          <w:bCs w:val="0"/>
          <w:kern w:val="0"/>
          <w:sz w:val="32"/>
          <w:szCs w:val="32"/>
          <w:lang w:val="zh-CN" w:eastAsia="zh-CN"/>
        </w:rPr>
        <w:t>进行现场核查。</w:t>
      </w:r>
    </w:p>
    <w:p>
      <w:pPr>
        <w:pStyle w:val="2"/>
        <w:rPr>
          <w:rFonts w:hint="eastAsia"/>
          <w:lang w:val="zh-CN" w:eastAsia="zh-CN"/>
        </w:rPr>
      </w:pPr>
      <w:r>
        <w:rPr>
          <w:rFonts w:hint="eastAsia" w:ascii="仿宋_GB2312" w:eastAsia="仿宋_GB2312" w:cs="宋体"/>
          <w:bCs w:val="0"/>
          <w:kern w:val="0"/>
          <w:sz w:val="32"/>
          <w:szCs w:val="32"/>
          <w:lang w:val="zh-CN" w:eastAsia="zh-CN"/>
        </w:rPr>
        <w:t>同时经营其他经营项目的，还应按照相应的核查表进行现场核查。</w:t>
      </w:r>
    </w:p>
    <w:p>
      <w:pPr>
        <w:keepNext w:val="0"/>
        <w:keepLines w:val="0"/>
        <w:pageBreakBefore w:val="0"/>
        <w:widowControl/>
        <w:numPr>
          <w:ilvl w:val="0"/>
          <w:numId w:val="1"/>
        </w:numPr>
        <w:kinsoku/>
        <w:wordWrap/>
        <w:overflowPunct/>
        <w:topLinePunct w:val="0"/>
        <w:autoSpaceDE/>
        <w:autoSpaceDN/>
        <w:bidi w:val="0"/>
        <w:adjustRightInd/>
        <w:snapToGrid/>
        <w:spacing w:line="560" w:lineRule="exact"/>
        <w:ind w:left="0" w:leftChars="0" w:firstLine="640" w:firstLineChars="200"/>
        <w:textAlignment w:val="auto"/>
        <w:rPr>
          <w:rFonts w:ascii="仿宋_GB2312" w:hAnsi="仿宋" w:eastAsia="仿宋_GB2312" w:cs="宋体"/>
          <w:kern w:val="0"/>
          <w:sz w:val="32"/>
          <w:szCs w:val="32"/>
          <w:lang w:val="zh-CN"/>
        </w:rPr>
      </w:pPr>
      <w:r>
        <w:rPr>
          <w:rFonts w:ascii="仿宋_GB2312" w:hAnsi="仿宋" w:eastAsia="仿宋_GB2312" w:cs="宋体"/>
          <w:kern w:val="0"/>
          <w:sz w:val="32"/>
          <w:szCs w:val="32"/>
          <w:lang w:val="zh-CN"/>
        </w:rPr>
        <w:t>建立食品安全自查和巡查、进货查验记录、场所及设备设施清洗消毒和维修保养、食品及食品原辅料的贮存和清洗、变质或超过保质期食品的处置等制度、从业人员健康管理、食品安全应急处置预案等制度。</w:t>
      </w:r>
    </w:p>
    <w:p>
      <w:pPr>
        <w:keepNext w:val="0"/>
        <w:keepLines w:val="0"/>
        <w:pageBreakBefore w:val="0"/>
        <w:widowControl/>
        <w:numPr>
          <w:ilvl w:val="0"/>
          <w:numId w:val="1"/>
        </w:numPr>
        <w:kinsoku/>
        <w:wordWrap/>
        <w:overflowPunct/>
        <w:topLinePunct w:val="0"/>
        <w:autoSpaceDE/>
        <w:autoSpaceDN/>
        <w:bidi w:val="0"/>
        <w:adjustRightInd/>
        <w:snapToGrid/>
        <w:spacing w:line="560" w:lineRule="exact"/>
        <w:ind w:left="0" w:leftChars="0" w:firstLine="640" w:firstLineChars="200"/>
        <w:textAlignment w:val="auto"/>
        <w:rPr>
          <w:rFonts w:ascii="仿宋_GB2312" w:hAnsi="仿宋" w:eastAsia="仿宋_GB2312" w:cs="宋体"/>
          <w:kern w:val="0"/>
          <w:sz w:val="32"/>
          <w:szCs w:val="32"/>
          <w:lang w:val="zh-CN"/>
        </w:rPr>
      </w:pPr>
      <w:r>
        <w:rPr>
          <w:rFonts w:hint="eastAsia" w:ascii="仿宋_GB2312" w:hAnsi="仿宋" w:eastAsia="仿宋_GB2312" w:cs="宋体"/>
          <w:kern w:val="0"/>
          <w:sz w:val="32"/>
          <w:szCs w:val="32"/>
          <w:lang w:val="zh-CN"/>
        </w:rPr>
        <w:t>设备放置在无淋雨、阳光直射的场所，或有挡雨、遮阳等防护设施</w:t>
      </w:r>
      <w:r>
        <w:rPr>
          <w:rFonts w:ascii="仿宋_GB2312" w:hAnsi="仿宋" w:eastAsia="仿宋_GB2312" w:cs="宋体"/>
          <w:kern w:val="0"/>
          <w:sz w:val="32"/>
          <w:szCs w:val="32"/>
          <w:lang w:val="zh-CN"/>
        </w:rPr>
        <w:t>。</w:t>
      </w:r>
    </w:p>
    <w:p>
      <w:pPr>
        <w:keepNext w:val="0"/>
        <w:keepLines w:val="0"/>
        <w:pageBreakBefore w:val="0"/>
        <w:widowControl/>
        <w:numPr>
          <w:ilvl w:val="0"/>
          <w:numId w:val="1"/>
        </w:numPr>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 w:eastAsia="仿宋_GB2312" w:cs="宋体"/>
          <w:kern w:val="0"/>
          <w:sz w:val="32"/>
          <w:szCs w:val="32"/>
          <w:lang w:val="zh-CN" w:eastAsia="zh-CN"/>
        </w:rPr>
      </w:pPr>
      <w:r>
        <w:rPr>
          <w:rFonts w:hint="eastAsia" w:ascii="仿宋_GB2312" w:hAnsi="仿宋" w:eastAsia="仿宋_GB2312" w:cs="宋体"/>
          <w:kern w:val="0"/>
          <w:sz w:val="32"/>
          <w:szCs w:val="32"/>
          <w:lang w:val="zh-CN"/>
        </w:rPr>
        <w:t>设备放置场所安装摄像设施或自动制售设备自带摄像功能，满足远程监控、调查取证需要，拍摄数据至少保留15天</w:t>
      </w:r>
      <w:r>
        <w:rPr>
          <w:rFonts w:hint="eastAsia" w:ascii="仿宋_GB2312" w:hAnsi="仿宋" w:eastAsia="仿宋_GB2312" w:cs="宋体"/>
          <w:kern w:val="0"/>
          <w:sz w:val="32"/>
          <w:szCs w:val="32"/>
          <w:lang w:val="zh-CN" w:eastAsia="zh-CN"/>
        </w:rPr>
        <w:t>。</w:t>
      </w:r>
    </w:p>
    <w:p>
      <w:pPr>
        <w:keepNext w:val="0"/>
        <w:keepLines w:val="0"/>
        <w:pageBreakBefore w:val="0"/>
        <w:widowControl/>
        <w:numPr>
          <w:ilvl w:val="0"/>
          <w:numId w:val="1"/>
        </w:numPr>
        <w:kinsoku/>
        <w:wordWrap/>
        <w:overflowPunct/>
        <w:topLinePunct w:val="0"/>
        <w:autoSpaceDE/>
        <w:autoSpaceDN/>
        <w:bidi w:val="0"/>
        <w:adjustRightInd/>
        <w:snapToGrid/>
        <w:spacing w:line="560" w:lineRule="exact"/>
        <w:ind w:left="0" w:leftChars="0" w:firstLine="640" w:firstLineChars="200"/>
        <w:textAlignment w:val="auto"/>
        <w:rPr>
          <w:rFonts w:ascii="仿宋_GB2312" w:hAnsi="仿宋" w:eastAsia="仿宋_GB2312" w:cs="宋体"/>
          <w:kern w:val="0"/>
          <w:sz w:val="32"/>
          <w:szCs w:val="32"/>
          <w:lang w:val="zh-CN"/>
        </w:rPr>
      </w:pPr>
      <w:r>
        <w:rPr>
          <w:rFonts w:ascii="仿宋_GB2312" w:hAnsi="仿宋" w:eastAsia="仿宋_GB2312" w:cs="宋体"/>
          <w:kern w:val="0"/>
          <w:sz w:val="32"/>
          <w:szCs w:val="32"/>
          <w:lang w:val="zh-CN"/>
        </w:rPr>
        <w:t>自动设备</w:t>
      </w:r>
      <w:r>
        <w:rPr>
          <w:rFonts w:hint="eastAsia" w:ascii="仿宋_GB2312" w:hAnsi="仿宋" w:eastAsia="仿宋_GB2312" w:cs="宋体"/>
          <w:kern w:val="0"/>
          <w:sz w:val="32"/>
          <w:szCs w:val="32"/>
          <w:lang w:val="zh-CN"/>
        </w:rPr>
        <w:t>应</w:t>
      </w:r>
      <w:r>
        <w:rPr>
          <w:rFonts w:ascii="仿宋_GB2312" w:hAnsi="仿宋" w:eastAsia="仿宋_GB2312" w:cs="宋体"/>
          <w:kern w:val="0"/>
          <w:sz w:val="32"/>
          <w:szCs w:val="32"/>
          <w:lang w:val="zh-CN"/>
        </w:rPr>
        <w:t>提交自动设备的产品合格证明。直接接触食品及原料的材质应符合食品安全国家标准。自动售货设备密闭性应能有效防止鼠、蝇、蟑螂等有害生物侵入。</w:t>
      </w:r>
    </w:p>
    <w:p>
      <w:pPr>
        <w:keepNext w:val="0"/>
        <w:keepLines w:val="0"/>
        <w:pageBreakBefore w:val="0"/>
        <w:widowControl/>
        <w:numPr>
          <w:ilvl w:val="0"/>
          <w:numId w:val="1"/>
        </w:numPr>
        <w:kinsoku/>
        <w:wordWrap/>
        <w:overflowPunct/>
        <w:topLinePunct w:val="0"/>
        <w:autoSpaceDE/>
        <w:autoSpaceDN/>
        <w:bidi w:val="0"/>
        <w:adjustRightInd/>
        <w:snapToGrid/>
        <w:spacing w:line="560" w:lineRule="exact"/>
        <w:ind w:left="0" w:leftChars="0" w:firstLine="640" w:firstLineChars="200"/>
        <w:textAlignment w:val="auto"/>
        <w:rPr>
          <w:rFonts w:ascii="仿宋_GB2312" w:hAnsi="仿宋" w:eastAsia="仿宋_GB2312" w:cs="宋体"/>
          <w:kern w:val="0"/>
          <w:sz w:val="32"/>
          <w:szCs w:val="32"/>
          <w:lang w:val="zh-CN"/>
        </w:rPr>
      </w:pPr>
      <w:r>
        <w:rPr>
          <w:rFonts w:ascii="仿宋_GB2312" w:hAnsi="仿宋" w:eastAsia="仿宋_GB2312" w:cs="宋体"/>
          <w:kern w:val="0"/>
          <w:sz w:val="32"/>
          <w:szCs w:val="32"/>
          <w:lang w:val="zh-CN"/>
        </w:rPr>
        <w:t>食品自动设备应具备所经营食品所需的冷藏冷冻或者热藏条件，具有温度控制和监测设施。</w:t>
      </w:r>
    </w:p>
    <w:p>
      <w:pPr>
        <w:keepNext w:val="0"/>
        <w:keepLines w:val="0"/>
        <w:pageBreakBefore w:val="0"/>
        <w:widowControl/>
        <w:numPr>
          <w:ilvl w:val="0"/>
          <w:numId w:val="1"/>
        </w:numPr>
        <w:kinsoku/>
        <w:wordWrap/>
        <w:overflowPunct/>
        <w:topLinePunct w:val="0"/>
        <w:autoSpaceDE/>
        <w:autoSpaceDN/>
        <w:bidi w:val="0"/>
        <w:adjustRightInd/>
        <w:snapToGrid/>
        <w:spacing w:line="560" w:lineRule="exact"/>
        <w:ind w:left="0" w:leftChars="0" w:firstLine="640" w:firstLineChars="200"/>
        <w:textAlignment w:val="auto"/>
        <w:rPr>
          <w:rFonts w:ascii="仿宋_GB2312" w:hAnsi="仿宋" w:eastAsia="仿宋_GB2312" w:cs="宋体"/>
          <w:kern w:val="0"/>
          <w:sz w:val="32"/>
          <w:szCs w:val="32"/>
          <w:lang w:val="zh-CN"/>
        </w:rPr>
      </w:pPr>
      <w:r>
        <w:rPr>
          <w:rFonts w:ascii="仿宋_GB2312" w:hAnsi="仿宋" w:eastAsia="仿宋_GB2312" w:cs="宋体"/>
          <w:kern w:val="0"/>
          <w:sz w:val="32"/>
          <w:szCs w:val="32"/>
          <w:lang w:val="zh-CN"/>
        </w:rPr>
        <w:t>所经营的食品或食品原料应存放于专用包装或容器中。</w:t>
      </w:r>
      <w:r>
        <w:rPr>
          <w:rFonts w:hint="eastAsia" w:ascii="仿宋_GB2312" w:hAnsi="仿宋" w:eastAsia="仿宋_GB2312" w:cs="宋体"/>
          <w:kern w:val="0"/>
          <w:sz w:val="32"/>
          <w:szCs w:val="32"/>
          <w:lang w:val="zh-CN"/>
        </w:rPr>
        <w:t>接触食品的包装材料符合食品安全标准和卫生要求。</w:t>
      </w:r>
    </w:p>
    <w:p>
      <w:pPr>
        <w:keepNext w:val="0"/>
        <w:keepLines w:val="0"/>
        <w:pageBreakBefore w:val="0"/>
        <w:widowControl/>
        <w:numPr>
          <w:ilvl w:val="0"/>
          <w:numId w:val="1"/>
        </w:numPr>
        <w:kinsoku/>
        <w:wordWrap/>
        <w:overflowPunct/>
        <w:topLinePunct w:val="0"/>
        <w:autoSpaceDE/>
        <w:autoSpaceDN/>
        <w:bidi w:val="0"/>
        <w:adjustRightInd/>
        <w:snapToGrid/>
        <w:spacing w:line="560" w:lineRule="exact"/>
        <w:ind w:left="0" w:leftChars="0" w:firstLine="640" w:firstLineChars="200"/>
        <w:textAlignment w:val="auto"/>
        <w:rPr>
          <w:rFonts w:ascii="仿宋_GB2312" w:hAnsi="仿宋" w:eastAsia="仿宋_GB2312" w:cs="宋体"/>
          <w:kern w:val="0"/>
          <w:sz w:val="32"/>
          <w:szCs w:val="32"/>
          <w:lang w:val="zh-CN"/>
        </w:rPr>
      </w:pPr>
      <w:r>
        <w:rPr>
          <w:rFonts w:ascii="仿宋_GB2312" w:hAnsi="仿宋" w:eastAsia="仿宋_GB2312" w:cs="宋体"/>
          <w:kern w:val="0"/>
          <w:sz w:val="32"/>
          <w:szCs w:val="32"/>
          <w:lang w:val="zh-CN"/>
        </w:rPr>
        <w:t>现场制售食品的，食品制售设备内应设置自动洗消装置，对食品原料及食品接触部件进行有效的清洗消毒。</w:t>
      </w:r>
    </w:p>
    <w:p>
      <w:pPr>
        <w:keepNext w:val="0"/>
        <w:keepLines w:val="0"/>
        <w:pageBreakBefore w:val="0"/>
        <w:widowControl/>
        <w:numPr>
          <w:ilvl w:val="0"/>
          <w:numId w:val="1"/>
        </w:numPr>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 w:eastAsia="仿宋_GB2312" w:cs="宋体"/>
          <w:kern w:val="0"/>
          <w:sz w:val="32"/>
          <w:szCs w:val="32"/>
          <w:lang w:val="zh-CN" w:eastAsia="zh-CN"/>
        </w:rPr>
      </w:pPr>
      <w:r>
        <w:rPr>
          <w:rFonts w:hint="eastAsia" w:ascii="仿宋_GB2312" w:hAnsi="仿宋" w:eastAsia="仿宋_GB2312" w:cs="宋体"/>
          <w:kern w:val="0"/>
          <w:sz w:val="32"/>
          <w:szCs w:val="32"/>
          <w:lang w:val="zh-CN" w:eastAsia="zh-CN"/>
        </w:rPr>
        <w:t>用水应符合国家规定的生活饮用水卫生标准。</w:t>
      </w:r>
      <w:r>
        <w:rPr>
          <w:rFonts w:hint="eastAsia" w:ascii="仿宋_GB2312" w:hAnsi="仿宋" w:eastAsia="仿宋_GB2312" w:cs="宋体"/>
          <w:kern w:val="0"/>
          <w:sz w:val="32"/>
          <w:szCs w:val="32"/>
          <w:lang w:val="zh-CN"/>
        </w:rPr>
        <w:t>接触直接入口食品的水应符合直接饮用水标准</w:t>
      </w:r>
      <w:r>
        <w:rPr>
          <w:rFonts w:hint="eastAsia" w:ascii="仿宋_GB2312" w:hAnsi="仿宋" w:eastAsia="仿宋_GB2312" w:cs="宋体"/>
          <w:kern w:val="0"/>
          <w:sz w:val="32"/>
          <w:szCs w:val="32"/>
          <w:lang w:val="zh-CN" w:eastAsia="zh-CN"/>
        </w:rPr>
        <w:t>。</w:t>
      </w:r>
    </w:p>
    <w:p>
      <w:pPr>
        <w:keepNext w:val="0"/>
        <w:keepLines w:val="0"/>
        <w:pageBreakBefore w:val="0"/>
        <w:widowControl/>
        <w:numPr>
          <w:ilvl w:val="0"/>
          <w:numId w:val="1"/>
        </w:numPr>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 w:eastAsia="仿宋_GB2312" w:cs="宋体"/>
          <w:kern w:val="0"/>
          <w:sz w:val="32"/>
          <w:szCs w:val="32"/>
          <w:lang w:val="zh-CN"/>
        </w:rPr>
      </w:pPr>
      <w:r>
        <w:rPr>
          <w:rFonts w:hint="eastAsia" w:ascii="仿宋_GB2312" w:hAnsi="仿宋" w:eastAsia="仿宋_GB2312" w:cs="宋体"/>
          <w:kern w:val="0"/>
          <w:sz w:val="32"/>
          <w:szCs w:val="32"/>
          <w:lang w:val="zh-CN"/>
        </w:rPr>
        <w:t>配送食品的运输车辆，应保证食品所需的贮存温度。</w:t>
      </w:r>
    </w:p>
    <w:p>
      <w:pPr>
        <w:keepNext w:val="0"/>
        <w:keepLines w:val="0"/>
        <w:pageBreakBefore w:val="0"/>
        <w:kinsoku/>
        <w:wordWrap/>
        <w:overflowPunct/>
        <w:topLinePunct w:val="0"/>
        <w:bidi w:val="0"/>
        <w:snapToGrid/>
        <w:spacing w:after="156" w:afterLines="50" w:line="560" w:lineRule="exact"/>
        <w:jc w:val="center"/>
        <w:textAlignment w:val="auto"/>
        <w:rPr>
          <w:rFonts w:ascii="黑体" w:hAnsi="宋体" w:eastAsia="黑体" w:cs="黑体"/>
          <w:kern w:val="0"/>
          <w:sz w:val="32"/>
          <w:szCs w:val="32"/>
          <w:highlight w:val="white"/>
          <w:lang w:val="zh-CN"/>
        </w:rPr>
      </w:pPr>
    </w:p>
    <w:p>
      <w:pPr>
        <w:keepNext w:val="0"/>
        <w:keepLines w:val="0"/>
        <w:pageBreakBefore w:val="0"/>
        <w:kinsoku/>
        <w:wordWrap/>
        <w:overflowPunct/>
        <w:topLinePunct w:val="0"/>
        <w:bidi w:val="0"/>
        <w:snapToGrid/>
        <w:spacing w:after="156" w:afterLines="50" w:line="560" w:lineRule="exact"/>
        <w:jc w:val="center"/>
        <w:textAlignment w:val="auto"/>
        <w:rPr>
          <w:rFonts w:ascii="黑体" w:hAnsi="宋体" w:eastAsia="黑体" w:cs="黑体"/>
          <w:kern w:val="0"/>
          <w:sz w:val="32"/>
          <w:szCs w:val="32"/>
          <w:highlight w:val="white"/>
          <w:lang w:val="zh-CN"/>
        </w:rPr>
      </w:pPr>
      <w:r>
        <w:rPr>
          <w:rFonts w:hint="eastAsia" w:ascii="黑体" w:hAnsi="宋体" w:eastAsia="黑体" w:cs="黑体"/>
          <w:kern w:val="0"/>
          <w:sz w:val="32"/>
          <w:szCs w:val="32"/>
          <w:highlight w:val="none"/>
          <w:lang w:val="zh-CN"/>
        </w:rPr>
        <w:t>第六章</w:t>
      </w:r>
      <w:r>
        <w:rPr>
          <w:rFonts w:ascii="黑体" w:hAnsi="宋体" w:eastAsia="黑体" w:cs="黑体"/>
          <w:kern w:val="0"/>
          <w:sz w:val="32"/>
          <w:szCs w:val="32"/>
          <w:highlight w:val="none"/>
          <w:lang w:val="zh-CN"/>
        </w:rPr>
        <w:t xml:space="preserve">  </w:t>
      </w:r>
      <w:r>
        <w:rPr>
          <w:rFonts w:hint="eastAsia" w:ascii="黑体" w:hAnsi="宋体" w:eastAsia="黑体" w:cs="黑体"/>
          <w:kern w:val="0"/>
          <w:sz w:val="32"/>
          <w:szCs w:val="32"/>
          <w:highlight w:val="none"/>
          <w:lang w:val="zh-CN"/>
        </w:rPr>
        <w:t>附</w:t>
      </w:r>
      <w:r>
        <w:rPr>
          <w:rFonts w:ascii="黑体" w:hAnsi="宋体" w:eastAsia="黑体" w:cs="黑体"/>
          <w:kern w:val="0"/>
          <w:sz w:val="32"/>
          <w:szCs w:val="32"/>
          <w:highlight w:val="none"/>
          <w:lang w:val="zh-CN"/>
        </w:rPr>
        <w:t xml:space="preserve">  </w:t>
      </w:r>
      <w:r>
        <w:rPr>
          <w:rFonts w:hint="eastAsia" w:ascii="黑体" w:hAnsi="宋体" w:eastAsia="黑体" w:cs="黑体"/>
          <w:kern w:val="0"/>
          <w:sz w:val="32"/>
          <w:szCs w:val="32"/>
          <w:highlight w:val="none"/>
          <w:lang w:val="zh-CN"/>
        </w:rPr>
        <w:t>则</w:t>
      </w:r>
    </w:p>
    <w:p>
      <w:pPr>
        <w:keepNext w:val="0"/>
        <w:keepLines w:val="0"/>
        <w:pageBreakBefore w:val="0"/>
        <w:widowControl/>
        <w:numPr>
          <w:ilvl w:val="0"/>
          <w:numId w:val="1"/>
        </w:numPr>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 w:eastAsia="仿宋_GB2312" w:cs="宋体"/>
          <w:kern w:val="0"/>
          <w:sz w:val="32"/>
          <w:szCs w:val="32"/>
          <w:lang w:val="zh-CN"/>
        </w:rPr>
      </w:pPr>
      <w:r>
        <w:rPr>
          <w:rFonts w:hint="eastAsia" w:ascii="仿宋_GB2312" w:hAnsi="仿宋" w:eastAsia="仿宋_GB2312" w:cs="宋体"/>
          <w:kern w:val="0"/>
          <w:sz w:val="32"/>
          <w:szCs w:val="32"/>
          <w:lang w:val="zh-CN"/>
        </w:rPr>
        <w:t>本细则下列用语的含义：</w:t>
      </w:r>
    </w:p>
    <w:p>
      <w:pPr>
        <w:widowControl/>
        <w:spacing w:line="560" w:lineRule="exact"/>
        <w:ind w:firstLine="640" w:firstLineChars="200"/>
        <w:rPr>
          <w:rFonts w:ascii="仿宋_GB2312" w:hAnsi="宋体" w:eastAsia="仿宋_GB2312" w:cs="仿宋_GB2312"/>
          <w:kern w:val="0"/>
          <w:sz w:val="32"/>
          <w:szCs w:val="32"/>
        </w:rPr>
      </w:pPr>
      <w:r>
        <w:rPr>
          <w:rFonts w:hint="eastAsia" w:ascii="仿宋_GB2312" w:hAnsi="宋体" w:eastAsia="仿宋_GB2312"/>
          <w:kern w:val="0"/>
          <w:sz w:val="32"/>
          <w:szCs w:val="32"/>
        </w:rPr>
        <w:t>（一）</w:t>
      </w:r>
      <w:r>
        <w:rPr>
          <w:rFonts w:hint="eastAsia" w:ascii="仿宋_GB2312" w:hAnsi="宋体" w:eastAsia="仿宋_GB2312" w:cs="仿宋_GB2312"/>
          <w:kern w:val="0"/>
          <w:sz w:val="32"/>
          <w:szCs w:val="32"/>
        </w:rPr>
        <w:t>食品销售经营者：指仅从事食品销售类经营项目，或者以食品销售类经营项目为主，餐饮服务（食品制售）类经营项目为辅，且食品</w:t>
      </w:r>
      <w:r>
        <w:rPr>
          <w:rFonts w:hint="eastAsia" w:ascii="仿宋_GB2312" w:hAnsi="宋体" w:eastAsia="仿宋_GB2312" w:cs="仿宋_GB2312"/>
          <w:kern w:val="0"/>
          <w:sz w:val="32"/>
          <w:szCs w:val="32"/>
          <w:lang w:eastAsia="zh-CN"/>
        </w:rPr>
        <w:t>销</w:t>
      </w:r>
      <w:r>
        <w:rPr>
          <w:rFonts w:hint="eastAsia" w:ascii="仿宋_GB2312" w:hAnsi="宋体" w:eastAsia="仿宋_GB2312" w:cs="仿宋_GB2312"/>
          <w:kern w:val="0"/>
          <w:sz w:val="32"/>
          <w:szCs w:val="32"/>
        </w:rPr>
        <w:t>售区域面积超过食品经营面积</w:t>
      </w:r>
      <w:r>
        <w:rPr>
          <w:rFonts w:hint="eastAsia" w:ascii="仿宋_GB2312" w:hAnsi="宋体" w:eastAsia="仿宋_GB2312" w:cs="仿宋_GB2312"/>
          <w:kern w:val="0"/>
          <w:sz w:val="32"/>
          <w:szCs w:val="32"/>
          <w:highlight w:val="none"/>
          <w:lang w:val="en-US" w:eastAsia="zh-CN"/>
        </w:rPr>
        <w:t>7</w:t>
      </w:r>
      <w:r>
        <w:rPr>
          <w:rFonts w:hint="eastAsia" w:ascii="仿宋_GB2312" w:hAnsi="宋体" w:eastAsia="仿宋_GB2312" w:cs="仿宋_GB2312"/>
          <w:kern w:val="0"/>
          <w:sz w:val="32"/>
          <w:szCs w:val="32"/>
          <w:highlight w:val="none"/>
        </w:rPr>
        <w:t>0%</w:t>
      </w:r>
      <w:r>
        <w:rPr>
          <w:rFonts w:hint="eastAsia" w:ascii="仿宋_GB2312" w:hAnsi="宋体" w:eastAsia="仿宋_GB2312" w:cs="仿宋_GB2312"/>
          <w:kern w:val="0"/>
          <w:sz w:val="32"/>
          <w:szCs w:val="32"/>
        </w:rPr>
        <w:t>的食品经营者。</w:t>
      </w:r>
    </w:p>
    <w:p>
      <w:pPr>
        <w:widowControl/>
        <w:spacing w:line="560" w:lineRule="exact"/>
        <w:ind w:firstLine="640" w:firstLineChars="200"/>
        <w:rPr>
          <w:rFonts w:ascii="仿宋_GB2312" w:hAnsi="宋体" w:eastAsia="仿宋_GB2312"/>
          <w:kern w:val="0"/>
          <w:sz w:val="32"/>
          <w:szCs w:val="32"/>
        </w:rPr>
      </w:pPr>
      <w:r>
        <w:rPr>
          <w:rFonts w:hint="eastAsia" w:ascii="仿宋_GB2312" w:hAnsi="宋体" w:eastAsia="仿宋_GB2312"/>
          <w:kern w:val="0"/>
          <w:sz w:val="32"/>
          <w:szCs w:val="32"/>
        </w:rPr>
        <w:t>（</w:t>
      </w:r>
      <w:r>
        <w:rPr>
          <w:rFonts w:hint="eastAsia" w:ascii="仿宋_GB2312" w:hAnsi="宋体" w:eastAsia="仿宋_GB2312"/>
          <w:kern w:val="0"/>
          <w:sz w:val="32"/>
          <w:szCs w:val="32"/>
          <w:lang w:eastAsia="zh-CN"/>
        </w:rPr>
        <w:t>二</w:t>
      </w:r>
      <w:r>
        <w:rPr>
          <w:rFonts w:hint="eastAsia" w:ascii="仿宋_GB2312" w:hAnsi="宋体" w:eastAsia="仿宋_GB2312"/>
          <w:kern w:val="0"/>
          <w:sz w:val="32"/>
          <w:szCs w:val="32"/>
        </w:rPr>
        <w:t>）商场超市，指采取柜台销售和开架销售相结合的方式销售食品，实行统一管理，分区销售，集中收款，经营方式以零售为主的一种经营形式。商场超市的食品经营区域面积不小于200m</w:t>
      </w:r>
      <w:r>
        <w:rPr>
          <w:rFonts w:hint="eastAsia" w:ascii="仿宋_GB2312" w:hAnsi="宋体" w:eastAsia="仿宋_GB2312"/>
          <w:kern w:val="0"/>
          <w:sz w:val="32"/>
          <w:szCs w:val="32"/>
          <w:vertAlign w:val="superscript"/>
        </w:rPr>
        <w:t>2</w:t>
      </w:r>
      <w:r>
        <w:rPr>
          <w:rFonts w:hint="eastAsia" w:ascii="仿宋_GB2312" w:hAnsi="宋体" w:eastAsia="仿宋_GB2312"/>
          <w:kern w:val="0"/>
          <w:sz w:val="32"/>
          <w:szCs w:val="32"/>
        </w:rPr>
        <w:t>。</w:t>
      </w:r>
    </w:p>
    <w:p>
      <w:pPr>
        <w:widowControl/>
        <w:spacing w:line="560" w:lineRule="exact"/>
        <w:ind w:firstLine="640" w:firstLineChars="200"/>
        <w:rPr>
          <w:rFonts w:ascii="仿宋_GB2312" w:hAnsi="宋体" w:eastAsia="仿宋_GB2312"/>
          <w:kern w:val="0"/>
          <w:sz w:val="32"/>
          <w:szCs w:val="32"/>
        </w:rPr>
      </w:pPr>
      <w:r>
        <w:rPr>
          <w:rFonts w:hint="eastAsia" w:ascii="仿宋_GB2312" w:hAnsi="宋体" w:eastAsia="仿宋_GB2312"/>
          <w:kern w:val="0"/>
          <w:sz w:val="32"/>
          <w:szCs w:val="32"/>
        </w:rPr>
        <w:t>（</w:t>
      </w:r>
      <w:r>
        <w:rPr>
          <w:rFonts w:hint="eastAsia" w:ascii="仿宋_GB2312" w:hAnsi="宋体" w:eastAsia="仿宋_GB2312"/>
          <w:kern w:val="0"/>
          <w:sz w:val="32"/>
          <w:szCs w:val="32"/>
          <w:lang w:eastAsia="zh-CN"/>
        </w:rPr>
        <w:t>三</w:t>
      </w:r>
      <w:r>
        <w:rPr>
          <w:rFonts w:hint="eastAsia" w:ascii="仿宋_GB2312" w:hAnsi="宋体" w:eastAsia="仿宋_GB2312"/>
          <w:kern w:val="0"/>
          <w:sz w:val="32"/>
          <w:szCs w:val="32"/>
        </w:rPr>
        <w:t>）食杂店，指以柜台式或与自选式相结合方式销售酒、饮料、休闲食品为主，独立、传统的无明显品牌形象的，以零售为主的一种经营形式。食杂店的食品经营区域面积小于200 m</w:t>
      </w:r>
      <w:r>
        <w:rPr>
          <w:rFonts w:hint="eastAsia" w:ascii="仿宋_GB2312" w:hAnsi="宋体" w:eastAsia="仿宋_GB2312"/>
          <w:kern w:val="0"/>
          <w:sz w:val="32"/>
          <w:szCs w:val="32"/>
          <w:vertAlign w:val="superscript"/>
        </w:rPr>
        <w:t>2</w:t>
      </w:r>
      <w:r>
        <w:rPr>
          <w:rFonts w:hint="eastAsia" w:ascii="仿宋_GB2312" w:hAnsi="宋体" w:eastAsia="仿宋_GB2312"/>
          <w:kern w:val="0"/>
          <w:sz w:val="32"/>
          <w:szCs w:val="32"/>
        </w:rPr>
        <w:t>。</w:t>
      </w:r>
    </w:p>
    <w:p>
      <w:pPr>
        <w:widowControl/>
        <w:spacing w:line="560" w:lineRule="exact"/>
        <w:ind w:firstLine="640" w:firstLineChars="200"/>
        <w:rPr>
          <w:rFonts w:ascii="仿宋_GB2312" w:hAnsi="宋体" w:eastAsia="仿宋_GB2312"/>
          <w:kern w:val="0"/>
          <w:sz w:val="32"/>
          <w:szCs w:val="32"/>
        </w:rPr>
      </w:pPr>
      <w:r>
        <w:rPr>
          <w:rFonts w:hint="eastAsia" w:ascii="仿宋_GB2312" w:hAnsi="宋体" w:eastAsia="仿宋_GB2312"/>
          <w:kern w:val="0"/>
          <w:sz w:val="32"/>
          <w:szCs w:val="32"/>
        </w:rPr>
        <w:t>（</w:t>
      </w:r>
      <w:r>
        <w:rPr>
          <w:rFonts w:hint="eastAsia" w:ascii="仿宋_GB2312" w:hAnsi="宋体" w:eastAsia="仿宋_GB2312"/>
          <w:kern w:val="0"/>
          <w:sz w:val="32"/>
          <w:szCs w:val="32"/>
          <w:lang w:eastAsia="zh-CN"/>
        </w:rPr>
        <w:t>四</w:t>
      </w:r>
      <w:r>
        <w:rPr>
          <w:rFonts w:hint="eastAsia" w:ascii="仿宋_GB2312" w:hAnsi="宋体" w:eastAsia="仿宋_GB2312"/>
          <w:kern w:val="0"/>
          <w:sz w:val="32"/>
          <w:szCs w:val="32"/>
        </w:rPr>
        <w:t>）便利店，指以自选式或与柜台式相结合方式销售食品，收银台统一结算货款，有明显统一连锁品牌形象，经营方式以零售为主的一种经营形式。便利店的食品经营区域面积小于200 m</w:t>
      </w:r>
      <w:r>
        <w:rPr>
          <w:rFonts w:hint="eastAsia" w:ascii="仿宋_GB2312" w:hAnsi="宋体" w:eastAsia="仿宋_GB2312"/>
          <w:kern w:val="0"/>
          <w:sz w:val="32"/>
          <w:szCs w:val="32"/>
          <w:vertAlign w:val="superscript"/>
        </w:rPr>
        <w:t>2</w:t>
      </w:r>
      <w:r>
        <w:rPr>
          <w:rFonts w:hint="eastAsia" w:ascii="仿宋_GB2312" w:hAnsi="宋体" w:eastAsia="仿宋_GB2312"/>
          <w:kern w:val="0"/>
          <w:sz w:val="32"/>
          <w:szCs w:val="32"/>
        </w:rPr>
        <w:t>。</w:t>
      </w:r>
    </w:p>
    <w:p>
      <w:pPr>
        <w:ind w:firstLine="640" w:firstLineChars="200"/>
        <w:rPr>
          <w:rFonts w:ascii="仿宋_GB2312" w:hAnsi="宋体" w:eastAsia="仿宋_GB2312"/>
          <w:kern w:val="0"/>
          <w:sz w:val="32"/>
          <w:szCs w:val="32"/>
        </w:rPr>
      </w:pPr>
      <w:r>
        <w:rPr>
          <w:rFonts w:hint="eastAsia" w:ascii="仿宋_GB2312" w:hAnsi="宋体" w:eastAsia="仿宋_GB2312"/>
          <w:kern w:val="0"/>
          <w:sz w:val="32"/>
          <w:szCs w:val="32"/>
        </w:rPr>
        <w:t>（</w:t>
      </w:r>
      <w:r>
        <w:rPr>
          <w:rFonts w:hint="eastAsia" w:ascii="仿宋_GB2312" w:hAnsi="宋体" w:eastAsia="仿宋_GB2312"/>
          <w:kern w:val="0"/>
          <w:sz w:val="32"/>
          <w:szCs w:val="32"/>
          <w:lang w:eastAsia="zh-CN"/>
        </w:rPr>
        <w:t>五</w:t>
      </w:r>
      <w:r>
        <w:rPr>
          <w:rFonts w:hint="eastAsia" w:ascii="仿宋_GB2312" w:hAnsi="宋体" w:eastAsia="仿宋_GB2312"/>
          <w:kern w:val="0"/>
          <w:sz w:val="32"/>
          <w:szCs w:val="32"/>
        </w:rPr>
        <w:t>）食品贸易商：指无实体店铺，经营场所仅作为经营管理场所，向其他食品生产经营者或消费者销售食品的一种经营形式。</w:t>
      </w:r>
    </w:p>
    <w:p>
      <w:pPr>
        <w:widowControl/>
        <w:spacing w:line="560" w:lineRule="exact"/>
        <w:ind w:firstLine="640" w:firstLineChars="200"/>
        <w:rPr>
          <w:rFonts w:ascii="仿宋_GB2312" w:eastAsia="仿宋_GB2312"/>
          <w:sz w:val="32"/>
          <w:szCs w:val="32"/>
        </w:rPr>
      </w:pPr>
      <w:r>
        <w:rPr>
          <w:rFonts w:hint="eastAsia" w:ascii="仿宋_GB2312" w:hAnsi="宋体" w:eastAsia="仿宋_GB2312"/>
          <w:kern w:val="0"/>
          <w:sz w:val="32"/>
          <w:szCs w:val="32"/>
        </w:rPr>
        <w:t>（</w:t>
      </w:r>
      <w:r>
        <w:rPr>
          <w:rFonts w:hint="eastAsia" w:ascii="仿宋_GB2312" w:hAnsi="宋体" w:eastAsia="仿宋_GB2312"/>
          <w:kern w:val="0"/>
          <w:sz w:val="32"/>
          <w:szCs w:val="32"/>
          <w:lang w:eastAsia="zh-CN"/>
        </w:rPr>
        <w:t>六</w:t>
      </w:r>
      <w:r>
        <w:rPr>
          <w:rFonts w:hint="eastAsia" w:ascii="仿宋_GB2312" w:hAnsi="宋体" w:eastAsia="仿宋_GB2312"/>
          <w:kern w:val="0"/>
          <w:sz w:val="32"/>
          <w:szCs w:val="32"/>
        </w:rPr>
        <w:t>）普通餐饮：指有固定经营场所，通过即时加工、制作、销售食品，并直接向消费者（用餐者）提供服务性劳动的经营方式。其中特大型餐饮：加工经营场所使用面积为3000m</w:t>
      </w:r>
      <w:r>
        <w:rPr>
          <w:rFonts w:hint="eastAsia" w:ascii="仿宋_GB2312" w:hAnsi="宋体" w:eastAsia="仿宋_GB2312"/>
          <w:kern w:val="0"/>
          <w:sz w:val="32"/>
          <w:szCs w:val="32"/>
          <w:vertAlign w:val="superscript"/>
        </w:rPr>
        <w:t>2</w:t>
      </w:r>
      <w:r>
        <w:rPr>
          <w:rFonts w:hint="eastAsia" w:ascii="仿宋_GB2312" w:hAnsi="宋体" w:eastAsia="仿宋_GB2312"/>
          <w:kern w:val="0"/>
          <w:sz w:val="32"/>
          <w:szCs w:val="32"/>
        </w:rPr>
        <w:t>以上；大型餐饮：加工经营场所使用面积为500～3000m</w:t>
      </w:r>
      <w:r>
        <w:rPr>
          <w:rFonts w:hint="eastAsia" w:ascii="仿宋_GB2312" w:hAnsi="宋体" w:eastAsia="仿宋_GB2312"/>
          <w:kern w:val="0"/>
          <w:sz w:val="32"/>
          <w:szCs w:val="32"/>
          <w:vertAlign w:val="superscript"/>
        </w:rPr>
        <w:t>2</w:t>
      </w:r>
      <w:r>
        <w:rPr>
          <w:rFonts w:hint="eastAsia" w:ascii="仿宋_GB2312" w:hAnsi="宋体" w:eastAsia="仿宋_GB2312"/>
          <w:kern w:val="0"/>
          <w:sz w:val="32"/>
          <w:szCs w:val="32"/>
        </w:rPr>
        <w:t>（不含500m</w:t>
      </w:r>
      <w:r>
        <w:rPr>
          <w:rFonts w:hint="eastAsia" w:ascii="仿宋_GB2312" w:hAnsi="宋体" w:eastAsia="仿宋_GB2312"/>
          <w:kern w:val="0"/>
          <w:sz w:val="32"/>
          <w:szCs w:val="32"/>
          <w:vertAlign w:val="superscript"/>
        </w:rPr>
        <w:t>2</w:t>
      </w:r>
      <w:r>
        <w:rPr>
          <w:rFonts w:hint="eastAsia" w:ascii="仿宋_GB2312" w:hAnsi="宋体" w:eastAsia="仿宋_GB2312"/>
          <w:kern w:val="0"/>
          <w:sz w:val="32"/>
          <w:szCs w:val="32"/>
        </w:rPr>
        <w:t>，含3000m</w:t>
      </w:r>
      <w:r>
        <w:rPr>
          <w:rFonts w:hint="eastAsia" w:ascii="仿宋_GB2312" w:hAnsi="宋体" w:eastAsia="仿宋_GB2312"/>
          <w:kern w:val="0"/>
          <w:sz w:val="32"/>
          <w:szCs w:val="32"/>
          <w:vertAlign w:val="superscript"/>
        </w:rPr>
        <w:t>2</w:t>
      </w:r>
      <w:r>
        <w:rPr>
          <w:rFonts w:hint="eastAsia" w:ascii="仿宋_GB2312" w:hAnsi="宋体" w:eastAsia="仿宋_GB2312"/>
          <w:kern w:val="0"/>
          <w:sz w:val="32"/>
          <w:szCs w:val="32"/>
        </w:rPr>
        <w:t>）；中型餐饮：加工经营场所使用面积为150～500m</w:t>
      </w:r>
      <w:r>
        <w:rPr>
          <w:rFonts w:hint="eastAsia" w:ascii="仿宋_GB2312" w:hAnsi="宋体" w:eastAsia="仿宋_GB2312"/>
          <w:kern w:val="0"/>
          <w:sz w:val="32"/>
          <w:szCs w:val="32"/>
          <w:vertAlign w:val="superscript"/>
        </w:rPr>
        <w:t>2</w:t>
      </w:r>
      <w:r>
        <w:rPr>
          <w:rFonts w:hint="eastAsia" w:ascii="仿宋_GB2312" w:hAnsi="宋体" w:eastAsia="仿宋_GB2312"/>
          <w:kern w:val="0"/>
          <w:sz w:val="32"/>
          <w:szCs w:val="32"/>
        </w:rPr>
        <w:t>（不含150m</w:t>
      </w:r>
      <w:r>
        <w:rPr>
          <w:rFonts w:hint="eastAsia" w:ascii="仿宋_GB2312" w:hAnsi="宋体" w:eastAsia="仿宋_GB2312"/>
          <w:kern w:val="0"/>
          <w:sz w:val="32"/>
          <w:szCs w:val="32"/>
          <w:vertAlign w:val="superscript"/>
        </w:rPr>
        <w:t>2</w:t>
      </w:r>
      <w:r>
        <w:rPr>
          <w:rFonts w:hint="eastAsia" w:ascii="仿宋_GB2312" w:hAnsi="宋体" w:eastAsia="仿宋_GB2312"/>
          <w:kern w:val="0"/>
          <w:sz w:val="32"/>
          <w:szCs w:val="32"/>
        </w:rPr>
        <w:t>，含500m</w:t>
      </w:r>
      <w:r>
        <w:rPr>
          <w:rFonts w:hint="eastAsia" w:ascii="仿宋_GB2312" w:hAnsi="宋体" w:eastAsia="仿宋_GB2312"/>
          <w:kern w:val="0"/>
          <w:sz w:val="32"/>
          <w:szCs w:val="32"/>
          <w:vertAlign w:val="superscript"/>
        </w:rPr>
        <w:t>2</w:t>
      </w:r>
      <w:r>
        <w:rPr>
          <w:rFonts w:hint="eastAsia" w:ascii="仿宋_GB2312" w:hAnsi="宋体" w:eastAsia="仿宋_GB2312"/>
          <w:kern w:val="0"/>
          <w:sz w:val="32"/>
          <w:szCs w:val="32"/>
        </w:rPr>
        <w:t>）；小型餐饮：加工经营场所使用面积为20～150m</w:t>
      </w:r>
      <w:r>
        <w:rPr>
          <w:rFonts w:hint="eastAsia" w:ascii="仿宋_GB2312" w:hAnsi="宋体" w:eastAsia="仿宋_GB2312"/>
          <w:kern w:val="0"/>
          <w:sz w:val="32"/>
          <w:szCs w:val="32"/>
          <w:vertAlign w:val="superscript"/>
        </w:rPr>
        <w:t>2</w:t>
      </w:r>
      <w:r>
        <w:rPr>
          <w:rFonts w:hint="eastAsia" w:ascii="仿宋_GB2312" w:hAnsi="宋体" w:eastAsia="仿宋_GB2312"/>
          <w:kern w:val="0"/>
          <w:sz w:val="32"/>
          <w:szCs w:val="32"/>
        </w:rPr>
        <w:t>（不含20m</w:t>
      </w:r>
      <w:r>
        <w:rPr>
          <w:rFonts w:hint="eastAsia" w:ascii="仿宋_GB2312" w:hAnsi="宋体" w:eastAsia="仿宋_GB2312"/>
          <w:kern w:val="0"/>
          <w:sz w:val="32"/>
          <w:szCs w:val="32"/>
          <w:vertAlign w:val="superscript"/>
        </w:rPr>
        <w:t>2</w:t>
      </w:r>
      <w:r>
        <w:rPr>
          <w:rFonts w:hint="eastAsia" w:ascii="仿宋_GB2312" w:hAnsi="宋体" w:eastAsia="仿宋_GB2312"/>
          <w:kern w:val="0"/>
          <w:sz w:val="32"/>
          <w:szCs w:val="32"/>
        </w:rPr>
        <w:t>，含150m</w:t>
      </w:r>
      <w:r>
        <w:rPr>
          <w:rFonts w:hint="eastAsia" w:ascii="仿宋_GB2312" w:hAnsi="宋体" w:eastAsia="仿宋_GB2312"/>
          <w:kern w:val="0"/>
          <w:sz w:val="32"/>
          <w:szCs w:val="32"/>
          <w:vertAlign w:val="superscript"/>
        </w:rPr>
        <w:t>2</w:t>
      </w:r>
      <w:r>
        <w:rPr>
          <w:rFonts w:hint="eastAsia" w:ascii="仿宋_GB2312" w:hAnsi="宋体" w:eastAsia="仿宋_GB2312"/>
          <w:kern w:val="0"/>
          <w:sz w:val="32"/>
          <w:szCs w:val="32"/>
        </w:rPr>
        <w:t>）；微型餐饮：加工经营场所使用面积为6～20m</w:t>
      </w:r>
      <w:r>
        <w:rPr>
          <w:rFonts w:hint="eastAsia" w:ascii="仿宋_GB2312" w:hAnsi="宋体" w:eastAsia="仿宋_GB2312"/>
          <w:kern w:val="0"/>
          <w:sz w:val="32"/>
          <w:szCs w:val="32"/>
          <w:vertAlign w:val="superscript"/>
        </w:rPr>
        <w:t>2</w:t>
      </w:r>
      <w:r>
        <w:rPr>
          <w:rFonts w:hint="eastAsia" w:ascii="仿宋_GB2312" w:hAnsi="宋体" w:eastAsia="仿宋_GB2312"/>
          <w:kern w:val="0"/>
          <w:sz w:val="32"/>
          <w:szCs w:val="32"/>
        </w:rPr>
        <w:t>（含6m</w:t>
      </w:r>
      <w:r>
        <w:rPr>
          <w:rFonts w:hint="eastAsia" w:ascii="仿宋_GB2312" w:hAnsi="宋体" w:eastAsia="仿宋_GB2312"/>
          <w:kern w:val="0"/>
          <w:sz w:val="32"/>
          <w:szCs w:val="32"/>
          <w:vertAlign w:val="superscript"/>
        </w:rPr>
        <w:t>2</w:t>
      </w:r>
      <w:r>
        <w:rPr>
          <w:rFonts w:hint="eastAsia" w:ascii="仿宋_GB2312" w:hAnsi="宋体" w:eastAsia="仿宋_GB2312"/>
          <w:kern w:val="0"/>
          <w:sz w:val="32"/>
          <w:szCs w:val="32"/>
        </w:rPr>
        <w:t>，含20m</w:t>
      </w:r>
      <w:r>
        <w:rPr>
          <w:rFonts w:hint="eastAsia" w:ascii="仿宋_GB2312" w:hAnsi="宋体" w:eastAsia="仿宋_GB2312"/>
          <w:kern w:val="0"/>
          <w:sz w:val="32"/>
          <w:szCs w:val="32"/>
          <w:vertAlign w:val="superscript"/>
        </w:rPr>
        <w:t>2</w:t>
      </w:r>
      <w:r>
        <w:rPr>
          <w:rFonts w:hint="eastAsia" w:ascii="仿宋_GB2312" w:hAnsi="宋体" w:eastAsia="仿宋_GB2312"/>
          <w:kern w:val="0"/>
          <w:sz w:val="32"/>
          <w:szCs w:val="32"/>
        </w:rPr>
        <w:t>）。</w:t>
      </w:r>
      <w:r>
        <w:rPr>
          <w:rFonts w:hint="eastAsia" w:ascii="仿宋_GB2312" w:hAnsi="宋体" w:eastAsia="仿宋_GB2312" w:cs="仿宋_GB2312"/>
          <w:kern w:val="0"/>
          <w:sz w:val="32"/>
          <w:szCs w:val="32"/>
        </w:rPr>
        <w:t>美食城</w:t>
      </w:r>
      <w:r>
        <w:rPr>
          <w:rFonts w:hint="eastAsia" w:ascii="仿宋_GB2312" w:hAnsi="宋体" w:eastAsia="仿宋_GB2312" w:cs="仿宋_GB2312"/>
          <w:kern w:val="0"/>
          <w:sz w:val="32"/>
          <w:szCs w:val="32"/>
          <w:lang w:eastAsia="zh-CN"/>
        </w:rPr>
        <w:t>：</w:t>
      </w:r>
      <w:r>
        <w:rPr>
          <w:rFonts w:hint="eastAsia" w:ascii="仿宋_GB2312" w:eastAsia="仿宋_GB2312"/>
          <w:sz w:val="32"/>
          <w:szCs w:val="32"/>
        </w:rPr>
        <w:t>指在同一经营场所内，依法取得营业执照和食品经营许可证，经营场所使用面积</w:t>
      </w:r>
      <w:r>
        <w:rPr>
          <w:rFonts w:hint="eastAsia" w:ascii="仿宋_GB2312" w:eastAsia="仿宋_GB2312"/>
          <w:sz w:val="32"/>
          <w:szCs w:val="32"/>
          <w:highlight w:val="none"/>
        </w:rPr>
        <w:t>不低于300平米</w:t>
      </w:r>
      <w:r>
        <w:rPr>
          <w:rFonts w:hint="eastAsia" w:ascii="仿宋_GB2312" w:eastAsia="仿宋_GB2312"/>
          <w:sz w:val="32"/>
          <w:szCs w:val="32"/>
        </w:rPr>
        <w:t>，且不少于5个档口。通过档口形式进行加工制作，以美食城名义统一对外提供餐饮服务并承担法律责任的餐饮服务经营者。</w:t>
      </w:r>
    </w:p>
    <w:p>
      <w:pPr>
        <w:adjustRightInd w:val="0"/>
        <w:snapToGrid w:val="0"/>
        <w:spacing w:line="594"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w:t>
      </w:r>
      <w:r>
        <w:rPr>
          <w:rFonts w:hint="eastAsia" w:ascii="仿宋_GB2312" w:hAnsi="仿宋_GB2312" w:eastAsia="仿宋_GB2312" w:cs="仿宋_GB2312"/>
          <w:color w:val="000000"/>
          <w:sz w:val="32"/>
          <w:szCs w:val="32"/>
          <w:lang w:eastAsia="zh-CN"/>
        </w:rPr>
        <w:t>七</w:t>
      </w:r>
      <w:r>
        <w:rPr>
          <w:rFonts w:hint="eastAsia" w:ascii="仿宋_GB2312" w:hAnsi="仿宋_GB2312" w:eastAsia="仿宋_GB2312" w:cs="仿宋_GB2312"/>
          <w:color w:val="000000"/>
          <w:sz w:val="32"/>
          <w:szCs w:val="32"/>
        </w:rPr>
        <w:t>）养老食堂：以特定群体老年人为主要服务对象的食堂，包括养老机构食堂、社区内养老食堂等。</w:t>
      </w:r>
    </w:p>
    <w:p>
      <w:pPr>
        <w:keepNext w:val="0"/>
        <w:keepLines w:val="0"/>
        <w:pageBreakBefore w:val="0"/>
        <w:kinsoku/>
        <w:wordWrap/>
        <w:overflowPunct/>
        <w:topLinePunct w:val="0"/>
        <w:autoSpaceDE w:val="0"/>
        <w:autoSpaceDN w:val="0"/>
        <w:bidi w:val="0"/>
        <w:snapToGrid/>
        <w:spacing w:line="560" w:lineRule="exact"/>
        <w:ind w:firstLine="640" w:firstLineChars="200"/>
        <w:textAlignment w:val="auto"/>
        <w:rPr>
          <w:rFonts w:ascii="仿宋_GB2312" w:hAnsi="仿宋" w:eastAsia="仿宋_GB2312"/>
          <w:kern w:val="0"/>
          <w:sz w:val="32"/>
          <w:szCs w:val="32"/>
        </w:rPr>
      </w:pPr>
      <w:r>
        <w:rPr>
          <w:rFonts w:hint="eastAsia" w:ascii="仿宋_GB2312" w:hAnsi="仿宋" w:eastAsia="仿宋_GB2312" w:cs="宋体"/>
          <w:kern w:val="0"/>
          <w:sz w:val="32"/>
          <w:szCs w:val="32"/>
          <w:lang w:val="zh-CN"/>
        </w:rPr>
        <w:t>（八）加工经营场所：指与食品制售直接或间接相关的场所，包括食品处理区、非食品处理区和就餐场所，其面积为使用面积。</w:t>
      </w:r>
    </w:p>
    <w:p>
      <w:pPr>
        <w:keepNext w:val="0"/>
        <w:keepLines w:val="0"/>
        <w:pageBreakBefore w:val="0"/>
        <w:kinsoku/>
        <w:wordWrap/>
        <w:overflowPunct/>
        <w:topLinePunct w:val="0"/>
        <w:autoSpaceDE w:val="0"/>
        <w:autoSpaceDN w:val="0"/>
        <w:bidi w:val="0"/>
        <w:snapToGrid/>
        <w:spacing w:line="560" w:lineRule="exact"/>
        <w:ind w:firstLine="640" w:firstLineChars="200"/>
        <w:textAlignment w:val="auto"/>
        <w:rPr>
          <w:rFonts w:ascii="仿宋_GB2312" w:hAnsi="仿宋" w:eastAsia="仿宋_GB2312"/>
          <w:kern w:val="0"/>
          <w:sz w:val="32"/>
          <w:szCs w:val="32"/>
        </w:rPr>
      </w:pPr>
      <w:r>
        <w:rPr>
          <w:rFonts w:hint="eastAsia" w:ascii="仿宋_GB2312" w:hAnsi="仿宋" w:eastAsia="仿宋_GB2312" w:cs="宋体"/>
          <w:kern w:val="0"/>
          <w:sz w:val="32"/>
          <w:szCs w:val="32"/>
          <w:lang w:val="zh-CN"/>
        </w:rPr>
        <w:t>（九）食品处理区：指食品的粗加工、切配、烹饪和备（分）餐场所、专间、食品库房（包括鲜活水产品储存区）、餐用具清洗消毒和保洁场所等区域。</w:t>
      </w:r>
    </w:p>
    <w:p>
      <w:pPr>
        <w:keepNext w:val="0"/>
        <w:keepLines w:val="0"/>
        <w:pageBreakBefore w:val="0"/>
        <w:kinsoku/>
        <w:wordWrap/>
        <w:overflowPunct/>
        <w:topLinePunct w:val="0"/>
        <w:autoSpaceDE w:val="0"/>
        <w:autoSpaceDN w:val="0"/>
        <w:bidi w:val="0"/>
        <w:snapToGrid/>
        <w:spacing w:line="560" w:lineRule="exact"/>
        <w:ind w:firstLine="640" w:firstLineChars="200"/>
        <w:textAlignment w:val="auto"/>
        <w:rPr>
          <w:rFonts w:ascii="仿宋_GB2312" w:hAnsi="仿宋" w:eastAsia="仿宋_GB2312"/>
          <w:kern w:val="0"/>
          <w:sz w:val="32"/>
          <w:szCs w:val="32"/>
        </w:rPr>
      </w:pPr>
      <w:r>
        <w:rPr>
          <w:rFonts w:hint="eastAsia" w:ascii="仿宋_GB2312" w:hAnsi="仿宋" w:eastAsia="仿宋_GB2312" w:cs="宋体"/>
          <w:kern w:val="0"/>
          <w:sz w:val="32"/>
          <w:szCs w:val="32"/>
          <w:lang w:val="zh-CN"/>
        </w:rPr>
        <w:t>（十）非食品处理区：指办公室、厕所、更衣场所、非食品库房等非直接处理食品的区域。</w:t>
      </w:r>
    </w:p>
    <w:p>
      <w:pPr>
        <w:keepNext w:val="0"/>
        <w:keepLines w:val="0"/>
        <w:pageBreakBefore w:val="0"/>
        <w:kinsoku/>
        <w:wordWrap/>
        <w:overflowPunct/>
        <w:topLinePunct w:val="0"/>
        <w:autoSpaceDE w:val="0"/>
        <w:autoSpaceDN w:val="0"/>
        <w:bidi w:val="0"/>
        <w:snapToGrid/>
        <w:spacing w:line="560" w:lineRule="exact"/>
        <w:ind w:firstLine="640" w:firstLineChars="200"/>
        <w:textAlignment w:val="auto"/>
        <w:rPr>
          <w:rFonts w:ascii="仿宋_GB2312" w:hAnsi="仿宋" w:eastAsia="仿宋_GB2312" w:cs="宋体"/>
          <w:kern w:val="0"/>
          <w:sz w:val="32"/>
          <w:szCs w:val="32"/>
          <w:lang w:val="zh-CN"/>
        </w:rPr>
      </w:pPr>
      <w:r>
        <w:rPr>
          <w:rFonts w:hint="eastAsia" w:ascii="仿宋_GB2312" w:hAnsi="仿宋" w:eastAsia="仿宋_GB2312" w:cs="宋体"/>
          <w:kern w:val="0"/>
          <w:sz w:val="32"/>
          <w:szCs w:val="32"/>
          <w:lang w:val="zh-CN"/>
        </w:rPr>
        <w:t>（十一）就餐场所：指供消费者就餐的场所，但不包括供就餐者专用的厕所、门厅、大堂休息厅、菜肴展示台</w:t>
      </w:r>
      <w:r>
        <w:rPr>
          <w:rFonts w:ascii="仿宋_GB2312" w:hAnsi="仿宋" w:eastAsia="仿宋_GB2312"/>
          <w:kern w:val="0"/>
          <w:sz w:val="32"/>
          <w:szCs w:val="32"/>
        </w:rPr>
        <w:t>(</w:t>
      </w:r>
      <w:r>
        <w:rPr>
          <w:rFonts w:hint="eastAsia" w:ascii="仿宋_GB2312" w:hAnsi="仿宋" w:eastAsia="仿宋_GB2312" w:cs="宋体"/>
          <w:kern w:val="0"/>
          <w:sz w:val="32"/>
          <w:szCs w:val="32"/>
          <w:lang w:val="zh-CN"/>
        </w:rPr>
        <w:t>区域</w:t>
      </w:r>
      <w:r>
        <w:rPr>
          <w:rFonts w:ascii="仿宋_GB2312" w:hAnsi="仿宋" w:eastAsia="仿宋_GB2312"/>
          <w:kern w:val="0"/>
          <w:sz w:val="32"/>
          <w:szCs w:val="32"/>
        </w:rPr>
        <w:t>)</w:t>
      </w:r>
      <w:r>
        <w:rPr>
          <w:rFonts w:hint="eastAsia" w:ascii="仿宋_GB2312" w:hAnsi="仿宋" w:eastAsia="仿宋_GB2312" w:cs="宋体"/>
          <w:kern w:val="0"/>
          <w:sz w:val="32"/>
          <w:szCs w:val="32"/>
          <w:lang w:val="zh-CN"/>
        </w:rPr>
        <w:t>、歌舞台等辅助就餐的场所。</w:t>
      </w:r>
    </w:p>
    <w:p>
      <w:pPr>
        <w:keepNext w:val="0"/>
        <w:keepLines w:val="0"/>
        <w:pageBreakBefore w:val="0"/>
        <w:kinsoku/>
        <w:wordWrap/>
        <w:overflowPunct/>
        <w:topLinePunct w:val="0"/>
        <w:autoSpaceDE w:val="0"/>
        <w:autoSpaceDN w:val="0"/>
        <w:bidi w:val="0"/>
        <w:snapToGrid/>
        <w:spacing w:line="560" w:lineRule="exact"/>
        <w:ind w:firstLine="640" w:firstLineChars="200"/>
        <w:textAlignment w:val="auto"/>
        <w:rPr>
          <w:rFonts w:ascii="仿宋_GB2312" w:hAnsi="仿宋" w:eastAsia="仿宋_GB2312" w:cs="宋体"/>
          <w:kern w:val="0"/>
          <w:sz w:val="32"/>
          <w:szCs w:val="32"/>
          <w:lang w:val="zh-CN"/>
        </w:rPr>
      </w:pPr>
      <w:r>
        <w:rPr>
          <w:rFonts w:hint="eastAsia" w:ascii="仿宋_GB2312" w:hAnsi="仿宋" w:eastAsia="仿宋_GB2312" w:cs="宋体"/>
          <w:kern w:val="0"/>
          <w:sz w:val="32"/>
          <w:szCs w:val="32"/>
          <w:lang w:val="zh-CN"/>
        </w:rPr>
        <w:t>（十二）分餐操作：指加工制作的成品先行存放于容器内，经再次分装后提供给消费者的行为。</w:t>
      </w:r>
    </w:p>
    <w:p>
      <w:pPr>
        <w:keepNext w:val="0"/>
        <w:keepLines w:val="0"/>
        <w:pageBreakBefore w:val="0"/>
        <w:kinsoku/>
        <w:wordWrap/>
        <w:overflowPunct/>
        <w:topLinePunct w:val="0"/>
        <w:bidi w:val="0"/>
        <w:snapToGrid/>
        <w:spacing w:line="560" w:lineRule="exact"/>
        <w:ind w:firstLine="622"/>
        <w:textAlignment w:val="auto"/>
        <w:rPr>
          <w:lang w:val="zh-CN"/>
        </w:rPr>
      </w:pPr>
      <w:r>
        <w:rPr>
          <w:rFonts w:hint="eastAsia" w:ascii="仿宋_GB2312" w:hAnsi="仿宋" w:eastAsia="仿宋_GB2312" w:cs="宋体"/>
          <w:kern w:val="0"/>
          <w:sz w:val="32"/>
          <w:szCs w:val="32"/>
          <w:lang w:val="zh-CN"/>
        </w:rPr>
        <w:t>（十三）</w:t>
      </w:r>
      <w:r>
        <w:rPr>
          <w:rFonts w:hint="eastAsia" w:ascii="仿宋_GB2312" w:eastAsia="仿宋_GB2312" w:cs="宋体"/>
          <w:kern w:val="0"/>
          <w:sz w:val="32"/>
          <w:szCs w:val="32"/>
          <w:lang w:val="zh-CN"/>
        </w:rPr>
        <w:t>初加工：对原料进行挑拣、整理、解冻、清洗、去除不可食用部分的</w:t>
      </w:r>
      <w:r>
        <w:rPr>
          <w:rFonts w:hint="eastAsia" w:ascii="仿宋_GB2312" w:hAnsi="仿宋" w:eastAsia="仿宋_GB2312" w:cs="宋体"/>
          <w:kern w:val="0"/>
          <w:sz w:val="32"/>
          <w:szCs w:val="32"/>
          <w:lang w:val="zh-CN"/>
        </w:rPr>
        <w:t>加工</w:t>
      </w:r>
      <w:r>
        <w:rPr>
          <w:rFonts w:hint="eastAsia" w:ascii="仿宋_GB2312" w:eastAsia="仿宋_GB2312" w:cs="宋体"/>
          <w:kern w:val="0"/>
          <w:sz w:val="32"/>
          <w:szCs w:val="32"/>
          <w:lang w:val="zh-CN"/>
        </w:rPr>
        <w:t>操作。</w:t>
      </w:r>
    </w:p>
    <w:p>
      <w:pPr>
        <w:pStyle w:val="2"/>
        <w:keepNext w:val="0"/>
        <w:keepLines w:val="0"/>
        <w:pageBreakBefore w:val="0"/>
        <w:kinsoku/>
        <w:wordWrap/>
        <w:overflowPunct/>
        <w:topLinePunct w:val="0"/>
        <w:bidi w:val="0"/>
        <w:snapToGrid/>
        <w:spacing w:line="560" w:lineRule="exact"/>
        <w:ind w:firstLine="640"/>
        <w:textAlignment w:val="auto"/>
        <w:rPr>
          <w:rFonts w:hint="eastAsia"/>
          <w:lang w:val="zh-CN"/>
        </w:rPr>
      </w:pPr>
      <w:r>
        <w:rPr>
          <w:rFonts w:hint="eastAsia" w:ascii="仿宋_GB2312" w:eastAsia="仿宋_GB2312" w:cs="宋体"/>
          <w:kern w:val="0"/>
          <w:sz w:val="32"/>
          <w:szCs w:val="32"/>
          <w:lang w:val="zh-CN"/>
        </w:rPr>
        <w:t>（十四）餐用具：餐（饮）具和接触直接入口食品的容器、工具、设备。</w:t>
      </w:r>
    </w:p>
    <w:p>
      <w:pPr>
        <w:keepNext w:val="0"/>
        <w:keepLines w:val="0"/>
        <w:pageBreakBefore w:val="0"/>
        <w:widowControl/>
        <w:numPr>
          <w:ilvl w:val="0"/>
          <w:numId w:val="1"/>
        </w:numPr>
        <w:kinsoku/>
        <w:wordWrap/>
        <w:overflowPunct/>
        <w:topLinePunct w:val="0"/>
        <w:autoSpaceDE/>
        <w:autoSpaceDN/>
        <w:bidi w:val="0"/>
        <w:adjustRightInd/>
        <w:snapToGrid/>
        <w:spacing w:line="560" w:lineRule="exact"/>
        <w:ind w:left="0" w:leftChars="0" w:firstLine="640" w:firstLineChars="200"/>
        <w:textAlignment w:val="auto"/>
        <w:rPr>
          <w:rFonts w:ascii="仿宋_GB2312" w:hAnsi="仿宋" w:eastAsia="仿宋_GB2312" w:cs="宋体"/>
          <w:kern w:val="0"/>
          <w:sz w:val="32"/>
          <w:szCs w:val="32"/>
          <w:lang w:val="zh-CN"/>
        </w:rPr>
      </w:pPr>
      <w:r>
        <w:rPr>
          <w:rFonts w:hint="eastAsia" w:ascii="仿宋_GB2312" w:hAnsi="仿宋" w:eastAsia="仿宋_GB2312" w:cs="宋体"/>
          <w:kern w:val="0"/>
          <w:sz w:val="32"/>
          <w:szCs w:val="32"/>
          <w:lang w:val="zh-CN"/>
        </w:rPr>
        <w:t>根据本细则制定现场核查表，项目按其对食品安全的影响程度，分为重点项和一般项，其中重点项是对食品安全有重大影响的项目，其余项目为一般项。</w:t>
      </w:r>
    </w:p>
    <w:p>
      <w:pPr>
        <w:keepNext w:val="0"/>
        <w:keepLines w:val="0"/>
        <w:pageBreakBefore w:val="0"/>
        <w:widowControl/>
        <w:numPr>
          <w:ilvl w:val="0"/>
          <w:numId w:val="1"/>
        </w:numPr>
        <w:kinsoku/>
        <w:wordWrap/>
        <w:overflowPunct/>
        <w:topLinePunct w:val="0"/>
        <w:autoSpaceDE/>
        <w:autoSpaceDN/>
        <w:bidi w:val="0"/>
        <w:adjustRightInd/>
        <w:snapToGrid/>
        <w:spacing w:line="560" w:lineRule="exact"/>
        <w:ind w:left="0" w:leftChars="0" w:firstLine="640" w:firstLineChars="200"/>
        <w:textAlignment w:val="auto"/>
        <w:rPr>
          <w:rFonts w:ascii="仿宋_GB2312" w:hAnsi="仿宋" w:eastAsia="仿宋_GB2312" w:cs="宋体"/>
          <w:kern w:val="0"/>
          <w:sz w:val="32"/>
          <w:szCs w:val="32"/>
          <w:lang w:val="zh-CN"/>
        </w:rPr>
      </w:pPr>
      <w:r>
        <w:rPr>
          <w:rFonts w:hint="eastAsia" w:ascii="仿宋_GB2312" w:hAnsi="仿宋" w:eastAsia="仿宋_GB2312" w:cs="宋体"/>
          <w:kern w:val="0"/>
          <w:sz w:val="32"/>
          <w:szCs w:val="32"/>
          <w:lang w:val="zh-CN"/>
        </w:rPr>
        <w:t>北京市市场监督管理局可以对本地区的民族特色食品、地方特色食品另行制定许可条件和审查规范。</w:t>
      </w:r>
    </w:p>
    <w:p>
      <w:pPr>
        <w:keepNext w:val="0"/>
        <w:keepLines w:val="0"/>
        <w:pageBreakBefore w:val="0"/>
        <w:widowControl/>
        <w:numPr>
          <w:ilvl w:val="0"/>
          <w:numId w:val="1"/>
        </w:numPr>
        <w:kinsoku/>
        <w:wordWrap/>
        <w:overflowPunct/>
        <w:topLinePunct w:val="0"/>
        <w:autoSpaceDE/>
        <w:autoSpaceDN/>
        <w:bidi w:val="0"/>
        <w:adjustRightInd/>
        <w:snapToGrid/>
        <w:spacing w:line="560" w:lineRule="exact"/>
        <w:ind w:left="0" w:leftChars="0" w:firstLine="640" w:firstLineChars="200"/>
        <w:textAlignment w:val="auto"/>
        <w:rPr>
          <w:rFonts w:ascii="仿宋_GB2312" w:hAnsi="仿宋" w:eastAsia="仿宋_GB2312" w:cs="宋体"/>
          <w:kern w:val="0"/>
          <w:sz w:val="32"/>
          <w:szCs w:val="32"/>
          <w:lang w:val="zh-CN"/>
        </w:rPr>
      </w:pPr>
      <w:r>
        <w:rPr>
          <w:rFonts w:hint="eastAsia" w:ascii="仿宋_GB2312" w:hAnsi="仿宋" w:eastAsia="仿宋_GB2312" w:cs="宋体"/>
          <w:kern w:val="0"/>
          <w:sz w:val="32"/>
          <w:szCs w:val="32"/>
          <w:lang w:val="zh-CN"/>
        </w:rPr>
        <w:t>本细则由北京市市场监督管理局负责解释和调整，并向社会公布。</w:t>
      </w:r>
    </w:p>
    <w:p>
      <w:pPr>
        <w:keepNext w:val="0"/>
        <w:keepLines w:val="0"/>
        <w:pageBreakBefore w:val="0"/>
        <w:widowControl/>
        <w:numPr>
          <w:ilvl w:val="0"/>
          <w:numId w:val="1"/>
        </w:numPr>
        <w:kinsoku/>
        <w:wordWrap/>
        <w:overflowPunct/>
        <w:topLinePunct w:val="0"/>
        <w:autoSpaceDE/>
        <w:autoSpaceDN/>
        <w:bidi w:val="0"/>
        <w:adjustRightInd/>
        <w:snapToGrid/>
        <w:spacing w:line="560" w:lineRule="exact"/>
        <w:ind w:left="0" w:leftChars="0" w:firstLine="640" w:firstLineChars="200"/>
        <w:textAlignment w:val="auto"/>
        <w:rPr>
          <w:rFonts w:ascii="仿宋_GB2312" w:hAnsi="仿宋" w:eastAsia="仿宋_GB2312" w:cs="宋体"/>
          <w:kern w:val="0"/>
          <w:sz w:val="32"/>
          <w:szCs w:val="32"/>
          <w:lang w:val="zh-CN"/>
        </w:rPr>
      </w:pPr>
      <w:r>
        <w:rPr>
          <w:rFonts w:hint="eastAsia" w:ascii="仿宋_GB2312" w:hAnsi="仿宋" w:eastAsia="仿宋_GB2312" w:cs="宋体"/>
          <w:kern w:val="0"/>
          <w:sz w:val="32"/>
          <w:szCs w:val="32"/>
          <w:lang w:val="zh-CN"/>
        </w:rPr>
        <w:t>本细则自</w:t>
      </w:r>
      <w:r>
        <w:rPr>
          <w:rFonts w:ascii="仿宋_GB2312" w:hAnsi="仿宋" w:eastAsia="仿宋_GB2312" w:cs="宋体"/>
          <w:kern w:val="0"/>
          <w:sz w:val="32"/>
          <w:szCs w:val="32"/>
          <w:lang w:val="zh-CN"/>
        </w:rPr>
        <w:t>20</w:t>
      </w:r>
      <w:r>
        <w:rPr>
          <w:rFonts w:hint="eastAsia" w:ascii="仿宋_GB2312" w:hAnsi="仿宋" w:eastAsia="仿宋_GB2312" w:cs="宋体"/>
          <w:kern w:val="0"/>
          <w:sz w:val="32"/>
          <w:szCs w:val="32"/>
          <w:lang w:val="en-US" w:eastAsia="zh-CN"/>
        </w:rPr>
        <w:t>23</w:t>
      </w:r>
      <w:r>
        <w:rPr>
          <w:rFonts w:hint="eastAsia" w:ascii="仿宋_GB2312" w:hAnsi="仿宋" w:eastAsia="仿宋_GB2312" w:cs="宋体"/>
          <w:kern w:val="0"/>
          <w:sz w:val="32"/>
          <w:szCs w:val="32"/>
          <w:lang w:val="zh-CN"/>
        </w:rPr>
        <w:t>年1</w:t>
      </w:r>
      <w:r>
        <w:rPr>
          <w:rFonts w:hint="eastAsia" w:ascii="仿宋_GB2312" w:hAnsi="仿宋" w:eastAsia="仿宋_GB2312" w:cs="宋体"/>
          <w:kern w:val="0"/>
          <w:sz w:val="32"/>
          <w:szCs w:val="32"/>
          <w:lang w:val="en-US" w:eastAsia="zh-CN"/>
        </w:rPr>
        <w:t>2</w:t>
      </w:r>
      <w:r>
        <w:rPr>
          <w:rFonts w:hint="eastAsia" w:ascii="仿宋_GB2312" w:hAnsi="仿宋" w:eastAsia="仿宋_GB2312" w:cs="宋体"/>
          <w:kern w:val="0"/>
          <w:sz w:val="32"/>
          <w:szCs w:val="32"/>
          <w:lang w:val="zh-CN"/>
        </w:rPr>
        <w:t>月1日起施行</w:t>
      </w:r>
      <w:r>
        <w:rPr>
          <w:rFonts w:hint="eastAsia" w:ascii="仿宋_GB2312" w:hAnsi="宋体" w:eastAsia="仿宋_GB2312" w:cs="仿宋_GB2312"/>
          <w:kern w:val="0"/>
          <w:sz w:val="32"/>
          <w:szCs w:val="32"/>
        </w:rPr>
        <w:t>，《北京市食品经营许可审查细则（</w:t>
      </w:r>
      <w:r>
        <w:rPr>
          <w:rFonts w:hint="eastAsia" w:ascii="仿宋_GB2312" w:hAnsi="宋体" w:eastAsia="仿宋_GB2312" w:cs="仿宋_GB2312"/>
          <w:kern w:val="0"/>
          <w:sz w:val="32"/>
          <w:szCs w:val="32"/>
          <w:lang w:eastAsia="zh-CN"/>
        </w:rPr>
        <w:t>试</w:t>
      </w:r>
      <w:r>
        <w:rPr>
          <w:rFonts w:hint="eastAsia" w:ascii="仿宋_GB2312" w:hAnsi="宋体" w:eastAsia="仿宋_GB2312" w:cs="仿宋_GB2312"/>
          <w:kern w:val="0"/>
          <w:sz w:val="32"/>
          <w:szCs w:val="32"/>
        </w:rPr>
        <w:t>行）》同时废止</w:t>
      </w:r>
      <w:r>
        <w:rPr>
          <w:rFonts w:hint="eastAsia" w:ascii="仿宋_GB2312" w:hAnsi="仿宋" w:eastAsia="仿宋_GB2312" w:cs="宋体"/>
          <w:kern w:val="0"/>
          <w:sz w:val="32"/>
          <w:szCs w:val="32"/>
          <w:lang w:val="zh-CN"/>
        </w:rPr>
        <w:t>。</w:t>
      </w:r>
    </w:p>
    <w:p>
      <w:pPr>
        <w:keepNext w:val="0"/>
        <w:keepLines w:val="0"/>
        <w:pageBreakBefore w:val="0"/>
        <w:kinsoku/>
        <w:wordWrap/>
        <w:overflowPunct/>
        <w:topLinePunct w:val="0"/>
        <w:autoSpaceDE w:val="0"/>
        <w:autoSpaceDN w:val="0"/>
        <w:bidi w:val="0"/>
        <w:snapToGrid/>
        <w:spacing w:line="560" w:lineRule="exact"/>
        <w:ind w:firstLine="640" w:firstLineChars="200"/>
        <w:textAlignment w:val="auto"/>
        <w:rPr>
          <w:rFonts w:ascii="仿宋_GB2312" w:hAnsi="仿宋" w:eastAsia="仿宋_GB2312" w:cs="宋体"/>
          <w:kern w:val="0"/>
          <w:sz w:val="32"/>
          <w:szCs w:val="32"/>
          <w:lang w:val="zh-CN"/>
        </w:rPr>
      </w:pPr>
    </w:p>
    <w:p>
      <w:pPr>
        <w:keepNext w:val="0"/>
        <w:keepLines w:val="0"/>
        <w:pageBreakBefore w:val="0"/>
        <w:kinsoku/>
        <w:wordWrap/>
        <w:overflowPunct/>
        <w:topLinePunct w:val="0"/>
        <w:autoSpaceDE w:val="0"/>
        <w:autoSpaceDN w:val="0"/>
        <w:bidi w:val="0"/>
        <w:snapToGrid/>
        <w:spacing w:line="560" w:lineRule="exact"/>
        <w:ind w:firstLine="640" w:firstLineChars="200"/>
        <w:textAlignment w:val="auto"/>
        <w:rPr>
          <w:rFonts w:ascii="仿宋_GB2312" w:hAnsi="仿宋" w:eastAsia="仿宋_GB2312" w:cs="宋体"/>
          <w:kern w:val="0"/>
          <w:sz w:val="32"/>
          <w:szCs w:val="32"/>
          <w:lang w:val="zh-CN"/>
        </w:rPr>
      </w:pPr>
      <w:r>
        <w:rPr>
          <w:rFonts w:hint="eastAsia" w:ascii="仿宋_GB2312" w:hAnsi="仿宋" w:eastAsia="仿宋_GB2312" w:cs="宋体"/>
          <w:kern w:val="0"/>
          <w:sz w:val="32"/>
          <w:szCs w:val="32"/>
          <w:lang w:val="zh-CN"/>
        </w:rPr>
        <w:t>附件：</w:t>
      </w:r>
      <w:r>
        <w:rPr>
          <w:rFonts w:ascii="仿宋_GB2312" w:hAnsi="仿宋" w:eastAsia="仿宋_GB2312" w:cs="宋体"/>
          <w:kern w:val="0"/>
          <w:sz w:val="32"/>
          <w:szCs w:val="32"/>
          <w:lang w:val="zh-CN"/>
        </w:rPr>
        <w:t>1.</w:t>
      </w:r>
      <w:r>
        <w:rPr>
          <w:rFonts w:hint="eastAsia" w:ascii="仿宋_GB2312" w:hAnsi="仿宋" w:eastAsia="仿宋_GB2312" w:cs="宋体"/>
          <w:kern w:val="0"/>
          <w:sz w:val="32"/>
          <w:szCs w:val="32"/>
          <w:lang w:val="zh-CN"/>
        </w:rPr>
        <w:t>食品经营许可现场核查表及核查意见表</w:t>
      </w:r>
    </w:p>
    <w:p>
      <w:pPr>
        <w:keepNext w:val="0"/>
        <w:keepLines w:val="0"/>
        <w:pageBreakBefore w:val="0"/>
        <w:kinsoku/>
        <w:wordWrap/>
        <w:overflowPunct/>
        <w:topLinePunct w:val="0"/>
        <w:autoSpaceDE w:val="0"/>
        <w:autoSpaceDN w:val="0"/>
        <w:bidi w:val="0"/>
        <w:snapToGrid/>
        <w:spacing w:line="560" w:lineRule="exact"/>
        <w:ind w:firstLine="1600" w:firstLineChars="500"/>
        <w:textAlignment w:val="auto"/>
        <w:rPr>
          <w:rFonts w:ascii="仿宋_GB2312" w:hAnsi="仿宋" w:eastAsia="仿宋_GB2312" w:cs="宋体"/>
          <w:kern w:val="0"/>
          <w:sz w:val="32"/>
          <w:szCs w:val="32"/>
          <w:lang w:val="zh-CN"/>
        </w:rPr>
      </w:pPr>
      <w:r>
        <w:rPr>
          <w:rFonts w:ascii="仿宋_GB2312" w:hAnsi="仿宋" w:eastAsia="仿宋_GB2312" w:cs="宋体"/>
          <w:kern w:val="0"/>
          <w:sz w:val="32"/>
          <w:szCs w:val="32"/>
          <w:lang w:val="zh-CN"/>
        </w:rPr>
        <w:t>2.</w:t>
      </w:r>
      <w:r>
        <w:rPr>
          <w:rFonts w:hint="eastAsia" w:ascii="仿宋_GB2312" w:hAnsi="仿宋" w:eastAsia="仿宋_GB2312" w:cs="宋体"/>
          <w:kern w:val="0"/>
          <w:sz w:val="32"/>
          <w:szCs w:val="32"/>
          <w:lang w:val="zh-CN"/>
        </w:rPr>
        <w:t>食品加工经营场所布局要求</w:t>
      </w:r>
    </w:p>
    <w:p>
      <w:pPr>
        <w:keepNext w:val="0"/>
        <w:keepLines w:val="0"/>
        <w:pageBreakBefore w:val="0"/>
        <w:kinsoku/>
        <w:wordWrap/>
        <w:overflowPunct/>
        <w:topLinePunct w:val="0"/>
        <w:autoSpaceDE w:val="0"/>
        <w:autoSpaceDN w:val="0"/>
        <w:bidi w:val="0"/>
        <w:snapToGrid/>
        <w:spacing w:line="560" w:lineRule="exact"/>
        <w:ind w:firstLine="1600" w:firstLineChars="500"/>
        <w:textAlignment w:val="auto"/>
        <w:rPr>
          <w:rFonts w:ascii="仿宋_GB2312" w:hAnsi="仿宋" w:eastAsia="仿宋_GB2312" w:cs="宋体"/>
          <w:kern w:val="0"/>
          <w:sz w:val="32"/>
          <w:szCs w:val="32"/>
          <w:lang w:val="zh-CN"/>
        </w:rPr>
      </w:pPr>
      <w:r>
        <w:rPr>
          <w:rFonts w:ascii="仿宋_GB2312" w:hAnsi="仿宋" w:eastAsia="仿宋_GB2312" w:cs="宋体"/>
          <w:kern w:val="0"/>
          <w:sz w:val="32"/>
          <w:szCs w:val="32"/>
          <w:lang w:val="zh-CN"/>
        </w:rPr>
        <w:t>3.</w:t>
      </w:r>
      <w:r>
        <w:rPr>
          <w:rFonts w:hint="eastAsia" w:ascii="仿宋_GB2312" w:hAnsi="仿宋" w:eastAsia="仿宋_GB2312" w:cs="宋体"/>
          <w:kern w:val="0"/>
          <w:sz w:val="32"/>
          <w:szCs w:val="32"/>
          <w:lang w:val="zh-CN"/>
        </w:rPr>
        <w:t>实验室设置及检测项目指导原则</w:t>
      </w:r>
    </w:p>
    <w:p>
      <w:pPr>
        <w:keepNext w:val="0"/>
        <w:keepLines w:val="0"/>
        <w:pageBreakBefore w:val="0"/>
        <w:kinsoku/>
        <w:wordWrap/>
        <w:overflowPunct/>
        <w:topLinePunct w:val="0"/>
        <w:bidi w:val="0"/>
        <w:snapToGrid/>
        <w:spacing w:line="560" w:lineRule="exact"/>
        <w:textAlignment w:val="auto"/>
      </w:pPr>
    </w:p>
    <w:sectPr>
      <w:pgSz w:w="11906" w:h="16838"/>
      <w:pgMar w:top="2098" w:right="1474" w:bottom="1984" w:left="1587" w:header="851" w:footer="992" w:gutter="0"/>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文泉驿微米黑"/>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文泉驿微米黑"/>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仿宋">
    <w:altName w:val="文泉驿微米黑"/>
    <w:panose1 w:val="02010609060101010101"/>
    <w:charset w:val="86"/>
    <w:family w:val="modern"/>
    <w:pitch w:val="default"/>
    <w:sig w:usb0="00000000" w:usb1="00000000" w:usb2="00000016" w:usb3="00000000" w:csb0="00040001" w:csb1="00000000"/>
  </w:font>
  <w:font w:name="方正小标宋简体">
    <w:panose1 w:val="02000000000000000000"/>
    <w:charset w:val="86"/>
    <w:family w:val="auto"/>
    <w:pitch w:val="default"/>
    <w:sig w:usb0="A00002BF" w:usb1="184F6CFA" w:usb2="00000012" w:usb3="00000000" w:csb0="00040001" w:csb1="00000000"/>
  </w:font>
  <w:font w:name="仿宋_GB2312">
    <w:panose1 w:val="02010609030101010101"/>
    <w:charset w:val="86"/>
    <w:family w:val="modern"/>
    <w:pitch w:val="default"/>
    <w:sig w:usb0="00000001" w:usb1="080E0000" w:usb2="00000000" w:usb3="00000000" w:csb0="00040000" w:csb1="00000000"/>
  </w:font>
  <w:font w:name="CESI黑体-GB2312">
    <w:panose1 w:val="02000500000000000000"/>
    <w:charset w:val="86"/>
    <w:family w:val="auto"/>
    <w:pitch w:val="default"/>
    <w:sig w:usb0="800002BF" w:usb1="184F6CF8" w:usb2="00000012" w:usb3="00000000" w:csb0="0004000F" w:csb1="00000000"/>
  </w:font>
  <w:font w:name="文泉驿微米黑">
    <w:panose1 w:val="020B0606030804020204"/>
    <w:charset w:val="86"/>
    <w:family w:val="auto"/>
    <w:pitch w:val="default"/>
    <w:sig w:usb0="E10002EF" w:usb1="6BDFFCFB" w:usb2="00800036" w:usb3="00000000" w:csb0="603E019F" w:csb1="DFD70000"/>
  </w:font>
  <w:font w:name="DejaVu Sans">
    <w:panose1 w:val="020B0603030804020204"/>
    <w:charset w:val="00"/>
    <w:family w:val="auto"/>
    <w:pitch w:val="default"/>
    <w:sig w:usb0="E7006EFF" w:usb1="D200FDFF" w:usb2="0A246029" w:usb3="0400200C" w:csb0="600001FF" w:csb1="DFFF0000"/>
  </w:font>
  <w:font w:name="Arial">
    <w:altName w:val="DejaVu Sans"/>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9FE50AE"/>
    <w:multiLevelType w:val="singleLevel"/>
    <w:tmpl w:val="F9FE50AE"/>
    <w:lvl w:ilvl="0" w:tentative="0">
      <w:start w:val="1"/>
      <w:numFmt w:val="chineseCounting"/>
      <w:suff w:val="nothing"/>
      <w:lvlText w:val="第%1条　"/>
      <w:lvlJc w:val="left"/>
      <w:pPr>
        <w:tabs>
          <w:tab w:val="left" w:pos="0"/>
        </w:tabs>
        <w:ind w:firstLine="40"/>
      </w:pPr>
      <w:rPr>
        <w:rFonts w:hint="eastAsia" w:eastAsia="CESI黑体-GB2312"/>
        <w:sz w:val="32"/>
      </w:rPr>
    </w:lvl>
  </w:abstractNum>
  <w:abstractNum w:abstractNumId="1">
    <w:nsid w:val="FFEDE793"/>
    <w:multiLevelType w:val="singleLevel"/>
    <w:tmpl w:val="FFEDE793"/>
    <w:lvl w:ilvl="0" w:tentative="0">
      <w:start w:val="1"/>
      <w:numFmt w:val="chineseCounting"/>
      <w:suff w:val="nothing"/>
      <w:lvlText w:val="（%1）"/>
      <w:lvlJc w:val="left"/>
      <w:rPr>
        <w:rFonts w:hint="eastAsia"/>
      </w:rPr>
    </w:lvl>
  </w:abstractNum>
  <w:abstractNum w:abstractNumId="2">
    <w:nsid w:val="7FCE531C"/>
    <w:multiLevelType w:val="singleLevel"/>
    <w:tmpl w:val="7FCE531C"/>
    <w:lvl w:ilvl="0" w:tentative="0">
      <w:start w:val="5"/>
      <w:numFmt w:val="chineseCounting"/>
      <w:suff w:val="space"/>
      <w:lvlText w:val="第%1章"/>
      <w:lvlJc w:val="left"/>
      <w:rPr>
        <w:rFonts w:hint="eastAsia"/>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embedSystemFonts/>
  <w:bordersDoNotSurroundHeader w:val="true"/>
  <w:bordersDoNotSurroundFooter w:val="true"/>
  <w:trackRevisions w:val="true"/>
  <w:documentProtection w:enforcement="0"/>
  <w:defaultTabStop w:val="420"/>
  <w:drawingGridVerticalSpacing w:val="156"/>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FFDD501"/>
    <w:rsid w:val="00083B5C"/>
    <w:rsid w:val="000A2B1C"/>
    <w:rsid w:val="0018026A"/>
    <w:rsid w:val="002D13C9"/>
    <w:rsid w:val="00367ADB"/>
    <w:rsid w:val="004F4CBF"/>
    <w:rsid w:val="00A912FD"/>
    <w:rsid w:val="00B60FC8"/>
    <w:rsid w:val="00BC57EE"/>
    <w:rsid w:val="00BD5D51"/>
    <w:rsid w:val="00D14A18"/>
    <w:rsid w:val="00DC185E"/>
    <w:rsid w:val="00E06D70"/>
    <w:rsid w:val="00E57248"/>
    <w:rsid w:val="2EBF8919"/>
    <w:rsid w:val="30FF87E4"/>
    <w:rsid w:val="312FA930"/>
    <w:rsid w:val="354D6C1C"/>
    <w:rsid w:val="35F13401"/>
    <w:rsid w:val="37AD7E95"/>
    <w:rsid w:val="37FBE79B"/>
    <w:rsid w:val="393D0B42"/>
    <w:rsid w:val="3B9FCF10"/>
    <w:rsid w:val="3BFB86F3"/>
    <w:rsid w:val="3D7F1285"/>
    <w:rsid w:val="3F7D0596"/>
    <w:rsid w:val="3FE64BB0"/>
    <w:rsid w:val="57EFD683"/>
    <w:rsid w:val="5BBF5388"/>
    <w:rsid w:val="6E3758BA"/>
    <w:rsid w:val="73DED70F"/>
    <w:rsid w:val="755ED3C5"/>
    <w:rsid w:val="75DFC063"/>
    <w:rsid w:val="77BFFA57"/>
    <w:rsid w:val="77EB5F07"/>
    <w:rsid w:val="77F9F5A2"/>
    <w:rsid w:val="7CFF40A1"/>
    <w:rsid w:val="7F679704"/>
    <w:rsid w:val="7FF7ADEA"/>
    <w:rsid w:val="8BFD83C5"/>
    <w:rsid w:val="8FFCE63A"/>
    <w:rsid w:val="ABEF27C6"/>
    <w:rsid w:val="AEEE0648"/>
    <w:rsid w:val="B9F72A2F"/>
    <w:rsid w:val="CFFAAAB6"/>
    <w:rsid w:val="D7EEBCA6"/>
    <w:rsid w:val="DC6F7F6B"/>
    <w:rsid w:val="EDFDD5F9"/>
    <w:rsid w:val="F7FEC863"/>
    <w:rsid w:val="F9EF3AA9"/>
    <w:rsid w:val="FBA5C9FB"/>
    <w:rsid w:val="FEE7085B"/>
    <w:rsid w:val="FFFCCE88"/>
    <w:rsid w:val="FFFDD50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customStyle="1" w:styleId="2">
    <w:name w:val="样式1"/>
    <w:basedOn w:val="1"/>
    <w:qFormat/>
    <w:uiPriority w:val="0"/>
    <w:pPr>
      <w:ind w:firstLine="602" w:firstLineChars="200"/>
    </w:pPr>
    <w:rPr>
      <w:rFonts w:ascii="仿宋" w:hAnsi="仿宋" w:eastAsia="仿宋"/>
      <w:sz w:val="30"/>
      <w:szCs w:val="30"/>
    </w:rPr>
  </w:style>
  <w:style w:type="paragraph" w:styleId="3">
    <w:name w:val="annotation text"/>
    <w:basedOn w:val="1"/>
    <w:qFormat/>
    <w:uiPriority w:val="0"/>
    <w:pPr>
      <w:jc w:val="left"/>
    </w:pPr>
    <w:rPr>
      <w:kern w:val="0"/>
      <w:sz w:val="20"/>
    </w:rPr>
  </w:style>
  <w:style w:type="paragraph" w:styleId="4">
    <w:name w:val="Body Text"/>
    <w:basedOn w:val="1"/>
    <w:next w:val="1"/>
    <w:unhideWhenUsed/>
    <w:qFormat/>
    <w:uiPriority w:val="0"/>
    <w:pPr>
      <w:spacing w:after="120"/>
    </w:pPr>
    <w:rPr>
      <w:kern w:val="0"/>
      <w:sz w:val="20"/>
      <w:szCs w:val="20"/>
    </w:rPr>
  </w:style>
  <w:style w:type="paragraph" w:styleId="5">
    <w:name w:val="Plain Text"/>
    <w:basedOn w:val="1"/>
    <w:unhideWhenUsed/>
    <w:qFormat/>
    <w:uiPriority w:val="0"/>
    <w:rPr>
      <w:rFonts w:ascii="宋体" w:hAnsi="Courier New"/>
      <w:kern w:val="0"/>
      <w:sz w:val="20"/>
      <w:szCs w:val="21"/>
    </w:rPr>
  </w:style>
  <w:style w:type="paragraph" w:styleId="6">
    <w:name w:val="Balloon Text"/>
    <w:basedOn w:val="1"/>
    <w:link w:val="10"/>
    <w:qFormat/>
    <w:uiPriority w:val="0"/>
    <w:rPr>
      <w:sz w:val="18"/>
      <w:szCs w:val="18"/>
    </w:rPr>
  </w:style>
  <w:style w:type="character" w:styleId="9">
    <w:name w:val="annotation reference"/>
    <w:basedOn w:val="8"/>
    <w:qFormat/>
    <w:uiPriority w:val="0"/>
    <w:rPr>
      <w:sz w:val="21"/>
      <w:szCs w:val="21"/>
    </w:rPr>
  </w:style>
  <w:style w:type="character" w:customStyle="1" w:styleId="10">
    <w:name w:val="批注框文本 字符"/>
    <w:basedOn w:val="8"/>
    <w:link w:val="6"/>
    <w:qFormat/>
    <w:uiPriority w:val="0"/>
    <w:rPr>
      <w:rFonts w:ascii="Times New Roman" w:hAnsi="Times New Roman" w:eastAsia="宋体" w:cs="Times New Roman"/>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29</Pages>
  <Words>12603</Words>
  <Characters>12797</Characters>
  <Lines>79</Lines>
  <Paragraphs>22</Paragraphs>
  <TotalTime>5</TotalTime>
  <ScaleCrop>false</ScaleCrop>
  <LinksUpToDate>false</LinksUpToDate>
  <CharactersWithSpaces>12832</CharactersWithSpaces>
  <Application>WPS Office_11.1.0.10161_F1E327BC-269C-435d-A152-05C5408002CA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2023-08-23T10:15:00Z</dcterms:created>
  <dc:creator>scjgj</dc:creator>
  <cp:lastModifiedBy>scjgj</cp:lastModifiedBy>
  <cp:lastPrinted>2023-09-04T02:13:00Z</cp:lastPrinted>
  <dcterms:modified xsi:type="dcterms:W3CDTF">2023-09-07T11:13:34Z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2052-11.1.0.10161</vt:lpwstr>
  </property>
</Properties>
</file>