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wordWrap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《北京市市场监管轻微违法行为容错纠错清单(第二版）（征求意见稿）》起草说明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textAlignment w:val="auto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为持续落实《法治政府建设实施纲要（2021-2025年）》，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进一步加大营商环境改革力度，持续打造市场化法治化国际化营商环境，着力培育和激发市场主体活力，落实包容审慎监管，我局起草了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市场监管轻微违法行为容错纠错清单（第二版）》（以下简称《清单》），在原有清单的基础上，进一步扩大市场监管轻微违法行为容错纠错清单范围，对违法行为轻微并及时改正，没有造成危害后果的，不予行政处罚，对初次违法且危害后果轻微并及时改正的，可以不予行政处罚，惠及更多市场主体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contextualSpacing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根据《中华人民共和国行政处罚法》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《市场监督管理行政处罚程序规定》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《北京市优化营商环境条例》，以及《关于全面推广轻微违法免罚和初次违法慎罚制度的指导意见》</w:t>
      </w:r>
      <w:r>
        <w:rPr>
          <w:rFonts w:ascii="仿宋_GB2312" w:hAnsi="仿宋" w:eastAsia="仿宋_GB2312"/>
          <w:color w:val="000000"/>
          <w:sz w:val="32"/>
          <w:szCs w:val="32"/>
        </w:rPr>
        <w:t>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规定，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并</w:t>
      </w:r>
      <w:r>
        <w:rPr>
          <w:rFonts w:ascii="仿宋_GB2312" w:hAnsi="仿宋" w:eastAsia="仿宋_GB2312"/>
          <w:color w:val="000000"/>
          <w:sz w:val="32"/>
          <w:szCs w:val="32"/>
        </w:rPr>
        <w:t>结合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市场监管领域行政处罚执法实践</w:t>
      </w:r>
      <w:r>
        <w:rPr>
          <w:rFonts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起草了《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清单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contextualSpacing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充分研究市场监管领域不予行政处罚案件执法实践及特点，结合近年来清单实施的效果及问题，完善不予行政处罚案件程序设置，修订清单适用条件，扩大清单适用范围。通过征求意见、召开区局现场调研会等形式，充分征求基层意见，不断对《清单》进行修改完善，形成目前的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left="640"/>
        <w:textAlignment w:val="auto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《清单》共计提出了142项，涉及广告、商标、合同、计量、认证、商务、专利、标准化、食品安全、网络交易、企业监督、公平竞争、产品质量、消费者权益保护等14个业务领域。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640" w:firstLineChars="200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《清单》明确了轻微违法行为容错纠错清单事项适用的一般条件及特别情形</w:t>
      </w:r>
      <w:bookmarkEnd w:id="1"/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。适用条件及判定标准为：依据《中华人民共和国行政处罚法》第三十三条第一款规定，违法行为轻微并及时改正，没有造成危害后果的，不予行政处罚；初次违法且危害后果轻微并及时改正的，可以不予行政处罚。并对如何判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“违法行为轻微”“初次违法”“没有造成危害后果”和“危害后果轻微”“及时改正”进行了逐项明确。同时设定了三种特别情形：一是对于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危害国家安全、公共安全的违法行为，已严重危害公民身体健康和生命安全、造成重大财产损失等严重危害后果的违法行为，或趁发生自然灾害、事故灾难、公共卫生或者社会安全等突发事件之机实施的违法行为，不得适用《清单》的规定；二是</w:t>
      </w:r>
      <w:r>
        <w:rPr>
          <w:rStyle w:val="8"/>
          <w:rFonts w:hint="eastAsia" w:ascii="仿宋_GB2312" w:hAnsi="仿宋" w:eastAsia="仿宋_GB2312" w:cs="宋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/>
        </w:rPr>
        <w:t>当事人</w:t>
      </w:r>
      <w:r>
        <w:rPr>
          <w:rFonts w:hint="eastAsia" w:ascii="仿宋_GB2312" w:hAnsi="仿宋" w:eastAsia="仿宋_GB2312" w:cs="宋体"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/>
        </w:rPr>
        <w:t>存在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lang w:val="en-US" w:eastAsia="zh-CN"/>
        </w:rPr>
        <w:t>《清单》</w:t>
      </w:r>
      <w:r>
        <w:rPr>
          <w:rStyle w:val="8"/>
          <w:rFonts w:hint="eastAsia" w:ascii="仿宋_GB2312" w:hAnsi="仿宋" w:eastAsia="仿宋_GB2312" w:cs="宋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</w:rPr>
        <w:t>所列</w:t>
      </w:r>
      <w:r>
        <w:rPr>
          <w:rFonts w:hint="eastAsia" w:ascii="仿宋_GB2312" w:hAnsi="仿宋" w:eastAsia="仿宋_GB2312" w:cs="宋体"/>
          <w:bCs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/>
        </w:rPr>
        <w:t>免于行政处罚的</w:t>
      </w:r>
      <w:r>
        <w:rPr>
          <w:rStyle w:val="8"/>
          <w:rFonts w:hint="eastAsia" w:ascii="仿宋_GB2312" w:hAnsi="仿宋" w:eastAsia="仿宋_GB2312" w:cs="宋体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</w:rPr>
        <w:t>行为，同时又存在从重处罚情节的，</w:t>
      </w:r>
      <w:r>
        <w:rPr>
          <w:rFonts w:hint="eastAsia" w:ascii="仿宋_GB2312" w:hAnsi="仿宋" w:eastAsia="仿宋_GB2312" w:cs="宋体"/>
          <w:i w:val="0"/>
          <w:iCs w:val="0"/>
          <w:caps w:val="0"/>
          <w:spacing w:val="0"/>
          <w:kern w:val="0"/>
          <w:sz w:val="32"/>
          <w:szCs w:val="32"/>
          <w:shd w:val="clear" w:color="auto" w:fill="auto"/>
          <w:lang w:val="en-US" w:eastAsia="zh-CN"/>
        </w:rPr>
        <w:t>不得适用《清单》的规定；三是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对未列入《清单》，但其违法行为的性质、情节、社会危害程度等符合《中华人民共和国行政处罚法》等法律、法规、规章规定的不予处罚情形的轻微违法经营行为，不予行政处罚。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7248"/>
    <w:rsid w:val="0003519A"/>
    <w:rsid w:val="0004096C"/>
    <w:rsid w:val="00057091"/>
    <w:rsid w:val="00071DCF"/>
    <w:rsid w:val="00094CCE"/>
    <w:rsid w:val="000A6650"/>
    <w:rsid w:val="000B6BC4"/>
    <w:rsid w:val="000D2724"/>
    <w:rsid w:val="000E6487"/>
    <w:rsid w:val="00105312"/>
    <w:rsid w:val="00105F02"/>
    <w:rsid w:val="00126053"/>
    <w:rsid w:val="00154C41"/>
    <w:rsid w:val="001663EE"/>
    <w:rsid w:val="00167D2C"/>
    <w:rsid w:val="00194F6B"/>
    <w:rsid w:val="001A04C7"/>
    <w:rsid w:val="001A369D"/>
    <w:rsid w:val="001A3F2C"/>
    <w:rsid w:val="001B6EE0"/>
    <w:rsid w:val="001E3221"/>
    <w:rsid w:val="001F1DD3"/>
    <w:rsid w:val="00216291"/>
    <w:rsid w:val="0023190E"/>
    <w:rsid w:val="0024042F"/>
    <w:rsid w:val="00266569"/>
    <w:rsid w:val="00272B7D"/>
    <w:rsid w:val="00276B40"/>
    <w:rsid w:val="00282617"/>
    <w:rsid w:val="00297794"/>
    <w:rsid w:val="002A16C8"/>
    <w:rsid w:val="002B212D"/>
    <w:rsid w:val="002B4605"/>
    <w:rsid w:val="002C475A"/>
    <w:rsid w:val="002E0F7E"/>
    <w:rsid w:val="00305BC6"/>
    <w:rsid w:val="00307A74"/>
    <w:rsid w:val="003104E8"/>
    <w:rsid w:val="003162F6"/>
    <w:rsid w:val="00330A0B"/>
    <w:rsid w:val="00344896"/>
    <w:rsid w:val="0035607B"/>
    <w:rsid w:val="00367D80"/>
    <w:rsid w:val="00381EAD"/>
    <w:rsid w:val="0039751B"/>
    <w:rsid w:val="003A40AB"/>
    <w:rsid w:val="003A63AC"/>
    <w:rsid w:val="003D20C7"/>
    <w:rsid w:val="003D7832"/>
    <w:rsid w:val="003E1A0A"/>
    <w:rsid w:val="003E2B5C"/>
    <w:rsid w:val="003E62EB"/>
    <w:rsid w:val="00406116"/>
    <w:rsid w:val="00422656"/>
    <w:rsid w:val="00425F50"/>
    <w:rsid w:val="00433412"/>
    <w:rsid w:val="0043504E"/>
    <w:rsid w:val="00447484"/>
    <w:rsid w:val="004B66DC"/>
    <w:rsid w:val="004D0DD9"/>
    <w:rsid w:val="004E6F84"/>
    <w:rsid w:val="004E7A88"/>
    <w:rsid w:val="0051643B"/>
    <w:rsid w:val="0052106C"/>
    <w:rsid w:val="0052242A"/>
    <w:rsid w:val="005235C4"/>
    <w:rsid w:val="00534C66"/>
    <w:rsid w:val="005366DA"/>
    <w:rsid w:val="00547CF8"/>
    <w:rsid w:val="00572297"/>
    <w:rsid w:val="00573183"/>
    <w:rsid w:val="0058154B"/>
    <w:rsid w:val="005A38B0"/>
    <w:rsid w:val="005B0B2F"/>
    <w:rsid w:val="005D6C88"/>
    <w:rsid w:val="00611B9B"/>
    <w:rsid w:val="006573F3"/>
    <w:rsid w:val="0066004B"/>
    <w:rsid w:val="006618C2"/>
    <w:rsid w:val="006633EA"/>
    <w:rsid w:val="006706E2"/>
    <w:rsid w:val="006839E2"/>
    <w:rsid w:val="0068746F"/>
    <w:rsid w:val="00691001"/>
    <w:rsid w:val="00697A4F"/>
    <w:rsid w:val="006A4637"/>
    <w:rsid w:val="006E1972"/>
    <w:rsid w:val="006E2BC6"/>
    <w:rsid w:val="006F3568"/>
    <w:rsid w:val="006F75DC"/>
    <w:rsid w:val="00710716"/>
    <w:rsid w:val="00716F17"/>
    <w:rsid w:val="00727D76"/>
    <w:rsid w:val="007305C7"/>
    <w:rsid w:val="00731BF9"/>
    <w:rsid w:val="00733B79"/>
    <w:rsid w:val="007356A2"/>
    <w:rsid w:val="00751496"/>
    <w:rsid w:val="007772F0"/>
    <w:rsid w:val="00787635"/>
    <w:rsid w:val="007C1B13"/>
    <w:rsid w:val="007F4F48"/>
    <w:rsid w:val="008122B4"/>
    <w:rsid w:val="0081336A"/>
    <w:rsid w:val="0087701D"/>
    <w:rsid w:val="00881767"/>
    <w:rsid w:val="008C7248"/>
    <w:rsid w:val="008E1AAC"/>
    <w:rsid w:val="008F3B45"/>
    <w:rsid w:val="008F5407"/>
    <w:rsid w:val="0091550A"/>
    <w:rsid w:val="009249F1"/>
    <w:rsid w:val="009275F3"/>
    <w:rsid w:val="009555AB"/>
    <w:rsid w:val="009610EE"/>
    <w:rsid w:val="009647B6"/>
    <w:rsid w:val="00971D9E"/>
    <w:rsid w:val="009749DC"/>
    <w:rsid w:val="00982DD4"/>
    <w:rsid w:val="00984DA4"/>
    <w:rsid w:val="00985721"/>
    <w:rsid w:val="009865B6"/>
    <w:rsid w:val="00990D28"/>
    <w:rsid w:val="00992582"/>
    <w:rsid w:val="009A6D83"/>
    <w:rsid w:val="009B57D3"/>
    <w:rsid w:val="009B741A"/>
    <w:rsid w:val="009C2D49"/>
    <w:rsid w:val="009C6B83"/>
    <w:rsid w:val="009D1B59"/>
    <w:rsid w:val="009D3B55"/>
    <w:rsid w:val="009E3461"/>
    <w:rsid w:val="009E44F1"/>
    <w:rsid w:val="009E7F2F"/>
    <w:rsid w:val="00A13EEE"/>
    <w:rsid w:val="00A14796"/>
    <w:rsid w:val="00A206DA"/>
    <w:rsid w:val="00A37AEE"/>
    <w:rsid w:val="00A47A35"/>
    <w:rsid w:val="00A73DFB"/>
    <w:rsid w:val="00A81DC0"/>
    <w:rsid w:val="00A8582F"/>
    <w:rsid w:val="00A8763A"/>
    <w:rsid w:val="00A90B7A"/>
    <w:rsid w:val="00AA2848"/>
    <w:rsid w:val="00AA287E"/>
    <w:rsid w:val="00AB24F8"/>
    <w:rsid w:val="00AB7036"/>
    <w:rsid w:val="00AD03BC"/>
    <w:rsid w:val="00AD7DCC"/>
    <w:rsid w:val="00AE73EC"/>
    <w:rsid w:val="00AF2283"/>
    <w:rsid w:val="00AF32BD"/>
    <w:rsid w:val="00AF75D2"/>
    <w:rsid w:val="00B0451C"/>
    <w:rsid w:val="00B12296"/>
    <w:rsid w:val="00B15D39"/>
    <w:rsid w:val="00B2033A"/>
    <w:rsid w:val="00B27D9B"/>
    <w:rsid w:val="00B540C2"/>
    <w:rsid w:val="00B75A17"/>
    <w:rsid w:val="00BA61CC"/>
    <w:rsid w:val="00BC3F3F"/>
    <w:rsid w:val="00BC41F3"/>
    <w:rsid w:val="00BC5715"/>
    <w:rsid w:val="00BD26BF"/>
    <w:rsid w:val="00BD28F3"/>
    <w:rsid w:val="00BF6B1D"/>
    <w:rsid w:val="00BF7505"/>
    <w:rsid w:val="00C05730"/>
    <w:rsid w:val="00C16A5E"/>
    <w:rsid w:val="00C22DBC"/>
    <w:rsid w:val="00C24586"/>
    <w:rsid w:val="00C57D4A"/>
    <w:rsid w:val="00C6627F"/>
    <w:rsid w:val="00C70D87"/>
    <w:rsid w:val="00C8745D"/>
    <w:rsid w:val="00C90DD4"/>
    <w:rsid w:val="00CA1F4F"/>
    <w:rsid w:val="00CA2A92"/>
    <w:rsid w:val="00CB0B43"/>
    <w:rsid w:val="00D01BA9"/>
    <w:rsid w:val="00D16689"/>
    <w:rsid w:val="00D21E76"/>
    <w:rsid w:val="00D32218"/>
    <w:rsid w:val="00D45119"/>
    <w:rsid w:val="00D63A18"/>
    <w:rsid w:val="00D663BD"/>
    <w:rsid w:val="00DB6076"/>
    <w:rsid w:val="00DC0B71"/>
    <w:rsid w:val="00DC5652"/>
    <w:rsid w:val="00DE6A52"/>
    <w:rsid w:val="00DF7C90"/>
    <w:rsid w:val="00E01DEC"/>
    <w:rsid w:val="00E13A60"/>
    <w:rsid w:val="00E15D3C"/>
    <w:rsid w:val="00E214CB"/>
    <w:rsid w:val="00E2304C"/>
    <w:rsid w:val="00E36462"/>
    <w:rsid w:val="00E41A90"/>
    <w:rsid w:val="00E4210C"/>
    <w:rsid w:val="00E52D88"/>
    <w:rsid w:val="00E654DB"/>
    <w:rsid w:val="00E7775E"/>
    <w:rsid w:val="00E93204"/>
    <w:rsid w:val="00E9747E"/>
    <w:rsid w:val="00E979BD"/>
    <w:rsid w:val="00EB301F"/>
    <w:rsid w:val="00EB7662"/>
    <w:rsid w:val="00EC67FD"/>
    <w:rsid w:val="00ED2013"/>
    <w:rsid w:val="00EE3520"/>
    <w:rsid w:val="00F30391"/>
    <w:rsid w:val="00F31E2A"/>
    <w:rsid w:val="00F4198B"/>
    <w:rsid w:val="00F61A42"/>
    <w:rsid w:val="00F72B96"/>
    <w:rsid w:val="00F83CDC"/>
    <w:rsid w:val="00F8611C"/>
    <w:rsid w:val="00F87048"/>
    <w:rsid w:val="00F9596D"/>
    <w:rsid w:val="00FA2E08"/>
    <w:rsid w:val="00FA3FAA"/>
    <w:rsid w:val="00FC74A7"/>
    <w:rsid w:val="00FD53A1"/>
    <w:rsid w:val="00FE5574"/>
    <w:rsid w:val="00FF503A"/>
    <w:rsid w:val="00FF6108"/>
    <w:rsid w:val="0129527A"/>
    <w:rsid w:val="03FA3060"/>
    <w:rsid w:val="058E3EAC"/>
    <w:rsid w:val="077D5433"/>
    <w:rsid w:val="07860178"/>
    <w:rsid w:val="081F7F65"/>
    <w:rsid w:val="08424764"/>
    <w:rsid w:val="09362637"/>
    <w:rsid w:val="0C4F588A"/>
    <w:rsid w:val="0CC615C3"/>
    <w:rsid w:val="0E8A6FAD"/>
    <w:rsid w:val="0FA820BD"/>
    <w:rsid w:val="0FC629C5"/>
    <w:rsid w:val="134B5687"/>
    <w:rsid w:val="13980DEA"/>
    <w:rsid w:val="151B3E54"/>
    <w:rsid w:val="164E1D16"/>
    <w:rsid w:val="16D16AAF"/>
    <w:rsid w:val="1A9C5B76"/>
    <w:rsid w:val="1B8B2885"/>
    <w:rsid w:val="1C5C5B03"/>
    <w:rsid w:val="22E54463"/>
    <w:rsid w:val="23C16B35"/>
    <w:rsid w:val="24BF7470"/>
    <w:rsid w:val="253B527C"/>
    <w:rsid w:val="282166C5"/>
    <w:rsid w:val="288E7D26"/>
    <w:rsid w:val="2BDD4D0A"/>
    <w:rsid w:val="2D865F48"/>
    <w:rsid w:val="2DF71A1E"/>
    <w:rsid w:val="2ECD0961"/>
    <w:rsid w:val="3484187A"/>
    <w:rsid w:val="35F0600B"/>
    <w:rsid w:val="366339D8"/>
    <w:rsid w:val="3A627DC5"/>
    <w:rsid w:val="3B045869"/>
    <w:rsid w:val="3B4227DF"/>
    <w:rsid w:val="3B6A38BD"/>
    <w:rsid w:val="3BC44376"/>
    <w:rsid w:val="3BD31274"/>
    <w:rsid w:val="40F92D40"/>
    <w:rsid w:val="474B6403"/>
    <w:rsid w:val="49E24CBC"/>
    <w:rsid w:val="4A1E5767"/>
    <w:rsid w:val="4C6B08FA"/>
    <w:rsid w:val="4DB11999"/>
    <w:rsid w:val="51D932D8"/>
    <w:rsid w:val="51F439AC"/>
    <w:rsid w:val="52383399"/>
    <w:rsid w:val="528666B1"/>
    <w:rsid w:val="52BE515A"/>
    <w:rsid w:val="53EE2BF6"/>
    <w:rsid w:val="579C3300"/>
    <w:rsid w:val="57B12A6A"/>
    <w:rsid w:val="586C5199"/>
    <w:rsid w:val="587F2CF1"/>
    <w:rsid w:val="5949476A"/>
    <w:rsid w:val="5C494AA9"/>
    <w:rsid w:val="5CFB1DCB"/>
    <w:rsid w:val="5D957FBF"/>
    <w:rsid w:val="5F8A69D7"/>
    <w:rsid w:val="604B56D0"/>
    <w:rsid w:val="60AA3E2B"/>
    <w:rsid w:val="63501466"/>
    <w:rsid w:val="68794D8B"/>
    <w:rsid w:val="68F9A195"/>
    <w:rsid w:val="70E26B2F"/>
    <w:rsid w:val="71BA456B"/>
    <w:rsid w:val="721B570D"/>
    <w:rsid w:val="7387178B"/>
    <w:rsid w:val="73961F56"/>
    <w:rsid w:val="7639543A"/>
    <w:rsid w:val="79E73EE3"/>
    <w:rsid w:val="7B67772B"/>
    <w:rsid w:val="7C687172"/>
    <w:rsid w:val="7D140329"/>
    <w:rsid w:val="7D9E3026"/>
    <w:rsid w:val="7F5B8EAA"/>
    <w:rsid w:val="DECF4F41"/>
    <w:rsid w:val="FADA59CE"/>
    <w:rsid w:val="FFF7D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163</Words>
  <Characters>930</Characters>
  <Lines>7</Lines>
  <Paragraphs>2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2020-12-09T00:37:00Z</dcterms:created>
  <dc:creator>yulangbai</dc:creator>
  <cp:lastModifiedBy>scjgj</cp:lastModifiedBy>
  <cp:lastPrinted>2021-11-22T19:00:00Z</cp:lastPrinted>
  <dcterms:modified xsi:type="dcterms:W3CDTF">2023-07-13T09:25:44Z</dcterms:modified>
  <dc:title>北京市市场监督管理局裁量基准（修订部分）起草说明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8481476CA4D04F8D9B8407078B4AFEA2</vt:lpwstr>
  </property>
</Properties>
</file>