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5046" w:firstLineChars="1147"/>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kern w:val="0"/>
          <w:sz w:val="84"/>
          <w:szCs w:val="84"/>
        </w:rPr>
        <w:sectPr>
          <w:headerReference r:id="rId5" w:type="first"/>
          <w:footerReference r:id="rId7" w:type="first"/>
          <w:headerReference r:id="rId3" w:type="default"/>
          <w:headerReference r:id="rId4" w:type="even"/>
          <w:footerReference r:id="rId6" w:type="even"/>
          <w:pgSz w:w="11907" w:h="16839"/>
          <w:pgMar w:top="734" w:right="1417" w:bottom="1361" w:left="1418" w:header="170" w:footer="611" w:gutter="0"/>
          <w:pgNumType w:fmt="upperRoman" w:start="1"/>
          <w:cols w:space="720" w:num="1"/>
          <w:docGrid w:type="lines" w:linePitch="312" w:charSpace="0"/>
        </w:sectPr>
      </w:pPr>
      <w:r>
        <w:rPr>
          <w:sz w:val="44"/>
          <w:szCs w:val="44"/>
        </w:rPr>
        <mc:AlternateContent>
          <mc:Choice Requires="wps">
            <w:drawing>
              <wp:anchor distT="0" distB="0" distL="114300" distR="114300" simplePos="0" relativeHeight="251659264" behindDoc="0" locked="0" layoutInCell="1" allowOverlap="1">
                <wp:simplePos x="0" y="0"/>
                <wp:positionH relativeFrom="column">
                  <wp:posOffset>4584065</wp:posOffset>
                </wp:positionH>
                <wp:positionV relativeFrom="paragraph">
                  <wp:posOffset>7786370</wp:posOffset>
                </wp:positionV>
                <wp:extent cx="1379220" cy="398780"/>
                <wp:effectExtent l="0" t="0" r="0" b="0"/>
                <wp:wrapNone/>
                <wp:docPr id="3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79220" cy="398780"/>
                        </a:xfrm>
                        <a:prstGeom prst="rect">
                          <a:avLst/>
                        </a:prstGeom>
                        <a:noFill/>
                        <a:ln>
                          <a:noFill/>
                        </a:ln>
                      </wps:spPr>
                      <wps:txbx>
                        <w:txbxContent>
                          <w:p>
                            <w:pPr>
                              <w:rPr>
                                <w:rStyle w:val="40"/>
                                <w:rFonts w:hint="eastAsia" w:hAnsi="宋体"/>
                                <w:b/>
                                <w:kern w:val="0"/>
                                <w:sz w:val="36"/>
                                <w:szCs w:val="22"/>
                              </w:rPr>
                            </w:pPr>
                            <w:r>
                              <w:rPr>
                                <w:rStyle w:val="40"/>
                                <w:rFonts w:hAnsi="宋体"/>
                                <w:b/>
                                <w:kern w:val="0"/>
                                <w:sz w:val="36"/>
                                <w:szCs w:val="22"/>
                              </w:rPr>
                              <w:t>联合发布</w:t>
                            </w:r>
                          </w:p>
                          <w:p>
                            <w:pPr>
                              <w:ind w:firstLine="811"/>
                              <w:rPr>
                                <w:rStyle w:val="40"/>
                                <w:rFonts w:hint="eastAsia" w:hAnsi="宋体"/>
                                <w:b/>
                                <w:kern w:val="0"/>
                                <w:sz w:val="36"/>
                                <w:szCs w:val="2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360.95pt;margin-top:613.1pt;height:31.4pt;width:108.6pt;z-index:251659264;mso-width-relative:page;mso-height-relative:page;" filled="f" stroked="f" coordsize="21600,21600" o:gfxdata="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qkAz9gAAAANAQAADwAAAAAAAAABACAAAAAiAAAAZHJzL2Rvd25yZXYu&#10;eG1sUEsBAhQAFAAAAAgAh07iQP0LYLv7AQAAyAMAAA4AAAAAAAAAAQAgAAAAJwEAAGRycy9lMm9E&#10;b2MueG1sUEsFBgAAAAAGAAYAWQEAAJQFAAAAAA==&#10;">
                <v:fill on="f" focussize="0,0"/>
                <v:stroke on="f"/>
                <v:imagedata o:title=""/>
                <o:lock v:ext="edit" aspectratio="f"/>
                <v:textbox>
                  <w:txbxContent>
                    <w:p>
                      <w:pPr>
                        <w:rPr>
                          <w:rStyle w:val="40"/>
                          <w:rFonts w:hint="eastAsia" w:hAnsi="宋体"/>
                          <w:b/>
                          <w:kern w:val="0"/>
                          <w:sz w:val="36"/>
                          <w:szCs w:val="22"/>
                        </w:rPr>
                      </w:pPr>
                      <w:r>
                        <w:rPr>
                          <w:rStyle w:val="40"/>
                          <w:rFonts w:hAnsi="宋体"/>
                          <w:b/>
                          <w:kern w:val="0"/>
                          <w:sz w:val="36"/>
                          <w:szCs w:val="22"/>
                        </w:rPr>
                        <w:t>联合发布</w:t>
                      </w:r>
                    </w:p>
                    <w:p>
                      <w:pPr>
                        <w:ind w:firstLine="811"/>
                        <w:rPr>
                          <w:rStyle w:val="40"/>
                          <w:rFonts w:hint="eastAsia" w:hAnsi="宋体"/>
                          <w:b/>
                          <w:kern w:val="0"/>
                          <w:sz w:val="36"/>
                          <w:szCs w:val="22"/>
                        </w:rPr>
                      </w:pPr>
                    </w:p>
                  </w:txbxContent>
                </v:textbox>
              </v:shape>
            </w:pict>
          </mc:Fallback>
        </mc:AlternateContent>
      </w:r>
      <w:r>
        <w:rPr>
          <w:sz w:val="44"/>
          <w:szCs w:val="44"/>
        </w:rPr>
        <mc:AlternateContent>
          <mc:Choice Requires="wpg">
            <w:drawing>
              <wp:anchor distT="0" distB="0" distL="114300" distR="114300" simplePos="0" relativeHeight="251663360" behindDoc="0" locked="0" layoutInCell="1" allowOverlap="1">
                <wp:simplePos x="0" y="0"/>
                <wp:positionH relativeFrom="column">
                  <wp:posOffset>-40005</wp:posOffset>
                </wp:positionH>
                <wp:positionV relativeFrom="paragraph">
                  <wp:posOffset>6992620</wp:posOffset>
                </wp:positionV>
                <wp:extent cx="5826760" cy="1294130"/>
                <wp:effectExtent l="0" t="0" r="0" b="0"/>
                <wp:wrapNone/>
                <wp:docPr id="1842497272" name="Group 15"/>
                <wp:cNvGraphicFramePr/>
                <a:graphic xmlns:a="http://schemas.openxmlformats.org/drawingml/2006/main">
                  <a:graphicData uri="http://schemas.microsoft.com/office/word/2010/wordprocessingGroup">
                    <wpg:wgp>
                      <wpg:cNvGrpSpPr/>
                      <wpg:grpSpPr>
                        <a:xfrm>
                          <a:off x="0" y="0"/>
                          <a:ext cx="5826760" cy="1294130"/>
                          <a:chOff x="1418" y="13141"/>
                          <a:chExt cx="9176" cy="2038"/>
                        </a:xfrm>
                      </wpg:grpSpPr>
                      <wps:wsp>
                        <wps:cNvPr id="1227457593" name="fmFrame5"/>
                        <wps:cNvSpPr txBox="1">
                          <a:spLocks noChangeArrowheads="1"/>
                        </wps:cNvSpPr>
                        <wps:spPr bwMode="auto">
                          <a:xfrm>
                            <a:off x="1778" y="13157"/>
                            <a:ext cx="2820" cy="593"/>
                          </a:xfrm>
                          <a:prstGeom prst="rect">
                            <a:avLst/>
                          </a:prstGeom>
                          <a:solidFill>
                            <a:srgbClr val="FFFFFF"/>
                          </a:solidFill>
                          <a:ln>
                            <a:noFill/>
                          </a:ln>
                          <a:effectLst/>
                        </wps:spPr>
                        <wps:txbx>
                          <w:txbxContent>
                            <w:p>
                              <w:pPr>
                                <w:pStyle w:val="45"/>
                                <w:rPr>
                                  <w:rFonts w:ascii="黑体"/>
                                </w:rPr>
                              </w:pPr>
                              <w:r>
                                <w:rPr>
                                  <w:rFonts w:hint="eastAsia" w:ascii="黑体"/>
                                </w:rPr>
                                <w:t>2025-××-××发布</w:t>
                              </w:r>
                            </w:p>
                            <w:p>
                              <w:pPr>
                                <w:ind w:firstLine="420"/>
                                <w:rPr>
                                  <w:rFonts w:ascii="黑体"/>
                                </w:rPr>
                              </w:pPr>
                            </w:p>
                          </w:txbxContent>
                        </wps:txbx>
                        <wps:bodyPr rot="0" vert="horz" wrap="square" lIns="0" tIns="0" rIns="0" bIns="0" anchor="t" anchorCtr="0" upright="1">
                          <a:noAutofit/>
                        </wps:bodyPr>
                      </wps:wsp>
                      <wps:wsp>
                        <wps:cNvPr id="1692443844" name="fmFrame6"/>
                        <wps:cNvSpPr txBox="1">
                          <a:spLocks noChangeArrowheads="1"/>
                        </wps:cNvSpPr>
                        <wps:spPr bwMode="auto">
                          <a:xfrm>
                            <a:off x="7876" y="13141"/>
                            <a:ext cx="2581" cy="626"/>
                          </a:xfrm>
                          <a:prstGeom prst="rect">
                            <a:avLst/>
                          </a:prstGeom>
                          <a:solidFill>
                            <a:srgbClr val="FFFFFF"/>
                          </a:solidFill>
                          <a:ln>
                            <a:noFill/>
                          </a:ln>
                          <a:effectLst/>
                        </wps:spPr>
                        <wps:txbx>
                          <w:txbxContent>
                            <w:p>
                              <w:pPr>
                                <w:pStyle w:val="51"/>
                                <w:ind w:left="1860" w:hanging="1860"/>
                                <w:jc w:val="left"/>
                                <w:rPr>
                                  <w:rFonts w:ascii="黑体"/>
                                </w:rPr>
                              </w:pPr>
                              <w:r>
                                <w:rPr>
                                  <w:rFonts w:hint="eastAsia" w:ascii="黑体"/>
                                </w:rPr>
                                <w:t>2025-××-××实施</w:t>
                              </w:r>
                            </w:p>
                            <w:p>
                              <w:pPr>
                                <w:ind w:firstLine="420"/>
                                <w:rPr>
                                  <w:rFonts w:ascii="黑体"/>
                                </w:rPr>
                              </w:pPr>
                            </w:p>
                          </w:txbxContent>
                        </wps:txbx>
                        <wps:bodyPr rot="0" vert="horz" wrap="square" lIns="0" tIns="0" rIns="0" bIns="0" anchor="t" anchorCtr="0" upright="1">
                          <a:noAutofit/>
                        </wps:bodyPr>
                      </wps:wsp>
                      <wps:wsp>
                        <wps:cNvPr id="2018335485" name="fmFrame7"/>
                        <wps:cNvSpPr txBox="1">
                          <a:spLocks noChangeArrowheads="1"/>
                        </wps:cNvSpPr>
                        <wps:spPr bwMode="auto">
                          <a:xfrm>
                            <a:off x="2607" y="14132"/>
                            <a:ext cx="5861" cy="1047"/>
                          </a:xfrm>
                          <a:prstGeom prst="rect">
                            <a:avLst/>
                          </a:prstGeom>
                          <a:solidFill>
                            <a:srgbClr val="FFFFFF"/>
                          </a:solidFill>
                          <a:ln>
                            <a:noFill/>
                          </a:ln>
                          <a:effectLst/>
                        </wps:spPr>
                        <wps:txbx>
                          <w:txbxContent>
                            <w:p>
                              <w:pPr>
                                <w:pStyle w:val="46"/>
                                <w:snapToGrid w:val="0"/>
                                <w:spacing w:line="300" w:lineRule="auto"/>
                                <w:ind w:firstLine="0" w:firstLineChars="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pPr>
                                <w:pStyle w:val="46"/>
                                <w:snapToGrid w:val="0"/>
                                <w:spacing w:line="300" w:lineRule="auto"/>
                                <w:ind w:firstLine="0" w:firstLineChars="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pPr>
                                <w:pStyle w:val="46"/>
                                <w:ind w:firstLine="420"/>
                              </w:pPr>
                            </w:p>
                            <w:p>
                              <w:pPr>
                                <w:ind w:firstLine="420"/>
                              </w:pPr>
                            </w:p>
                          </w:txbxContent>
                        </wps:txbx>
                        <wps:bodyPr rot="0" vert="horz" wrap="square" lIns="0" tIns="0" rIns="0" bIns="0" anchor="t" anchorCtr="0" upright="1">
                          <a:noAutofit/>
                        </wps:bodyPr>
                      </wps:wsp>
                      <wps:wsp>
                        <wps:cNvPr id="92060905" name="直线 31"/>
                        <wps:cNvCnPr>
                          <a:cxnSpLocks noChangeShapeType="1"/>
                        </wps:cNvCnPr>
                        <wps:spPr bwMode="auto">
                          <a:xfrm flipV="1">
                            <a:off x="1418" y="13767"/>
                            <a:ext cx="9176" cy="9"/>
                          </a:xfrm>
                          <a:prstGeom prst="line">
                            <a:avLst/>
                          </a:prstGeom>
                          <a:noFill/>
                          <a:ln w="12700">
                            <a:solidFill>
                              <a:srgbClr val="800008"/>
                            </a:solidFill>
                            <a:round/>
                          </a:ln>
                          <a:effectLst/>
                        </wps:spPr>
                        <wps:bodyPr/>
                      </wps:wsp>
                    </wpg:wgp>
                  </a:graphicData>
                </a:graphic>
              </wp:anchor>
            </w:drawing>
          </mc:Choice>
          <mc:Fallback>
            <w:pict>
              <v:group id="Group 15" o:spid="_x0000_s1026" o:spt="203" style="position:absolute;left:0pt;margin-left:-3.15pt;margin-top:550.6pt;height:101.9pt;width:458.8pt;z-index:251663360;mso-width-relative:page;mso-height-relative:page;" coordorigin="1418,13141" coordsize="9176,2038" o:gfxdata="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DG4NJh2QAAAAwBAAAPAAAAAAAAAAEAIAAAACIAAABk&#10;cnMvZG93bnJldi54bWxQSwECFAAUAAAACACHTuJALMwNg1sDAADjCwAADgAAAAAAAAABACAAAAAo&#10;AQAAZHJzL2Uyb0RvYy54bWxQSwUGAAAAAAYABgBZAQAA9QYAAAAA&#10;">
                <o:lock v:ext="edit" aspectratio="f"/>
                <v:shape id="fmFrame5" o:spid="_x0000_s1026" o:spt="202" type="#_x0000_t202" style="position:absolute;left:1778;top:13157;height:593;width:2820;" fillcolor="#FFFFFF" filled="t" stroked="f" coordsize="21600,21600" o:gfxdata="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qp&#10;kMHCAAAA4wAAAA8AAAAAAAAAAQAgAAAAIgAAAGRycy9kb3ducmV2LnhtbFBLAQIUABQAAAAIAIdO&#10;4kAzLwWeOwAAADkAAAAQAAAAAAAAAAEAIAAAABEBAABkcnMvc2hhcGV4bWwueG1sUEsFBgAAAAAG&#10;AAYAWwEAALsDAAAAAA==&#10;">
                  <v:fill on="t" focussize="0,0"/>
                  <v:stroke on="f"/>
                  <v:imagedata o:title=""/>
                  <o:lock v:ext="edit" aspectratio="f"/>
                  <v:textbox inset="0mm,0mm,0mm,0mm">
                    <w:txbxContent>
                      <w:p>
                        <w:pPr>
                          <w:pStyle w:val="45"/>
                          <w:rPr>
                            <w:rFonts w:ascii="黑体"/>
                          </w:rPr>
                        </w:pPr>
                        <w:r>
                          <w:rPr>
                            <w:rFonts w:hint="eastAsia" w:ascii="黑体"/>
                          </w:rPr>
                          <w:t>2025-××-××发布</w:t>
                        </w:r>
                      </w:p>
                      <w:p>
                        <w:pPr>
                          <w:ind w:firstLine="420"/>
                          <w:rPr>
                            <w:rFonts w:ascii="黑体"/>
                          </w:rPr>
                        </w:pPr>
                      </w:p>
                    </w:txbxContent>
                  </v:textbox>
                </v:shape>
                <v:shape id="fmFrame6" o:spid="_x0000_s1026" o:spt="202" type="#_x0000_t202" style="position:absolute;left:7876;top:13141;height:626;width:2581;" fillcolor="#FFFFFF" filled="t" stroked="f" coordsize="21600,21600" o:gfxdata="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LUq&#10;YcEAAADjAAAADwAAAAAAAAABACAAAAAiAAAAZHJzL2Rvd25yZXYueG1sUEsBAhQAFAAAAAgAh07i&#10;QDMvBZ47AAAAOQAAABAAAAAAAAAAAQAgAAAAEAEAAGRycy9zaGFwZXhtbC54bWxQSwUGAAAAAAYA&#10;BgBbAQAAugMAAAAA&#10;">
                  <v:fill on="t" focussize="0,0"/>
                  <v:stroke on="f"/>
                  <v:imagedata o:title=""/>
                  <o:lock v:ext="edit" aspectratio="f"/>
                  <v:textbox inset="0mm,0mm,0mm,0mm">
                    <w:txbxContent>
                      <w:p>
                        <w:pPr>
                          <w:pStyle w:val="51"/>
                          <w:ind w:left="1860" w:hanging="1860"/>
                          <w:jc w:val="left"/>
                          <w:rPr>
                            <w:rFonts w:ascii="黑体"/>
                          </w:rPr>
                        </w:pPr>
                        <w:r>
                          <w:rPr>
                            <w:rFonts w:hint="eastAsia" w:ascii="黑体"/>
                          </w:rPr>
                          <w:t>2025-××-××实施</w:t>
                        </w:r>
                      </w:p>
                      <w:p>
                        <w:pPr>
                          <w:ind w:firstLine="420"/>
                          <w:rPr>
                            <w:rFonts w:ascii="黑体"/>
                          </w:rPr>
                        </w:pPr>
                      </w:p>
                    </w:txbxContent>
                  </v:textbox>
                </v:shape>
                <v:shape id="fmFrame7" o:spid="_x0000_s1026" o:spt="202" type="#_x0000_t202" style="position:absolute;left:2607;top:14132;height:1047;width:5861;" fillcolor="#FFFFFF" filled="t" stroked="f" coordsize="21600,21600" o:gfxdata="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lGSFHFAAAA4wAAAA8AAAAAAAAAAQAgAAAAIgAAAGRycy9kb3ducmV2LnhtbFBLAQIUABQAAAAI&#10;AIdO4kAzLwWeOwAAADkAAAAQAAAAAAAAAAEAIAAAABQBAABkcnMvc2hhcGV4bWwueG1sUEsFBgAA&#10;AAAGAAYAWwEAAL4DAAAAAA==&#10;">
                  <v:fill on="t" focussize="0,0"/>
                  <v:stroke on="f"/>
                  <v:imagedata o:title=""/>
                  <o:lock v:ext="edit" aspectratio="f"/>
                  <v:textbox inset="0mm,0mm,0mm,0mm">
                    <w:txbxContent>
                      <w:p>
                        <w:pPr>
                          <w:pStyle w:val="46"/>
                          <w:snapToGrid w:val="0"/>
                          <w:spacing w:line="300" w:lineRule="auto"/>
                          <w:ind w:firstLine="0" w:firstLineChars="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pPr>
                          <w:pStyle w:val="46"/>
                          <w:snapToGrid w:val="0"/>
                          <w:spacing w:line="300" w:lineRule="auto"/>
                          <w:ind w:firstLine="0" w:firstLineChars="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pPr>
                          <w:pStyle w:val="46"/>
                          <w:ind w:firstLine="420"/>
                        </w:pPr>
                      </w:p>
                      <w:p>
                        <w:pPr>
                          <w:ind w:firstLine="420"/>
                        </w:pPr>
                      </w:p>
                    </w:txbxContent>
                  </v:textbox>
                </v:shape>
                <v:line id="直线 31" o:spid="_x0000_s1026" o:spt="20" style="position:absolute;left:1418;top:13767;flip:y;height:9;width:9176;" filled="f" stroked="t" coordsize="21600,21600" o:gfxdata="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icz0cQAAADhAAAADwAAAAAAAAABACAAAAAiAAAAZHJzL2Rvd25yZXYueG1sUEsBAhQAFAAAAAgA&#10;h07iQDMvBZ47AAAAOQAAABAAAAAAAAAAAQAgAAAAEwEAAGRycy9zaGFwZXhtbC54bWxQSwUGAAAA&#10;AAYABgBbAQAAvQMAAAAA&#10;">
                  <v:fill on="f" focussize="0,0"/>
                  <v:stroke weight="1pt" color="#800008" joinstyle="round"/>
                  <v:imagedata o:title=""/>
                  <o:lock v:ext="edit" aspectratio="f"/>
                </v:line>
              </v:group>
            </w:pict>
          </mc:Fallback>
        </mc:AlternateContent>
      </w:r>
      <w:r>
        <w:rPr>
          <w:sz w:val="44"/>
          <w:szCs w:val="4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913765</wp:posOffset>
                </wp:positionV>
                <wp:extent cx="5771515" cy="649605"/>
                <wp:effectExtent l="0" t="0" r="635" b="17145"/>
                <wp:wrapNone/>
                <wp:docPr id="1318493939" name="fmFrame3"/>
                <wp:cNvGraphicFramePr/>
                <a:graphic xmlns:a="http://schemas.openxmlformats.org/drawingml/2006/main">
                  <a:graphicData uri="http://schemas.microsoft.com/office/word/2010/wordprocessingShape">
                    <wps:wsp>
                      <wps:cNvSpPr txBox="1">
                        <a:spLocks noChangeArrowheads="1"/>
                      </wps:cNvSpPr>
                      <wps:spPr bwMode="auto">
                        <a:xfrm>
                          <a:off x="0" y="0"/>
                          <a:ext cx="5771515" cy="649605"/>
                        </a:xfrm>
                        <a:prstGeom prst="rect">
                          <a:avLst/>
                        </a:prstGeom>
                        <a:solidFill>
                          <a:srgbClr val="FFFFFF"/>
                        </a:solidFill>
                        <a:ln>
                          <a:noFill/>
                        </a:ln>
                        <a:effectLst/>
                      </wps:spPr>
                      <wps:txbx>
                        <w:txbxContent>
                          <w:p>
                            <w:pPr>
                              <w:autoSpaceDE w:val="0"/>
                              <w:autoSpaceDN w:val="0"/>
                              <w:adjustRightInd w:val="0"/>
                              <w:snapToGrid w:val="0"/>
                              <w:ind w:firstLine="6335" w:firstLineChars="3017"/>
                              <w:rPr>
                                <w:rFonts w:hint="eastAsia" w:ascii="方正黑体_GBK" w:hAnsi="方正黑体_GBK" w:eastAsia="方正黑体_GBK" w:cs="方正黑体_GBK"/>
                                <w:b w:val="0"/>
                                <w:bCs/>
                                <w:color w:val="000000"/>
                                <w:sz w:val="21"/>
                                <w:szCs w:val="21"/>
                                <w:lang w:val="nl-NL"/>
                              </w:rPr>
                            </w:pPr>
                            <w:r>
                              <w:rPr>
                                <w:rFonts w:hint="eastAsia" w:ascii="方正黑体_GBK" w:hAnsi="方正黑体_GBK" w:eastAsia="方正黑体_GBK" w:cs="方正黑体_GBK"/>
                                <w:b w:val="0"/>
                                <w:bCs/>
                                <w:sz w:val="21"/>
                                <w:szCs w:val="21"/>
                                <w:lang w:val="nl-NL"/>
                              </w:rPr>
                              <w:t>编  号：DB11/T 160</w:t>
                            </w:r>
                            <w:r>
                              <w:rPr>
                                <w:rFonts w:hint="eastAsia" w:ascii="方正黑体_GBK" w:hAnsi="方正黑体_GBK" w:eastAsia="方正黑体_GBK" w:cs="方正黑体_GBK"/>
                                <w:b w:val="0"/>
                                <w:bCs/>
                                <w:sz w:val="21"/>
                                <w:szCs w:val="21"/>
                                <w:lang w:val="nl-NL" w:eastAsia="zh-CN"/>
                              </w:rPr>
                              <w:t>9</w:t>
                            </w:r>
                            <w:r>
                              <w:rPr>
                                <w:rFonts w:hint="eastAsia" w:ascii="方正黑体_GBK" w:hAnsi="方正黑体_GBK" w:eastAsia="方正黑体_GBK" w:cs="方正黑体_GBK"/>
                                <w:b w:val="0"/>
                                <w:bCs/>
                                <w:sz w:val="21"/>
                                <w:szCs w:val="21"/>
                                <w:lang w:val="nl-NL"/>
                              </w:rPr>
                              <w:t>- 20xx</w:t>
                            </w:r>
                          </w:p>
                          <w:p>
                            <w:pPr>
                              <w:autoSpaceDE w:val="0"/>
                              <w:autoSpaceDN w:val="0"/>
                              <w:adjustRightInd w:val="0"/>
                              <w:snapToGrid w:val="0"/>
                              <w:ind w:firstLine="6335" w:firstLineChars="3017"/>
                              <w:rPr>
                                <w:rFonts w:hint="default" w:ascii="方正黑体_GBK" w:hAnsi="方正黑体_GBK" w:eastAsia="方正黑体_GBK" w:cs="方正黑体_GBK"/>
                                <w:b w:val="0"/>
                                <w:bCs/>
                                <w:sz w:val="21"/>
                                <w:szCs w:val="21"/>
                                <w:lang w:val="en-US" w:eastAsia="zh-CN"/>
                              </w:rPr>
                            </w:pPr>
                            <w:r>
                              <w:rPr>
                                <w:rFonts w:hint="eastAsia" w:ascii="方正黑体_GBK" w:hAnsi="方正黑体_GBK" w:eastAsia="方正黑体_GBK" w:cs="方正黑体_GBK"/>
                                <w:b w:val="0"/>
                                <w:bCs/>
                                <w:sz w:val="21"/>
                                <w:szCs w:val="21"/>
                                <w:lang w:val="nl-NL" w:eastAsia="zh-CN"/>
                              </w:rPr>
                              <w:t>代</w:t>
                            </w:r>
                            <w:r>
                              <w:rPr>
                                <w:rFonts w:hint="eastAsia" w:ascii="方正黑体_GBK" w:hAnsi="方正黑体_GBK" w:eastAsia="方正黑体_GBK" w:cs="方正黑体_GBK"/>
                                <w:b w:val="0"/>
                                <w:bCs/>
                                <w:sz w:val="21"/>
                                <w:szCs w:val="21"/>
                                <w:lang w:val="en-US" w:eastAsia="zh-CN"/>
                              </w:rPr>
                              <w:t xml:space="preserve">  </w:t>
                            </w:r>
                            <w:r>
                              <w:rPr>
                                <w:rFonts w:hint="eastAsia" w:ascii="方正黑体_GBK" w:hAnsi="方正黑体_GBK" w:eastAsia="方正黑体_GBK" w:cs="方正黑体_GBK"/>
                                <w:b w:val="0"/>
                                <w:bCs/>
                                <w:sz w:val="21"/>
                                <w:szCs w:val="21"/>
                                <w:lang w:val="nl-NL" w:eastAsia="zh-CN"/>
                              </w:rPr>
                              <w:t>替</w:t>
                            </w:r>
                            <w:r>
                              <w:rPr>
                                <w:rFonts w:hint="eastAsia" w:ascii="方正黑体_GBK" w:hAnsi="方正黑体_GBK" w:eastAsia="方正黑体_GBK" w:cs="方正黑体_GBK"/>
                                <w:b w:val="0"/>
                                <w:bCs/>
                                <w:sz w:val="21"/>
                                <w:szCs w:val="21"/>
                                <w:lang w:val="en-US" w:eastAsia="zh-CN"/>
                              </w:rPr>
                              <w:t xml:space="preserve">: </w:t>
                            </w:r>
                            <w:r>
                              <w:rPr>
                                <w:rFonts w:hint="eastAsia" w:ascii="方正黑体_GBK" w:hAnsi="方正黑体_GBK" w:eastAsia="方正黑体_GBK" w:cs="方正黑体_GBK"/>
                                <w:b w:val="0"/>
                                <w:bCs/>
                                <w:sz w:val="21"/>
                                <w:szCs w:val="21"/>
                                <w:lang w:val="nl-NL"/>
                              </w:rPr>
                              <w:t xml:space="preserve">DB11/T </w:t>
                            </w:r>
                            <w:r>
                              <w:rPr>
                                <w:rFonts w:hint="eastAsia" w:ascii="方正黑体_GBK" w:hAnsi="方正黑体_GBK" w:eastAsia="方正黑体_GBK" w:cs="方正黑体_GBK"/>
                                <w:b w:val="0"/>
                                <w:bCs/>
                                <w:sz w:val="21"/>
                                <w:szCs w:val="21"/>
                                <w:lang w:val="en-US" w:eastAsia="zh-CN"/>
                              </w:rPr>
                              <w:t>1609</w:t>
                            </w:r>
                            <w:r>
                              <w:rPr>
                                <w:rFonts w:hint="eastAsia" w:ascii="方正黑体_GBK" w:hAnsi="方正黑体_GBK" w:eastAsia="方正黑体_GBK" w:cs="方正黑体_GBK"/>
                                <w:b w:val="0"/>
                                <w:bCs/>
                                <w:sz w:val="21"/>
                                <w:szCs w:val="21"/>
                                <w:lang w:val="nl-NL"/>
                              </w:rPr>
                              <w:t>-20</w:t>
                            </w:r>
                            <w:r>
                              <w:rPr>
                                <w:rFonts w:hint="eastAsia" w:ascii="方正黑体_GBK" w:hAnsi="方正黑体_GBK" w:eastAsia="方正黑体_GBK" w:cs="方正黑体_GBK"/>
                                <w:b w:val="0"/>
                                <w:bCs/>
                                <w:sz w:val="21"/>
                                <w:szCs w:val="21"/>
                                <w:lang w:val="en-US" w:eastAsia="zh-CN"/>
                              </w:rPr>
                              <w:t>18</w:t>
                            </w:r>
                          </w:p>
                          <w:p>
                            <w:pPr>
                              <w:autoSpaceDE w:val="0"/>
                              <w:autoSpaceDN w:val="0"/>
                              <w:adjustRightInd w:val="0"/>
                              <w:snapToGrid w:val="0"/>
                              <w:ind w:firstLine="6337" w:firstLineChars="3018"/>
                              <w:rPr>
                                <w:rFonts w:ascii="黑体" w:eastAsia="黑体"/>
                                <w:lang w:val="nl-NL"/>
                              </w:rPr>
                            </w:pPr>
                            <w:r>
                              <w:rPr>
                                <w:rFonts w:hint="eastAsia" w:ascii="方正黑体_GBK" w:hAnsi="方正黑体_GBK" w:eastAsia="方正黑体_GBK" w:cs="方正黑体_GBK"/>
                                <w:b w:val="0"/>
                                <w:bCs/>
                                <w:color w:val="000000"/>
                                <w:sz w:val="21"/>
                                <w:szCs w:val="21"/>
                                <w:lang w:val="nl-NL"/>
                              </w:rPr>
                              <w:t>备案号：J1XXXX-202X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6pt;margin-top:71.95pt;height:51.15pt;width:454.45pt;z-index:251660288;mso-width-relative:page;mso-height-relative:page;" fillcolor="#FFFFFF" filled="t" stroked="f" coordsize="21600,21600" o:gfxdata="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3waVR2AAAAAkBAAAPAAAAAAAAAAEAIAAAACIAAABkcnMv&#10;ZG93bnJldi54bWxQSwECFAAUAAAACACHTuJAgP5yoQMCAAD0AwAADgAAAAAAAAABACAAAAAnAQAA&#10;ZHJzL2Uyb0RvYy54bWxQSwUGAAAAAAYABgBZAQAAnAUAAAAA&#10;">
                <v:fill on="t" focussize="0,0"/>
                <v:stroke on="f"/>
                <v:imagedata o:title=""/>
                <o:lock v:ext="edit" aspectratio="f"/>
                <v:textbox inset="0mm,0mm,0mm,0mm">
                  <w:txbxContent>
                    <w:p>
                      <w:pPr>
                        <w:autoSpaceDE w:val="0"/>
                        <w:autoSpaceDN w:val="0"/>
                        <w:adjustRightInd w:val="0"/>
                        <w:snapToGrid w:val="0"/>
                        <w:ind w:firstLine="6335" w:firstLineChars="3017"/>
                        <w:rPr>
                          <w:rFonts w:hint="eastAsia" w:ascii="方正黑体_GBK" w:hAnsi="方正黑体_GBK" w:eastAsia="方正黑体_GBK" w:cs="方正黑体_GBK"/>
                          <w:b w:val="0"/>
                          <w:bCs/>
                          <w:color w:val="000000"/>
                          <w:sz w:val="21"/>
                          <w:szCs w:val="21"/>
                          <w:lang w:val="nl-NL"/>
                        </w:rPr>
                      </w:pPr>
                      <w:r>
                        <w:rPr>
                          <w:rFonts w:hint="eastAsia" w:ascii="方正黑体_GBK" w:hAnsi="方正黑体_GBK" w:eastAsia="方正黑体_GBK" w:cs="方正黑体_GBK"/>
                          <w:b w:val="0"/>
                          <w:bCs/>
                          <w:sz w:val="21"/>
                          <w:szCs w:val="21"/>
                          <w:lang w:val="nl-NL"/>
                        </w:rPr>
                        <w:t>编  号：DB11/T 160</w:t>
                      </w:r>
                      <w:r>
                        <w:rPr>
                          <w:rFonts w:hint="eastAsia" w:ascii="方正黑体_GBK" w:hAnsi="方正黑体_GBK" w:eastAsia="方正黑体_GBK" w:cs="方正黑体_GBK"/>
                          <w:b w:val="0"/>
                          <w:bCs/>
                          <w:sz w:val="21"/>
                          <w:szCs w:val="21"/>
                          <w:lang w:val="nl-NL" w:eastAsia="zh-CN"/>
                        </w:rPr>
                        <w:t>9</w:t>
                      </w:r>
                      <w:r>
                        <w:rPr>
                          <w:rFonts w:hint="eastAsia" w:ascii="方正黑体_GBK" w:hAnsi="方正黑体_GBK" w:eastAsia="方正黑体_GBK" w:cs="方正黑体_GBK"/>
                          <w:b w:val="0"/>
                          <w:bCs/>
                          <w:sz w:val="21"/>
                          <w:szCs w:val="21"/>
                          <w:lang w:val="nl-NL"/>
                        </w:rPr>
                        <w:t>- 20xx</w:t>
                      </w:r>
                    </w:p>
                    <w:p>
                      <w:pPr>
                        <w:autoSpaceDE w:val="0"/>
                        <w:autoSpaceDN w:val="0"/>
                        <w:adjustRightInd w:val="0"/>
                        <w:snapToGrid w:val="0"/>
                        <w:ind w:firstLine="6335" w:firstLineChars="3017"/>
                        <w:rPr>
                          <w:rFonts w:hint="default" w:ascii="方正黑体_GBK" w:hAnsi="方正黑体_GBK" w:eastAsia="方正黑体_GBK" w:cs="方正黑体_GBK"/>
                          <w:b w:val="0"/>
                          <w:bCs/>
                          <w:sz w:val="21"/>
                          <w:szCs w:val="21"/>
                          <w:lang w:val="en-US" w:eastAsia="zh-CN"/>
                        </w:rPr>
                      </w:pPr>
                      <w:r>
                        <w:rPr>
                          <w:rFonts w:hint="eastAsia" w:ascii="方正黑体_GBK" w:hAnsi="方正黑体_GBK" w:eastAsia="方正黑体_GBK" w:cs="方正黑体_GBK"/>
                          <w:b w:val="0"/>
                          <w:bCs/>
                          <w:sz w:val="21"/>
                          <w:szCs w:val="21"/>
                          <w:lang w:val="nl-NL" w:eastAsia="zh-CN"/>
                        </w:rPr>
                        <w:t>代</w:t>
                      </w:r>
                      <w:r>
                        <w:rPr>
                          <w:rFonts w:hint="eastAsia" w:ascii="方正黑体_GBK" w:hAnsi="方正黑体_GBK" w:eastAsia="方正黑体_GBK" w:cs="方正黑体_GBK"/>
                          <w:b w:val="0"/>
                          <w:bCs/>
                          <w:sz w:val="21"/>
                          <w:szCs w:val="21"/>
                          <w:lang w:val="en-US" w:eastAsia="zh-CN"/>
                        </w:rPr>
                        <w:t xml:space="preserve">  </w:t>
                      </w:r>
                      <w:r>
                        <w:rPr>
                          <w:rFonts w:hint="eastAsia" w:ascii="方正黑体_GBK" w:hAnsi="方正黑体_GBK" w:eastAsia="方正黑体_GBK" w:cs="方正黑体_GBK"/>
                          <w:b w:val="0"/>
                          <w:bCs/>
                          <w:sz w:val="21"/>
                          <w:szCs w:val="21"/>
                          <w:lang w:val="nl-NL" w:eastAsia="zh-CN"/>
                        </w:rPr>
                        <w:t>替</w:t>
                      </w:r>
                      <w:r>
                        <w:rPr>
                          <w:rFonts w:hint="eastAsia" w:ascii="方正黑体_GBK" w:hAnsi="方正黑体_GBK" w:eastAsia="方正黑体_GBK" w:cs="方正黑体_GBK"/>
                          <w:b w:val="0"/>
                          <w:bCs/>
                          <w:sz w:val="21"/>
                          <w:szCs w:val="21"/>
                          <w:lang w:val="en-US" w:eastAsia="zh-CN"/>
                        </w:rPr>
                        <w:t xml:space="preserve">: </w:t>
                      </w:r>
                      <w:r>
                        <w:rPr>
                          <w:rFonts w:hint="eastAsia" w:ascii="方正黑体_GBK" w:hAnsi="方正黑体_GBK" w:eastAsia="方正黑体_GBK" w:cs="方正黑体_GBK"/>
                          <w:b w:val="0"/>
                          <w:bCs/>
                          <w:sz w:val="21"/>
                          <w:szCs w:val="21"/>
                          <w:lang w:val="nl-NL"/>
                        </w:rPr>
                        <w:t xml:space="preserve">DB11/T </w:t>
                      </w:r>
                      <w:r>
                        <w:rPr>
                          <w:rFonts w:hint="eastAsia" w:ascii="方正黑体_GBK" w:hAnsi="方正黑体_GBK" w:eastAsia="方正黑体_GBK" w:cs="方正黑体_GBK"/>
                          <w:b w:val="0"/>
                          <w:bCs/>
                          <w:sz w:val="21"/>
                          <w:szCs w:val="21"/>
                          <w:lang w:val="en-US" w:eastAsia="zh-CN"/>
                        </w:rPr>
                        <w:t>1609</w:t>
                      </w:r>
                      <w:r>
                        <w:rPr>
                          <w:rFonts w:hint="eastAsia" w:ascii="方正黑体_GBK" w:hAnsi="方正黑体_GBK" w:eastAsia="方正黑体_GBK" w:cs="方正黑体_GBK"/>
                          <w:b w:val="0"/>
                          <w:bCs/>
                          <w:sz w:val="21"/>
                          <w:szCs w:val="21"/>
                          <w:lang w:val="nl-NL"/>
                        </w:rPr>
                        <w:t>-20</w:t>
                      </w:r>
                      <w:r>
                        <w:rPr>
                          <w:rFonts w:hint="eastAsia" w:ascii="方正黑体_GBK" w:hAnsi="方正黑体_GBK" w:eastAsia="方正黑体_GBK" w:cs="方正黑体_GBK"/>
                          <w:b w:val="0"/>
                          <w:bCs/>
                          <w:sz w:val="21"/>
                          <w:szCs w:val="21"/>
                          <w:lang w:val="en-US" w:eastAsia="zh-CN"/>
                        </w:rPr>
                        <w:t>18</w:t>
                      </w:r>
                    </w:p>
                    <w:p>
                      <w:pPr>
                        <w:autoSpaceDE w:val="0"/>
                        <w:autoSpaceDN w:val="0"/>
                        <w:adjustRightInd w:val="0"/>
                        <w:snapToGrid w:val="0"/>
                        <w:ind w:firstLine="6337" w:firstLineChars="3018"/>
                        <w:rPr>
                          <w:rFonts w:ascii="黑体" w:eastAsia="黑体"/>
                          <w:lang w:val="nl-NL"/>
                        </w:rPr>
                      </w:pPr>
                      <w:r>
                        <w:rPr>
                          <w:rFonts w:hint="eastAsia" w:ascii="方正黑体_GBK" w:hAnsi="方正黑体_GBK" w:eastAsia="方正黑体_GBK" w:cs="方正黑体_GBK"/>
                          <w:b w:val="0"/>
                          <w:bCs/>
                          <w:color w:val="000000"/>
                          <w:sz w:val="21"/>
                          <w:szCs w:val="21"/>
                          <w:lang w:val="nl-NL"/>
                        </w:rPr>
                        <w:t>备案号：J1XXXX-202X</w:t>
                      </w:r>
                    </w:p>
                  </w:txbxContent>
                </v:textbox>
              </v:shape>
            </w:pict>
          </mc:Fallback>
        </mc:AlternateContent>
      </w:r>
      <w:r>
        <w:rPr>
          <w:sz w:val="44"/>
          <w:szCs w:val="44"/>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1712595</wp:posOffset>
                </wp:positionV>
                <wp:extent cx="5867400" cy="0"/>
                <wp:effectExtent l="0" t="0" r="0" b="0"/>
                <wp:wrapNone/>
                <wp:docPr id="1944518963" name="直线 26"/>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2700">
                          <a:solidFill>
                            <a:srgbClr val="800008"/>
                          </a:solidFill>
                          <a:round/>
                        </a:ln>
                        <a:effectLst/>
                      </wps:spPr>
                      <wps:bodyPr/>
                    </wps:wsp>
                  </a:graphicData>
                </a:graphic>
              </wp:anchor>
            </w:drawing>
          </mc:Choice>
          <mc:Fallback>
            <w:pict>
              <v:line id="直线 26" o:spid="_x0000_s1026" o:spt="20" style="position:absolute;left:0pt;margin-left:-5.4pt;margin-top:134.85pt;height:0pt;width:462pt;z-index:251662336;mso-width-relative:page;mso-height-relative:page;" filled="f" stroked="t" coordsize="21600,21600" o:gfxdata="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VLlzNgAAAALAQAADwAAAAAAAAABACAAAAAiAAAAZHJz&#10;L2Rvd25yZXYueG1sUEsBAhQAFAAAAAgAh07iQHQf2xXLAQAAbAMAAA4AAAAAAAAAAQAgAAAAJwEA&#10;AGRycy9lMm9Eb2MueG1sUEsFBgAAAAAGAAYAWQEAAGQFAAAAAA==&#10;">
                <v:fill on="f" focussize="0,0"/>
                <v:stroke weight="1pt" color="#800008" joinstyle="round"/>
                <v:imagedata o:title=""/>
                <o:lock v:ext="edit" aspectratio="f"/>
              </v:line>
            </w:pict>
          </mc:Fallback>
        </mc:AlternateContent>
      </w:r>
      <w:r>
        <w:rPr>
          <w:rFonts w:hint="eastAsia" w:eastAsia="黑体"/>
          <w:sz w:val="44"/>
          <w:szCs w:val="44"/>
          <w:lang w:val="en-US" w:eastAsia="zh-CN"/>
        </w:rPr>
        <w:t xml:space="preserve"> </w:t>
      </w:r>
      <w:r>
        <w:rPr>
          <w:rFonts w:eastAsia="黑体"/>
          <w:sz w:val="44"/>
          <w:szCs w:val="44"/>
        </w:rPr>
        <w:t>北京市地方标准</w:t>
      </w:r>
      <w:r>
        <w:rPr>
          <w:rFonts w:eastAsia="黑体"/>
          <w:sz w:val="48"/>
        </w:rPr>
        <w:tab/>
      </w:r>
      <w:r>
        <w:rPr>
          <w:rFonts w:eastAsia="黑体"/>
          <w:sz w:val="48"/>
        </w:rPr>
        <w:t xml:space="preserve">   </w:t>
      </w:r>
      <w:r>
        <w:rPr>
          <w:rFonts w:eastAsia="黑体"/>
          <w:position w:val="-23"/>
          <w:sz w:val="84"/>
          <w:szCs w:val="84"/>
        </w:rPr>
        <w:t>DB</w:t>
      </w:r>
      <w:r>
        <w:rPr>
          <w:sz w:val="84"/>
          <w:szCs w:val="84"/>
        </w:rPr>
        <mc:AlternateContent>
          <mc:Choice Requires="wps">
            <w:drawing>
              <wp:anchor distT="0" distB="0" distL="114300" distR="114300" simplePos="0" relativeHeight="251661312" behindDoc="0" locked="0" layoutInCell="1" allowOverlap="1">
                <wp:simplePos x="0" y="0"/>
                <wp:positionH relativeFrom="column">
                  <wp:posOffset>-78105</wp:posOffset>
                </wp:positionH>
                <wp:positionV relativeFrom="paragraph">
                  <wp:posOffset>2657475</wp:posOffset>
                </wp:positionV>
                <wp:extent cx="5771515" cy="3413125"/>
                <wp:effectExtent l="0" t="0" r="635" b="15875"/>
                <wp:wrapNone/>
                <wp:docPr id="370206196" name="fmFrame4"/>
                <wp:cNvGraphicFramePr/>
                <a:graphic xmlns:a="http://schemas.openxmlformats.org/drawingml/2006/main">
                  <a:graphicData uri="http://schemas.microsoft.com/office/word/2010/wordprocessingShape">
                    <wps:wsp>
                      <wps:cNvSpPr txBox="1">
                        <a:spLocks noChangeArrowheads="1"/>
                      </wps:cNvSpPr>
                      <wps:spPr bwMode="auto">
                        <a:xfrm>
                          <a:off x="0" y="0"/>
                          <a:ext cx="5771515" cy="3413125"/>
                        </a:xfrm>
                        <a:prstGeom prst="rect">
                          <a:avLst/>
                        </a:prstGeom>
                        <a:solidFill>
                          <a:srgbClr val="FFFFFF"/>
                        </a:solidFill>
                        <a:ln>
                          <a:noFill/>
                        </a:ln>
                        <a:effectLst/>
                      </wps:spPr>
                      <wps:txbx>
                        <w:txbxContent>
                          <w:p>
                            <w:pPr>
                              <w:pStyle w:val="57"/>
                              <w:snapToGrid w:val="0"/>
                              <w:spacing w:line="240" w:lineRule="auto"/>
                              <w:ind w:firstLine="360"/>
                            </w:pPr>
                            <w:r>
                              <w:rPr>
                                <w:rFonts w:hint="eastAsia"/>
                              </w:rPr>
                              <w:t>预拌喷射混凝土应用技术规程</w:t>
                            </w:r>
                          </w:p>
                          <w:p>
                            <w:pPr>
                              <w:pStyle w:val="59"/>
                              <w:snapToGrid w:val="0"/>
                              <w:spacing w:before="0" w:line="240" w:lineRule="auto"/>
                              <w:rPr>
                                <w:rStyle w:val="27"/>
                                <w:rFonts w:hint="eastAsia" w:eastAsia="宋体"/>
                                <w:sz w:val="36"/>
                                <w:szCs w:val="36"/>
                              </w:rPr>
                            </w:pPr>
                            <w:r>
                              <w:rPr>
                                <w:rStyle w:val="27"/>
                                <w:rFonts w:hint="eastAsia" w:eastAsia="宋体"/>
                                <w:sz w:val="36"/>
                                <w:szCs w:val="36"/>
                              </w:rPr>
                              <w:t xml:space="preserve">Technical specification for application  </w:t>
                            </w:r>
                          </w:p>
                          <w:p>
                            <w:pPr>
                              <w:pStyle w:val="59"/>
                              <w:snapToGrid w:val="0"/>
                              <w:spacing w:before="0" w:line="240" w:lineRule="auto"/>
                              <w:rPr>
                                <w:rStyle w:val="27"/>
                                <w:rFonts w:eastAsia="宋体"/>
                                <w:b w:val="0"/>
                                <w:bCs/>
                              </w:rPr>
                            </w:pPr>
                            <w:r>
                              <w:rPr>
                                <w:rStyle w:val="27"/>
                                <w:rFonts w:hint="eastAsia" w:eastAsia="宋体"/>
                                <w:sz w:val="36"/>
                                <w:szCs w:val="36"/>
                              </w:rPr>
                              <w:t>of pre-mixed shotcrete</w:t>
                            </w:r>
                          </w:p>
                          <w:p>
                            <w:pPr>
                              <w:pStyle w:val="59"/>
                              <w:snapToGrid w:val="0"/>
                              <w:spacing w:before="0" w:line="240" w:lineRule="auto"/>
                              <w:rPr>
                                <w:rStyle w:val="27"/>
                                <w:rFonts w:eastAsia="宋体"/>
                                <w:b w:val="0"/>
                                <w:bCs/>
                              </w:rPr>
                            </w:pPr>
                          </w:p>
                          <w:p>
                            <w:pPr>
                              <w:pStyle w:val="59"/>
                              <w:snapToGrid w:val="0"/>
                              <w:spacing w:before="0" w:line="240" w:lineRule="auto"/>
                              <w:rPr>
                                <w:rStyle w:val="27"/>
                                <w:rFonts w:hint="eastAsia" w:ascii="黑体" w:hAnsi="黑体" w:eastAsia="黑体"/>
                                <w:b w:val="0"/>
                                <w:bCs w:val="0"/>
                                <w:sz w:val="32"/>
                                <w:szCs w:val="32"/>
                              </w:rPr>
                            </w:pPr>
                            <w:r>
                              <w:rPr>
                                <w:rStyle w:val="27"/>
                                <w:rFonts w:hint="eastAsia" w:ascii="黑体" w:hAnsi="黑体" w:eastAsia="黑体"/>
                                <w:b w:val="0"/>
                                <w:bCs w:val="0"/>
                                <w:sz w:val="32"/>
                                <w:szCs w:val="32"/>
                              </w:rPr>
                              <w:t>（</w:t>
                            </w:r>
                            <w:r>
                              <w:rPr>
                                <w:rStyle w:val="27"/>
                                <w:rFonts w:hint="eastAsia" w:ascii="黑体" w:hAnsi="黑体" w:eastAsia="黑体"/>
                                <w:b w:val="0"/>
                                <w:bCs w:val="0"/>
                                <w:sz w:val="32"/>
                                <w:szCs w:val="32"/>
                                <w:lang w:val="en-US" w:eastAsia="zh-CN"/>
                              </w:rPr>
                              <w:t>征求意见</w:t>
                            </w:r>
                            <w:r>
                              <w:rPr>
                                <w:rStyle w:val="27"/>
                                <w:rFonts w:hint="eastAsia" w:ascii="黑体" w:hAnsi="黑体" w:eastAsia="黑体"/>
                                <w:b w:val="0"/>
                                <w:bCs w:val="0"/>
                                <w:sz w:val="32"/>
                                <w:szCs w:val="32"/>
                              </w:rPr>
                              <w:t>稿）</w:t>
                            </w:r>
                          </w:p>
                          <w:p>
                            <w:pPr>
                              <w:pStyle w:val="58"/>
                              <w:spacing w:line="240" w:lineRule="auto"/>
                              <w:ind w:firstLine="480"/>
                            </w:pPr>
                          </w:p>
                          <w:p>
                            <w:pPr>
                              <w:pStyle w:val="56"/>
                              <w:spacing w:line="240" w:lineRule="auto"/>
                              <w:ind w:firstLine="420"/>
                            </w:pPr>
                          </w:p>
                          <w:p>
                            <w:pPr>
                              <w:pStyle w:val="55"/>
                              <w:spacing w:line="240" w:lineRule="auto"/>
                              <w:ind w:left="5250" w:firstLine="420"/>
                            </w:pPr>
                          </w:p>
                          <w:p>
                            <w:pPr>
                              <w:ind w:firstLine="420"/>
                            </w:pPr>
                          </w:p>
                          <w:p>
                            <w:pPr>
                              <w:ind w:firstLine="420"/>
                            </w:pPr>
                          </w:p>
                          <w:p>
                            <w:pPr>
                              <w:ind w:firstLine="420"/>
                            </w:pPr>
                          </w:p>
                          <w:p>
                            <w:pPr>
                              <w:ind w:firstLine="420"/>
                            </w:pPr>
                          </w:p>
                          <w:p>
                            <w:pPr>
                              <w:ind w:firstLine="420"/>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6.15pt;margin-top:209.25pt;height:268.75pt;width:454.45pt;z-index:251661312;mso-width-relative:page;mso-height-relative:page;" fillcolor="#FFFFFF" filled="t" stroked="f" coordsize="21600,21600" o:gfxdata="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ihJwNsAAAALAQAADwAAAAAAAAABACAAAAAiAAAA&#10;ZHJzL2Rvd25yZXYueG1sUEsBAhQAFAAAAAgAh07iQOezOOYEAgAA9AMAAA4AAAAAAAAAAQAgAAAA&#10;KgEAAGRycy9lMm9Eb2MueG1sUEsFBgAAAAAGAAYAWQEAAKAFAAAAAA==&#10;">
                <v:fill on="t" focussize="0,0"/>
                <v:stroke on="f"/>
                <v:imagedata o:title=""/>
                <o:lock v:ext="edit" aspectratio="f"/>
                <v:textbox inset="0mm,0mm,0mm,0mm">
                  <w:txbxContent>
                    <w:p>
                      <w:pPr>
                        <w:pStyle w:val="57"/>
                        <w:snapToGrid w:val="0"/>
                        <w:spacing w:line="240" w:lineRule="auto"/>
                        <w:ind w:firstLine="360"/>
                      </w:pPr>
                      <w:r>
                        <w:rPr>
                          <w:rFonts w:hint="eastAsia"/>
                        </w:rPr>
                        <w:t>预拌喷射混凝土应用技术规程</w:t>
                      </w:r>
                    </w:p>
                    <w:p>
                      <w:pPr>
                        <w:pStyle w:val="59"/>
                        <w:snapToGrid w:val="0"/>
                        <w:spacing w:before="0" w:line="240" w:lineRule="auto"/>
                        <w:rPr>
                          <w:rStyle w:val="27"/>
                          <w:rFonts w:hint="eastAsia" w:eastAsia="宋体"/>
                          <w:sz w:val="36"/>
                          <w:szCs w:val="36"/>
                        </w:rPr>
                      </w:pPr>
                      <w:r>
                        <w:rPr>
                          <w:rStyle w:val="27"/>
                          <w:rFonts w:hint="eastAsia" w:eastAsia="宋体"/>
                          <w:sz w:val="36"/>
                          <w:szCs w:val="36"/>
                        </w:rPr>
                        <w:t xml:space="preserve">Technical specification for application  </w:t>
                      </w:r>
                    </w:p>
                    <w:p>
                      <w:pPr>
                        <w:pStyle w:val="59"/>
                        <w:snapToGrid w:val="0"/>
                        <w:spacing w:before="0" w:line="240" w:lineRule="auto"/>
                        <w:rPr>
                          <w:rStyle w:val="27"/>
                          <w:rFonts w:eastAsia="宋体"/>
                          <w:b w:val="0"/>
                          <w:bCs/>
                        </w:rPr>
                      </w:pPr>
                      <w:r>
                        <w:rPr>
                          <w:rStyle w:val="27"/>
                          <w:rFonts w:hint="eastAsia" w:eastAsia="宋体"/>
                          <w:sz w:val="36"/>
                          <w:szCs w:val="36"/>
                        </w:rPr>
                        <w:t>of pre-mixed shotcrete</w:t>
                      </w:r>
                    </w:p>
                    <w:p>
                      <w:pPr>
                        <w:pStyle w:val="59"/>
                        <w:snapToGrid w:val="0"/>
                        <w:spacing w:before="0" w:line="240" w:lineRule="auto"/>
                        <w:rPr>
                          <w:rStyle w:val="27"/>
                          <w:rFonts w:eastAsia="宋体"/>
                          <w:b w:val="0"/>
                          <w:bCs/>
                        </w:rPr>
                      </w:pPr>
                    </w:p>
                    <w:p>
                      <w:pPr>
                        <w:pStyle w:val="59"/>
                        <w:snapToGrid w:val="0"/>
                        <w:spacing w:before="0" w:line="240" w:lineRule="auto"/>
                        <w:rPr>
                          <w:rStyle w:val="27"/>
                          <w:rFonts w:hint="eastAsia" w:ascii="黑体" w:hAnsi="黑体" w:eastAsia="黑体"/>
                          <w:b w:val="0"/>
                          <w:bCs w:val="0"/>
                          <w:sz w:val="32"/>
                          <w:szCs w:val="32"/>
                        </w:rPr>
                      </w:pPr>
                      <w:r>
                        <w:rPr>
                          <w:rStyle w:val="27"/>
                          <w:rFonts w:hint="eastAsia" w:ascii="黑体" w:hAnsi="黑体" w:eastAsia="黑体"/>
                          <w:b w:val="0"/>
                          <w:bCs w:val="0"/>
                          <w:sz w:val="32"/>
                          <w:szCs w:val="32"/>
                        </w:rPr>
                        <w:t>（</w:t>
                      </w:r>
                      <w:r>
                        <w:rPr>
                          <w:rStyle w:val="27"/>
                          <w:rFonts w:hint="eastAsia" w:ascii="黑体" w:hAnsi="黑体" w:eastAsia="黑体"/>
                          <w:b w:val="0"/>
                          <w:bCs w:val="0"/>
                          <w:sz w:val="32"/>
                          <w:szCs w:val="32"/>
                          <w:lang w:val="en-US" w:eastAsia="zh-CN"/>
                        </w:rPr>
                        <w:t>征求意见</w:t>
                      </w:r>
                      <w:r>
                        <w:rPr>
                          <w:rStyle w:val="27"/>
                          <w:rFonts w:hint="eastAsia" w:ascii="黑体" w:hAnsi="黑体" w:eastAsia="黑体"/>
                          <w:b w:val="0"/>
                          <w:bCs w:val="0"/>
                          <w:sz w:val="32"/>
                          <w:szCs w:val="32"/>
                        </w:rPr>
                        <w:t>稿）</w:t>
                      </w:r>
                    </w:p>
                    <w:p>
                      <w:pPr>
                        <w:pStyle w:val="58"/>
                        <w:spacing w:line="240" w:lineRule="auto"/>
                        <w:ind w:firstLine="480"/>
                      </w:pPr>
                    </w:p>
                    <w:p>
                      <w:pPr>
                        <w:pStyle w:val="56"/>
                        <w:spacing w:line="240" w:lineRule="auto"/>
                        <w:ind w:firstLine="420"/>
                      </w:pPr>
                    </w:p>
                    <w:p>
                      <w:pPr>
                        <w:pStyle w:val="55"/>
                        <w:spacing w:line="240" w:lineRule="auto"/>
                        <w:ind w:left="5250" w:firstLine="420"/>
                      </w:pPr>
                    </w:p>
                    <w:p>
                      <w:pPr>
                        <w:ind w:firstLine="420"/>
                      </w:pPr>
                    </w:p>
                    <w:p>
                      <w:pPr>
                        <w:ind w:firstLine="420"/>
                      </w:pPr>
                    </w:p>
                    <w:p>
                      <w:pPr>
                        <w:ind w:firstLine="420"/>
                      </w:pPr>
                    </w:p>
                    <w:p>
                      <w:pPr>
                        <w:ind w:firstLine="420"/>
                      </w:pPr>
                    </w:p>
                    <w:p>
                      <w:pPr>
                        <w:ind w:firstLine="420"/>
                      </w:pPr>
                    </w:p>
                  </w:txbxContent>
                </v:textbox>
              </v:shape>
            </w:pict>
          </mc:Fallback>
        </mc:AlternateContent>
      </w:r>
    </w:p>
    <w:p>
      <w:pPr>
        <w:pStyle w:val="66"/>
      </w:pPr>
    </w:p>
    <w:p/>
    <w:p/>
    <w:p>
      <w:pPr>
        <w:spacing w:before="156" w:beforeLines="50"/>
        <w:jc w:val="center"/>
        <w:rPr>
          <w:rFonts w:hint="eastAsia" w:ascii="黑体" w:hAnsi="黑体" w:eastAsia="黑体"/>
          <w:color w:val="000000"/>
          <w:spacing w:val="56"/>
          <w:sz w:val="28"/>
          <w:szCs w:val="28"/>
        </w:rPr>
      </w:pPr>
      <w:r>
        <w:rPr>
          <w:rFonts w:hint="eastAsia" w:ascii="黑体" w:hAnsi="黑体" w:eastAsia="黑体"/>
          <w:color w:val="000000"/>
          <w:spacing w:val="56"/>
          <w:sz w:val="28"/>
          <w:szCs w:val="28"/>
        </w:rPr>
        <w:t>北</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京</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市</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地</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方</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标</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准</w:t>
      </w:r>
    </w:p>
    <w:p>
      <w:pPr>
        <w:rPr>
          <w:rFonts w:eastAsia="黑体"/>
          <w:b/>
          <w:bCs/>
          <w:sz w:val="36"/>
          <w:szCs w:val="36"/>
        </w:rPr>
      </w:pPr>
    </w:p>
    <w:p>
      <w:pPr>
        <w:ind w:firstLine="480"/>
        <w:rPr>
          <w:szCs w:val="28"/>
        </w:rPr>
      </w:pPr>
    </w:p>
    <w:p>
      <w:pPr>
        <w:jc w:val="center"/>
        <w:rPr>
          <w:rFonts w:eastAsia="黑体"/>
          <w:color w:val="000000"/>
          <w:sz w:val="44"/>
          <w:szCs w:val="44"/>
        </w:rPr>
      </w:pPr>
      <w:bookmarkStart w:id="0" w:name="_Hlk145496147"/>
      <w:r>
        <w:rPr>
          <w:rFonts w:hint="eastAsia" w:eastAsia="黑体"/>
          <w:color w:val="000000"/>
          <w:sz w:val="44"/>
          <w:szCs w:val="44"/>
          <w:lang w:val="en-US" w:eastAsia="zh-CN"/>
        </w:rPr>
        <w:t>预拌喷射混凝土应用技术规</w:t>
      </w:r>
      <w:r>
        <w:rPr>
          <w:rFonts w:hint="eastAsia" w:eastAsia="黑体"/>
          <w:color w:val="000000"/>
          <w:sz w:val="44"/>
          <w:szCs w:val="44"/>
        </w:rPr>
        <w:t>程</w:t>
      </w:r>
      <w:bookmarkEnd w:id="0"/>
    </w:p>
    <w:p>
      <w:pPr>
        <w:spacing w:line="480" w:lineRule="exact"/>
        <w:jc w:val="center"/>
        <w:rPr>
          <w:rFonts w:eastAsia="黑体"/>
          <w:color w:val="000000"/>
          <w:szCs w:val="21"/>
        </w:rPr>
      </w:pPr>
      <w:r>
        <w:rPr>
          <w:rFonts w:hint="eastAsia" w:eastAsia="黑体"/>
          <w:color w:val="000000"/>
          <w:sz w:val="32"/>
          <w:szCs w:val="32"/>
        </w:rPr>
        <w:t>Technical specification for application</w:t>
      </w:r>
      <w:r>
        <w:rPr>
          <w:rFonts w:hint="eastAsia" w:eastAsia="黑体"/>
          <w:color w:val="000000"/>
          <w:sz w:val="32"/>
          <w:szCs w:val="32"/>
          <w:lang w:val="en-US" w:eastAsia="zh-CN"/>
        </w:rPr>
        <w:t xml:space="preserve"> </w:t>
      </w:r>
      <w:r>
        <w:rPr>
          <w:rFonts w:hint="eastAsia" w:eastAsia="黑体"/>
          <w:color w:val="000000"/>
          <w:sz w:val="32"/>
          <w:szCs w:val="32"/>
        </w:rPr>
        <w:t>of pre-mixed shotcrete</w:t>
      </w:r>
    </w:p>
    <w:p>
      <w:pPr>
        <w:autoSpaceDE w:val="0"/>
        <w:autoSpaceDN w:val="0"/>
        <w:adjustRightInd w:val="0"/>
        <w:ind w:firstLine="480"/>
        <w:jc w:val="center"/>
        <w:rPr>
          <w:lang w:val="nl-NL"/>
        </w:rPr>
      </w:pPr>
    </w:p>
    <w:p>
      <w:pPr>
        <w:autoSpaceDE w:val="0"/>
        <w:autoSpaceDN w:val="0"/>
        <w:adjustRightInd w:val="0"/>
        <w:ind w:firstLine="480"/>
        <w:jc w:val="center"/>
        <w:rPr>
          <w:lang w:val="nl-NL"/>
        </w:rPr>
      </w:pPr>
    </w:p>
    <w:p>
      <w:pPr>
        <w:autoSpaceDE w:val="0"/>
        <w:autoSpaceDN w:val="0"/>
        <w:adjustRightInd w:val="0"/>
        <w:ind w:firstLine="2822" w:firstLineChars="1008"/>
        <w:rPr>
          <w:b/>
          <w:color w:val="000000"/>
          <w:sz w:val="28"/>
          <w:lang w:val="nl-NL"/>
        </w:rPr>
      </w:pPr>
      <w:r>
        <w:rPr>
          <w:rFonts w:hint="eastAsia" w:ascii="黑体" w:hAnsi="黑体" w:eastAsia="黑体"/>
          <w:bCs/>
          <w:sz w:val="28"/>
          <w:lang w:val="nl-NL"/>
        </w:rPr>
        <w:t>编  号：</w:t>
      </w:r>
      <w:r>
        <w:rPr>
          <w:rFonts w:hint="eastAsia"/>
          <w:b/>
          <w:sz w:val="28"/>
          <w:lang w:val="nl-NL"/>
        </w:rPr>
        <w:t>DB11/T</w:t>
      </w:r>
      <w:r>
        <w:rPr>
          <w:b/>
          <w:sz w:val="28"/>
          <w:lang w:val="nl-NL"/>
        </w:rPr>
        <w:t xml:space="preserve"> </w:t>
      </w:r>
      <w:r>
        <w:rPr>
          <w:rFonts w:hint="eastAsia"/>
          <w:b/>
          <w:sz w:val="28"/>
          <w:lang w:val="en-US" w:eastAsia="zh-CN"/>
        </w:rPr>
        <w:t>1609</w:t>
      </w:r>
      <w:r>
        <w:rPr>
          <w:rFonts w:hint="eastAsia"/>
          <w:b/>
          <w:color w:val="000000"/>
          <w:sz w:val="28"/>
          <w:lang w:val="nl-NL"/>
        </w:rPr>
        <w:t>-202X</w:t>
      </w:r>
    </w:p>
    <w:p>
      <w:pPr>
        <w:autoSpaceDE w:val="0"/>
        <w:autoSpaceDN w:val="0"/>
        <w:adjustRightInd w:val="0"/>
        <w:ind w:firstLine="2822" w:firstLineChars="1008"/>
        <w:rPr>
          <w:b/>
          <w:color w:val="000000"/>
          <w:sz w:val="28"/>
          <w:lang w:val="nl-NL"/>
        </w:rPr>
      </w:pPr>
      <w:r>
        <w:rPr>
          <w:rFonts w:hint="eastAsia" w:ascii="黑体" w:hAnsi="黑体" w:eastAsia="黑体"/>
          <w:bCs/>
          <w:sz w:val="28"/>
          <w:lang w:val="nl-NL"/>
        </w:rPr>
        <w:t>备案号：</w:t>
      </w:r>
      <w:r>
        <w:rPr>
          <w:rFonts w:hint="eastAsia"/>
          <w:b/>
          <w:color w:val="000000"/>
          <w:sz w:val="28"/>
          <w:lang w:val="nl-NL"/>
        </w:rPr>
        <w:t>J1XXXX-202X</w:t>
      </w:r>
    </w:p>
    <w:p>
      <w:pPr>
        <w:autoSpaceDE w:val="0"/>
        <w:autoSpaceDN w:val="0"/>
        <w:adjustRightInd w:val="0"/>
        <w:jc w:val="center"/>
        <w:rPr>
          <w:b/>
          <w:color w:val="000000"/>
          <w:sz w:val="28"/>
          <w:lang w:val="nl-NL"/>
        </w:rPr>
      </w:pPr>
    </w:p>
    <w:p>
      <w:pPr>
        <w:autoSpaceDE w:val="0"/>
        <w:autoSpaceDN w:val="0"/>
        <w:adjustRightInd w:val="0"/>
        <w:jc w:val="center"/>
        <w:rPr>
          <w:b/>
          <w:color w:val="000000"/>
          <w:sz w:val="28"/>
          <w:lang w:val="nl-NL"/>
        </w:rPr>
      </w:pPr>
    </w:p>
    <w:p>
      <w:pPr>
        <w:autoSpaceDE w:val="0"/>
        <w:autoSpaceDN w:val="0"/>
        <w:adjustRightInd w:val="0"/>
        <w:ind w:firstLine="2125" w:firstLineChars="759"/>
        <w:rPr>
          <w:rFonts w:hint="default" w:eastAsia="宋体"/>
          <w:color w:val="000000"/>
          <w:sz w:val="28"/>
          <w:lang w:val="en-US" w:eastAsia="zh-CN"/>
        </w:rPr>
      </w:pPr>
      <w:r>
        <w:rPr>
          <w:rFonts w:hint="eastAsia"/>
          <w:color w:val="000000"/>
          <w:sz w:val="28"/>
          <w:lang w:val="nl-NL"/>
        </w:rPr>
        <w:t>主编</w:t>
      </w:r>
      <w:r>
        <w:rPr>
          <w:rFonts w:hint="eastAsia"/>
          <w:color w:val="000000"/>
          <w:sz w:val="28"/>
          <w:lang w:val="en-US" w:eastAsia="zh-CN"/>
        </w:rPr>
        <w:t>单位</w:t>
      </w:r>
      <w:r>
        <w:rPr>
          <w:rFonts w:hint="eastAsia"/>
          <w:color w:val="000000"/>
          <w:sz w:val="28"/>
          <w:lang w:val="nl-NL"/>
        </w:rPr>
        <w:t>：</w:t>
      </w:r>
      <w:r>
        <w:rPr>
          <w:rFonts w:hint="eastAsia"/>
          <w:color w:val="000000"/>
          <w:sz w:val="28"/>
          <w:lang w:val="en-US" w:eastAsia="zh-CN"/>
        </w:rPr>
        <w:t>北京市轨道交通建设管理有限公司</w:t>
      </w:r>
    </w:p>
    <w:p>
      <w:pPr>
        <w:snapToGrid w:val="0"/>
        <w:spacing w:line="360" w:lineRule="auto"/>
        <w:ind w:firstLine="3542" w:firstLineChars="1265"/>
        <w:jc w:val="left"/>
        <w:rPr>
          <w:sz w:val="28"/>
          <w:szCs w:val="28"/>
        </w:rPr>
      </w:pPr>
      <w:bookmarkStart w:id="1" w:name="_Hlk170114281"/>
      <w:r>
        <w:rPr>
          <w:rFonts w:hint="eastAsia"/>
          <w:sz w:val="28"/>
          <w:szCs w:val="28"/>
          <w:lang w:val="en-US" w:eastAsia="zh-CN"/>
        </w:rPr>
        <w:t>中建材中岩科技有限公</w:t>
      </w:r>
      <w:r>
        <w:rPr>
          <w:rFonts w:hint="eastAsia"/>
          <w:sz w:val="28"/>
          <w:szCs w:val="28"/>
        </w:rPr>
        <w:t>司</w:t>
      </w:r>
      <w:bookmarkEnd w:id="1"/>
    </w:p>
    <w:p>
      <w:pPr>
        <w:snapToGrid w:val="0"/>
        <w:spacing w:line="360" w:lineRule="auto"/>
        <w:ind w:firstLine="3542" w:firstLineChars="1265"/>
        <w:jc w:val="left"/>
        <w:rPr>
          <w:rFonts w:hint="default" w:eastAsia="宋体"/>
          <w:sz w:val="28"/>
          <w:szCs w:val="28"/>
          <w:lang w:val="en-US" w:eastAsia="zh-CN"/>
        </w:rPr>
      </w:pPr>
      <w:r>
        <w:rPr>
          <w:rFonts w:hint="eastAsia"/>
          <w:sz w:val="28"/>
          <w:szCs w:val="28"/>
          <w:lang w:val="en-US" w:eastAsia="zh-CN"/>
        </w:rPr>
        <w:t>北京金隅砂浆有限公司</w:t>
      </w:r>
    </w:p>
    <w:p>
      <w:pPr>
        <w:autoSpaceDE w:val="0"/>
        <w:autoSpaceDN w:val="0"/>
        <w:adjustRightInd w:val="0"/>
        <w:ind w:firstLine="2125" w:firstLineChars="759"/>
        <w:rPr>
          <w:color w:val="000000"/>
          <w:sz w:val="28"/>
          <w:lang w:val="nl-NL"/>
        </w:rPr>
      </w:pPr>
      <w:r>
        <w:rPr>
          <w:rFonts w:hint="eastAsia"/>
          <w:color w:val="000000"/>
          <w:sz w:val="28"/>
          <w:lang w:val="nl-NL"/>
        </w:rPr>
        <w:t>批准部门：北京市市场监督管理局</w:t>
      </w:r>
    </w:p>
    <w:p>
      <w:pPr>
        <w:autoSpaceDE w:val="0"/>
        <w:autoSpaceDN w:val="0"/>
        <w:adjustRightInd w:val="0"/>
        <w:ind w:firstLine="2125" w:firstLineChars="759"/>
        <w:rPr>
          <w:color w:val="000000"/>
          <w:sz w:val="28"/>
          <w:lang w:val="nl-NL"/>
        </w:rPr>
      </w:pPr>
      <w:r>
        <w:rPr>
          <w:rFonts w:hint="eastAsia"/>
          <w:color w:val="000000"/>
          <w:sz w:val="28"/>
          <w:lang w:val="nl-NL"/>
        </w:rPr>
        <w:t>施行日期：202</w:t>
      </w:r>
      <w:r>
        <w:rPr>
          <w:rFonts w:hint="eastAsia"/>
          <w:color w:val="000000"/>
          <w:sz w:val="28"/>
          <w:lang w:val="en-US" w:eastAsia="zh-CN"/>
        </w:rPr>
        <w:t>*</w:t>
      </w:r>
      <w:r>
        <w:rPr>
          <w:rFonts w:hint="eastAsia"/>
          <w:color w:val="000000"/>
          <w:sz w:val="28"/>
          <w:lang w:val="nl-NL"/>
        </w:rPr>
        <w:t>年   月   日</w:t>
      </w:r>
    </w:p>
    <w:p>
      <w:pPr>
        <w:ind w:firstLine="420"/>
        <w:rPr>
          <w:lang w:val="nl-NL"/>
        </w:rPr>
      </w:pPr>
    </w:p>
    <w:p>
      <w:pPr>
        <w:autoSpaceDE w:val="0"/>
        <w:autoSpaceDN w:val="0"/>
        <w:adjustRightInd w:val="0"/>
        <w:jc w:val="center"/>
        <w:rPr>
          <w:b/>
          <w:color w:val="000000"/>
          <w:sz w:val="28"/>
          <w:lang w:val="nl-NL"/>
        </w:rPr>
      </w:pPr>
    </w:p>
    <w:p>
      <w:pPr>
        <w:autoSpaceDE w:val="0"/>
        <w:autoSpaceDN w:val="0"/>
        <w:adjustRightInd w:val="0"/>
        <w:jc w:val="center"/>
        <w:rPr>
          <w:b/>
          <w:color w:val="000000"/>
          <w:sz w:val="28"/>
          <w:lang w:val="nl-NL"/>
        </w:rPr>
      </w:pPr>
    </w:p>
    <w:p>
      <w:pPr>
        <w:autoSpaceDE w:val="0"/>
        <w:autoSpaceDN w:val="0"/>
        <w:adjustRightInd w:val="0"/>
        <w:jc w:val="center"/>
        <w:rPr>
          <w:b/>
          <w:color w:val="000000"/>
          <w:sz w:val="28"/>
          <w:lang w:val="nl-NL"/>
        </w:rPr>
      </w:pPr>
    </w:p>
    <w:p>
      <w:pPr>
        <w:autoSpaceDE w:val="0"/>
        <w:autoSpaceDN w:val="0"/>
        <w:adjustRightInd w:val="0"/>
        <w:jc w:val="center"/>
        <w:rPr>
          <w:rFonts w:cs="黑体"/>
          <w:kern w:val="0"/>
          <w:sz w:val="44"/>
          <w:szCs w:val="44"/>
          <w:lang w:val="nl-NL"/>
        </w:rPr>
      </w:pPr>
      <w:r>
        <w:rPr>
          <w:rFonts w:hint="eastAsia"/>
          <w:b/>
          <w:color w:val="000000"/>
          <w:sz w:val="28"/>
          <w:lang w:val="nl-NL"/>
        </w:rPr>
        <w:t>202</w:t>
      </w:r>
      <w:r>
        <w:rPr>
          <w:rFonts w:hint="eastAsia"/>
          <w:b/>
          <w:color w:val="000000"/>
          <w:sz w:val="28"/>
          <w:lang w:val="en-US" w:eastAsia="zh-CN"/>
        </w:rPr>
        <w:t>*</w:t>
      </w:r>
      <w:r>
        <w:rPr>
          <w:rFonts w:hint="eastAsia"/>
          <w:b/>
          <w:color w:val="000000"/>
          <w:sz w:val="28"/>
          <w:lang w:val="nl-NL"/>
        </w:rPr>
        <w:t>年 北京</w:t>
      </w:r>
    </w:p>
    <w:p>
      <w:pPr>
        <w:snapToGrid w:val="0"/>
        <w:spacing w:line="288" w:lineRule="auto"/>
        <w:rPr>
          <w:rFonts w:hint="eastAsia" w:ascii="宋体" w:hAnsi="宋体"/>
          <w:color w:val="000000"/>
          <w:sz w:val="20"/>
          <w:szCs w:val="20"/>
          <w:lang w:val="nl-NL"/>
        </w:rPr>
      </w:pPr>
      <w:r>
        <w:rPr>
          <w:rFonts w:eastAsia="黑体"/>
          <w:color w:val="FF0000"/>
          <w:sz w:val="32"/>
          <w:szCs w:val="32"/>
          <w:lang w:val="nl-NL"/>
        </w:rPr>
        <w:br w:type="page"/>
      </w:r>
    </w:p>
    <w:p>
      <w:pPr>
        <w:spacing w:after="312" w:afterLines="100"/>
        <w:jc w:val="center"/>
        <w:rPr>
          <w:b/>
          <w:sz w:val="28"/>
          <w:szCs w:val="28"/>
        </w:rPr>
      </w:pPr>
      <w:r>
        <w:rPr>
          <w:b/>
          <w:sz w:val="28"/>
          <w:szCs w:val="28"/>
        </w:rPr>
        <w:t>前  言</w:t>
      </w:r>
    </w:p>
    <w:p>
      <w:pPr>
        <w:snapToGrid w:val="0"/>
        <w:spacing w:before="156" w:beforeLines="50" w:line="300" w:lineRule="auto"/>
        <w:ind w:firstLine="480" w:firstLineChars="200"/>
        <w:rPr>
          <w:rFonts w:hint="eastAsia"/>
          <w:sz w:val="24"/>
          <w:szCs w:val="21"/>
        </w:rPr>
      </w:pPr>
      <w:r>
        <w:rPr>
          <w:rFonts w:hint="eastAsia"/>
          <w:sz w:val="24"/>
          <w:szCs w:val="21"/>
        </w:rPr>
        <w:t>根据北京市市场监督管理局《关于印发&lt;2025年北京市地方标准修订项目计划（第一批）&gt;的通知》（京市监函〔2025〕18号）要求，规程编制组经广泛调查研究，认真总结实践经验，参考有关国内外标准，并在广泛征求意见的基础上，修订本规程。</w:t>
      </w:r>
    </w:p>
    <w:p>
      <w:pPr>
        <w:keepNext w:val="0"/>
        <w:keepLines w:val="0"/>
        <w:pageBreakBefore w:val="0"/>
        <w:widowControl w:val="0"/>
        <w:kinsoku/>
        <w:wordWrap/>
        <w:overflowPunct/>
        <w:topLinePunct w:val="0"/>
        <w:autoSpaceDE/>
        <w:autoSpaceDN/>
        <w:bidi w:val="0"/>
        <w:adjustRightInd/>
        <w:snapToGrid w:val="0"/>
        <w:spacing w:before="156" w:beforeLines="50" w:line="300" w:lineRule="auto"/>
        <w:ind w:firstLine="480" w:firstLineChars="200"/>
        <w:textAlignment w:val="auto"/>
        <w:rPr>
          <w:rFonts w:hint="eastAsia"/>
          <w:sz w:val="24"/>
          <w:szCs w:val="21"/>
        </w:rPr>
      </w:pPr>
      <w:r>
        <w:rPr>
          <w:rFonts w:hint="eastAsia"/>
          <w:sz w:val="24"/>
          <w:szCs w:val="21"/>
        </w:rPr>
        <w:t>本规程共分7章，主要技术内容包括：1总则、2术语、3基本规定、4材料、5运输与储存、6施工、7</w:t>
      </w:r>
      <w:r>
        <w:rPr>
          <w:rFonts w:hint="eastAsia"/>
          <w:sz w:val="24"/>
          <w:szCs w:val="21"/>
          <w:lang w:val="en-US" w:eastAsia="zh-CN"/>
        </w:rPr>
        <w:t>质量</w:t>
      </w:r>
      <w:r>
        <w:rPr>
          <w:rFonts w:hint="eastAsia"/>
          <w:sz w:val="24"/>
          <w:szCs w:val="21"/>
        </w:rPr>
        <w:t>验收。</w:t>
      </w:r>
    </w:p>
    <w:p>
      <w:pPr>
        <w:snapToGrid w:val="0"/>
        <w:spacing w:before="156" w:beforeLines="50" w:line="300" w:lineRule="auto"/>
        <w:ind w:firstLine="480" w:firstLineChars="200"/>
        <w:rPr>
          <w:rFonts w:hint="eastAsia"/>
          <w:sz w:val="24"/>
          <w:szCs w:val="21"/>
        </w:rPr>
      </w:pPr>
      <w:r>
        <w:rPr>
          <w:rFonts w:hint="eastAsia"/>
          <w:sz w:val="24"/>
          <w:szCs w:val="21"/>
        </w:rPr>
        <w:t>本规程修订的主要技术内容是：</w:t>
      </w:r>
    </w:p>
    <w:p>
      <w:pPr>
        <w:snapToGrid w:val="0"/>
        <w:spacing w:before="156" w:beforeLines="50" w:line="300" w:lineRule="auto"/>
        <w:ind w:firstLine="480" w:firstLineChars="200"/>
        <w:rPr>
          <w:rFonts w:hint="eastAsia"/>
          <w:sz w:val="24"/>
          <w:szCs w:val="21"/>
        </w:rPr>
      </w:pPr>
      <w:r>
        <w:rPr>
          <w:rFonts w:hint="eastAsia"/>
          <w:sz w:val="24"/>
          <w:szCs w:val="21"/>
        </w:rPr>
        <w:t>1</w:t>
      </w:r>
      <w:r>
        <w:rPr>
          <w:rFonts w:hint="eastAsia"/>
          <w:sz w:val="24"/>
          <w:szCs w:val="21"/>
          <w:lang w:val="en-US" w:eastAsia="zh-CN"/>
        </w:rPr>
        <w:t xml:space="preserve"> </w:t>
      </w:r>
      <w:r>
        <w:rPr>
          <w:rFonts w:hint="eastAsia"/>
          <w:sz w:val="24"/>
          <w:szCs w:val="21"/>
        </w:rPr>
        <w:t>原</w:t>
      </w:r>
      <w:r>
        <w:rPr>
          <w:rFonts w:hint="eastAsia"/>
          <w:sz w:val="24"/>
          <w:szCs w:val="21"/>
          <w:lang w:val="en-US" w:eastAsia="zh-CN"/>
        </w:rPr>
        <w:t>第4章</w:t>
      </w:r>
      <w:r>
        <w:rPr>
          <w:rFonts w:hint="eastAsia"/>
          <w:sz w:val="24"/>
          <w:szCs w:val="21"/>
        </w:rPr>
        <w:t>预拌喷射混凝土干料改为 4 材料、将</w:t>
      </w:r>
      <w:r>
        <w:rPr>
          <w:rFonts w:hint="eastAsia"/>
          <w:sz w:val="24"/>
          <w:szCs w:val="21"/>
          <w:lang w:val="en-US" w:eastAsia="zh-CN"/>
        </w:rPr>
        <w:t>4.2</w:t>
      </w:r>
      <w:r>
        <w:rPr>
          <w:rFonts w:hint="eastAsia"/>
          <w:sz w:val="24"/>
          <w:szCs w:val="21"/>
        </w:rPr>
        <w:t>进场与储存单列一章 5 运输与储存、将原</w:t>
      </w:r>
      <w:r>
        <w:rPr>
          <w:rFonts w:hint="eastAsia"/>
          <w:sz w:val="24"/>
          <w:szCs w:val="21"/>
          <w:lang w:val="en-US" w:eastAsia="zh-CN"/>
        </w:rPr>
        <w:t>第</w:t>
      </w:r>
      <w:r>
        <w:rPr>
          <w:rFonts w:hint="eastAsia"/>
          <w:sz w:val="24"/>
          <w:szCs w:val="21"/>
        </w:rPr>
        <w:t>5</w:t>
      </w:r>
      <w:r>
        <w:rPr>
          <w:rFonts w:hint="eastAsia"/>
          <w:sz w:val="24"/>
          <w:szCs w:val="21"/>
          <w:lang w:val="en-US" w:eastAsia="zh-CN"/>
        </w:rPr>
        <w:t>章</w:t>
      </w:r>
      <w:r>
        <w:rPr>
          <w:rFonts w:hint="eastAsia"/>
          <w:sz w:val="24"/>
          <w:szCs w:val="21"/>
        </w:rPr>
        <w:t>施工与质量检验拆分成 6 施工</w:t>
      </w:r>
      <w:r>
        <w:rPr>
          <w:rFonts w:hint="eastAsia"/>
          <w:sz w:val="24"/>
          <w:szCs w:val="21"/>
          <w:lang w:eastAsia="zh-CN"/>
        </w:rPr>
        <w:t>、</w:t>
      </w:r>
      <w:r>
        <w:rPr>
          <w:rFonts w:hint="eastAsia"/>
          <w:sz w:val="24"/>
          <w:szCs w:val="21"/>
        </w:rPr>
        <w:t xml:space="preserve"> 7 </w:t>
      </w:r>
      <w:r>
        <w:rPr>
          <w:rFonts w:hint="eastAsia"/>
          <w:sz w:val="24"/>
          <w:szCs w:val="21"/>
          <w:lang w:val="en-US" w:eastAsia="zh-CN"/>
        </w:rPr>
        <w:t>质量</w:t>
      </w:r>
      <w:r>
        <w:rPr>
          <w:rFonts w:hint="eastAsia"/>
          <w:sz w:val="24"/>
          <w:szCs w:val="21"/>
        </w:rPr>
        <w:t>验收、将原 6 环保要求融入标准文本具体条款、新增附录A；</w:t>
      </w:r>
    </w:p>
    <w:p>
      <w:pPr>
        <w:snapToGrid w:val="0"/>
        <w:spacing w:before="156" w:beforeLines="50" w:line="300" w:lineRule="auto"/>
        <w:ind w:firstLine="480" w:firstLineChars="200"/>
        <w:rPr>
          <w:rFonts w:hint="eastAsia"/>
          <w:sz w:val="24"/>
          <w:szCs w:val="21"/>
        </w:rPr>
      </w:pPr>
      <w:r>
        <w:rPr>
          <w:rFonts w:hint="eastAsia"/>
          <w:sz w:val="24"/>
          <w:szCs w:val="21"/>
        </w:rPr>
        <w:t>2</w:t>
      </w:r>
      <w:r>
        <w:rPr>
          <w:rFonts w:hint="eastAsia"/>
          <w:sz w:val="24"/>
          <w:szCs w:val="21"/>
          <w:lang w:val="en-US" w:eastAsia="zh-CN"/>
        </w:rPr>
        <w:t xml:space="preserve"> </w:t>
      </w:r>
      <w:r>
        <w:rPr>
          <w:rFonts w:hint="eastAsia"/>
          <w:sz w:val="24"/>
          <w:szCs w:val="21"/>
        </w:rPr>
        <w:t>第2章术语：预拌喷射混凝土干料更改为喷射混凝土干混料、预拌喷射混凝土干硬性浆料更改为喷射混凝土预润湿混合料、对预拌喷射混凝土的定义重新规定；</w:t>
      </w:r>
    </w:p>
    <w:p>
      <w:pPr>
        <w:snapToGrid w:val="0"/>
        <w:spacing w:before="156" w:beforeLines="50" w:line="300" w:lineRule="auto"/>
        <w:ind w:firstLine="480" w:firstLineChars="200"/>
        <w:rPr>
          <w:rFonts w:hint="eastAsia"/>
          <w:sz w:val="24"/>
          <w:szCs w:val="21"/>
        </w:rPr>
      </w:pPr>
      <w:r>
        <w:rPr>
          <w:rFonts w:hint="eastAsia"/>
          <w:sz w:val="24"/>
          <w:szCs w:val="21"/>
        </w:rPr>
        <w:t>3</w:t>
      </w:r>
      <w:r>
        <w:rPr>
          <w:rFonts w:hint="eastAsia"/>
          <w:sz w:val="24"/>
          <w:szCs w:val="21"/>
          <w:lang w:val="en-US" w:eastAsia="zh-CN"/>
        </w:rPr>
        <w:t xml:space="preserve"> </w:t>
      </w:r>
      <w:r>
        <w:rPr>
          <w:rFonts w:hint="eastAsia"/>
          <w:sz w:val="24"/>
          <w:szCs w:val="21"/>
        </w:rPr>
        <w:t>第4章材料增加预拌喷射混凝土水的性能要求，增加56d强度保留率（%）、更改28d收缩率（%）为≤0.10%、删掉C30型号；</w:t>
      </w:r>
    </w:p>
    <w:p>
      <w:pPr>
        <w:snapToGrid w:val="0"/>
        <w:spacing w:before="156" w:beforeLines="50" w:line="300" w:lineRule="auto"/>
        <w:ind w:firstLine="480" w:firstLineChars="200"/>
        <w:rPr>
          <w:rFonts w:hint="eastAsia"/>
          <w:sz w:val="24"/>
          <w:szCs w:val="21"/>
        </w:rPr>
      </w:pPr>
      <w:r>
        <w:rPr>
          <w:rFonts w:hint="eastAsia"/>
          <w:sz w:val="24"/>
          <w:szCs w:val="21"/>
        </w:rPr>
        <w:t>4</w:t>
      </w:r>
      <w:r>
        <w:rPr>
          <w:rFonts w:hint="eastAsia"/>
          <w:sz w:val="24"/>
          <w:szCs w:val="21"/>
          <w:lang w:val="en-US" w:eastAsia="zh-CN"/>
        </w:rPr>
        <w:t xml:space="preserve"> </w:t>
      </w:r>
      <w:r>
        <w:rPr>
          <w:rFonts w:hint="eastAsia"/>
          <w:sz w:val="24"/>
          <w:szCs w:val="21"/>
        </w:rPr>
        <w:t>第6章施工，第7章</w:t>
      </w:r>
      <w:r>
        <w:rPr>
          <w:rFonts w:hint="eastAsia"/>
          <w:sz w:val="24"/>
          <w:szCs w:val="21"/>
          <w:lang w:val="en-US" w:eastAsia="zh-CN"/>
        </w:rPr>
        <w:t>质量</w:t>
      </w:r>
      <w:r>
        <w:rPr>
          <w:rFonts w:hint="eastAsia"/>
          <w:sz w:val="24"/>
          <w:szCs w:val="21"/>
        </w:rPr>
        <w:t>验收，细化喷射设备、喷射工艺、增加计量标准要求及检验验收规则。</w:t>
      </w:r>
    </w:p>
    <w:p>
      <w:pPr>
        <w:snapToGrid w:val="0"/>
        <w:spacing w:before="156" w:beforeLines="50" w:line="300" w:lineRule="auto"/>
        <w:ind w:firstLine="480" w:firstLineChars="200"/>
        <w:rPr>
          <w:rFonts w:hint="eastAsia"/>
          <w:sz w:val="24"/>
          <w:szCs w:val="21"/>
        </w:rPr>
      </w:pPr>
      <w:r>
        <w:rPr>
          <w:rFonts w:hint="eastAsia"/>
          <w:sz w:val="24"/>
          <w:szCs w:val="21"/>
        </w:rPr>
        <w:t>本规程由北京市住房和城乡建设委员会、北京市市场监督管理局共同负责管理，由北京市住房和城乡建设委员会归口、组织实施，并负责组织编制单位对具体技术内容进行解释。执行过程中如有意见或建议，请寄送至北京市轨道交通建设管理有限公司（地址：北京市丰台区南四环公益西桥往西 600 米路北，邮编100069，电话010-89027998）或中建材中岩科技有限公司（地址：北京市朝阳区管庄东里1号，邮编：100024，电话：010-51167530）。</w:t>
      </w:r>
    </w:p>
    <w:p>
      <w:pPr>
        <w:snapToGrid w:val="0"/>
        <w:spacing w:before="156" w:beforeLines="50" w:line="300" w:lineRule="auto"/>
        <w:ind w:firstLine="480" w:firstLineChars="200"/>
        <w:rPr>
          <w:sz w:val="24"/>
          <w:szCs w:val="21"/>
        </w:rPr>
      </w:pPr>
      <w:r>
        <w:rPr>
          <w:sz w:val="24"/>
          <w:szCs w:val="21"/>
        </w:rPr>
        <w:t>本规程主编单位：</w:t>
      </w:r>
      <w:r>
        <w:rPr>
          <w:rFonts w:hint="eastAsia"/>
          <w:sz w:val="24"/>
          <w:szCs w:val="21"/>
        </w:rPr>
        <w:t>北京市轨道交通建设管理有限公司</w:t>
      </w:r>
    </w:p>
    <w:p>
      <w:pPr>
        <w:snapToGrid w:val="0"/>
        <w:spacing w:line="440" w:lineRule="exact"/>
        <w:ind w:firstLine="2409" w:firstLineChars="1004"/>
        <w:rPr>
          <w:sz w:val="24"/>
          <w:szCs w:val="21"/>
        </w:rPr>
      </w:pPr>
      <w:bookmarkStart w:id="2" w:name="_Hlk149814854"/>
      <w:r>
        <w:rPr>
          <w:rFonts w:hint="eastAsia"/>
          <w:sz w:val="24"/>
          <w:szCs w:val="21"/>
        </w:rPr>
        <w:t>中建材中岩科技有限公司</w:t>
      </w:r>
    </w:p>
    <w:p>
      <w:pPr>
        <w:snapToGrid w:val="0"/>
        <w:spacing w:line="440" w:lineRule="exact"/>
        <w:ind w:firstLine="2409" w:firstLineChars="1004"/>
        <w:rPr>
          <w:rFonts w:hint="eastAsia"/>
          <w:sz w:val="24"/>
          <w:szCs w:val="21"/>
        </w:rPr>
      </w:pPr>
      <w:r>
        <w:rPr>
          <w:rFonts w:hint="eastAsia"/>
          <w:sz w:val="24"/>
          <w:szCs w:val="21"/>
        </w:rPr>
        <w:t>北京金隅砂浆有限公司</w:t>
      </w:r>
    </w:p>
    <w:bookmarkEnd w:id="2"/>
    <w:p>
      <w:pPr>
        <w:adjustRightInd w:val="0"/>
        <w:snapToGrid w:val="0"/>
        <w:spacing w:before="156" w:beforeLines="50" w:line="300" w:lineRule="auto"/>
        <w:ind w:left="2967" w:leftChars="270" w:hanging="2400" w:hangingChars="1000"/>
        <w:jc w:val="left"/>
        <w:rPr>
          <w:rFonts w:hint="eastAsia"/>
          <w:sz w:val="24"/>
          <w:szCs w:val="21"/>
        </w:rPr>
      </w:pPr>
      <w:r>
        <w:rPr>
          <w:rFonts w:hint="eastAsia"/>
          <w:sz w:val="24"/>
          <w:szCs w:val="21"/>
        </w:rPr>
        <w:t>本规程参编单位：</w:t>
      </w:r>
      <w:bookmarkStart w:id="3" w:name="_Hlk162621454"/>
      <w:bookmarkStart w:id="4" w:name="_Hlk185841057"/>
    </w:p>
    <w:bookmarkEnd w:id="3"/>
    <w:bookmarkEnd w:id="4"/>
    <w:p>
      <w:pPr>
        <w:adjustRightInd w:val="0"/>
        <w:snapToGrid w:val="0"/>
        <w:spacing w:before="156" w:beforeLines="50" w:line="300" w:lineRule="auto"/>
        <w:ind w:left="2967" w:leftChars="270" w:hanging="2400" w:hangingChars="1000"/>
        <w:jc w:val="left"/>
        <w:rPr>
          <w:rFonts w:hint="eastAsia" w:ascii="宋体" w:hAnsi="宋体"/>
          <w:sz w:val="24"/>
          <w:szCs w:val="21"/>
        </w:rPr>
      </w:pPr>
      <w:r>
        <w:rPr>
          <w:rFonts w:hint="eastAsia"/>
          <w:sz w:val="24"/>
          <w:szCs w:val="21"/>
        </w:rPr>
        <w:t>本规程</w:t>
      </w:r>
      <w:r>
        <w:rPr>
          <w:sz w:val="24"/>
          <w:szCs w:val="21"/>
        </w:rPr>
        <w:t>主要起草人员：</w:t>
      </w:r>
    </w:p>
    <w:p>
      <w:pPr>
        <w:adjustRightInd w:val="0"/>
        <w:snapToGrid w:val="0"/>
        <w:spacing w:before="156" w:beforeLines="50" w:line="300" w:lineRule="auto"/>
        <w:ind w:left="2967" w:leftChars="270" w:hanging="2400" w:hangingChars="1000"/>
        <w:jc w:val="left"/>
        <w:rPr>
          <w:sz w:val="24"/>
          <w:szCs w:val="21"/>
        </w:rPr>
      </w:pPr>
      <w:r>
        <w:rPr>
          <w:rFonts w:hint="eastAsia"/>
          <w:sz w:val="24"/>
          <w:szCs w:val="21"/>
        </w:rPr>
        <w:t>本规程</w:t>
      </w:r>
      <w:r>
        <w:rPr>
          <w:sz w:val="24"/>
          <w:szCs w:val="21"/>
        </w:rPr>
        <w:t>主要审查人员：</w:t>
      </w:r>
    </w:p>
    <w:p>
      <w:pPr>
        <w:jc w:val="center"/>
        <w:rPr>
          <w:rFonts w:eastAsia="仿宋_GB2312"/>
          <w:bCs/>
          <w:sz w:val="36"/>
        </w:rPr>
      </w:pPr>
      <w:r>
        <w:rPr>
          <w:rFonts w:eastAsia="仿宋_GB2312"/>
          <w:bCs/>
          <w:sz w:val="36"/>
        </w:rPr>
        <w:br w:type="page"/>
      </w:r>
      <w:r>
        <w:rPr>
          <w:rFonts w:eastAsia="仿宋_GB2312"/>
          <w:bCs/>
          <w:sz w:val="36"/>
        </w:rPr>
        <w:t>目</w:t>
      </w:r>
      <w:r>
        <w:rPr>
          <w:rFonts w:hint="eastAsia" w:eastAsia="仿宋_GB2312"/>
          <w:bCs/>
          <w:sz w:val="36"/>
        </w:rPr>
        <w:t xml:space="preserve">   次</w:t>
      </w:r>
    </w:p>
    <w:p>
      <w:pPr>
        <w:pStyle w:val="19"/>
      </w:pPr>
      <w:r>
        <w:rPr>
          <w:rStyle w:val="31"/>
          <w:rFonts w:eastAsia="黑体"/>
        </w:rPr>
        <w:fldChar w:fldCharType="begin"/>
      </w:r>
      <w:r>
        <w:rPr>
          <w:rStyle w:val="31"/>
          <w:rFonts w:eastAsia="黑体"/>
        </w:rPr>
        <w:instrText xml:space="preserve"> TOC \o "1-2" \h \z \u </w:instrText>
      </w:r>
      <w:r>
        <w:rPr>
          <w:rStyle w:val="31"/>
          <w:rFonts w:eastAsia="黑体"/>
        </w:rPr>
        <w:fldChar w:fldCharType="separate"/>
      </w:r>
      <w:r>
        <w:rPr>
          <w:rFonts w:eastAsia="黑体"/>
        </w:rPr>
        <w:fldChar w:fldCharType="begin"/>
      </w:r>
      <w:r>
        <w:rPr>
          <w:rFonts w:eastAsia="黑体"/>
        </w:rPr>
        <w:instrText xml:space="preserve"> HYPERLINK \l _Toc28658 </w:instrText>
      </w:r>
      <w:r>
        <w:rPr>
          <w:rFonts w:eastAsia="黑体"/>
        </w:rPr>
        <w:fldChar w:fldCharType="separate"/>
      </w:r>
      <w:r>
        <w:rPr>
          <w:rFonts w:hint="default"/>
        </w:rPr>
        <w:t xml:space="preserve">1 </w:t>
      </w:r>
      <w:r>
        <w:t>总  则</w:t>
      </w:r>
      <w:r>
        <w:tab/>
      </w:r>
      <w:r>
        <w:fldChar w:fldCharType="begin"/>
      </w:r>
      <w:r>
        <w:instrText xml:space="preserve"> PAGEREF _Toc28658 \h </w:instrText>
      </w:r>
      <w:r>
        <w:fldChar w:fldCharType="separate"/>
      </w:r>
      <w:r>
        <w:t>1</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_Toc20866 </w:instrText>
      </w:r>
      <w:r>
        <w:rPr>
          <w:rFonts w:eastAsia="黑体"/>
        </w:rPr>
        <w:fldChar w:fldCharType="separate"/>
      </w:r>
      <w:r>
        <w:rPr>
          <w:rFonts w:hint="default"/>
        </w:rPr>
        <w:t xml:space="preserve">2 </w:t>
      </w:r>
      <w:r>
        <w:t>术  语</w:t>
      </w:r>
      <w:r>
        <w:tab/>
      </w:r>
      <w:r>
        <w:fldChar w:fldCharType="begin"/>
      </w:r>
      <w:r>
        <w:instrText xml:space="preserve"> PAGEREF _Toc20866 \h </w:instrText>
      </w:r>
      <w:r>
        <w:fldChar w:fldCharType="separate"/>
      </w:r>
      <w:r>
        <w:t>2</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_Toc5066 </w:instrText>
      </w:r>
      <w:r>
        <w:rPr>
          <w:rFonts w:eastAsia="黑体"/>
        </w:rPr>
        <w:fldChar w:fldCharType="separate"/>
      </w:r>
      <w:r>
        <w:rPr>
          <w:rFonts w:hint="default"/>
        </w:rPr>
        <w:t xml:space="preserve">3 </w:t>
      </w:r>
      <w:r>
        <w:t>基本规定</w:t>
      </w:r>
      <w:r>
        <w:tab/>
      </w:r>
      <w:r>
        <w:fldChar w:fldCharType="begin"/>
      </w:r>
      <w:r>
        <w:instrText xml:space="preserve"> PAGEREF _Toc5066 \h </w:instrText>
      </w:r>
      <w:r>
        <w:fldChar w:fldCharType="separate"/>
      </w:r>
      <w:r>
        <w:t>3</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_Toc3320 </w:instrText>
      </w:r>
      <w:r>
        <w:rPr>
          <w:rFonts w:eastAsia="黑体"/>
        </w:rPr>
        <w:fldChar w:fldCharType="separate"/>
      </w:r>
      <w:r>
        <w:rPr>
          <w:rFonts w:hint="default"/>
          <w:lang w:val="en-US" w:eastAsia="zh-CN"/>
        </w:rPr>
        <w:t xml:space="preserve">4 </w:t>
      </w:r>
      <w:r>
        <w:rPr>
          <w:rFonts w:hint="eastAsia"/>
          <w:lang w:val="en-US" w:eastAsia="zh-CN"/>
        </w:rPr>
        <w:t>材  料</w:t>
      </w:r>
      <w:r>
        <w:tab/>
      </w:r>
      <w:r>
        <w:fldChar w:fldCharType="begin"/>
      </w:r>
      <w:r>
        <w:instrText xml:space="preserve"> PAGEREF _Toc3320 \h </w:instrText>
      </w:r>
      <w:r>
        <w:fldChar w:fldCharType="separate"/>
      </w:r>
      <w:r>
        <w:t>4</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_Toc17036 </w:instrText>
      </w:r>
      <w:r>
        <w:rPr>
          <w:rFonts w:eastAsia="黑体"/>
        </w:rPr>
        <w:fldChar w:fldCharType="separate"/>
      </w:r>
      <w:r>
        <w:rPr>
          <w:rFonts w:hint="default"/>
          <w:lang w:val="en-US" w:eastAsia="zh-CN"/>
        </w:rPr>
        <w:t xml:space="preserve">5 </w:t>
      </w:r>
      <w:r>
        <w:rPr>
          <w:rFonts w:hint="eastAsia"/>
          <w:lang w:val="en-US" w:eastAsia="zh-CN"/>
        </w:rPr>
        <w:t>运输与储存</w:t>
      </w:r>
      <w:r>
        <w:tab/>
      </w:r>
      <w:r>
        <w:fldChar w:fldCharType="begin"/>
      </w:r>
      <w:r>
        <w:instrText xml:space="preserve"> PAGEREF _Toc17036 \h </w:instrText>
      </w:r>
      <w:r>
        <w:fldChar w:fldCharType="separate"/>
      </w:r>
      <w:r>
        <w:t>5</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_Toc23275 </w:instrText>
      </w:r>
      <w:r>
        <w:rPr>
          <w:rFonts w:eastAsia="黑体"/>
        </w:rPr>
        <w:fldChar w:fldCharType="separate"/>
      </w:r>
      <w:r>
        <w:rPr>
          <w:rFonts w:hint="default"/>
          <w:lang w:val="en-US" w:eastAsia="zh-CN"/>
        </w:rPr>
        <w:t xml:space="preserve">6 </w:t>
      </w:r>
      <w:r>
        <w:rPr>
          <w:rFonts w:hint="eastAsia"/>
          <w:lang w:val="en-US" w:eastAsia="zh-CN"/>
        </w:rPr>
        <w:t>施  工</w:t>
      </w:r>
      <w:r>
        <w:tab/>
      </w:r>
      <w:r>
        <w:fldChar w:fldCharType="begin"/>
      </w:r>
      <w:r>
        <w:instrText xml:space="preserve"> PAGEREF _Toc23275 \h </w:instrText>
      </w:r>
      <w:r>
        <w:fldChar w:fldCharType="separate"/>
      </w:r>
      <w:r>
        <w:t>6</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_Toc20780 </w:instrText>
      </w:r>
      <w:r>
        <w:rPr>
          <w:rFonts w:eastAsia="黑体"/>
        </w:rPr>
        <w:fldChar w:fldCharType="separate"/>
      </w:r>
      <w:r>
        <w:rPr>
          <w:rFonts w:hint="default"/>
        </w:rPr>
        <w:t xml:space="preserve">6.1 </w:t>
      </w:r>
      <w:r>
        <w:t>一般规定</w:t>
      </w:r>
      <w:r>
        <w:tab/>
      </w:r>
      <w:r>
        <w:fldChar w:fldCharType="begin"/>
      </w:r>
      <w:r>
        <w:instrText xml:space="preserve"> PAGEREF _Toc20780 \h </w:instrText>
      </w:r>
      <w:r>
        <w:fldChar w:fldCharType="separate"/>
      </w:r>
      <w:r>
        <w:t>6</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_Toc12348 </w:instrText>
      </w:r>
      <w:r>
        <w:rPr>
          <w:rFonts w:eastAsia="黑体"/>
        </w:rPr>
        <w:fldChar w:fldCharType="separate"/>
      </w:r>
      <w:r>
        <w:rPr>
          <w:rFonts w:hint="default"/>
        </w:rPr>
        <w:t xml:space="preserve">6.2 </w:t>
      </w:r>
      <w:r>
        <w:rPr>
          <w:rFonts w:hint="eastAsia"/>
          <w:lang w:val="en-US" w:eastAsia="zh-CN"/>
        </w:rPr>
        <w:t>设  备</w:t>
      </w:r>
      <w:r>
        <w:tab/>
      </w:r>
      <w:r>
        <w:fldChar w:fldCharType="begin"/>
      </w:r>
      <w:r>
        <w:instrText xml:space="preserve"> PAGEREF _Toc12348 \h </w:instrText>
      </w:r>
      <w:r>
        <w:fldChar w:fldCharType="separate"/>
      </w:r>
      <w:r>
        <w:t>7</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_Toc3526 </w:instrText>
      </w:r>
      <w:r>
        <w:rPr>
          <w:rFonts w:eastAsia="黑体"/>
        </w:rPr>
        <w:fldChar w:fldCharType="separate"/>
      </w:r>
      <w:r>
        <w:rPr>
          <w:rFonts w:hint="default"/>
        </w:rPr>
        <w:t xml:space="preserve">6.3 </w:t>
      </w:r>
      <w:r>
        <w:rPr>
          <w:rFonts w:hint="eastAsia"/>
        </w:rPr>
        <w:t>施工</w:t>
      </w:r>
      <w:r>
        <w:rPr>
          <w:rFonts w:hint="eastAsia"/>
          <w:lang w:val="en-US" w:eastAsia="zh-CN"/>
        </w:rPr>
        <w:t>准备</w:t>
      </w:r>
      <w:r>
        <w:tab/>
      </w:r>
      <w:r>
        <w:fldChar w:fldCharType="begin"/>
      </w:r>
      <w:r>
        <w:instrText xml:space="preserve"> PAGEREF _Toc3526 \h </w:instrText>
      </w:r>
      <w:r>
        <w:fldChar w:fldCharType="separate"/>
      </w:r>
      <w:r>
        <w:t>7</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_Toc1133 </w:instrText>
      </w:r>
      <w:r>
        <w:rPr>
          <w:rFonts w:eastAsia="黑体"/>
        </w:rPr>
        <w:fldChar w:fldCharType="separate"/>
      </w:r>
      <w:r>
        <w:rPr>
          <w:rFonts w:hint="default"/>
          <w:lang w:val="en-US" w:eastAsia="zh-CN"/>
        </w:rPr>
        <w:t xml:space="preserve">6.4 </w:t>
      </w:r>
      <w:r>
        <w:rPr>
          <w:rFonts w:hint="eastAsia"/>
          <w:lang w:val="en-US" w:eastAsia="zh-CN"/>
        </w:rPr>
        <w:t>拌制与输送</w:t>
      </w:r>
      <w:r>
        <w:tab/>
      </w:r>
      <w:r>
        <w:fldChar w:fldCharType="begin"/>
      </w:r>
      <w:r>
        <w:instrText xml:space="preserve"> PAGEREF _Toc1133 \h </w:instrText>
      </w:r>
      <w:r>
        <w:fldChar w:fldCharType="separate"/>
      </w:r>
      <w:r>
        <w:t>8</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_Toc25566 </w:instrText>
      </w:r>
      <w:r>
        <w:rPr>
          <w:rFonts w:eastAsia="黑体"/>
        </w:rPr>
        <w:fldChar w:fldCharType="separate"/>
      </w:r>
      <w:r>
        <w:rPr>
          <w:rFonts w:hint="default"/>
          <w:lang w:val="en-US" w:eastAsia="zh-CN"/>
        </w:rPr>
        <w:t xml:space="preserve">6.5 </w:t>
      </w:r>
      <w:r>
        <w:rPr>
          <w:rFonts w:hint="eastAsia"/>
          <w:lang w:val="en-US" w:eastAsia="zh-CN"/>
        </w:rPr>
        <w:t>喷射作业</w:t>
      </w:r>
      <w:r>
        <w:tab/>
      </w:r>
      <w:r>
        <w:fldChar w:fldCharType="begin"/>
      </w:r>
      <w:r>
        <w:instrText xml:space="preserve"> PAGEREF _Toc25566 \h </w:instrText>
      </w:r>
      <w:r>
        <w:fldChar w:fldCharType="separate"/>
      </w:r>
      <w:r>
        <w:t>8</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_Toc26273 </w:instrText>
      </w:r>
      <w:r>
        <w:rPr>
          <w:rFonts w:eastAsia="黑体"/>
        </w:rPr>
        <w:fldChar w:fldCharType="separate"/>
      </w:r>
      <w:r>
        <w:rPr>
          <w:rFonts w:hint="default"/>
          <w:lang w:val="en-US" w:eastAsia="zh-CN"/>
        </w:rPr>
        <w:t xml:space="preserve">6.6 </w:t>
      </w:r>
      <w:r>
        <w:rPr>
          <w:rFonts w:hint="eastAsia"/>
          <w:lang w:val="en-US" w:eastAsia="zh-CN"/>
        </w:rPr>
        <w:t>养  护</w:t>
      </w:r>
      <w:r>
        <w:tab/>
      </w:r>
      <w:r>
        <w:fldChar w:fldCharType="begin"/>
      </w:r>
      <w:r>
        <w:instrText xml:space="preserve"> PAGEREF _Toc26273 \h </w:instrText>
      </w:r>
      <w:r>
        <w:fldChar w:fldCharType="separate"/>
      </w:r>
      <w:r>
        <w:t>9</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_Toc31955 </w:instrText>
      </w:r>
      <w:r>
        <w:rPr>
          <w:rFonts w:eastAsia="黑体"/>
        </w:rPr>
        <w:fldChar w:fldCharType="separate"/>
      </w:r>
      <w:r>
        <w:rPr>
          <w:rFonts w:hint="default"/>
          <w:lang w:val="en-US" w:eastAsia="zh-CN"/>
        </w:rPr>
        <w:t xml:space="preserve">7 </w:t>
      </w:r>
      <w:r>
        <w:rPr>
          <w:rFonts w:hint="eastAsia"/>
          <w:lang w:val="en-US" w:eastAsia="zh-CN"/>
        </w:rPr>
        <w:t>质量验收</w:t>
      </w:r>
      <w:r>
        <w:tab/>
      </w:r>
      <w:r>
        <w:fldChar w:fldCharType="begin"/>
      </w:r>
      <w:r>
        <w:instrText xml:space="preserve"> PAGEREF _Toc31955 \h </w:instrText>
      </w:r>
      <w:r>
        <w:fldChar w:fldCharType="separate"/>
      </w:r>
      <w:r>
        <w:t>11</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_Toc10109 </w:instrText>
      </w:r>
      <w:r>
        <w:rPr>
          <w:rFonts w:eastAsia="黑体"/>
        </w:rPr>
        <w:fldChar w:fldCharType="separate"/>
      </w:r>
      <w:r>
        <w:rPr>
          <w:rFonts w:hint="default"/>
          <w:lang w:val="en-US" w:eastAsia="zh-CN"/>
        </w:rPr>
        <w:t xml:space="preserve">7.1 </w:t>
      </w:r>
      <w:r>
        <w:rPr>
          <w:rFonts w:hint="eastAsia"/>
          <w:lang w:val="en-US" w:eastAsia="zh-CN"/>
        </w:rPr>
        <w:t>进场复验</w:t>
      </w:r>
      <w:r>
        <w:tab/>
      </w:r>
      <w:r>
        <w:fldChar w:fldCharType="begin"/>
      </w:r>
      <w:r>
        <w:instrText xml:space="preserve"> PAGEREF _Toc10109 \h </w:instrText>
      </w:r>
      <w:r>
        <w:fldChar w:fldCharType="separate"/>
      </w:r>
      <w:r>
        <w:t>11</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_Toc17839 </w:instrText>
      </w:r>
      <w:r>
        <w:rPr>
          <w:rFonts w:eastAsia="黑体"/>
        </w:rPr>
        <w:fldChar w:fldCharType="separate"/>
      </w:r>
      <w:r>
        <w:rPr>
          <w:rFonts w:hint="default"/>
          <w:lang w:val="en-US" w:eastAsia="zh-CN"/>
        </w:rPr>
        <w:t xml:space="preserve">7.2 </w:t>
      </w:r>
      <w:r>
        <w:rPr>
          <w:rFonts w:hint="eastAsia"/>
          <w:lang w:val="en-US" w:eastAsia="zh-CN"/>
        </w:rPr>
        <w:t>工程检验</w:t>
      </w:r>
      <w:r>
        <w:tab/>
      </w:r>
      <w:r>
        <w:fldChar w:fldCharType="begin"/>
      </w:r>
      <w:r>
        <w:instrText xml:space="preserve"> PAGEREF _Toc17839 \h </w:instrText>
      </w:r>
      <w:r>
        <w:fldChar w:fldCharType="separate"/>
      </w:r>
      <w:r>
        <w:t>11</w:t>
      </w:r>
      <w:r>
        <w:fldChar w:fldCharType="end"/>
      </w:r>
      <w:r>
        <w:rPr>
          <w:rFonts w:eastAsia="黑体"/>
        </w:rPr>
        <w:fldChar w:fldCharType="end"/>
      </w:r>
    </w:p>
    <w:p>
      <w:pPr>
        <w:pStyle w:val="23"/>
        <w:tabs>
          <w:tab w:val="right" w:leader="dot" w:pos="8787"/>
          <w:tab w:val="clear" w:pos="8777"/>
        </w:tabs>
      </w:pPr>
      <w:r>
        <w:rPr>
          <w:rFonts w:eastAsia="黑体"/>
        </w:rPr>
        <w:fldChar w:fldCharType="begin"/>
      </w:r>
      <w:r>
        <w:rPr>
          <w:rFonts w:eastAsia="黑体"/>
        </w:rPr>
        <w:instrText xml:space="preserve"> HYPERLINK \l _Toc7871 </w:instrText>
      </w:r>
      <w:r>
        <w:rPr>
          <w:rFonts w:eastAsia="黑体"/>
        </w:rPr>
        <w:fldChar w:fldCharType="separate"/>
      </w:r>
      <w:r>
        <w:rPr>
          <w:rFonts w:hint="default"/>
          <w:lang w:val="en-US" w:eastAsia="zh-CN"/>
        </w:rPr>
        <w:t xml:space="preserve">7.3 </w:t>
      </w:r>
      <w:r>
        <w:rPr>
          <w:rFonts w:hint="eastAsia"/>
          <w:lang w:val="en-US" w:eastAsia="zh-CN"/>
        </w:rPr>
        <w:t>验  收</w:t>
      </w:r>
      <w:r>
        <w:tab/>
      </w:r>
      <w:r>
        <w:fldChar w:fldCharType="begin"/>
      </w:r>
      <w:r>
        <w:instrText xml:space="preserve"> PAGEREF _Toc7871 \h </w:instrText>
      </w:r>
      <w:r>
        <w:fldChar w:fldCharType="separate"/>
      </w:r>
      <w:r>
        <w:t>12</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_Toc3594 </w:instrText>
      </w:r>
      <w:r>
        <w:rPr>
          <w:rFonts w:eastAsia="黑体"/>
        </w:rPr>
        <w:fldChar w:fldCharType="separate"/>
      </w:r>
      <w:r>
        <w:rPr>
          <w:rFonts w:hint="default" w:ascii="Times New Roman" w:hAnsi="Times New Roman" w:eastAsia="宋体"/>
          <w:i w:val="0"/>
          <w:szCs w:val="18"/>
        </w:rPr>
        <w:t xml:space="preserve">附录A </w:t>
      </w:r>
      <w:r>
        <w:rPr>
          <w:rFonts w:hint="eastAsia"/>
        </w:rPr>
        <w:t>实验室制作喷射混凝土干混料抗压强度试件的方法</w:t>
      </w:r>
      <w:r>
        <w:tab/>
      </w:r>
      <w:r>
        <w:fldChar w:fldCharType="begin"/>
      </w:r>
      <w:r>
        <w:instrText xml:space="preserve"> PAGEREF _Toc3594 \h </w:instrText>
      </w:r>
      <w:r>
        <w:fldChar w:fldCharType="separate"/>
      </w:r>
      <w:r>
        <w:t>13</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_Toc20579 </w:instrText>
      </w:r>
      <w:r>
        <w:rPr>
          <w:rFonts w:eastAsia="黑体"/>
        </w:rPr>
        <w:fldChar w:fldCharType="separate"/>
      </w:r>
      <w:r>
        <w:rPr>
          <w:rFonts w:hint="eastAsia"/>
        </w:rPr>
        <w:t>本规程用词说明</w:t>
      </w:r>
      <w:r>
        <w:tab/>
      </w:r>
      <w:r>
        <w:fldChar w:fldCharType="begin"/>
      </w:r>
      <w:r>
        <w:instrText xml:space="preserve"> PAGEREF _Toc20579 \h </w:instrText>
      </w:r>
      <w:r>
        <w:fldChar w:fldCharType="separate"/>
      </w:r>
      <w:r>
        <w:t>14</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_Toc6550 </w:instrText>
      </w:r>
      <w:r>
        <w:rPr>
          <w:rFonts w:eastAsia="黑体"/>
        </w:rPr>
        <w:fldChar w:fldCharType="separate"/>
      </w:r>
      <w:r>
        <w:rPr>
          <w:rFonts w:hint="eastAsia"/>
        </w:rPr>
        <w:t>引用标准名录</w:t>
      </w:r>
      <w:r>
        <w:tab/>
      </w:r>
      <w:r>
        <w:fldChar w:fldCharType="begin"/>
      </w:r>
      <w:r>
        <w:instrText xml:space="preserve"> PAGEREF _Toc6550 \h </w:instrText>
      </w:r>
      <w:r>
        <w:fldChar w:fldCharType="separate"/>
      </w:r>
      <w:r>
        <w:t>15</w:t>
      </w:r>
      <w:r>
        <w:fldChar w:fldCharType="end"/>
      </w:r>
      <w:r>
        <w:rPr>
          <w:rFonts w:eastAsia="黑体"/>
        </w:rPr>
        <w:fldChar w:fldCharType="end"/>
      </w:r>
    </w:p>
    <w:p>
      <w:pPr>
        <w:pStyle w:val="19"/>
      </w:pPr>
      <w:r>
        <w:rPr>
          <w:rFonts w:eastAsia="黑体"/>
        </w:rPr>
        <w:fldChar w:fldCharType="begin"/>
      </w:r>
      <w:r>
        <w:rPr>
          <w:rFonts w:eastAsia="黑体"/>
        </w:rPr>
        <w:instrText xml:space="preserve"> HYPERLINK \l _Toc2677 </w:instrText>
      </w:r>
      <w:r>
        <w:rPr>
          <w:rFonts w:eastAsia="黑体"/>
        </w:rPr>
        <w:fldChar w:fldCharType="separate"/>
      </w:r>
      <w:r>
        <w:t>条文说明</w:t>
      </w:r>
      <w:r>
        <w:tab/>
      </w:r>
      <w:r>
        <w:fldChar w:fldCharType="begin"/>
      </w:r>
      <w:r>
        <w:instrText xml:space="preserve"> PAGEREF _Toc2677 \h </w:instrText>
      </w:r>
      <w:r>
        <w:fldChar w:fldCharType="separate"/>
      </w:r>
      <w:r>
        <w:t>16</w:t>
      </w:r>
      <w:r>
        <w:fldChar w:fldCharType="end"/>
      </w:r>
      <w:r>
        <w:rPr>
          <w:rFonts w:eastAsia="黑体"/>
        </w:rPr>
        <w:fldChar w:fldCharType="end"/>
      </w:r>
    </w:p>
    <w:p>
      <w:pPr>
        <w:pStyle w:val="19"/>
      </w:pPr>
      <w:r>
        <w:rPr>
          <w:rFonts w:eastAsia="黑体"/>
        </w:rPr>
        <w:fldChar w:fldCharType="end"/>
      </w:r>
      <w:r>
        <w:br w:type="page"/>
      </w:r>
    </w:p>
    <w:p>
      <w:pPr>
        <w:jc w:val="center"/>
        <w:rPr>
          <w:rFonts w:eastAsia="仿宋_GB2312"/>
          <w:bCs/>
          <w:sz w:val="36"/>
        </w:rPr>
      </w:pPr>
      <w:r>
        <w:rPr>
          <w:b/>
          <w:kern w:val="0"/>
          <w:sz w:val="30"/>
          <w:szCs w:val="30"/>
        </w:rPr>
        <w:t>Contents</w:t>
      </w:r>
    </w:p>
    <w:p>
      <w:pPr>
        <w:pStyle w:val="19"/>
        <w:rPr>
          <w:b w:val="0"/>
          <w:bCs w:val="0"/>
        </w:rPr>
      </w:pPr>
      <w:r>
        <w:rPr>
          <w:rStyle w:val="31"/>
          <w:rFonts w:eastAsia="黑体"/>
          <w:b w:val="0"/>
          <w:bCs w:val="0"/>
        </w:rPr>
        <w:fldChar w:fldCharType="begin"/>
      </w:r>
      <w:r>
        <w:rPr>
          <w:rStyle w:val="31"/>
          <w:rFonts w:eastAsia="黑体"/>
          <w:b w:val="0"/>
          <w:bCs w:val="0"/>
        </w:rPr>
        <w:instrText xml:space="preserve"> TOC \o "1-2" \h \z \u </w:instrText>
      </w:r>
      <w:r>
        <w:rPr>
          <w:rStyle w:val="31"/>
          <w:rFonts w:eastAsia="黑体"/>
          <w:b w:val="0"/>
          <w:bCs w:val="0"/>
        </w:rPr>
        <w:fldChar w:fldCharType="separate"/>
      </w:r>
      <w:r>
        <w:rPr>
          <w:rFonts w:eastAsia="黑体"/>
          <w:b w:val="0"/>
          <w:bCs w:val="0"/>
        </w:rPr>
        <w:fldChar w:fldCharType="begin"/>
      </w:r>
      <w:r>
        <w:rPr>
          <w:rFonts w:eastAsia="黑体"/>
          <w:b w:val="0"/>
          <w:bCs w:val="0"/>
        </w:rPr>
        <w:instrText xml:space="preserve"> HYPERLINK \l _Toc30983 </w:instrText>
      </w:r>
      <w:r>
        <w:rPr>
          <w:rFonts w:eastAsia="黑体"/>
          <w:b w:val="0"/>
          <w:bCs w:val="0"/>
        </w:rPr>
        <w:fldChar w:fldCharType="separate"/>
      </w:r>
      <w:r>
        <w:rPr>
          <w:rFonts w:hint="default"/>
          <w:b w:val="0"/>
          <w:bCs w:val="0"/>
        </w:rPr>
        <w:t xml:space="preserve">1 </w:t>
      </w:r>
      <w:r>
        <w:rPr>
          <w:rFonts w:hint="eastAsia"/>
          <w:b w:val="0"/>
          <w:bCs w:val="0"/>
          <w:lang w:val="en-US" w:eastAsia="zh-CN"/>
        </w:rPr>
        <w:t xml:space="preserve"> </w:t>
      </w:r>
      <w:r>
        <w:rPr>
          <w:rStyle w:val="31"/>
          <w:b w:val="0"/>
          <w:bCs w:val="0"/>
        </w:rPr>
        <w:t>General provisions</w:t>
      </w:r>
      <w:r>
        <w:rPr>
          <w:b w:val="0"/>
          <w:bCs w:val="0"/>
        </w:rPr>
        <w:tab/>
      </w:r>
      <w:r>
        <w:rPr>
          <w:b w:val="0"/>
          <w:bCs w:val="0"/>
        </w:rPr>
        <w:fldChar w:fldCharType="begin"/>
      </w:r>
      <w:r>
        <w:rPr>
          <w:b w:val="0"/>
          <w:bCs w:val="0"/>
        </w:rPr>
        <w:instrText xml:space="preserve"> PAGEREF _Toc30983 \h </w:instrText>
      </w:r>
      <w:r>
        <w:rPr>
          <w:b w:val="0"/>
          <w:bCs w:val="0"/>
        </w:rPr>
        <w:fldChar w:fldCharType="separate"/>
      </w:r>
      <w:r>
        <w:rPr>
          <w:b w:val="0"/>
          <w:bCs w:val="0"/>
        </w:rPr>
        <w:t>1</w:t>
      </w:r>
      <w:r>
        <w:rPr>
          <w:b w:val="0"/>
          <w:bCs w:val="0"/>
        </w:rPr>
        <w:fldChar w:fldCharType="end"/>
      </w:r>
      <w:r>
        <w:rPr>
          <w:rFonts w:eastAsia="黑体"/>
          <w:b w:val="0"/>
          <w:bCs w:val="0"/>
        </w:rPr>
        <w:fldChar w:fldCharType="end"/>
      </w:r>
    </w:p>
    <w:p>
      <w:pPr>
        <w:pStyle w:val="19"/>
        <w:rPr>
          <w:b w:val="0"/>
          <w:bCs w:val="0"/>
        </w:rPr>
      </w:pPr>
      <w:r>
        <w:rPr>
          <w:rFonts w:eastAsia="黑体"/>
          <w:b w:val="0"/>
          <w:bCs w:val="0"/>
        </w:rPr>
        <w:fldChar w:fldCharType="begin"/>
      </w:r>
      <w:r>
        <w:rPr>
          <w:rFonts w:eastAsia="黑体"/>
          <w:b w:val="0"/>
          <w:bCs w:val="0"/>
        </w:rPr>
        <w:instrText xml:space="preserve"> HYPERLINK \l _Toc19408 </w:instrText>
      </w:r>
      <w:r>
        <w:rPr>
          <w:rFonts w:eastAsia="黑体"/>
          <w:b w:val="0"/>
          <w:bCs w:val="0"/>
        </w:rPr>
        <w:fldChar w:fldCharType="separate"/>
      </w:r>
      <w:r>
        <w:rPr>
          <w:rFonts w:hint="default"/>
          <w:b w:val="0"/>
          <w:bCs w:val="0"/>
        </w:rPr>
        <w:t xml:space="preserve">2 </w:t>
      </w:r>
      <w:r>
        <w:rPr>
          <w:rFonts w:hint="eastAsia"/>
          <w:b w:val="0"/>
          <w:bCs w:val="0"/>
          <w:lang w:val="en-US" w:eastAsia="zh-CN"/>
        </w:rPr>
        <w:t xml:space="preserve"> </w:t>
      </w:r>
      <w:r>
        <w:rPr>
          <w:rStyle w:val="31"/>
          <w:b w:val="0"/>
          <w:bCs w:val="0"/>
        </w:rPr>
        <w:t>Terms</w:t>
      </w:r>
      <w:r>
        <w:rPr>
          <w:b w:val="0"/>
          <w:bCs w:val="0"/>
        </w:rPr>
        <w:tab/>
      </w:r>
      <w:r>
        <w:rPr>
          <w:b w:val="0"/>
          <w:bCs w:val="0"/>
        </w:rPr>
        <w:fldChar w:fldCharType="begin"/>
      </w:r>
      <w:r>
        <w:rPr>
          <w:b w:val="0"/>
          <w:bCs w:val="0"/>
        </w:rPr>
        <w:instrText xml:space="preserve"> PAGEREF _Toc19408 \h </w:instrText>
      </w:r>
      <w:r>
        <w:rPr>
          <w:b w:val="0"/>
          <w:bCs w:val="0"/>
        </w:rPr>
        <w:fldChar w:fldCharType="separate"/>
      </w:r>
      <w:r>
        <w:rPr>
          <w:b w:val="0"/>
          <w:bCs w:val="0"/>
        </w:rPr>
        <w:t>2</w:t>
      </w:r>
      <w:r>
        <w:rPr>
          <w:b w:val="0"/>
          <w:bCs w:val="0"/>
        </w:rPr>
        <w:fldChar w:fldCharType="end"/>
      </w:r>
      <w:r>
        <w:rPr>
          <w:rFonts w:eastAsia="黑体"/>
          <w:b w:val="0"/>
          <w:bCs w:val="0"/>
        </w:rPr>
        <w:fldChar w:fldCharType="end"/>
      </w:r>
    </w:p>
    <w:p>
      <w:pPr>
        <w:pStyle w:val="19"/>
        <w:rPr>
          <w:b w:val="0"/>
          <w:bCs w:val="0"/>
        </w:rPr>
      </w:pPr>
      <w:r>
        <w:rPr>
          <w:rFonts w:eastAsia="黑体"/>
          <w:b w:val="0"/>
          <w:bCs w:val="0"/>
        </w:rPr>
        <w:fldChar w:fldCharType="begin"/>
      </w:r>
      <w:r>
        <w:rPr>
          <w:rFonts w:eastAsia="黑体"/>
          <w:b w:val="0"/>
          <w:bCs w:val="0"/>
        </w:rPr>
        <w:instrText xml:space="preserve"> HYPERLINK \l _Toc5879 </w:instrText>
      </w:r>
      <w:r>
        <w:rPr>
          <w:rFonts w:eastAsia="黑体"/>
          <w:b w:val="0"/>
          <w:bCs w:val="0"/>
        </w:rPr>
        <w:fldChar w:fldCharType="separate"/>
      </w:r>
      <w:r>
        <w:rPr>
          <w:rFonts w:hint="default"/>
          <w:b w:val="0"/>
          <w:bCs w:val="0"/>
        </w:rPr>
        <w:t xml:space="preserve">3 </w:t>
      </w:r>
      <w:r>
        <w:rPr>
          <w:rFonts w:hint="eastAsia"/>
          <w:b w:val="0"/>
          <w:bCs w:val="0"/>
          <w:lang w:val="en-US" w:eastAsia="zh-CN"/>
        </w:rPr>
        <w:t xml:space="preserve"> </w:t>
      </w:r>
      <w:r>
        <w:rPr>
          <w:rStyle w:val="31"/>
          <w:b w:val="0"/>
          <w:bCs w:val="0"/>
        </w:rPr>
        <w:t>Basic requirements</w:t>
      </w:r>
      <w:r>
        <w:rPr>
          <w:b w:val="0"/>
          <w:bCs w:val="0"/>
        </w:rPr>
        <w:tab/>
      </w:r>
      <w:r>
        <w:rPr>
          <w:b w:val="0"/>
          <w:bCs w:val="0"/>
        </w:rPr>
        <w:fldChar w:fldCharType="begin"/>
      </w:r>
      <w:r>
        <w:rPr>
          <w:b w:val="0"/>
          <w:bCs w:val="0"/>
        </w:rPr>
        <w:instrText xml:space="preserve"> PAGEREF _Toc5879 \h </w:instrText>
      </w:r>
      <w:r>
        <w:rPr>
          <w:b w:val="0"/>
          <w:bCs w:val="0"/>
        </w:rPr>
        <w:fldChar w:fldCharType="separate"/>
      </w:r>
      <w:r>
        <w:rPr>
          <w:b w:val="0"/>
          <w:bCs w:val="0"/>
        </w:rPr>
        <w:t>3</w:t>
      </w:r>
      <w:r>
        <w:rPr>
          <w:b w:val="0"/>
          <w:bCs w:val="0"/>
        </w:rPr>
        <w:fldChar w:fldCharType="end"/>
      </w:r>
      <w:r>
        <w:rPr>
          <w:rFonts w:eastAsia="黑体"/>
          <w:b w:val="0"/>
          <w:bCs w:val="0"/>
        </w:rPr>
        <w:fldChar w:fldCharType="end"/>
      </w:r>
    </w:p>
    <w:p>
      <w:pPr>
        <w:pStyle w:val="19"/>
        <w:rPr>
          <w:b w:val="0"/>
          <w:bCs w:val="0"/>
        </w:rPr>
      </w:pPr>
      <w:r>
        <w:rPr>
          <w:rFonts w:eastAsia="黑体"/>
          <w:b w:val="0"/>
          <w:bCs w:val="0"/>
        </w:rPr>
        <w:fldChar w:fldCharType="begin"/>
      </w:r>
      <w:r>
        <w:rPr>
          <w:rFonts w:eastAsia="黑体"/>
          <w:b w:val="0"/>
          <w:bCs w:val="0"/>
        </w:rPr>
        <w:instrText xml:space="preserve"> HYPERLINK \l _Toc5358 </w:instrText>
      </w:r>
      <w:r>
        <w:rPr>
          <w:rFonts w:eastAsia="黑体"/>
          <w:b w:val="0"/>
          <w:bCs w:val="0"/>
        </w:rPr>
        <w:fldChar w:fldCharType="separate"/>
      </w:r>
      <w:r>
        <w:rPr>
          <w:rFonts w:hint="default"/>
          <w:b w:val="0"/>
          <w:bCs w:val="0"/>
          <w:lang w:val="en-US" w:eastAsia="zh-CN"/>
        </w:rPr>
        <w:t xml:space="preserve">4 </w:t>
      </w:r>
      <w:r>
        <w:rPr>
          <w:rFonts w:hint="eastAsia"/>
          <w:b w:val="0"/>
          <w:bCs w:val="0"/>
          <w:lang w:val="en-US" w:eastAsia="zh-CN"/>
        </w:rPr>
        <w:t xml:space="preserve"> </w:t>
      </w:r>
      <w:r>
        <w:rPr>
          <w:rStyle w:val="31"/>
          <w:rFonts w:hint="eastAsia"/>
          <w:b w:val="0"/>
          <w:bCs w:val="0"/>
          <w:lang w:val="en-US" w:eastAsia="zh-CN"/>
        </w:rPr>
        <w:t>Materials</w:t>
      </w:r>
      <w:r>
        <w:rPr>
          <w:b w:val="0"/>
          <w:bCs w:val="0"/>
        </w:rPr>
        <w:tab/>
      </w:r>
      <w:r>
        <w:rPr>
          <w:b w:val="0"/>
          <w:bCs w:val="0"/>
        </w:rPr>
        <w:fldChar w:fldCharType="begin"/>
      </w:r>
      <w:r>
        <w:rPr>
          <w:b w:val="0"/>
          <w:bCs w:val="0"/>
        </w:rPr>
        <w:instrText xml:space="preserve"> PAGEREF _Toc5358 \h </w:instrText>
      </w:r>
      <w:r>
        <w:rPr>
          <w:b w:val="0"/>
          <w:bCs w:val="0"/>
        </w:rPr>
        <w:fldChar w:fldCharType="separate"/>
      </w:r>
      <w:r>
        <w:rPr>
          <w:b w:val="0"/>
          <w:bCs w:val="0"/>
        </w:rPr>
        <w:t>4</w:t>
      </w:r>
      <w:r>
        <w:rPr>
          <w:b w:val="0"/>
          <w:bCs w:val="0"/>
        </w:rPr>
        <w:fldChar w:fldCharType="end"/>
      </w:r>
      <w:r>
        <w:rPr>
          <w:rFonts w:eastAsia="黑体"/>
          <w:b w:val="0"/>
          <w:bCs w:val="0"/>
        </w:rPr>
        <w:fldChar w:fldCharType="end"/>
      </w:r>
    </w:p>
    <w:p>
      <w:pPr>
        <w:pStyle w:val="19"/>
        <w:rPr>
          <w:b w:val="0"/>
          <w:bCs w:val="0"/>
        </w:rPr>
      </w:pPr>
      <w:r>
        <w:rPr>
          <w:rFonts w:eastAsia="黑体"/>
          <w:b w:val="0"/>
          <w:bCs w:val="0"/>
        </w:rPr>
        <w:fldChar w:fldCharType="begin"/>
      </w:r>
      <w:r>
        <w:rPr>
          <w:rFonts w:eastAsia="黑体"/>
          <w:b w:val="0"/>
          <w:bCs w:val="0"/>
        </w:rPr>
        <w:instrText xml:space="preserve"> HYPERLINK \l _Toc16119 </w:instrText>
      </w:r>
      <w:r>
        <w:rPr>
          <w:rFonts w:eastAsia="黑体"/>
          <w:b w:val="0"/>
          <w:bCs w:val="0"/>
        </w:rPr>
        <w:fldChar w:fldCharType="separate"/>
      </w:r>
      <w:r>
        <w:rPr>
          <w:rFonts w:hint="default"/>
          <w:b w:val="0"/>
          <w:bCs w:val="0"/>
          <w:lang w:val="en-US" w:eastAsia="zh-CN"/>
        </w:rPr>
        <w:t xml:space="preserve">5 </w:t>
      </w:r>
      <w:r>
        <w:rPr>
          <w:rFonts w:hint="eastAsia"/>
          <w:b w:val="0"/>
          <w:bCs w:val="0"/>
          <w:lang w:val="en-US" w:eastAsia="zh-CN"/>
        </w:rPr>
        <w:t xml:space="preserve"> </w:t>
      </w:r>
      <w:r>
        <w:rPr>
          <w:rStyle w:val="31"/>
          <w:rFonts w:hint="eastAsia"/>
          <w:b w:val="0"/>
          <w:bCs w:val="0"/>
        </w:rPr>
        <w:t>Transportation and storage</w:t>
      </w:r>
      <w:r>
        <w:rPr>
          <w:b w:val="0"/>
          <w:bCs w:val="0"/>
        </w:rPr>
        <w:tab/>
      </w:r>
      <w:r>
        <w:rPr>
          <w:b w:val="0"/>
          <w:bCs w:val="0"/>
        </w:rPr>
        <w:fldChar w:fldCharType="begin"/>
      </w:r>
      <w:r>
        <w:rPr>
          <w:b w:val="0"/>
          <w:bCs w:val="0"/>
        </w:rPr>
        <w:instrText xml:space="preserve"> PAGEREF _Toc16119 \h </w:instrText>
      </w:r>
      <w:r>
        <w:rPr>
          <w:b w:val="0"/>
          <w:bCs w:val="0"/>
        </w:rPr>
        <w:fldChar w:fldCharType="separate"/>
      </w:r>
      <w:r>
        <w:rPr>
          <w:b w:val="0"/>
          <w:bCs w:val="0"/>
        </w:rPr>
        <w:t>5</w:t>
      </w:r>
      <w:r>
        <w:rPr>
          <w:b w:val="0"/>
          <w:bCs w:val="0"/>
        </w:rPr>
        <w:fldChar w:fldCharType="end"/>
      </w:r>
      <w:r>
        <w:rPr>
          <w:rFonts w:eastAsia="黑体"/>
          <w:b w:val="0"/>
          <w:bCs w:val="0"/>
        </w:rPr>
        <w:fldChar w:fldCharType="end"/>
      </w:r>
    </w:p>
    <w:p>
      <w:pPr>
        <w:pStyle w:val="19"/>
        <w:rPr>
          <w:b w:val="0"/>
          <w:bCs w:val="0"/>
        </w:rPr>
      </w:pPr>
      <w:r>
        <w:rPr>
          <w:rFonts w:eastAsia="黑体"/>
          <w:b w:val="0"/>
          <w:bCs w:val="0"/>
        </w:rPr>
        <w:fldChar w:fldCharType="begin"/>
      </w:r>
      <w:r>
        <w:rPr>
          <w:rFonts w:eastAsia="黑体"/>
          <w:b w:val="0"/>
          <w:bCs w:val="0"/>
        </w:rPr>
        <w:instrText xml:space="preserve"> HYPERLINK \l _Toc20094 </w:instrText>
      </w:r>
      <w:r>
        <w:rPr>
          <w:rFonts w:eastAsia="黑体"/>
          <w:b w:val="0"/>
          <w:bCs w:val="0"/>
        </w:rPr>
        <w:fldChar w:fldCharType="separate"/>
      </w:r>
      <w:r>
        <w:rPr>
          <w:rFonts w:hint="default"/>
          <w:b w:val="0"/>
          <w:bCs w:val="0"/>
          <w:lang w:val="en-US" w:eastAsia="zh-CN"/>
        </w:rPr>
        <w:t xml:space="preserve">6 </w:t>
      </w:r>
      <w:r>
        <w:rPr>
          <w:rFonts w:hint="eastAsia"/>
          <w:b w:val="0"/>
          <w:bCs w:val="0"/>
          <w:lang w:val="en-US" w:eastAsia="zh-CN"/>
        </w:rPr>
        <w:t xml:space="preserve"> </w:t>
      </w:r>
      <w:r>
        <w:rPr>
          <w:rStyle w:val="31"/>
          <w:rFonts w:hint="eastAsia"/>
          <w:b w:val="0"/>
          <w:bCs w:val="0"/>
        </w:rPr>
        <w:t>Construction</w:t>
      </w:r>
      <w:r>
        <w:rPr>
          <w:b w:val="0"/>
          <w:bCs w:val="0"/>
        </w:rPr>
        <w:tab/>
      </w:r>
      <w:r>
        <w:rPr>
          <w:rFonts w:hint="eastAsia"/>
          <w:b w:val="0"/>
          <w:bCs w:val="0"/>
          <w:lang w:val="en-US" w:eastAsia="zh-CN"/>
        </w:rPr>
        <w:t>6</w:t>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_Toc19126 </w:instrText>
      </w:r>
      <w:r>
        <w:rPr>
          <w:rFonts w:eastAsia="黑体"/>
          <w:b w:val="0"/>
          <w:bCs w:val="0"/>
        </w:rPr>
        <w:fldChar w:fldCharType="separate"/>
      </w:r>
      <w:r>
        <w:rPr>
          <w:rFonts w:hint="default"/>
          <w:b w:val="0"/>
          <w:bCs w:val="0"/>
        </w:rPr>
        <w:t xml:space="preserve">6.1 </w:t>
      </w:r>
      <w:r>
        <w:rPr>
          <w:rFonts w:hint="eastAsia"/>
          <w:b w:val="0"/>
          <w:bCs w:val="0"/>
          <w:lang w:val="en-US" w:eastAsia="zh-CN"/>
        </w:rPr>
        <w:t xml:space="preserve"> </w:t>
      </w:r>
      <w:r>
        <w:rPr>
          <w:rStyle w:val="31"/>
          <w:b w:val="0"/>
          <w:bCs w:val="0"/>
        </w:rPr>
        <w:t>General requirements</w:t>
      </w:r>
      <w:r>
        <w:rPr>
          <w:b w:val="0"/>
          <w:bCs w:val="0"/>
        </w:rPr>
        <w:tab/>
      </w:r>
      <w:r>
        <w:rPr>
          <w:rFonts w:hint="eastAsia"/>
          <w:b w:val="0"/>
          <w:bCs w:val="0"/>
          <w:lang w:val="en-US" w:eastAsia="zh-CN"/>
        </w:rPr>
        <w:t>6</w:t>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_Toc6809 </w:instrText>
      </w:r>
      <w:r>
        <w:rPr>
          <w:rFonts w:eastAsia="黑体"/>
          <w:b w:val="0"/>
          <w:bCs w:val="0"/>
        </w:rPr>
        <w:fldChar w:fldCharType="separate"/>
      </w:r>
      <w:r>
        <w:rPr>
          <w:rFonts w:hint="default"/>
          <w:b w:val="0"/>
          <w:bCs w:val="0"/>
        </w:rPr>
        <w:t xml:space="preserve">6.2 </w:t>
      </w:r>
      <w:r>
        <w:rPr>
          <w:rFonts w:hint="eastAsia"/>
          <w:b w:val="0"/>
          <w:bCs w:val="0"/>
          <w:lang w:val="en-US" w:eastAsia="zh-CN"/>
        </w:rPr>
        <w:t xml:space="preserve"> </w:t>
      </w:r>
      <w:r>
        <w:rPr>
          <w:rStyle w:val="31"/>
          <w:b w:val="0"/>
          <w:bCs w:val="0"/>
        </w:rPr>
        <w:t>Construction equipment requirements</w:t>
      </w:r>
      <w:r>
        <w:rPr>
          <w:b w:val="0"/>
          <w:bCs w:val="0"/>
        </w:rPr>
        <w:tab/>
      </w:r>
      <w:r>
        <w:rPr>
          <w:rFonts w:hint="eastAsia"/>
          <w:b w:val="0"/>
          <w:bCs w:val="0"/>
          <w:lang w:val="en-US" w:eastAsia="zh-CN"/>
        </w:rPr>
        <w:t>7</w:t>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_Toc20095 </w:instrText>
      </w:r>
      <w:r>
        <w:rPr>
          <w:rFonts w:eastAsia="黑体"/>
          <w:b w:val="0"/>
          <w:bCs w:val="0"/>
        </w:rPr>
        <w:fldChar w:fldCharType="separate"/>
      </w:r>
      <w:r>
        <w:rPr>
          <w:rFonts w:hint="default"/>
          <w:b w:val="0"/>
          <w:bCs w:val="0"/>
        </w:rPr>
        <w:t xml:space="preserve">6.3 </w:t>
      </w:r>
      <w:r>
        <w:rPr>
          <w:rFonts w:hint="eastAsia"/>
          <w:b w:val="0"/>
          <w:bCs w:val="0"/>
          <w:lang w:val="en-US" w:eastAsia="zh-CN"/>
        </w:rPr>
        <w:t xml:space="preserve"> </w:t>
      </w:r>
      <w:r>
        <w:rPr>
          <w:rStyle w:val="31"/>
          <w:b w:val="0"/>
          <w:bCs w:val="0"/>
        </w:rPr>
        <w:t>Construction preparation</w:t>
      </w:r>
      <w:r>
        <w:rPr>
          <w:b w:val="0"/>
          <w:bCs w:val="0"/>
        </w:rPr>
        <w:tab/>
      </w:r>
      <w:r>
        <w:rPr>
          <w:rFonts w:hint="eastAsia"/>
          <w:b w:val="0"/>
          <w:bCs w:val="0"/>
          <w:lang w:val="en-US" w:eastAsia="zh-CN"/>
        </w:rPr>
        <w:t>7</w:t>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_Toc13453 </w:instrText>
      </w:r>
      <w:r>
        <w:rPr>
          <w:rFonts w:eastAsia="黑体"/>
          <w:b w:val="0"/>
          <w:bCs w:val="0"/>
        </w:rPr>
        <w:fldChar w:fldCharType="separate"/>
      </w:r>
      <w:r>
        <w:rPr>
          <w:rFonts w:hint="default"/>
          <w:b w:val="0"/>
          <w:bCs w:val="0"/>
          <w:lang w:val="en-US" w:eastAsia="zh-CN"/>
        </w:rPr>
        <w:t xml:space="preserve">6.4 </w:t>
      </w:r>
      <w:r>
        <w:rPr>
          <w:rFonts w:hint="eastAsia"/>
          <w:b w:val="0"/>
          <w:bCs w:val="0"/>
          <w:lang w:val="en-US" w:eastAsia="zh-CN"/>
        </w:rPr>
        <w:t xml:space="preserve"> Mixing and conveying</w:t>
      </w:r>
      <w:r>
        <w:rPr>
          <w:b w:val="0"/>
          <w:bCs w:val="0"/>
        </w:rPr>
        <w:tab/>
      </w:r>
      <w:r>
        <w:rPr>
          <w:rFonts w:hint="eastAsia"/>
          <w:b w:val="0"/>
          <w:bCs w:val="0"/>
          <w:lang w:val="en-US" w:eastAsia="zh-CN"/>
        </w:rPr>
        <w:t>8</w:t>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_Toc30678 </w:instrText>
      </w:r>
      <w:r>
        <w:rPr>
          <w:rFonts w:eastAsia="黑体"/>
          <w:b w:val="0"/>
          <w:bCs w:val="0"/>
        </w:rPr>
        <w:fldChar w:fldCharType="separate"/>
      </w:r>
      <w:r>
        <w:rPr>
          <w:rFonts w:hint="default"/>
          <w:b w:val="0"/>
          <w:bCs w:val="0"/>
          <w:lang w:val="en-US" w:eastAsia="zh-CN"/>
        </w:rPr>
        <w:t xml:space="preserve">6.5 </w:t>
      </w:r>
      <w:r>
        <w:rPr>
          <w:rFonts w:hint="eastAsia"/>
          <w:b w:val="0"/>
          <w:bCs w:val="0"/>
          <w:lang w:val="en-US" w:eastAsia="zh-CN"/>
        </w:rPr>
        <w:t xml:space="preserve"> Shotcreting operation</w:t>
      </w:r>
      <w:r>
        <w:rPr>
          <w:b w:val="0"/>
          <w:bCs w:val="0"/>
        </w:rPr>
        <w:tab/>
      </w:r>
      <w:r>
        <w:rPr>
          <w:rFonts w:hint="eastAsia"/>
          <w:b w:val="0"/>
          <w:bCs w:val="0"/>
          <w:lang w:val="en-US" w:eastAsia="zh-CN"/>
        </w:rPr>
        <w:t>8</w:t>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_Toc7568 </w:instrText>
      </w:r>
      <w:r>
        <w:rPr>
          <w:rFonts w:eastAsia="黑体"/>
          <w:b w:val="0"/>
          <w:bCs w:val="0"/>
        </w:rPr>
        <w:fldChar w:fldCharType="separate"/>
      </w:r>
      <w:r>
        <w:rPr>
          <w:rFonts w:hint="default"/>
          <w:b w:val="0"/>
          <w:bCs w:val="0"/>
          <w:lang w:val="en-US" w:eastAsia="zh-CN"/>
        </w:rPr>
        <w:t xml:space="preserve">6.6 </w:t>
      </w:r>
      <w:r>
        <w:rPr>
          <w:rFonts w:hint="eastAsia"/>
          <w:b w:val="0"/>
          <w:bCs w:val="0"/>
          <w:lang w:val="en-US" w:eastAsia="zh-CN"/>
        </w:rPr>
        <w:t xml:space="preserve"> Curing</w:t>
      </w:r>
      <w:r>
        <w:rPr>
          <w:b w:val="0"/>
          <w:bCs w:val="0"/>
        </w:rPr>
        <w:tab/>
      </w:r>
      <w:r>
        <w:rPr>
          <w:rFonts w:hint="eastAsia"/>
          <w:b w:val="0"/>
          <w:bCs w:val="0"/>
          <w:lang w:val="en-US" w:eastAsia="zh-CN"/>
        </w:rPr>
        <w:t>9</w:t>
      </w:r>
      <w:r>
        <w:rPr>
          <w:rFonts w:eastAsia="黑体"/>
          <w:b w:val="0"/>
          <w:bCs w:val="0"/>
        </w:rPr>
        <w:fldChar w:fldCharType="end"/>
      </w:r>
    </w:p>
    <w:p>
      <w:pPr>
        <w:pStyle w:val="19"/>
        <w:rPr>
          <w:b w:val="0"/>
          <w:bCs w:val="0"/>
        </w:rPr>
      </w:pPr>
      <w:r>
        <w:rPr>
          <w:rFonts w:eastAsia="黑体"/>
          <w:b w:val="0"/>
          <w:bCs w:val="0"/>
        </w:rPr>
        <w:fldChar w:fldCharType="begin"/>
      </w:r>
      <w:r>
        <w:rPr>
          <w:rFonts w:eastAsia="黑体"/>
          <w:b w:val="0"/>
          <w:bCs w:val="0"/>
        </w:rPr>
        <w:instrText xml:space="preserve"> HYPERLINK \l _Toc11728 </w:instrText>
      </w:r>
      <w:r>
        <w:rPr>
          <w:rFonts w:eastAsia="黑体"/>
          <w:b w:val="0"/>
          <w:bCs w:val="0"/>
        </w:rPr>
        <w:fldChar w:fldCharType="separate"/>
      </w:r>
      <w:r>
        <w:rPr>
          <w:rFonts w:hint="default"/>
          <w:b w:val="0"/>
          <w:bCs w:val="0"/>
          <w:lang w:val="en-US" w:eastAsia="zh-CN"/>
        </w:rPr>
        <w:t xml:space="preserve">7 </w:t>
      </w:r>
      <w:r>
        <w:rPr>
          <w:rFonts w:hint="eastAsia"/>
          <w:b w:val="0"/>
          <w:bCs w:val="0"/>
          <w:lang w:val="en-US" w:eastAsia="zh-CN"/>
        </w:rPr>
        <w:t xml:space="preserve"> Quality Acceptance</w:t>
      </w:r>
      <w:r>
        <w:rPr>
          <w:b w:val="0"/>
          <w:bCs w:val="0"/>
        </w:rPr>
        <w:tab/>
      </w:r>
      <w:r>
        <w:rPr>
          <w:b w:val="0"/>
          <w:bCs w:val="0"/>
        </w:rPr>
        <w:fldChar w:fldCharType="begin"/>
      </w:r>
      <w:r>
        <w:rPr>
          <w:b w:val="0"/>
          <w:bCs w:val="0"/>
        </w:rPr>
        <w:instrText xml:space="preserve"> PAGEREF _Toc11728 \h </w:instrText>
      </w:r>
      <w:r>
        <w:rPr>
          <w:b w:val="0"/>
          <w:bCs w:val="0"/>
        </w:rPr>
        <w:fldChar w:fldCharType="separate"/>
      </w:r>
      <w:r>
        <w:rPr>
          <w:b w:val="0"/>
          <w:bCs w:val="0"/>
        </w:rPr>
        <w:t>1</w:t>
      </w:r>
      <w:r>
        <w:rPr>
          <w:rFonts w:hint="eastAsia"/>
          <w:b w:val="0"/>
          <w:bCs w:val="0"/>
          <w:lang w:val="en-US" w:eastAsia="zh-CN"/>
        </w:rPr>
        <w:t>1</w:t>
      </w:r>
      <w:r>
        <w:rPr>
          <w:b w:val="0"/>
          <w:bCs w:val="0"/>
        </w:rPr>
        <w:fldChar w:fldCharType="end"/>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_Toc18490 </w:instrText>
      </w:r>
      <w:r>
        <w:rPr>
          <w:rFonts w:eastAsia="黑体"/>
          <w:b w:val="0"/>
          <w:bCs w:val="0"/>
        </w:rPr>
        <w:fldChar w:fldCharType="separate"/>
      </w:r>
      <w:r>
        <w:rPr>
          <w:rFonts w:hint="default"/>
          <w:b w:val="0"/>
          <w:bCs w:val="0"/>
          <w:lang w:val="en-US" w:eastAsia="zh-CN"/>
        </w:rPr>
        <w:t xml:space="preserve">7.1 </w:t>
      </w:r>
      <w:r>
        <w:rPr>
          <w:rFonts w:hint="eastAsia"/>
          <w:b w:val="0"/>
          <w:bCs w:val="0"/>
          <w:lang w:val="en-US" w:eastAsia="zh-CN"/>
        </w:rPr>
        <w:t xml:space="preserve"> Incoming re-inspection</w:t>
      </w:r>
      <w:r>
        <w:rPr>
          <w:b w:val="0"/>
          <w:bCs w:val="0"/>
        </w:rPr>
        <w:tab/>
      </w:r>
      <w:r>
        <w:rPr>
          <w:b w:val="0"/>
          <w:bCs w:val="0"/>
        </w:rPr>
        <w:fldChar w:fldCharType="begin"/>
      </w:r>
      <w:r>
        <w:rPr>
          <w:b w:val="0"/>
          <w:bCs w:val="0"/>
        </w:rPr>
        <w:instrText xml:space="preserve"> PAGEREF _Toc18490 \h </w:instrText>
      </w:r>
      <w:r>
        <w:rPr>
          <w:b w:val="0"/>
          <w:bCs w:val="0"/>
        </w:rPr>
        <w:fldChar w:fldCharType="separate"/>
      </w:r>
      <w:r>
        <w:rPr>
          <w:b w:val="0"/>
          <w:bCs w:val="0"/>
        </w:rPr>
        <w:t>1</w:t>
      </w:r>
      <w:r>
        <w:rPr>
          <w:rFonts w:hint="eastAsia"/>
          <w:b w:val="0"/>
          <w:bCs w:val="0"/>
          <w:lang w:val="en-US" w:eastAsia="zh-CN"/>
        </w:rPr>
        <w:t>1</w:t>
      </w:r>
      <w:r>
        <w:rPr>
          <w:b w:val="0"/>
          <w:bCs w:val="0"/>
        </w:rPr>
        <w:fldChar w:fldCharType="end"/>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_Toc26929 </w:instrText>
      </w:r>
      <w:r>
        <w:rPr>
          <w:rFonts w:eastAsia="黑体"/>
          <w:b w:val="0"/>
          <w:bCs w:val="0"/>
        </w:rPr>
        <w:fldChar w:fldCharType="separate"/>
      </w:r>
      <w:r>
        <w:rPr>
          <w:rFonts w:hint="default"/>
          <w:b w:val="0"/>
          <w:bCs w:val="0"/>
          <w:lang w:val="en-US" w:eastAsia="zh-CN"/>
        </w:rPr>
        <w:t xml:space="preserve">7.2 </w:t>
      </w:r>
      <w:r>
        <w:rPr>
          <w:rFonts w:hint="eastAsia"/>
          <w:b w:val="0"/>
          <w:bCs w:val="0"/>
          <w:lang w:val="en-US" w:eastAsia="zh-CN"/>
        </w:rPr>
        <w:t xml:space="preserve"> Project inspection</w:t>
      </w:r>
      <w:r>
        <w:rPr>
          <w:b w:val="0"/>
          <w:bCs w:val="0"/>
        </w:rPr>
        <w:tab/>
      </w:r>
      <w:r>
        <w:rPr>
          <w:b w:val="0"/>
          <w:bCs w:val="0"/>
        </w:rPr>
        <w:fldChar w:fldCharType="begin"/>
      </w:r>
      <w:r>
        <w:rPr>
          <w:b w:val="0"/>
          <w:bCs w:val="0"/>
        </w:rPr>
        <w:instrText xml:space="preserve"> PAGEREF _Toc26929 \h </w:instrText>
      </w:r>
      <w:r>
        <w:rPr>
          <w:b w:val="0"/>
          <w:bCs w:val="0"/>
        </w:rPr>
        <w:fldChar w:fldCharType="separate"/>
      </w:r>
      <w:r>
        <w:rPr>
          <w:b w:val="0"/>
          <w:bCs w:val="0"/>
        </w:rPr>
        <w:t>1</w:t>
      </w:r>
      <w:r>
        <w:rPr>
          <w:rFonts w:hint="eastAsia"/>
          <w:b w:val="0"/>
          <w:bCs w:val="0"/>
          <w:lang w:val="en-US" w:eastAsia="zh-CN"/>
        </w:rPr>
        <w:t>1</w:t>
      </w:r>
      <w:r>
        <w:rPr>
          <w:b w:val="0"/>
          <w:bCs w:val="0"/>
        </w:rPr>
        <w:fldChar w:fldCharType="end"/>
      </w:r>
      <w:r>
        <w:rPr>
          <w:rFonts w:eastAsia="黑体"/>
          <w:b w:val="0"/>
          <w:bCs w:val="0"/>
        </w:rPr>
        <w:fldChar w:fldCharType="end"/>
      </w:r>
    </w:p>
    <w:p>
      <w:pPr>
        <w:pStyle w:val="23"/>
        <w:tabs>
          <w:tab w:val="right" w:leader="dot" w:pos="8787"/>
          <w:tab w:val="clear" w:pos="8777"/>
        </w:tabs>
        <w:rPr>
          <w:b w:val="0"/>
          <w:bCs w:val="0"/>
        </w:rPr>
      </w:pPr>
      <w:r>
        <w:rPr>
          <w:rFonts w:eastAsia="黑体"/>
          <w:b w:val="0"/>
          <w:bCs w:val="0"/>
        </w:rPr>
        <w:fldChar w:fldCharType="begin"/>
      </w:r>
      <w:r>
        <w:rPr>
          <w:rFonts w:eastAsia="黑体"/>
          <w:b w:val="0"/>
          <w:bCs w:val="0"/>
        </w:rPr>
        <w:instrText xml:space="preserve"> HYPERLINK \l _Toc153 </w:instrText>
      </w:r>
      <w:r>
        <w:rPr>
          <w:rFonts w:eastAsia="黑体"/>
          <w:b w:val="0"/>
          <w:bCs w:val="0"/>
        </w:rPr>
        <w:fldChar w:fldCharType="separate"/>
      </w:r>
      <w:r>
        <w:rPr>
          <w:rFonts w:hint="default"/>
          <w:b w:val="0"/>
          <w:bCs w:val="0"/>
          <w:lang w:val="en-US" w:eastAsia="zh-CN"/>
        </w:rPr>
        <w:t xml:space="preserve">7.3 </w:t>
      </w:r>
      <w:r>
        <w:rPr>
          <w:rFonts w:hint="eastAsia"/>
          <w:b w:val="0"/>
          <w:bCs w:val="0"/>
          <w:lang w:val="en-US" w:eastAsia="zh-CN"/>
        </w:rPr>
        <w:t xml:space="preserve"> </w:t>
      </w:r>
      <w:r>
        <w:rPr>
          <w:rFonts w:hint="default"/>
          <w:b w:val="0"/>
          <w:bCs w:val="0"/>
          <w:lang w:val="en-US" w:eastAsia="zh-CN"/>
        </w:rPr>
        <w:t>Acceptance</w:t>
      </w:r>
      <w:r>
        <w:rPr>
          <w:b w:val="0"/>
          <w:bCs w:val="0"/>
        </w:rPr>
        <w:tab/>
      </w:r>
      <w:r>
        <w:rPr>
          <w:b w:val="0"/>
          <w:bCs w:val="0"/>
        </w:rPr>
        <w:fldChar w:fldCharType="begin"/>
      </w:r>
      <w:r>
        <w:rPr>
          <w:b w:val="0"/>
          <w:bCs w:val="0"/>
        </w:rPr>
        <w:instrText xml:space="preserve"> PAGEREF _Toc153 \h </w:instrText>
      </w:r>
      <w:r>
        <w:rPr>
          <w:b w:val="0"/>
          <w:bCs w:val="0"/>
        </w:rPr>
        <w:fldChar w:fldCharType="separate"/>
      </w:r>
      <w:r>
        <w:rPr>
          <w:b w:val="0"/>
          <w:bCs w:val="0"/>
        </w:rPr>
        <w:t>1</w:t>
      </w:r>
      <w:r>
        <w:rPr>
          <w:rFonts w:hint="eastAsia"/>
          <w:b w:val="0"/>
          <w:bCs w:val="0"/>
          <w:lang w:val="en-US" w:eastAsia="zh-CN"/>
        </w:rPr>
        <w:t>2</w:t>
      </w:r>
      <w:r>
        <w:rPr>
          <w:b w:val="0"/>
          <w:bCs w:val="0"/>
        </w:rPr>
        <w:fldChar w:fldCharType="end"/>
      </w:r>
      <w:r>
        <w:rPr>
          <w:rFonts w:eastAsia="黑体"/>
          <w:b w:val="0"/>
          <w:bCs w:val="0"/>
        </w:rPr>
        <w:fldChar w:fldCharType="end"/>
      </w:r>
    </w:p>
    <w:p>
      <w:pPr>
        <w:pStyle w:val="19"/>
        <w:rPr>
          <w:b w:val="0"/>
          <w:bCs w:val="0"/>
        </w:rPr>
      </w:pPr>
      <w:r>
        <w:rPr>
          <w:rFonts w:eastAsia="黑体"/>
          <w:b w:val="0"/>
          <w:bCs w:val="0"/>
        </w:rPr>
        <w:fldChar w:fldCharType="begin"/>
      </w:r>
      <w:r>
        <w:rPr>
          <w:rFonts w:eastAsia="黑体"/>
          <w:b w:val="0"/>
          <w:bCs w:val="0"/>
        </w:rPr>
        <w:instrText xml:space="preserve"> HYPERLINK \l _Toc10918 </w:instrText>
      </w:r>
      <w:r>
        <w:rPr>
          <w:rFonts w:eastAsia="黑体"/>
          <w:b w:val="0"/>
          <w:bCs w:val="0"/>
        </w:rPr>
        <w:fldChar w:fldCharType="separate"/>
      </w:r>
      <w:r>
        <w:rPr>
          <w:rStyle w:val="31"/>
          <w:rFonts w:eastAsia="黑体"/>
          <w:b w:val="0"/>
          <w:bCs w:val="0"/>
        </w:rPr>
        <w:t>Appendix A</w:t>
      </w:r>
      <w:r>
        <w:rPr>
          <w:rFonts w:hint="default" w:ascii="Times New Roman" w:hAnsi="Times New Roman" w:eastAsia="宋体"/>
          <w:b w:val="0"/>
          <w:bCs w:val="0"/>
          <w:i w:val="0"/>
          <w:szCs w:val="18"/>
        </w:rPr>
        <w:t xml:space="preserve"> </w:t>
      </w:r>
      <w:r>
        <w:rPr>
          <w:rFonts w:hint="eastAsia"/>
          <w:b w:val="0"/>
          <w:bCs w:val="0"/>
        </w:rPr>
        <w:t xml:space="preserve">Method for </w:t>
      </w:r>
      <w:r>
        <w:rPr>
          <w:rFonts w:hint="eastAsia"/>
          <w:b w:val="0"/>
          <w:bCs w:val="0"/>
          <w:lang w:val="en-US" w:eastAsia="zh-CN"/>
        </w:rPr>
        <w:t>p</w:t>
      </w:r>
      <w:r>
        <w:rPr>
          <w:rFonts w:hint="eastAsia"/>
          <w:b w:val="0"/>
          <w:bCs w:val="0"/>
        </w:rPr>
        <w:t xml:space="preserve">reparing </w:t>
      </w:r>
      <w:r>
        <w:rPr>
          <w:rFonts w:hint="eastAsia"/>
          <w:b w:val="0"/>
          <w:bCs w:val="0"/>
          <w:lang w:val="en-US" w:eastAsia="zh-CN"/>
        </w:rPr>
        <w:t>c</w:t>
      </w:r>
      <w:r>
        <w:rPr>
          <w:rFonts w:hint="eastAsia"/>
          <w:b w:val="0"/>
          <w:bCs w:val="0"/>
        </w:rPr>
        <w:t xml:space="preserve">ompressive </w:t>
      </w:r>
      <w:r>
        <w:rPr>
          <w:rFonts w:hint="eastAsia"/>
          <w:b w:val="0"/>
          <w:bCs w:val="0"/>
          <w:lang w:val="en-US" w:eastAsia="zh-CN"/>
        </w:rPr>
        <w:t>s</w:t>
      </w:r>
      <w:r>
        <w:rPr>
          <w:rFonts w:hint="eastAsia"/>
          <w:b w:val="0"/>
          <w:bCs w:val="0"/>
        </w:rPr>
        <w:t xml:space="preserve">trength </w:t>
      </w:r>
      <w:r>
        <w:rPr>
          <w:rFonts w:hint="eastAsia"/>
          <w:b w:val="0"/>
          <w:bCs w:val="0"/>
          <w:lang w:val="en-US" w:eastAsia="zh-CN"/>
        </w:rPr>
        <w:t>t</w:t>
      </w:r>
      <w:r>
        <w:rPr>
          <w:rFonts w:hint="eastAsia"/>
          <w:b w:val="0"/>
          <w:bCs w:val="0"/>
        </w:rPr>
        <w:t xml:space="preserve">est </w:t>
      </w:r>
      <w:r>
        <w:rPr>
          <w:rFonts w:hint="eastAsia"/>
          <w:b w:val="0"/>
          <w:bCs w:val="0"/>
          <w:lang w:val="en-US" w:eastAsia="zh-CN"/>
        </w:rPr>
        <w:t>s</w:t>
      </w:r>
      <w:r>
        <w:rPr>
          <w:rFonts w:hint="eastAsia"/>
          <w:b w:val="0"/>
          <w:bCs w:val="0"/>
        </w:rPr>
        <w:t xml:space="preserve">pecimens of </w:t>
      </w:r>
      <w:r>
        <w:rPr>
          <w:rFonts w:hint="eastAsia"/>
          <w:b w:val="0"/>
          <w:bCs w:val="0"/>
          <w:lang w:val="en-US" w:eastAsia="zh-CN"/>
        </w:rPr>
        <w:t>s</w:t>
      </w:r>
      <w:r>
        <w:rPr>
          <w:rFonts w:hint="eastAsia"/>
          <w:b w:val="0"/>
          <w:bCs w:val="0"/>
        </w:rPr>
        <w:t xml:space="preserve">hotcrete </w:t>
      </w:r>
      <w:r>
        <w:rPr>
          <w:rFonts w:hint="eastAsia"/>
          <w:b w:val="0"/>
          <w:bCs w:val="0"/>
          <w:lang w:val="en-US" w:eastAsia="zh-CN"/>
        </w:rPr>
        <w:t>d</w:t>
      </w:r>
      <w:r>
        <w:rPr>
          <w:rFonts w:hint="eastAsia"/>
          <w:b w:val="0"/>
          <w:bCs w:val="0"/>
        </w:rPr>
        <w:t xml:space="preserve">ry </w:t>
      </w:r>
      <w:r>
        <w:rPr>
          <w:rFonts w:hint="eastAsia"/>
          <w:b w:val="0"/>
          <w:bCs w:val="0"/>
          <w:lang w:val="en-US" w:eastAsia="zh-CN"/>
        </w:rPr>
        <w:t>m</w:t>
      </w:r>
      <w:r>
        <w:rPr>
          <w:rFonts w:hint="eastAsia"/>
          <w:b w:val="0"/>
          <w:bCs w:val="0"/>
        </w:rPr>
        <w:t xml:space="preserve">ix in </w:t>
      </w:r>
      <w:r>
        <w:rPr>
          <w:rFonts w:hint="eastAsia"/>
          <w:b w:val="0"/>
          <w:bCs w:val="0"/>
          <w:lang w:val="en-US" w:eastAsia="zh-CN"/>
        </w:rPr>
        <w:t>l</w:t>
      </w:r>
      <w:r>
        <w:rPr>
          <w:rFonts w:hint="eastAsia"/>
          <w:b w:val="0"/>
          <w:bCs w:val="0"/>
        </w:rPr>
        <w:t>aboratory</w:t>
      </w:r>
      <w:r>
        <w:rPr>
          <w:b w:val="0"/>
          <w:bCs w:val="0"/>
        </w:rPr>
        <w:tab/>
      </w:r>
      <w:r>
        <w:rPr>
          <w:b w:val="0"/>
          <w:bCs w:val="0"/>
        </w:rPr>
        <w:fldChar w:fldCharType="begin"/>
      </w:r>
      <w:r>
        <w:rPr>
          <w:b w:val="0"/>
          <w:bCs w:val="0"/>
        </w:rPr>
        <w:instrText xml:space="preserve"> PAGEREF _Toc10918 \h </w:instrText>
      </w:r>
      <w:r>
        <w:rPr>
          <w:b w:val="0"/>
          <w:bCs w:val="0"/>
        </w:rPr>
        <w:fldChar w:fldCharType="separate"/>
      </w:r>
      <w:r>
        <w:rPr>
          <w:b w:val="0"/>
          <w:bCs w:val="0"/>
        </w:rPr>
        <w:t>1</w:t>
      </w:r>
      <w:r>
        <w:rPr>
          <w:rFonts w:hint="eastAsia"/>
          <w:b w:val="0"/>
          <w:bCs w:val="0"/>
          <w:lang w:val="en-US" w:eastAsia="zh-CN"/>
        </w:rPr>
        <w:t>3</w:t>
      </w:r>
      <w:r>
        <w:rPr>
          <w:b w:val="0"/>
          <w:bCs w:val="0"/>
        </w:rPr>
        <w:fldChar w:fldCharType="end"/>
      </w:r>
      <w:r>
        <w:rPr>
          <w:rFonts w:eastAsia="黑体"/>
          <w:b w:val="0"/>
          <w:bCs w:val="0"/>
        </w:rPr>
        <w:fldChar w:fldCharType="end"/>
      </w:r>
    </w:p>
    <w:p>
      <w:pPr>
        <w:pStyle w:val="19"/>
        <w:rPr>
          <w:b w:val="0"/>
          <w:bCs w:val="0"/>
        </w:rPr>
      </w:pPr>
      <w:r>
        <w:rPr>
          <w:rFonts w:eastAsia="黑体"/>
          <w:b w:val="0"/>
          <w:bCs w:val="0"/>
        </w:rPr>
        <w:fldChar w:fldCharType="begin"/>
      </w:r>
      <w:r>
        <w:rPr>
          <w:rFonts w:eastAsia="黑体"/>
          <w:b w:val="0"/>
          <w:bCs w:val="0"/>
        </w:rPr>
        <w:instrText xml:space="preserve"> HYPERLINK \l _Toc32285 </w:instrText>
      </w:r>
      <w:r>
        <w:rPr>
          <w:rFonts w:eastAsia="黑体"/>
          <w:b w:val="0"/>
          <w:bCs w:val="0"/>
        </w:rPr>
        <w:fldChar w:fldCharType="separate"/>
      </w:r>
      <w:r>
        <w:rPr>
          <w:rFonts w:hint="eastAsia"/>
          <w:b w:val="0"/>
          <w:bCs w:val="0"/>
        </w:rPr>
        <w:t>Explanation of wording in this specification</w:t>
      </w:r>
      <w:r>
        <w:rPr>
          <w:b w:val="0"/>
          <w:bCs w:val="0"/>
        </w:rPr>
        <w:tab/>
      </w:r>
      <w:r>
        <w:rPr>
          <w:b w:val="0"/>
          <w:bCs w:val="0"/>
        </w:rPr>
        <w:fldChar w:fldCharType="begin"/>
      </w:r>
      <w:r>
        <w:rPr>
          <w:b w:val="0"/>
          <w:bCs w:val="0"/>
        </w:rPr>
        <w:instrText xml:space="preserve"> PAGEREF _Toc32285 \h </w:instrText>
      </w:r>
      <w:r>
        <w:rPr>
          <w:b w:val="0"/>
          <w:bCs w:val="0"/>
        </w:rPr>
        <w:fldChar w:fldCharType="separate"/>
      </w:r>
      <w:r>
        <w:rPr>
          <w:b w:val="0"/>
          <w:bCs w:val="0"/>
        </w:rPr>
        <w:t>1</w:t>
      </w:r>
      <w:r>
        <w:rPr>
          <w:rFonts w:hint="eastAsia"/>
          <w:b w:val="0"/>
          <w:bCs w:val="0"/>
          <w:lang w:val="en-US" w:eastAsia="zh-CN"/>
        </w:rPr>
        <w:t>4</w:t>
      </w:r>
      <w:r>
        <w:rPr>
          <w:b w:val="0"/>
          <w:bCs w:val="0"/>
        </w:rPr>
        <w:fldChar w:fldCharType="end"/>
      </w:r>
      <w:r>
        <w:rPr>
          <w:rFonts w:eastAsia="黑体"/>
          <w:b w:val="0"/>
          <w:bCs w:val="0"/>
        </w:rPr>
        <w:fldChar w:fldCharType="end"/>
      </w:r>
    </w:p>
    <w:p>
      <w:pPr>
        <w:pStyle w:val="19"/>
        <w:rPr>
          <w:rFonts w:eastAsia="黑体"/>
          <w:b w:val="0"/>
          <w:bCs w:val="0"/>
        </w:rPr>
      </w:pPr>
      <w:r>
        <w:rPr>
          <w:rFonts w:eastAsia="黑体"/>
          <w:b w:val="0"/>
          <w:bCs w:val="0"/>
        </w:rPr>
        <w:fldChar w:fldCharType="begin"/>
      </w:r>
      <w:r>
        <w:rPr>
          <w:rFonts w:eastAsia="黑体"/>
          <w:b w:val="0"/>
          <w:bCs w:val="0"/>
        </w:rPr>
        <w:instrText xml:space="preserve"> HYPERLINK \l _Toc26509 </w:instrText>
      </w:r>
      <w:r>
        <w:rPr>
          <w:rFonts w:eastAsia="黑体"/>
          <w:b w:val="0"/>
          <w:bCs w:val="0"/>
        </w:rPr>
        <w:fldChar w:fldCharType="separate"/>
      </w:r>
      <w:r>
        <w:rPr>
          <w:rStyle w:val="31"/>
          <w:rFonts w:eastAsia="黑体"/>
          <w:b w:val="0"/>
          <w:bCs w:val="0"/>
        </w:rPr>
        <w:t>List of quoted standards</w:t>
      </w:r>
      <w:r>
        <w:rPr>
          <w:b w:val="0"/>
          <w:bCs w:val="0"/>
        </w:rPr>
        <w:tab/>
      </w:r>
      <w:r>
        <w:rPr>
          <w:b w:val="0"/>
          <w:bCs w:val="0"/>
        </w:rPr>
        <w:fldChar w:fldCharType="begin"/>
      </w:r>
      <w:r>
        <w:rPr>
          <w:b w:val="0"/>
          <w:bCs w:val="0"/>
        </w:rPr>
        <w:instrText xml:space="preserve"> PAGEREF _Toc26509 \h </w:instrText>
      </w:r>
      <w:r>
        <w:rPr>
          <w:b w:val="0"/>
          <w:bCs w:val="0"/>
        </w:rPr>
        <w:fldChar w:fldCharType="separate"/>
      </w:r>
      <w:r>
        <w:rPr>
          <w:b w:val="0"/>
          <w:bCs w:val="0"/>
        </w:rPr>
        <w:t>1</w:t>
      </w:r>
      <w:r>
        <w:rPr>
          <w:rFonts w:hint="eastAsia"/>
          <w:b w:val="0"/>
          <w:bCs w:val="0"/>
          <w:lang w:val="en-US" w:eastAsia="zh-CN"/>
        </w:rPr>
        <w:t>5</w:t>
      </w:r>
      <w:r>
        <w:rPr>
          <w:b w:val="0"/>
          <w:bCs w:val="0"/>
        </w:rPr>
        <w:fldChar w:fldCharType="end"/>
      </w:r>
      <w:r>
        <w:rPr>
          <w:rFonts w:eastAsia="黑体"/>
          <w:b w:val="0"/>
          <w:bCs w:val="0"/>
        </w:rPr>
        <w:fldChar w:fldCharType="end"/>
      </w:r>
    </w:p>
    <w:p>
      <w:pPr>
        <w:pStyle w:val="19"/>
        <w:rPr>
          <w:rFonts w:eastAsia="黑体"/>
          <w:b w:val="0"/>
          <w:bCs w:val="0"/>
        </w:rPr>
      </w:pPr>
      <w:r>
        <w:rPr>
          <w:rFonts w:eastAsia="黑体"/>
          <w:b w:val="0"/>
          <w:bCs w:val="0"/>
        </w:rPr>
        <w:fldChar w:fldCharType="begin"/>
      </w:r>
      <w:r>
        <w:rPr>
          <w:rFonts w:eastAsia="黑体"/>
          <w:b w:val="0"/>
          <w:bCs w:val="0"/>
        </w:rPr>
        <w:instrText xml:space="preserve"> HYPERLINK \l _Toc26509 </w:instrText>
      </w:r>
      <w:r>
        <w:rPr>
          <w:rFonts w:eastAsia="黑体"/>
          <w:b w:val="0"/>
          <w:bCs w:val="0"/>
        </w:rPr>
        <w:fldChar w:fldCharType="separate"/>
      </w:r>
      <w:r>
        <w:rPr>
          <w:rStyle w:val="31"/>
        </w:rPr>
        <w:t>Explanation of provisions</w:t>
      </w:r>
      <w:r>
        <w:rPr>
          <w:b w:val="0"/>
          <w:bCs w:val="0"/>
        </w:rPr>
        <w:tab/>
      </w:r>
      <w:r>
        <w:rPr>
          <w:b w:val="0"/>
          <w:bCs w:val="0"/>
        </w:rPr>
        <w:fldChar w:fldCharType="begin"/>
      </w:r>
      <w:r>
        <w:rPr>
          <w:b w:val="0"/>
          <w:bCs w:val="0"/>
        </w:rPr>
        <w:instrText xml:space="preserve"> PAGEREF _Toc26509 \h </w:instrText>
      </w:r>
      <w:r>
        <w:rPr>
          <w:b w:val="0"/>
          <w:bCs w:val="0"/>
        </w:rPr>
        <w:fldChar w:fldCharType="separate"/>
      </w:r>
      <w:r>
        <w:rPr>
          <w:b w:val="0"/>
          <w:bCs w:val="0"/>
        </w:rPr>
        <w:t>1</w:t>
      </w:r>
      <w:r>
        <w:rPr>
          <w:rFonts w:hint="eastAsia"/>
          <w:b w:val="0"/>
          <w:bCs w:val="0"/>
          <w:lang w:val="en-US" w:eastAsia="zh-CN"/>
        </w:rPr>
        <w:t>6</w:t>
      </w:r>
      <w:r>
        <w:rPr>
          <w:b w:val="0"/>
          <w:bCs w:val="0"/>
        </w:rPr>
        <w:fldChar w:fldCharType="end"/>
      </w:r>
      <w:r>
        <w:rPr>
          <w:rFonts w:eastAsia="黑体"/>
          <w:b w:val="0"/>
          <w:bCs w:val="0"/>
        </w:rPr>
        <w:fldChar w:fldCharType="end"/>
      </w:r>
    </w:p>
    <w:p>
      <w:pPr>
        <w:tabs>
          <w:tab w:val="right" w:leader="middleDot" w:pos="8312"/>
        </w:tabs>
        <w:snapToGrid w:val="0"/>
        <w:spacing w:after="156" w:afterLines="50"/>
        <w:jc w:val="center"/>
        <w:rPr>
          <w:b w:val="0"/>
          <w:bCs w:val="0"/>
          <w:kern w:val="0"/>
          <w:sz w:val="30"/>
          <w:szCs w:val="30"/>
        </w:rPr>
      </w:pPr>
      <w:r>
        <w:rPr>
          <w:rFonts w:eastAsia="黑体"/>
          <w:b w:val="0"/>
          <w:bCs w:val="0"/>
        </w:rPr>
        <w:fldChar w:fldCharType="end"/>
      </w:r>
    </w:p>
    <w:p/>
    <w:p>
      <w:pPr>
        <w:pStyle w:val="2"/>
        <w:rPr>
          <w:rFonts w:ascii="Times New Roman" w:hAnsi="Times New Roman"/>
        </w:rPr>
        <w:sectPr>
          <w:headerReference r:id="rId9" w:type="first"/>
          <w:footerReference r:id="rId11" w:type="first"/>
          <w:headerReference r:id="rId8" w:type="default"/>
          <w:footerReference r:id="rId10" w:type="default"/>
          <w:pgSz w:w="11906" w:h="16838"/>
          <w:pgMar w:top="1440" w:right="1418" w:bottom="1276" w:left="1701" w:header="680" w:footer="680" w:gutter="0"/>
          <w:pgNumType w:fmt="upperRoman" w:start="1"/>
          <w:cols w:space="720" w:num="1"/>
          <w:docGrid w:type="lines" w:linePitch="312" w:charSpace="0"/>
        </w:sectPr>
      </w:pPr>
    </w:p>
    <w:p>
      <w:pPr>
        <w:pStyle w:val="77"/>
        <w:numPr>
          <w:ilvl w:val="0"/>
          <w:numId w:val="8"/>
        </w:numPr>
        <w:bidi w:val="0"/>
        <w:ind w:left="425" w:leftChars="0" w:hanging="425" w:firstLineChars="0"/>
        <w:rPr>
          <w:rFonts w:hint="eastAsia"/>
        </w:rPr>
      </w:pPr>
      <w:bookmarkStart w:id="5" w:name="_Toc170996338"/>
      <w:bookmarkStart w:id="6" w:name="_Toc149815049"/>
      <w:bookmarkStart w:id="7" w:name="_Ref170142281"/>
      <w:r>
        <w:rPr>
          <w:rFonts w:hint="eastAsia"/>
          <w:lang w:val="en-US" w:eastAsia="zh-CN"/>
        </w:rPr>
        <w:t xml:space="preserve">  </w:t>
      </w:r>
      <w:bookmarkStart w:id="8" w:name="_Toc28658"/>
      <w:bookmarkStart w:id="9" w:name="_Toc29376"/>
      <w:r>
        <w:t>总  则</w:t>
      </w:r>
      <w:bookmarkEnd w:id="5"/>
      <w:bookmarkEnd w:id="6"/>
      <w:bookmarkEnd w:id="7"/>
      <w:bookmarkEnd w:id="8"/>
      <w:bookmarkEnd w:id="9"/>
    </w:p>
    <w:p>
      <w:pPr>
        <w:pStyle w:val="89"/>
      </w:pPr>
      <w:bookmarkStart w:id="10" w:name="_Toc170996339"/>
      <w:bookmarkStart w:id="11" w:name="_Toc22320"/>
      <w:bookmarkStart w:id="12" w:name="_Toc149815050"/>
      <w:r>
        <w:rPr>
          <w:rFonts w:hint="eastAsia"/>
        </w:rPr>
        <w:t>为规范</w:t>
      </w:r>
      <w:r>
        <w:rPr>
          <w:rFonts w:hint="eastAsia"/>
          <w:szCs w:val="21"/>
        </w:rPr>
        <w:t>本市行政区域内</w:t>
      </w:r>
      <w:r>
        <w:rPr>
          <w:rFonts w:hint="eastAsia"/>
        </w:rPr>
        <w:t>预拌喷射混凝土</w:t>
      </w:r>
      <w:r>
        <w:rPr>
          <w:rFonts w:hint="eastAsia"/>
          <w:lang w:val="en-US" w:eastAsia="zh-CN"/>
        </w:rPr>
        <w:t>在工程中的</w:t>
      </w:r>
      <w:r>
        <w:rPr>
          <w:rFonts w:hint="eastAsia"/>
        </w:rPr>
        <w:t>应用，</w:t>
      </w:r>
      <w:r>
        <w:rPr>
          <w:rFonts w:hint="eastAsia"/>
          <w:lang w:val="en-US" w:eastAsia="zh-CN"/>
        </w:rPr>
        <w:t>提高</w:t>
      </w:r>
      <w:r>
        <w:rPr>
          <w:rFonts w:hint="eastAsia"/>
        </w:rPr>
        <w:t>喷射混凝土工程质量</w:t>
      </w:r>
      <w:r>
        <w:rPr>
          <w:rFonts w:hint="eastAsia"/>
          <w:lang w:eastAsia="zh-CN"/>
        </w:rPr>
        <w:t>，</w:t>
      </w:r>
      <w:r>
        <w:rPr>
          <w:rFonts w:hint="eastAsia"/>
          <w:lang w:val="en-US" w:eastAsia="zh-CN"/>
        </w:rPr>
        <w:t>促进</w:t>
      </w:r>
      <w:r>
        <w:rPr>
          <w:rFonts w:hint="eastAsia"/>
        </w:rPr>
        <w:t>绿色</w:t>
      </w:r>
      <w:r>
        <w:rPr>
          <w:rFonts w:hint="eastAsia"/>
          <w:lang w:val="en-US" w:eastAsia="zh-CN"/>
        </w:rPr>
        <w:t>文明施工</w:t>
      </w:r>
      <w:r>
        <w:rPr>
          <w:rFonts w:hint="eastAsia"/>
        </w:rPr>
        <w:t>，制定本规程。</w:t>
      </w:r>
      <w:bookmarkEnd w:id="10"/>
      <w:bookmarkEnd w:id="11"/>
      <w:bookmarkEnd w:id="12"/>
    </w:p>
    <w:p>
      <w:pPr>
        <w:pStyle w:val="89"/>
        <w:rPr>
          <w:color w:val="auto"/>
        </w:rPr>
      </w:pPr>
      <w:bookmarkStart w:id="13" w:name="_Toc8414"/>
      <w:bookmarkStart w:id="14" w:name="_Toc170996340"/>
      <w:bookmarkStart w:id="15" w:name="_Toc149815051"/>
      <w:r>
        <w:rPr>
          <w:color w:val="auto"/>
        </w:rPr>
        <w:t>本规程适用于北京</w:t>
      </w:r>
      <w:r>
        <w:rPr>
          <w:rFonts w:hint="eastAsia"/>
          <w:color w:val="auto"/>
          <w:lang w:eastAsia="zh-CN"/>
        </w:rPr>
        <w:t>市行政区域内</w:t>
      </w:r>
      <w:r>
        <w:rPr>
          <w:rFonts w:hint="eastAsia"/>
          <w:color w:val="auto"/>
          <w:lang w:val="en-US" w:eastAsia="zh-CN"/>
        </w:rPr>
        <w:t>预拌喷射混凝土的材料、运输与储存、施工及质量验收</w:t>
      </w:r>
      <w:r>
        <w:rPr>
          <w:rFonts w:hint="eastAsia"/>
          <w:color w:val="auto"/>
        </w:rPr>
        <w:t>。</w:t>
      </w:r>
      <w:bookmarkEnd w:id="13"/>
      <w:bookmarkEnd w:id="14"/>
      <w:bookmarkEnd w:id="15"/>
    </w:p>
    <w:p>
      <w:pPr>
        <w:pStyle w:val="89"/>
        <w:rPr>
          <w:color w:val="auto"/>
        </w:rPr>
      </w:pPr>
      <w:bookmarkStart w:id="16" w:name="_Toc12873"/>
      <w:bookmarkStart w:id="17" w:name="_Toc170996341"/>
      <w:bookmarkStart w:id="18" w:name="_Toc149815052"/>
      <w:r>
        <w:rPr>
          <w:rFonts w:hint="eastAsia"/>
          <w:color w:val="auto"/>
          <w:lang w:val="en-US" w:eastAsia="zh-CN"/>
        </w:rPr>
        <w:t>预拌喷射混凝土的应用</w:t>
      </w:r>
      <w:r>
        <w:rPr>
          <w:color w:val="auto"/>
        </w:rPr>
        <w:t>除应符合本规程外，尚应符合国家及北京市现行</w:t>
      </w:r>
      <w:r>
        <w:rPr>
          <w:rFonts w:hint="eastAsia"/>
          <w:color w:val="auto"/>
        </w:rPr>
        <w:t>有关</w:t>
      </w:r>
      <w:r>
        <w:rPr>
          <w:color w:val="auto"/>
        </w:rPr>
        <w:t>标准的规定。</w:t>
      </w:r>
      <w:bookmarkEnd w:id="16"/>
      <w:bookmarkEnd w:id="17"/>
      <w:bookmarkEnd w:id="18"/>
    </w:p>
    <w:p>
      <w:pPr>
        <w:pStyle w:val="77"/>
        <w:numPr>
          <w:ilvl w:val="0"/>
          <w:numId w:val="8"/>
        </w:numPr>
        <w:bidi w:val="0"/>
        <w:ind w:left="425" w:leftChars="0" w:hanging="425" w:firstLineChars="0"/>
        <w:rPr>
          <w:rFonts w:hint="eastAsia"/>
        </w:rPr>
      </w:pPr>
      <w:r>
        <w:br w:type="page"/>
      </w:r>
      <w:bookmarkStart w:id="19" w:name="_Toc170996343"/>
      <w:bookmarkStart w:id="20" w:name="_Ref170142306"/>
      <w:bookmarkStart w:id="21" w:name="_Ref170142288"/>
      <w:bookmarkStart w:id="22" w:name="_Toc149815054"/>
      <w:bookmarkStart w:id="23" w:name="_Toc149815053"/>
      <w:bookmarkStart w:id="24" w:name="_Toc170996342"/>
      <w:bookmarkStart w:id="25" w:name="_Ref170142291"/>
      <w:r>
        <w:rPr>
          <w:rFonts w:hint="eastAsia"/>
          <w:lang w:val="en-US" w:eastAsia="zh-CN"/>
        </w:rPr>
        <w:t xml:space="preserve">  </w:t>
      </w:r>
      <w:bookmarkStart w:id="26" w:name="_Toc30805"/>
      <w:bookmarkStart w:id="27" w:name="_Toc20866"/>
      <w:r>
        <w:t>术  语</w:t>
      </w:r>
      <w:bookmarkEnd w:id="19"/>
      <w:bookmarkEnd w:id="20"/>
      <w:bookmarkEnd w:id="21"/>
      <w:bookmarkEnd w:id="22"/>
      <w:bookmarkEnd w:id="23"/>
      <w:bookmarkEnd w:id="24"/>
      <w:bookmarkEnd w:id="25"/>
      <w:bookmarkEnd w:id="26"/>
      <w:bookmarkEnd w:id="27"/>
    </w:p>
    <w:p>
      <w:pPr>
        <w:pStyle w:val="88"/>
        <w:numPr>
          <w:ilvl w:val="2"/>
          <w:numId w:val="0"/>
        </w:numPr>
        <w:ind w:leftChars="0"/>
      </w:pPr>
      <w:bookmarkStart w:id="28" w:name="_Toc149815055"/>
      <w:bookmarkStart w:id="29" w:name="_Toc170996344"/>
      <w:bookmarkStart w:id="30" w:name="_Toc9782"/>
      <w:r>
        <w:rPr>
          <w:rFonts w:hint="eastAsia"/>
          <w:b/>
          <w:bCs w:val="0"/>
          <w:lang w:val="en-US" w:eastAsia="zh-CN"/>
        </w:rPr>
        <w:t>2.0.1</w:t>
      </w:r>
      <w:r>
        <w:rPr>
          <w:rFonts w:hint="eastAsia"/>
          <w:lang w:val="en-US" w:eastAsia="zh-CN"/>
        </w:rPr>
        <w:t xml:space="preserve">  喷射混凝土干混料</w:t>
      </w:r>
      <w:r>
        <w:t xml:space="preserve"> </w:t>
      </w:r>
      <w:bookmarkEnd w:id="28"/>
      <w:bookmarkEnd w:id="29"/>
      <w:r>
        <w:rPr>
          <w:rFonts w:hint="eastAsia"/>
        </w:rPr>
        <w:t xml:space="preserve">dry-mixed </w:t>
      </w:r>
      <w:r>
        <w:rPr>
          <w:rFonts w:hint="eastAsia"/>
          <w:lang w:val="en-US" w:eastAsia="zh-CN"/>
        </w:rPr>
        <w:t>shotcrete</w:t>
      </w:r>
      <w:bookmarkEnd w:id="30"/>
    </w:p>
    <w:p>
      <w:pPr>
        <w:pStyle w:val="95"/>
      </w:pPr>
      <w:r>
        <w:rPr>
          <w:rFonts w:hint="eastAsia"/>
          <w:lang w:val="en-US" w:eastAsia="zh-CN"/>
        </w:rPr>
        <w:t>在工厂将胶凝材料、骨料、外加剂等按一定比例搅拌而成的用于喷射混凝土工程的干混料</w:t>
      </w:r>
      <w:r>
        <w:t>。</w:t>
      </w:r>
    </w:p>
    <w:p>
      <w:pPr>
        <w:pStyle w:val="88"/>
        <w:numPr>
          <w:ilvl w:val="2"/>
          <w:numId w:val="0"/>
        </w:numPr>
        <w:ind w:leftChars="0"/>
        <w:rPr>
          <w:rFonts w:hint="eastAsia"/>
          <w:lang w:val="en-US" w:eastAsia="zh-CN"/>
        </w:rPr>
      </w:pPr>
      <w:bookmarkStart w:id="31" w:name="_Toc4024"/>
      <w:r>
        <w:rPr>
          <w:rFonts w:hint="eastAsia"/>
          <w:b/>
          <w:bCs w:val="0"/>
          <w:lang w:val="en-US" w:eastAsia="zh-CN"/>
        </w:rPr>
        <w:t>2.0.2</w:t>
      </w:r>
      <w:r>
        <w:rPr>
          <w:rFonts w:hint="eastAsia"/>
          <w:lang w:val="en-US" w:eastAsia="zh-CN"/>
        </w:rPr>
        <w:t xml:space="preserve">  喷射混凝土预润湿混合料 pre-wetted dry-mixed shotcrete</w:t>
      </w:r>
      <w:bookmarkEnd w:id="31"/>
    </w:p>
    <w:p>
      <w:pPr>
        <w:spacing w:line="300" w:lineRule="auto"/>
        <w:ind w:firstLine="482"/>
        <w:rPr>
          <w:rFonts w:hint="eastAsia"/>
          <w:color w:val="auto"/>
          <w:sz w:val="24"/>
          <w:highlight w:val="none"/>
          <w:lang w:val="en-US" w:eastAsia="zh-CN"/>
        </w:rPr>
      </w:pPr>
      <w:r>
        <w:rPr>
          <w:rFonts w:hint="eastAsia"/>
          <w:color w:val="auto"/>
          <w:sz w:val="24"/>
          <w:highlight w:val="none"/>
          <w:lang w:val="en-US" w:eastAsia="zh-CN"/>
        </w:rPr>
        <w:t>在施工现场将喷射混凝土干混料预先加入部分拌和水进行润湿处理的半成品材料。</w:t>
      </w:r>
    </w:p>
    <w:p>
      <w:pPr>
        <w:pStyle w:val="88"/>
        <w:numPr>
          <w:ilvl w:val="2"/>
          <w:numId w:val="0"/>
        </w:numPr>
        <w:ind w:leftChars="0"/>
        <w:rPr>
          <w:rFonts w:hint="default"/>
          <w:b/>
          <w:bCs w:val="0"/>
          <w:lang w:val="en-US" w:eastAsia="zh-CN"/>
        </w:rPr>
      </w:pPr>
      <w:bookmarkStart w:id="32" w:name="_Toc24621"/>
      <w:r>
        <w:rPr>
          <w:rFonts w:hint="eastAsia"/>
          <w:b/>
          <w:bCs w:val="0"/>
          <w:lang w:val="en-US" w:eastAsia="zh-CN"/>
        </w:rPr>
        <w:t xml:space="preserve">2.0.3  </w:t>
      </w:r>
      <w:r>
        <w:rPr>
          <w:rFonts w:hint="eastAsia"/>
          <w:b w:val="0"/>
          <w:bCs/>
          <w:lang w:val="en-US" w:eastAsia="zh-CN"/>
        </w:rPr>
        <w:t>预拌喷射混凝土 pre-mixed shotcrete</w:t>
      </w:r>
      <w:bookmarkEnd w:id="32"/>
    </w:p>
    <w:p>
      <w:pPr>
        <w:spacing w:line="300" w:lineRule="auto"/>
        <w:ind w:firstLine="480" w:firstLineChars="200"/>
        <w:rPr>
          <w:rFonts w:hint="eastAsia"/>
          <w:color w:val="auto"/>
          <w:sz w:val="24"/>
          <w:lang w:val="en-US" w:eastAsia="zh-CN"/>
        </w:rPr>
      </w:pPr>
      <w:r>
        <w:rPr>
          <w:rFonts w:hint="eastAsia"/>
          <w:color w:val="auto"/>
          <w:sz w:val="24"/>
          <w:lang w:val="en-US" w:eastAsia="zh-CN"/>
        </w:rPr>
        <w:t>用压缩空气或其他动力将喷射混凝土预润湿混合料通过输送管道输送入喷射设备，在喷嘴处与压力水混合后借助压缩空气或其他动力高速喷至受喷面所形成的混凝土材料。</w:t>
      </w:r>
    </w:p>
    <w:p>
      <w:pPr>
        <w:pStyle w:val="77"/>
        <w:numPr>
          <w:ilvl w:val="0"/>
          <w:numId w:val="8"/>
        </w:numPr>
        <w:bidi w:val="0"/>
        <w:ind w:left="425" w:leftChars="0" w:hanging="425" w:firstLineChars="0"/>
        <w:rPr>
          <w:rFonts w:hint="eastAsia"/>
        </w:rPr>
      </w:pPr>
      <w:r>
        <w:br w:type="page"/>
      </w:r>
      <w:bookmarkStart w:id="33" w:name="_Toc170996366"/>
      <w:bookmarkStart w:id="34" w:name="_Toc149815069"/>
      <w:bookmarkStart w:id="35" w:name="_Ref170142331"/>
      <w:r>
        <w:rPr>
          <w:rFonts w:hint="eastAsia"/>
          <w:lang w:val="en-US" w:eastAsia="zh-CN"/>
        </w:rPr>
        <w:t xml:space="preserve">  </w:t>
      </w:r>
      <w:bookmarkStart w:id="36" w:name="_Toc5066"/>
      <w:bookmarkStart w:id="37" w:name="_Toc21645"/>
      <w:r>
        <w:t>基本规定</w:t>
      </w:r>
      <w:bookmarkEnd w:id="33"/>
      <w:bookmarkEnd w:id="34"/>
      <w:bookmarkEnd w:id="35"/>
      <w:bookmarkEnd w:id="36"/>
      <w:bookmarkEnd w:id="37"/>
    </w:p>
    <w:p>
      <w:pPr>
        <w:pStyle w:val="89"/>
        <w:keepNext w:val="0"/>
        <w:keepLines w:val="0"/>
        <w:pageBreakBefore w:val="0"/>
        <w:widowControl/>
        <w:numPr>
          <w:ilvl w:val="2"/>
          <w:numId w:val="9"/>
        </w:numPr>
        <w:kinsoku/>
        <w:wordWrap/>
        <w:overflowPunct/>
        <w:topLinePunct w:val="0"/>
        <w:autoSpaceDE/>
        <w:autoSpaceDN/>
        <w:bidi w:val="0"/>
        <w:adjustRightInd/>
        <w:snapToGrid/>
        <w:spacing w:before="157" w:beforeLines="50" w:line="300" w:lineRule="auto"/>
        <w:ind w:left="0" w:leftChars="0" w:firstLine="0" w:firstLineChars="0"/>
        <w:textAlignment w:val="auto"/>
      </w:pPr>
      <w:bookmarkStart w:id="38" w:name="_Toc24611"/>
      <w:bookmarkStart w:id="39" w:name="_Toc149815070"/>
      <w:bookmarkStart w:id="40" w:name="_Toc170996367"/>
      <w:r>
        <w:rPr>
          <w:rFonts w:hint="default"/>
          <w:lang w:val="en-US" w:eastAsia="zh-CN"/>
        </w:rPr>
        <w:t>喷射混凝土工程</w:t>
      </w:r>
      <w:r>
        <w:rPr>
          <w:rFonts w:hint="eastAsia"/>
        </w:rPr>
        <w:t>应根据设计要求</w:t>
      </w:r>
      <w:r>
        <w:rPr>
          <w:rFonts w:hint="eastAsia"/>
          <w:lang w:eastAsia="zh-CN"/>
        </w:rPr>
        <w:t>、</w:t>
      </w:r>
      <w:r>
        <w:rPr>
          <w:rFonts w:hint="eastAsia"/>
        </w:rPr>
        <w:t>工程特点、施工环境等，选择相应型号的</w:t>
      </w:r>
      <w:r>
        <w:rPr>
          <w:rFonts w:hint="eastAsia"/>
          <w:lang w:eastAsia="zh-CN"/>
        </w:rPr>
        <w:t>喷射混凝土干混料。</w:t>
      </w:r>
      <w:bookmarkEnd w:id="38"/>
    </w:p>
    <w:p>
      <w:pPr>
        <w:pStyle w:val="89"/>
        <w:keepNext w:val="0"/>
        <w:keepLines w:val="0"/>
        <w:pageBreakBefore w:val="0"/>
        <w:widowControl/>
        <w:numPr>
          <w:ilvl w:val="2"/>
          <w:numId w:val="9"/>
        </w:numPr>
        <w:kinsoku/>
        <w:wordWrap/>
        <w:overflowPunct/>
        <w:topLinePunct w:val="0"/>
        <w:autoSpaceDE/>
        <w:autoSpaceDN/>
        <w:bidi w:val="0"/>
        <w:adjustRightInd/>
        <w:snapToGrid/>
        <w:spacing w:before="157" w:beforeLines="50" w:line="300" w:lineRule="auto"/>
        <w:ind w:left="0" w:leftChars="0" w:firstLine="0" w:firstLineChars="0"/>
        <w:textAlignment w:val="auto"/>
      </w:pPr>
      <w:bookmarkStart w:id="41" w:name="_Toc30061"/>
      <w:r>
        <w:rPr>
          <w:rFonts w:hint="eastAsia"/>
          <w:color w:val="auto"/>
          <w:sz w:val="24"/>
          <w:lang w:val="en-US" w:eastAsia="zh-CN"/>
        </w:rPr>
        <w:t>喷射混凝土工程</w:t>
      </w:r>
      <w:r>
        <w:rPr>
          <w:rFonts w:hint="eastAsia"/>
          <w:color w:val="auto"/>
          <w:sz w:val="24"/>
        </w:rPr>
        <w:t>施工方案中应包含</w:t>
      </w:r>
      <w:r>
        <w:rPr>
          <w:rFonts w:hint="eastAsia"/>
          <w:color w:val="auto"/>
          <w:sz w:val="24"/>
          <w:lang w:eastAsia="zh-CN"/>
        </w:rPr>
        <w:t>喷射混凝土干混料</w:t>
      </w:r>
      <w:r>
        <w:rPr>
          <w:rFonts w:hint="eastAsia"/>
          <w:color w:val="auto"/>
          <w:sz w:val="24"/>
        </w:rPr>
        <w:t>应用的相关内容</w:t>
      </w:r>
      <w:r>
        <w:rPr>
          <w:color w:val="auto"/>
          <w:sz w:val="24"/>
        </w:rPr>
        <w:t>。</w:t>
      </w:r>
      <w:bookmarkEnd w:id="39"/>
      <w:bookmarkEnd w:id="40"/>
      <w:bookmarkEnd w:id="41"/>
    </w:p>
    <w:p>
      <w:pPr>
        <w:pStyle w:val="89"/>
        <w:keepNext w:val="0"/>
        <w:keepLines w:val="0"/>
        <w:pageBreakBefore w:val="0"/>
        <w:widowControl/>
        <w:numPr>
          <w:ilvl w:val="2"/>
          <w:numId w:val="9"/>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b/>
          <w:bCs/>
          <w:sz w:val="24"/>
          <w:szCs w:val="32"/>
          <w:lang w:val="en-US" w:eastAsia="zh-CN"/>
        </w:rPr>
      </w:pPr>
      <w:bookmarkStart w:id="42" w:name="_Toc30429"/>
      <w:r>
        <w:rPr>
          <w:rFonts w:hint="eastAsia"/>
          <w:szCs w:val="20"/>
        </w:rPr>
        <w:t>使用</w:t>
      </w:r>
      <w:r>
        <w:rPr>
          <w:rFonts w:hint="eastAsia"/>
          <w:szCs w:val="20"/>
          <w:lang w:val="en-US" w:eastAsia="zh-CN"/>
        </w:rPr>
        <w:t>喷射混凝土干混</w:t>
      </w:r>
      <w:r>
        <w:rPr>
          <w:rFonts w:hint="eastAsia"/>
          <w:szCs w:val="20"/>
        </w:rPr>
        <w:t>料前，应进行技术交底，并对设备操作人员进行培训</w:t>
      </w:r>
      <w:r>
        <w:rPr>
          <w:szCs w:val="20"/>
        </w:rPr>
        <w:t>。</w:t>
      </w:r>
      <w:bookmarkEnd w:id="42"/>
    </w:p>
    <w:p>
      <w:pPr>
        <w:pStyle w:val="89"/>
        <w:keepNext w:val="0"/>
        <w:keepLines w:val="0"/>
        <w:pageBreakBefore w:val="0"/>
        <w:widowControl/>
        <w:numPr>
          <w:ilvl w:val="2"/>
          <w:numId w:val="9"/>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b/>
          <w:bCs/>
          <w:sz w:val="24"/>
          <w:szCs w:val="32"/>
          <w:lang w:val="en-US" w:eastAsia="zh-CN"/>
        </w:rPr>
      </w:pPr>
      <w:bookmarkStart w:id="43" w:name="_Toc12885"/>
      <w:r>
        <w:rPr>
          <w:rFonts w:hint="eastAsia"/>
          <w:color w:val="auto"/>
          <w:sz w:val="24"/>
          <w:highlight w:val="none"/>
        </w:rPr>
        <w:t>大断面隧道、大型洞室、C30及以上强度等级喷射混凝土</w:t>
      </w:r>
      <w:r>
        <w:rPr>
          <w:rFonts w:hint="eastAsia"/>
          <w:color w:val="auto"/>
          <w:sz w:val="24"/>
          <w:highlight w:val="none"/>
          <w:lang w:val="en-US" w:eastAsia="zh-CN"/>
        </w:rPr>
        <w:t>或</w:t>
      </w:r>
      <w:r>
        <w:rPr>
          <w:rFonts w:hint="eastAsia"/>
          <w:color w:val="auto"/>
          <w:sz w:val="24"/>
          <w:highlight w:val="none"/>
        </w:rPr>
        <w:t>非富水围岩地质条件下，</w:t>
      </w:r>
      <w:r>
        <w:rPr>
          <w:rFonts w:hint="eastAsia"/>
          <w:color w:val="auto"/>
          <w:sz w:val="24"/>
          <w:highlight w:val="none"/>
          <w:lang w:val="en-US" w:eastAsia="zh-CN"/>
        </w:rPr>
        <w:t>宜</w:t>
      </w:r>
      <w:r>
        <w:rPr>
          <w:rFonts w:hint="eastAsia"/>
          <w:color w:val="auto"/>
          <w:sz w:val="24"/>
          <w:highlight w:val="none"/>
        </w:rPr>
        <w:t>采用</w:t>
      </w:r>
      <w:r>
        <w:rPr>
          <w:rFonts w:hint="eastAsia"/>
          <w:color w:val="auto"/>
          <w:sz w:val="24"/>
          <w:highlight w:val="none"/>
          <w:lang w:val="en-US" w:eastAsia="zh-CN"/>
        </w:rPr>
        <w:t>湿喷</w:t>
      </w:r>
      <w:r>
        <w:rPr>
          <w:rFonts w:hint="eastAsia"/>
          <w:color w:val="auto"/>
          <w:sz w:val="24"/>
          <w:highlight w:val="none"/>
        </w:rPr>
        <w:t>混凝土工艺。</w:t>
      </w:r>
      <w:bookmarkEnd w:id="43"/>
    </w:p>
    <w:p>
      <w:pPr>
        <w:pStyle w:val="89"/>
        <w:keepNext w:val="0"/>
        <w:keepLines w:val="0"/>
        <w:pageBreakBefore w:val="0"/>
        <w:widowControl/>
        <w:numPr>
          <w:ilvl w:val="2"/>
          <w:numId w:val="9"/>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b/>
          <w:bCs/>
          <w:sz w:val="24"/>
          <w:szCs w:val="32"/>
          <w:lang w:val="en-US" w:eastAsia="zh-CN"/>
        </w:rPr>
      </w:pPr>
      <w:bookmarkStart w:id="44" w:name="_Toc30083"/>
      <w:r>
        <w:rPr>
          <w:rFonts w:hint="eastAsia"/>
          <w:color w:val="auto"/>
          <w:sz w:val="24"/>
          <w:highlight w:val="none"/>
          <w:lang w:val="en-US" w:eastAsia="zh-CN"/>
        </w:rPr>
        <w:t>采用湿喷法工艺时，应符合现行行业标准《喷射混凝土应用技术规程》JGJ/T 372的有关规定。</w:t>
      </w:r>
      <w:bookmarkEnd w:id="44"/>
    </w:p>
    <w:p>
      <w:pPr>
        <w:pStyle w:val="77"/>
        <w:numPr>
          <w:ilvl w:val="0"/>
          <w:numId w:val="8"/>
        </w:numPr>
        <w:bidi w:val="0"/>
        <w:ind w:left="425" w:leftChars="0" w:hanging="425" w:firstLineChars="0"/>
        <w:rPr>
          <w:rFonts w:hint="eastAsia"/>
          <w:lang w:val="en-US" w:eastAsia="zh-CN"/>
        </w:rPr>
      </w:pPr>
      <w:r>
        <w:br w:type="page"/>
      </w:r>
      <w:r>
        <w:rPr>
          <w:rFonts w:hint="eastAsia"/>
          <w:lang w:val="en-US" w:eastAsia="zh-CN"/>
        </w:rPr>
        <w:t xml:space="preserve">  </w:t>
      </w:r>
      <w:bookmarkStart w:id="45" w:name="_Toc27752"/>
      <w:bookmarkStart w:id="46" w:name="_Toc3320"/>
      <w:r>
        <w:rPr>
          <w:rFonts w:hint="eastAsia"/>
          <w:lang w:val="en-US" w:eastAsia="zh-CN"/>
        </w:rPr>
        <w:t>材  料</w:t>
      </w:r>
      <w:bookmarkEnd w:id="45"/>
      <w:bookmarkEnd w:id="46"/>
    </w:p>
    <w:p>
      <w:pPr>
        <w:pStyle w:val="88"/>
        <w:keepNext w:val="0"/>
        <w:keepLines w:val="0"/>
        <w:pageBreakBefore w:val="0"/>
        <w:numPr>
          <w:ilvl w:val="2"/>
          <w:numId w:val="10"/>
        </w:numPr>
        <w:kinsoku/>
        <w:wordWrap/>
        <w:overflowPunct/>
        <w:topLinePunct w:val="0"/>
        <w:autoSpaceDE/>
        <w:autoSpaceDN/>
        <w:bidi w:val="0"/>
        <w:adjustRightInd/>
        <w:spacing w:before="157" w:beforeLines="50" w:line="300" w:lineRule="auto"/>
        <w:ind w:left="0" w:leftChars="0" w:firstLine="0" w:firstLineChars="0"/>
        <w:textAlignment w:val="auto"/>
        <w:rPr>
          <w:rFonts w:hint="eastAsia"/>
        </w:rPr>
      </w:pPr>
      <w:bookmarkStart w:id="47" w:name="_Toc8931"/>
      <w:r>
        <w:rPr>
          <w:rFonts w:hint="eastAsia"/>
          <w:lang w:val="en-US" w:eastAsia="zh-CN"/>
        </w:rPr>
        <w:t>喷射混凝土干混料的凝结时间应符合表4.0.1的规定：</w:t>
      </w:r>
      <w:bookmarkEnd w:id="47"/>
    </w:p>
    <w:p>
      <w:pPr>
        <w:spacing w:line="300" w:lineRule="auto"/>
        <w:ind w:firstLine="420"/>
        <w:jc w:val="center"/>
        <w:rPr>
          <w:rFonts w:hint="eastAsia" w:hAnsi="宋体"/>
          <w:color w:val="auto"/>
          <w:sz w:val="24"/>
          <w:szCs w:val="24"/>
          <w:lang w:val="en-US" w:eastAsia="zh-CN"/>
        </w:rPr>
      </w:pPr>
      <w:r>
        <w:rPr>
          <w:rFonts w:hint="eastAsia" w:hAnsi="宋体"/>
          <w:color w:val="auto"/>
          <w:sz w:val="24"/>
          <w:szCs w:val="24"/>
          <w:lang w:val="en-US" w:eastAsia="zh-CN"/>
        </w:rPr>
        <w:t>表 4.0.1 喷射混凝土干混料凝结时间</w:t>
      </w:r>
    </w:p>
    <w:tbl>
      <w:tblPr>
        <w:tblStyle w:val="33"/>
        <w:tblW w:w="7775" w:type="dxa"/>
        <w:jc w:val="center"/>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445"/>
        <w:gridCol w:w="141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exact"/>
          <w:jc w:val="center"/>
        </w:trPr>
        <w:tc>
          <w:tcPr>
            <w:tcW w:w="25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项目</w:t>
            </w:r>
          </w:p>
        </w:tc>
        <w:tc>
          <w:tcPr>
            <w:tcW w:w="286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技术指标</w:t>
            </w:r>
          </w:p>
        </w:tc>
        <w:tc>
          <w:tcPr>
            <w:tcW w:w="2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exact"/>
          <w:jc w:val="center"/>
        </w:trPr>
        <w:tc>
          <w:tcPr>
            <w:tcW w:w="25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凝结时间(min)</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T30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T60</w:t>
            </w:r>
          </w:p>
        </w:tc>
        <w:tc>
          <w:tcPr>
            <w:tcW w:w="23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color w:val="auto"/>
                <w:highlight w:val="none"/>
                <w:lang w:val="en-US" w:eastAsia="zh-CN"/>
              </w:rPr>
              <w:t>JGJ/T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25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30±10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60±15</w:t>
            </w:r>
          </w:p>
        </w:tc>
        <w:tc>
          <w:tcPr>
            <w:tcW w:w="2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p>
        </w:tc>
      </w:tr>
    </w:tbl>
    <w:p>
      <w:pPr>
        <w:spacing w:line="300" w:lineRule="auto"/>
        <w:ind w:firstLine="800" w:firstLineChars="400"/>
        <w:jc w:val="left"/>
        <w:rPr>
          <w:rFonts w:hint="eastAsia" w:hAnsi="宋体"/>
          <w:color w:val="auto"/>
          <w:sz w:val="20"/>
          <w:szCs w:val="20"/>
          <w:lang w:val="en-US" w:eastAsia="zh-CN"/>
        </w:rPr>
      </w:pPr>
      <w:r>
        <w:rPr>
          <w:rFonts w:hint="eastAsia" w:hAnsi="宋体"/>
          <w:color w:val="auto"/>
          <w:sz w:val="20"/>
          <w:szCs w:val="20"/>
          <w:lang w:val="en-US" w:eastAsia="zh-CN"/>
        </w:rPr>
        <w:t>注：1、试验的标准稠度为（30±5）mm，按JGJ/T 70 的规定检测稠度；</w:t>
      </w:r>
    </w:p>
    <w:p>
      <w:pPr>
        <w:spacing w:line="300" w:lineRule="auto"/>
        <w:ind w:firstLine="1200" w:firstLineChars="600"/>
        <w:jc w:val="left"/>
      </w:pPr>
      <w:r>
        <w:rPr>
          <w:rFonts w:hint="eastAsia" w:hAnsi="宋体"/>
          <w:color w:val="auto"/>
          <w:sz w:val="20"/>
          <w:szCs w:val="20"/>
          <w:lang w:val="en-US" w:eastAsia="zh-CN"/>
        </w:rPr>
        <w:t>2、T30、T60代表两种不同凝结时间的喷射混凝土干混料类型。</w:t>
      </w:r>
    </w:p>
    <w:p>
      <w:pPr>
        <w:pStyle w:val="88"/>
        <w:keepNext w:val="0"/>
        <w:keepLines w:val="0"/>
        <w:pageBreakBefore w:val="0"/>
        <w:numPr>
          <w:ilvl w:val="2"/>
          <w:numId w:val="10"/>
        </w:numPr>
        <w:kinsoku/>
        <w:wordWrap/>
        <w:overflowPunct/>
        <w:topLinePunct w:val="0"/>
        <w:autoSpaceDE/>
        <w:autoSpaceDN/>
        <w:bidi w:val="0"/>
        <w:adjustRightInd/>
        <w:spacing w:before="157" w:beforeLines="50" w:line="300" w:lineRule="auto"/>
        <w:ind w:left="0" w:leftChars="0" w:firstLine="0" w:firstLineChars="0"/>
        <w:textAlignment w:val="auto"/>
        <w:rPr>
          <w:rFonts w:hint="eastAsia"/>
          <w:lang w:val="en-US" w:eastAsia="zh-CN"/>
        </w:rPr>
      </w:pPr>
      <w:bookmarkStart w:id="48" w:name="_Toc22687"/>
      <w:r>
        <w:rPr>
          <w:rFonts w:hint="eastAsia"/>
          <w:lang w:val="en-US" w:eastAsia="zh-CN"/>
        </w:rPr>
        <w:t>喷射混凝土干混料性能应符合表4.0.2的规定：</w:t>
      </w:r>
      <w:bookmarkEnd w:id="48"/>
    </w:p>
    <w:p>
      <w:pPr>
        <w:spacing w:line="300" w:lineRule="auto"/>
        <w:ind w:firstLine="420"/>
        <w:jc w:val="center"/>
        <w:rPr>
          <w:rFonts w:hint="default" w:hAnsi="宋体"/>
          <w:color w:val="auto"/>
          <w:sz w:val="24"/>
          <w:szCs w:val="24"/>
          <w:lang w:val="en-US" w:eastAsia="zh-CN"/>
        </w:rPr>
      </w:pPr>
      <w:r>
        <w:rPr>
          <w:rFonts w:hint="eastAsia" w:hAnsi="宋体"/>
          <w:color w:val="auto"/>
          <w:sz w:val="24"/>
          <w:szCs w:val="24"/>
          <w:lang w:val="en-US" w:eastAsia="zh-CN"/>
        </w:rPr>
        <w:t>表 4.0.2 性能要求</w:t>
      </w:r>
    </w:p>
    <w:tbl>
      <w:tblPr>
        <w:tblStyle w:val="33"/>
        <w:tblW w:w="7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40"/>
        <w:gridCol w:w="2034"/>
        <w:gridCol w:w="180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2399" w:type="dxa"/>
            <w:gridSpan w:val="2"/>
            <w:vMerge w:val="restart"/>
            <w:vAlign w:val="center"/>
          </w:tcPr>
          <w:p>
            <w:pPr>
              <w:keepNext w:val="0"/>
              <w:keepLines w:val="0"/>
              <w:pageBreakBefore w:val="0"/>
              <w:kinsoku/>
              <w:wordWrap/>
              <w:overflowPunct/>
              <w:topLinePunct w:val="0"/>
              <w:bidi w:val="0"/>
              <w:adjustRightInd/>
              <w:snapToGrid/>
              <w:jc w:val="center"/>
              <w:textAlignment w:val="auto"/>
              <w:rPr>
                <w:rFonts w:hint="eastAsia" w:eastAsia="宋体"/>
                <w:color w:val="auto"/>
                <w:highlight w:val="none"/>
                <w:lang w:val="en-US" w:eastAsia="zh-CN"/>
              </w:rPr>
            </w:pPr>
            <w:r>
              <w:rPr>
                <w:rFonts w:hint="eastAsia"/>
                <w:color w:val="auto"/>
                <w:highlight w:val="none"/>
                <w:lang w:val="en-US" w:eastAsia="zh-CN"/>
              </w:rPr>
              <w:t>项目</w:t>
            </w:r>
          </w:p>
        </w:tc>
        <w:tc>
          <w:tcPr>
            <w:tcW w:w="3835" w:type="dxa"/>
            <w:gridSpan w:val="2"/>
            <w:vAlign w:val="center"/>
          </w:tcPr>
          <w:p>
            <w:pPr>
              <w:keepNext w:val="0"/>
              <w:keepLines w:val="0"/>
              <w:pageBreakBefore w:val="0"/>
              <w:kinsoku/>
              <w:wordWrap/>
              <w:overflowPunct/>
              <w:topLinePunct w:val="0"/>
              <w:bidi w:val="0"/>
              <w:adjustRightInd/>
              <w:snapToGrid/>
              <w:jc w:val="center"/>
              <w:textAlignment w:val="auto"/>
              <w:rPr>
                <w:rFonts w:hint="default" w:eastAsia="宋体"/>
                <w:color w:val="auto"/>
                <w:highlight w:val="none"/>
                <w:lang w:val="en-US" w:eastAsia="zh-CN"/>
              </w:rPr>
            </w:pPr>
            <w:r>
              <w:rPr>
                <w:rFonts w:hint="eastAsia"/>
                <w:color w:val="auto"/>
                <w:highlight w:val="none"/>
                <w:lang w:val="en-US" w:eastAsia="zh-CN"/>
              </w:rPr>
              <w:t>技术指标</w:t>
            </w:r>
          </w:p>
        </w:tc>
        <w:tc>
          <w:tcPr>
            <w:tcW w:w="1564" w:type="dxa"/>
            <w:vMerge w:val="restart"/>
            <w:vAlign w:val="center"/>
          </w:tcPr>
          <w:p>
            <w:pPr>
              <w:keepNext w:val="0"/>
              <w:keepLines w:val="0"/>
              <w:pageBreakBefore w:val="0"/>
              <w:kinsoku/>
              <w:wordWrap/>
              <w:overflowPunct/>
              <w:topLinePunct w:val="0"/>
              <w:bidi w:val="0"/>
              <w:adjustRightInd/>
              <w:snapToGrid/>
              <w:jc w:val="center"/>
              <w:textAlignment w:val="auto"/>
              <w:rPr>
                <w:rFonts w:hint="default" w:eastAsia="宋体"/>
                <w:color w:val="auto"/>
                <w:highlight w:val="none"/>
                <w:lang w:val="en-US" w:eastAsia="zh-CN"/>
              </w:rPr>
            </w:pPr>
            <w:r>
              <w:rPr>
                <w:rFonts w:hint="eastAsia"/>
                <w:color w:val="auto"/>
                <w:highlight w:val="none"/>
                <w:lang w:val="en-US" w:eastAsia="zh-CN"/>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2399" w:type="dxa"/>
            <w:gridSpan w:val="2"/>
            <w:vMerge w:val="continue"/>
            <w:vAlign w:val="center"/>
          </w:tcPr>
          <w:p>
            <w:pPr>
              <w:keepNext w:val="0"/>
              <w:keepLines w:val="0"/>
              <w:pageBreakBefore w:val="0"/>
              <w:kinsoku/>
              <w:wordWrap/>
              <w:overflowPunct/>
              <w:topLinePunct w:val="0"/>
              <w:bidi w:val="0"/>
              <w:adjustRightInd/>
              <w:snapToGrid/>
              <w:jc w:val="center"/>
              <w:textAlignment w:val="auto"/>
              <w:rPr>
                <w:color w:val="auto"/>
                <w:highlight w:val="none"/>
              </w:rPr>
            </w:pPr>
          </w:p>
        </w:tc>
        <w:tc>
          <w:tcPr>
            <w:tcW w:w="2034" w:type="dxa"/>
            <w:shd w:val="clear" w:color="auto" w:fill="auto"/>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olor w:val="auto"/>
                <w:kern w:val="2"/>
                <w:sz w:val="21"/>
                <w:szCs w:val="21"/>
                <w:highlight w:val="none"/>
                <w:lang w:val="en-US" w:eastAsia="zh-CN" w:bidi="ar-SA"/>
              </w:rPr>
            </w:pPr>
            <w:r>
              <w:rPr>
                <w:color w:val="auto"/>
                <w:highlight w:val="none"/>
              </w:rPr>
              <w:t>C20</w:t>
            </w:r>
          </w:p>
        </w:tc>
        <w:tc>
          <w:tcPr>
            <w:tcW w:w="1801" w:type="dxa"/>
            <w:shd w:val="clear" w:color="auto" w:fill="auto"/>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olor w:val="auto"/>
                <w:kern w:val="2"/>
                <w:sz w:val="21"/>
                <w:szCs w:val="21"/>
                <w:highlight w:val="none"/>
                <w:lang w:val="en-US" w:eastAsia="zh-CN" w:bidi="ar-SA"/>
              </w:rPr>
            </w:pPr>
            <w:r>
              <w:rPr>
                <w:color w:val="auto"/>
                <w:highlight w:val="none"/>
              </w:rPr>
              <w:t>C25</w:t>
            </w:r>
          </w:p>
        </w:tc>
        <w:tc>
          <w:tcPr>
            <w:tcW w:w="1564" w:type="dxa"/>
            <w:vMerge w:val="continue"/>
            <w:vAlign w:val="center"/>
          </w:tcPr>
          <w:p>
            <w:pPr>
              <w:keepNext w:val="0"/>
              <w:keepLines w:val="0"/>
              <w:pageBreakBefore w:val="0"/>
              <w:kinsoku/>
              <w:wordWrap/>
              <w:overflowPunct/>
              <w:topLinePunct w:val="0"/>
              <w:bidi w:val="0"/>
              <w:adjustRightInd/>
              <w:snapToGrid/>
              <w:jc w:val="center"/>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exact"/>
          <w:jc w:val="center"/>
        </w:trPr>
        <w:tc>
          <w:tcPr>
            <w:tcW w:w="2399" w:type="dxa"/>
            <w:gridSpan w:val="2"/>
            <w:vAlign w:val="center"/>
          </w:tcPr>
          <w:p>
            <w:pPr>
              <w:keepNext w:val="0"/>
              <w:keepLines w:val="0"/>
              <w:pageBreakBefore w:val="0"/>
              <w:kinsoku/>
              <w:wordWrap/>
              <w:overflowPunct/>
              <w:topLinePunct w:val="0"/>
              <w:bidi w:val="0"/>
              <w:adjustRightInd/>
              <w:snapToGrid/>
              <w:jc w:val="center"/>
              <w:textAlignment w:val="auto"/>
              <w:rPr>
                <w:rFonts w:hint="eastAsia"/>
                <w:color w:val="auto"/>
                <w:highlight w:val="none"/>
              </w:rPr>
            </w:pPr>
            <w:r>
              <w:rPr>
                <w:rFonts w:hint="eastAsia"/>
                <w:color w:val="auto"/>
                <w:highlight w:val="none"/>
                <w:lang w:val="en-US" w:eastAsia="zh-CN"/>
              </w:rPr>
              <w:t>外观</w:t>
            </w:r>
          </w:p>
        </w:tc>
        <w:tc>
          <w:tcPr>
            <w:tcW w:w="3835" w:type="dxa"/>
            <w:gridSpan w:val="2"/>
            <w:vAlign w:val="center"/>
          </w:tcPr>
          <w:p>
            <w:pPr>
              <w:keepNext w:val="0"/>
              <w:keepLines w:val="0"/>
              <w:pageBreakBefore w:val="0"/>
              <w:kinsoku/>
              <w:wordWrap/>
              <w:overflowPunct/>
              <w:topLinePunct w:val="0"/>
              <w:bidi w:val="0"/>
              <w:adjustRightInd/>
              <w:snapToGrid/>
              <w:jc w:val="center"/>
              <w:textAlignment w:val="auto"/>
              <w:rPr>
                <w:rFonts w:ascii="Times New Roman"/>
                <w:color w:val="auto"/>
                <w:kern w:val="0"/>
                <w:szCs w:val="21"/>
                <w:highlight w:val="none"/>
              </w:rPr>
            </w:pPr>
            <w:r>
              <w:rPr>
                <w:rFonts w:hint="eastAsia"/>
                <w:color w:val="auto"/>
                <w:highlight w:val="none"/>
                <w:lang w:val="en-US" w:eastAsia="zh-CN"/>
              </w:rPr>
              <w:t>均匀、无杂质、无结块</w:t>
            </w:r>
          </w:p>
        </w:tc>
        <w:tc>
          <w:tcPr>
            <w:tcW w:w="1564" w:type="dxa"/>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hint="default" w:ascii="Times New Roman"/>
                <w:color w:val="auto"/>
                <w:kern w:val="0"/>
                <w:szCs w:val="21"/>
                <w:highlight w:val="none"/>
                <w:lang w:val="en-US" w:eastAsia="zh-CN"/>
              </w:rPr>
            </w:pPr>
            <w:r>
              <w:rPr>
                <w:rFonts w:hint="eastAsia" w:ascii="Times New Roman"/>
                <w:color w:val="auto"/>
                <w:kern w:val="0"/>
                <w:szCs w:val="21"/>
                <w:highlight w:val="none"/>
                <w:lang w:val="en-US" w:eastAsia="zh-CN"/>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exact"/>
          <w:jc w:val="center"/>
        </w:trPr>
        <w:tc>
          <w:tcPr>
            <w:tcW w:w="1259" w:type="dxa"/>
            <w:vMerge w:val="restart"/>
            <w:vAlign w:val="center"/>
          </w:tcPr>
          <w:p>
            <w:pPr>
              <w:keepNext w:val="0"/>
              <w:keepLines w:val="0"/>
              <w:pageBreakBefore w:val="0"/>
              <w:kinsoku/>
              <w:wordWrap/>
              <w:overflowPunct/>
              <w:topLinePunct w:val="0"/>
              <w:bidi w:val="0"/>
              <w:adjustRightInd/>
              <w:snapToGrid/>
              <w:jc w:val="center"/>
              <w:textAlignment w:val="auto"/>
              <w:rPr>
                <w:color w:val="auto"/>
                <w:highlight w:val="none"/>
              </w:rPr>
            </w:pPr>
            <w:r>
              <w:rPr>
                <w:color w:val="auto"/>
                <w:highlight w:val="none"/>
              </w:rPr>
              <w:t>抗压强度（MPa）</w:t>
            </w:r>
          </w:p>
        </w:tc>
        <w:tc>
          <w:tcPr>
            <w:tcW w:w="1140" w:type="dxa"/>
            <w:shd w:val="clear" w:color="auto" w:fill="auto"/>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olor w:val="auto"/>
                <w:kern w:val="2"/>
                <w:sz w:val="21"/>
                <w:szCs w:val="21"/>
                <w:highlight w:val="none"/>
                <w:lang w:val="en-US" w:eastAsia="zh-CN" w:bidi="ar-SA"/>
              </w:rPr>
            </w:pPr>
            <w:r>
              <w:rPr>
                <w:color w:val="auto"/>
                <w:highlight w:val="none"/>
              </w:rPr>
              <w:t>1d</w:t>
            </w:r>
          </w:p>
        </w:tc>
        <w:tc>
          <w:tcPr>
            <w:tcW w:w="2034" w:type="dxa"/>
            <w:shd w:val="clear" w:color="auto" w:fill="auto"/>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ascii="Times New Roman" w:hAnsi="Times New Roman" w:eastAsia="宋体" w:cs="Times New Roman"/>
                <w:color w:val="auto"/>
                <w:kern w:val="0"/>
                <w:sz w:val="21"/>
                <w:szCs w:val="21"/>
                <w:highlight w:val="none"/>
                <w:lang w:val="en-US" w:eastAsia="zh-CN" w:bidi="ar-SA"/>
              </w:rPr>
            </w:pPr>
            <w:r>
              <w:rPr>
                <w:rFonts w:ascii="Times New Roman"/>
                <w:color w:val="auto"/>
                <w:kern w:val="0"/>
                <w:szCs w:val="21"/>
                <w:highlight w:val="none"/>
              </w:rPr>
              <w:t>≥</w:t>
            </w:r>
            <w:r>
              <w:rPr>
                <w:rFonts w:hint="eastAsia" w:ascii="Times New Roman"/>
                <w:color w:val="auto"/>
                <w:kern w:val="0"/>
                <w:szCs w:val="21"/>
                <w:highlight w:val="none"/>
                <w:lang w:val="en-US" w:eastAsia="zh-CN"/>
              </w:rPr>
              <w:t>8</w:t>
            </w:r>
            <w:r>
              <w:rPr>
                <w:rFonts w:ascii="Times New Roman"/>
                <w:color w:val="auto"/>
                <w:kern w:val="0"/>
                <w:szCs w:val="21"/>
                <w:highlight w:val="none"/>
              </w:rPr>
              <w:t>.0</w:t>
            </w:r>
          </w:p>
        </w:tc>
        <w:tc>
          <w:tcPr>
            <w:tcW w:w="1801" w:type="dxa"/>
            <w:shd w:val="clear" w:color="auto" w:fill="auto"/>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ascii="Times New Roman" w:hAnsi="Times New Roman" w:eastAsia="宋体" w:cs="Times New Roman"/>
                <w:color w:val="auto"/>
                <w:kern w:val="0"/>
                <w:sz w:val="21"/>
                <w:szCs w:val="21"/>
                <w:highlight w:val="none"/>
                <w:lang w:val="en-US" w:eastAsia="zh-CN" w:bidi="ar-SA"/>
              </w:rPr>
            </w:pPr>
            <w:r>
              <w:rPr>
                <w:rFonts w:ascii="Times New Roman"/>
                <w:color w:val="auto"/>
                <w:kern w:val="0"/>
                <w:szCs w:val="21"/>
                <w:highlight w:val="none"/>
              </w:rPr>
              <w:t>≥</w:t>
            </w:r>
            <w:r>
              <w:rPr>
                <w:rFonts w:hint="eastAsia" w:ascii="Times New Roman"/>
                <w:color w:val="auto"/>
                <w:kern w:val="0"/>
                <w:szCs w:val="21"/>
                <w:highlight w:val="none"/>
                <w:lang w:val="en-US" w:eastAsia="zh-CN"/>
              </w:rPr>
              <w:t>9</w:t>
            </w:r>
            <w:r>
              <w:rPr>
                <w:rFonts w:ascii="Times New Roman"/>
                <w:color w:val="auto"/>
                <w:kern w:val="0"/>
                <w:szCs w:val="21"/>
                <w:highlight w:val="none"/>
              </w:rPr>
              <w:t>.0</w:t>
            </w:r>
          </w:p>
        </w:tc>
        <w:tc>
          <w:tcPr>
            <w:tcW w:w="1564" w:type="dxa"/>
            <w:vMerge w:val="restart"/>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hint="default" w:ascii="Times New Roman" w:eastAsia="宋体"/>
                <w:color w:val="auto"/>
                <w:kern w:val="0"/>
                <w:szCs w:val="21"/>
                <w:highlight w:val="none"/>
                <w:lang w:val="en-US" w:eastAsia="zh-CN"/>
              </w:rPr>
            </w:pPr>
            <w:r>
              <w:rPr>
                <w:rFonts w:hint="eastAsia" w:ascii="Times New Roman"/>
                <w:color w:val="auto"/>
                <w:kern w:val="0"/>
                <w:szCs w:val="21"/>
                <w:highlight w:val="none"/>
                <w:lang w:val="en-US" w:eastAsia="zh-CN"/>
              </w:rPr>
              <w:t>GB/T 50081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exact"/>
          <w:jc w:val="center"/>
        </w:trPr>
        <w:tc>
          <w:tcPr>
            <w:tcW w:w="1259" w:type="dxa"/>
            <w:vMerge w:val="continue"/>
            <w:vAlign w:val="center"/>
          </w:tcPr>
          <w:p>
            <w:pPr>
              <w:keepNext w:val="0"/>
              <w:keepLines w:val="0"/>
              <w:pageBreakBefore w:val="0"/>
              <w:kinsoku/>
              <w:wordWrap/>
              <w:overflowPunct/>
              <w:topLinePunct w:val="0"/>
              <w:bidi w:val="0"/>
              <w:adjustRightInd/>
              <w:snapToGrid/>
              <w:jc w:val="center"/>
              <w:textAlignment w:val="auto"/>
              <w:rPr>
                <w:color w:val="auto"/>
                <w:highlight w:val="none"/>
              </w:rPr>
            </w:pPr>
          </w:p>
        </w:tc>
        <w:tc>
          <w:tcPr>
            <w:tcW w:w="1140" w:type="dxa"/>
            <w:shd w:val="clear" w:color="auto" w:fill="auto"/>
            <w:vAlign w:val="center"/>
          </w:tcPr>
          <w:p>
            <w:pPr>
              <w:keepNext w:val="0"/>
              <w:keepLines w:val="0"/>
              <w:pageBreakBefore w:val="0"/>
              <w:kinsoku/>
              <w:wordWrap/>
              <w:overflowPunct/>
              <w:topLinePunct w:val="0"/>
              <w:bidi w:val="0"/>
              <w:adjustRightInd/>
              <w:snapToGrid/>
              <w:jc w:val="center"/>
              <w:textAlignment w:val="auto"/>
              <w:rPr>
                <w:rFonts w:ascii="Times New Roman" w:hAnsi="Times New Roman" w:eastAsia="宋体" w:cs="Times New Roman"/>
                <w:color w:val="auto"/>
                <w:kern w:val="2"/>
                <w:sz w:val="21"/>
                <w:szCs w:val="21"/>
                <w:highlight w:val="none"/>
                <w:lang w:val="en-US" w:eastAsia="zh-CN" w:bidi="ar-SA"/>
              </w:rPr>
            </w:pPr>
            <w:r>
              <w:rPr>
                <w:color w:val="auto"/>
                <w:highlight w:val="none"/>
              </w:rPr>
              <w:t>28d</w:t>
            </w:r>
          </w:p>
        </w:tc>
        <w:tc>
          <w:tcPr>
            <w:tcW w:w="2034" w:type="dxa"/>
            <w:shd w:val="clear" w:color="auto" w:fill="auto"/>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ascii="Times New Roman" w:hAnsi="Times New Roman" w:eastAsia="宋体" w:cs="Times New Roman"/>
                <w:color w:val="auto"/>
                <w:kern w:val="0"/>
                <w:sz w:val="21"/>
                <w:szCs w:val="21"/>
                <w:highlight w:val="none"/>
                <w:lang w:val="en-US" w:eastAsia="zh-CN" w:bidi="ar-SA"/>
              </w:rPr>
            </w:pPr>
            <w:r>
              <w:rPr>
                <w:rFonts w:ascii="Times New Roman"/>
                <w:color w:val="auto"/>
                <w:kern w:val="0"/>
                <w:szCs w:val="21"/>
                <w:highlight w:val="none"/>
              </w:rPr>
              <w:t>≥</w:t>
            </w:r>
            <w:r>
              <w:rPr>
                <w:rFonts w:hint="eastAsia" w:ascii="Times New Roman"/>
                <w:color w:val="auto"/>
                <w:kern w:val="0"/>
                <w:szCs w:val="21"/>
                <w:highlight w:val="none"/>
                <w:lang w:val="en-US" w:eastAsia="zh-CN"/>
              </w:rPr>
              <w:t>28</w:t>
            </w:r>
            <w:r>
              <w:rPr>
                <w:rFonts w:ascii="Times New Roman"/>
                <w:color w:val="auto"/>
                <w:kern w:val="0"/>
                <w:szCs w:val="21"/>
                <w:highlight w:val="none"/>
              </w:rPr>
              <w:t>.0</w:t>
            </w:r>
          </w:p>
        </w:tc>
        <w:tc>
          <w:tcPr>
            <w:tcW w:w="1801" w:type="dxa"/>
            <w:shd w:val="clear" w:color="auto" w:fill="auto"/>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ascii="Times New Roman" w:hAnsi="Times New Roman" w:eastAsia="宋体" w:cs="Times New Roman"/>
                <w:color w:val="auto"/>
                <w:kern w:val="0"/>
                <w:sz w:val="21"/>
                <w:szCs w:val="21"/>
                <w:highlight w:val="none"/>
                <w:lang w:val="en-US" w:eastAsia="zh-CN" w:bidi="ar-SA"/>
              </w:rPr>
            </w:pPr>
            <w:r>
              <w:rPr>
                <w:rFonts w:ascii="Times New Roman"/>
                <w:color w:val="auto"/>
                <w:kern w:val="0"/>
                <w:szCs w:val="21"/>
                <w:highlight w:val="none"/>
              </w:rPr>
              <w:t>≥35.0</w:t>
            </w:r>
          </w:p>
        </w:tc>
        <w:tc>
          <w:tcPr>
            <w:tcW w:w="1564" w:type="dxa"/>
            <w:vMerge w:val="continue"/>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asci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exact"/>
          <w:jc w:val="center"/>
        </w:trPr>
        <w:tc>
          <w:tcPr>
            <w:tcW w:w="2399" w:type="dxa"/>
            <w:gridSpan w:val="2"/>
            <w:vAlign w:val="center"/>
          </w:tcPr>
          <w:p>
            <w:pPr>
              <w:keepNext w:val="0"/>
              <w:keepLines w:val="0"/>
              <w:pageBreakBefore w:val="0"/>
              <w:kinsoku/>
              <w:wordWrap/>
              <w:overflowPunct/>
              <w:topLinePunct w:val="0"/>
              <w:bidi w:val="0"/>
              <w:adjustRightInd/>
              <w:snapToGrid/>
              <w:jc w:val="center"/>
              <w:textAlignment w:val="auto"/>
              <w:rPr>
                <w:rFonts w:hint="default" w:eastAsia="宋体"/>
                <w:color w:val="auto"/>
                <w:highlight w:val="none"/>
                <w:lang w:val="en-US" w:eastAsia="zh-CN"/>
              </w:rPr>
            </w:pPr>
            <w:r>
              <w:rPr>
                <w:rFonts w:hint="eastAsia"/>
                <w:color w:val="auto"/>
                <w:highlight w:val="none"/>
                <w:lang w:val="en-US" w:eastAsia="zh-CN"/>
              </w:rPr>
              <w:t>56d强度保留率（%）</w:t>
            </w:r>
          </w:p>
        </w:tc>
        <w:tc>
          <w:tcPr>
            <w:tcW w:w="3835" w:type="dxa"/>
            <w:gridSpan w:val="2"/>
            <w:shd w:val="clear" w:color="auto" w:fill="auto"/>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ascii="Times New Roman"/>
                <w:color w:val="auto"/>
                <w:kern w:val="0"/>
                <w:szCs w:val="21"/>
                <w:highlight w:val="none"/>
              </w:rPr>
            </w:pPr>
            <w:r>
              <w:rPr>
                <w:rFonts w:hint="eastAsia" w:ascii="Times New Roman"/>
                <w:color w:val="auto"/>
                <w:kern w:val="0"/>
                <w:szCs w:val="21"/>
                <w:highlight w:val="none"/>
                <w:lang w:val="en-US" w:eastAsia="zh-CN"/>
              </w:rPr>
              <w:t>≥95%</w:t>
            </w:r>
          </w:p>
        </w:tc>
        <w:tc>
          <w:tcPr>
            <w:tcW w:w="1564" w:type="dxa"/>
            <w:vMerge w:val="continue"/>
            <w:vAlign w:val="center"/>
          </w:tcPr>
          <w:p>
            <w:pPr>
              <w:pStyle w:val="46"/>
              <w:keepNext w:val="0"/>
              <w:keepLines w:val="0"/>
              <w:pageBreakBefore w:val="0"/>
              <w:tabs>
                <w:tab w:val="center" w:pos="4201"/>
                <w:tab w:val="right" w:leader="dot" w:pos="9298"/>
              </w:tabs>
              <w:kinsoku/>
              <w:wordWrap/>
              <w:overflowPunct/>
              <w:topLinePunct w:val="0"/>
              <w:bidi w:val="0"/>
              <w:adjustRightInd/>
              <w:snapToGrid/>
              <w:ind w:firstLine="0" w:firstLineChars="0"/>
              <w:jc w:val="center"/>
              <w:textAlignment w:val="auto"/>
              <w:rPr>
                <w:rFonts w:asci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exact"/>
          <w:jc w:val="center"/>
        </w:trPr>
        <w:tc>
          <w:tcPr>
            <w:tcW w:w="2399" w:type="dxa"/>
            <w:gridSpan w:val="2"/>
            <w:vAlign w:val="center"/>
          </w:tcPr>
          <w:p>
            <w:pPr>
              <w:keepNext w:val="0"/>
              <w:keepLines w:val="0"/>
              <w:pageBreakBefore w:val="0"/>
              <w:kinsoku/>
              <w:wordWrap/>
              <w:overflowPunct/>
              <w:topLinePunct w:val="0"/>
              <w:bidi w:val="0"/>
              <w:adjustRightInd/>
              <w:snapToGrid/>
              <w:jc w:val="center"/>
              <w:textAlignment w:val="auto"/>
              <w:rPr>
                <w:color w:val="auto"/>
                <w:highlight w:val="none"/>
              </w:rPr>
            </w:pPr>
            <w:r>
              <w:rPr>
                <w:rFonts w:hint="eastAsia"/>
                <w:color w:val="auto"/>
                <w:highlight w:val="none"/>
                <w:lang w:val="en-US" w:eastAsia="zh-CN"/>
              </w:rPr>
              <w:t>28d</w:t>
            </w:r>
            <w:r>
              <w:rPr>
                <w:color w:val="auto"/>
                <w:highlight w:val="none"/>
              </w:rPr>
              <w:t>收缩率（%）</w:t>
            </w:r>
          </w:p>
        </w:tc>
        <w:tc>
          <w:tcPr>
            <w:tcW w:w="3835" w:type="dxa"/>
            <w:gridSpan w:val="2"/>
            <w:vAlign w:val="center"/>
          </w:tcPr>
          <w:p>
            <w:pPr>
              <w:keepNext w:val="0"/>
              <w:keepLines w:val="0"/>
              <w:pageBreakBefore w:val="0"/>
              <w:kinsoku/>
              <w:wordWrap/>
              <w:overflowPunct/>
              <w:topLinePunct w:val="0"/>
              <w:bidi w:val="0"/>
              <w:adjustRightInd/>
              <w:snapToGrid/>
              <w:jc w:val="center"/>
              <w:textAlignment w:val="auto"/>
              <w:rPr>
                <w:rFonts w:hint="eastAsia" w:eastAsia="宋体"/>
                <w:color w:val="auto"/>
                <w:highlight w:val="none"/>
                <w:lang w:eastAsia="zh-CN"/>
              </w:rPr>
            </w:pPr>
            <w:r>
              <w:rPr>
                <w:color w:val="auto"/>
                <w:highlight w:val="none"/>
              </w:rPr>
              <w:t>≤0.1</w:t>
            </w:r>
            <w:r>
              <w:rPr>
                <w:rFonts w:hint="eastAsia"/>
                <w:color w:val="auto"/>
                <w:highlight w:val="none"/>
                <w:lang w:val="en-US" w:eastAsia="zh-CN"/>
              </w:rPr>
              <w:t>0</w:t>
            </w:r>
          </w:p>
        </w:tc>
        <w:tc>
          <w:tcPr>
            <w:tcW w:w="1564" w:type="dxa"/>
            <w:vAlign w:val="center"/>
          </w:tcPr>
          <w:p>
            <w:pPr>
              <w:keepNext w:val="0"/>
              <w:keepLines w:val="0"/>
              <w:pageBreakBefore w:val="0"/>
              <w:kinsoku/>
              <w:wordWrap/>
              <w:overflowPunct/>
              <w:topLinePunct w:val="0"/>
              <w:bidi w:val="0"/>
              <w:adjustRightInd/>
              <w:snapToGrid/>
              <w:jc w:val="center"/>
              <w:textAlignment w:val="auto"/>
              <w:rPr>
                <w:rFonts w:hint="default" w:eastAsia="宋体"/>
                <w:color w:val="auto"/>
                <w:highlight w:val="none"/>
                <w:lang w:val="en-US" w:eastAsia="zh-CN"/>
              </w:rPr>
            </w:pPr>
            <w:r>
              <w:rPr>
                <w:rFonts w:hint="eastAsia"/>
                <w:color w:val="auto"/>
                <w:highlight w:val="none"/>
                <w:lang w:val="en-US" w:eastAsia="zh-CN"/>
              </w:rPr>
              <w:t>JGJ/T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exact"/>
          <w:jc w:val="center"/>
        </w:trPr>
        <w:tc>
          <w:tcPr>
            <w:tcW w:w="2399" w:type="dxa"/>
            <w:gridSpan w:val="2"/>
            <w:vAlign w:val="center"/>
          </w:tcPr>
          <w:p>
            <w:pPr>
              <w:keepNext w:val="0"/>
              <w:keepLines w:val="0"/>
              <w:pageBreakBefore w:val="0"/>
              <w:kinsoku/>
              <w:wordWrap/>
              <w:overflowPunct/>
              <w:topLinePunct w:val="0"/>
              <w:bidi w:val="0"/>
              <w:adjustRightInd/>
              <w:snapToGrid/>
              <w:jc w:val="center"/>
              <w:textAlignment w:val="auto"/>
              <w:rPr>
                <w:color w:val="auto"/>
                <w:highlight w:val="none"/>
              </w:rPr>
            </w:pPr>
            <w:r>
              <w:rPr>
                <w:rFonts w:hint="eastAsia"/>
                <w:color w:val="auto"/>
                <w:highlight w:val="none"/>
              </w:rPr>
              <w:t>水溶性氯离子</w:t>
            </w:r>
            <w:r>
              <w:rPr>
                <w:color w:val="auto"/>
                <w:highlight w:val="none"/>
              </w:rPr>
              <w:t>（%）</w:t>
            </w:r>
          </w:p>
        </w:tc>
        <w:tc>
          <w:tcPr>
            <w:tcW w:w="3835" w:type="dxa"/>
            <w:gridSpan w:val="2"/>
            <w:vAlign w:val="center"/>
          </w:tcPr>
          <w:p>
            <w:pPr>
              <w:keepNext w:val="0"/>
              <w:keepLines w:val="0"/>
              <w:pageBreakBefore w:val="0"/>
              <w:kinsoku/>
              <w:wordWrap/>
              <w:overflowPunct/>
              <w:topLinePunct w:val="0"/>
              <w:bidi w:val="0"/>
              <w:adjustRightInd/>
              <w:snapToGrid/>
              <w:jc w:val="center"/>
              <w:textAlignment w:val="auto"/>
              <w:rPr>
                <w:color w:val="auto"/>
                <w:highlight w:val="none"/>
              </w:rPr>
            </w:pPr>
            <w:r>
              <w:rPr>
                <w:color w:val="auto"/>
                <w:highlight w:val="none"/>
              </w:rPr>
              <w:t>≤0.</w:t>
            </w:r>
            <w:r>
              <w:rPr>
                <w:rFonts w:hint="eastAsia"/>
                <w:color w:val="auto"/>
                <w:highlight w:val="none"/>
              </w:rPr>
              <w:t>02</w:t>
            </w:r>
          </w:p>
        </w:tc>
        <w:tc>
          <w:tcPr>
            <w:tcW w:w="1564" w:type="dxa"/>
            <w:vAlign w:val="center"/>
          </w:tcPr>
          <w:p>
            <w:pPr>
              <w:keepNext w:val="0"/>
              <w:keepLines w:val="0"/>
              <w:pageBreakBefore w:val="0"/>
              <w:kinsoku/>
              <w:wordWrap/>
              <w:overflowPunct/>
              <w:topLinePunct w:val="0"/>
              <w:bidi w:val="0"/>
              <w:adjustRightInd/>
              <w:snapToGrid/>
              <w:jc w:val="center"/>
              <w:textAlignment w:val="auto"/>
              <w:rPr>
                <w:rFonts w:hint="default" w:eastAsia="宋体"/>
                <w:color w:val="auto"/>
                <w:highlight w:val="none"/>
                <w:lang w:val="en-US" w:eastAsia="zh-CN"/>
              </w:rPr>
            </w:pPr>
            <w:r>
              <w:rPr>
                <w:rFonts w:hint="eastAsia"/>
                <w:color w:val="auto"/>
                <w:highlight w:val="none"/>
                <w:lang w:val="en-US" w:eastAsia="zh-CN"/>
              </w:rPr>
              <w:t>JTS/T 236</w:t>
            </w:r>
          </w:p>
        </w:tc>
      </w:tr>
    </w:tbl>
    <w:p>
      <w:pPr>
        <w:spacing w:line="300" w:lineRule="auto"/>
        <w:ind w:firstLine="800" w:firstLineChars="400"/>
        <w:jc w:val="left"/>
        <w:rPr>
          <w:rFonts w:hint="eastAsia" w:hAnsi="宋体"/>
          <w:color w:val="auto"/>
          <w:sz w:val="20"/>
          <w:szCs w:val="20"/>
          <w:lang w:val="en-US" w:eastAsia="zh-CN"/>
        </w:rPr>
      </w:pPr>
      <w:r>
        <w:rPr>
          <w:rFonts w:hint="eastAsia" w:hAnsi="宋体"/>
          <w:color w:val="auto"/>
          <w:sz w:val="20"/>
          <w:szCs w:val="20"/>
          <w:lang w:val="en-US" w:eastAsia="zh-CN"/>
        </w:rPr>
        <w:t>注：1、试验的标准稠度为（30±5）mm，按JGJ/T 70 的规定检测稠度；2、抗压强度采用边长 100mm的立方体试件。</w:t>
      </w:r>
    </w:p>
    <w:p>
      <w:pPr>
        <w:pStyle w:val="88"/>
        <w:keepNext w:val="0"/>
        <w:keepLines w:val="0"/>
        <w:pageBreakBefore w:val="0"/>
        <w:numPr>
          <w:ilvl w:val="2"/>
          <w:numId w:val="10"/>
        </w:numPr>
        <w:kinsoku/>
        <w:wordWrap/>
        <w:overflowPunct/>
        <w:topLinePunct w:val="0"/>
        <w:autoSpaceDE/>
        <w:autoSpaceDN/>
        <w:bidi w:val="0"/>
        <w:adjustRightInd/>
        <w:spacing w:before="157" w:beforeLines="50" w:line="300" w:lineRule="auto"/>
        <w:ind w:left="0" w:leftChars="0" w:firstLine="0" w:firstLineChars="0"/>
        <w:textAlignment w:val="auto"/>
        <w:rPr>
          <w:rFonts w:hint="eastAsia"/>
          <w:lang w:val="en-US" w:eastAsia="zh-CN"/>
        </w:rPr>
      </w:pPr>
      <w:bookmarkStart w:id="49" w:name="_Toc27597"/>
      <w:r>
        <w:rPr>
          <w:rFonts w:hint="default"/>
          <w:lang w:val="en-US" w:eastAsia="zh-CN"/>
        </w:rPr>
        <w:t>拌合用水和养护用水应符合现行行业标准《混凝土用水标准》 JGJ 63的规定</w:t>
      </w:r>
      <w:r>
        <w:rPr>
          <w:rFonts w:hint="eastAsia"/>
          <w:lang w:val="en-US" w:eastAsia="zh-CN"/>
        </w:rPr>
        <w:t>。</w:t>
      </w:r>
      <w:bookmarkEnd w:id="49"/>
    </w:p>
    <w:p>
      <w:pPr>
        <w:pStyle w:val="77"/>
        <w:numPr>
          <w:ilvl w:val="0"/>
          <w:numId w:val="8"/>
        </w:numPr>
        <w:bidi w:val="0"/>
        <w:ind w:left="425" w:leftChars="0" w:hanging="425" w:firstLineChars="0"/>
        <w:rPr>
          <w:rFonts w:hint="eastAsia"/>
          <w:lang w:val="en-US" w:eastAsia="zh-CN"/>
        </w:rPr>
      </w:pPr>
      <w:r>
        <w:br w:type="page"/>
      </w:r>
      <w:bookmarkStart w:id="50" w:name="_Toc149815099"/>
      <w:bookmarkStart w:id="51" w:name="_Ref170985154"/>
      <w:bookmarkStart w:id="52" w:name="_Toc170996408"/>
      <w:bookmarkStart w:id="53" w:name="_Ref170142175"/>
      <w:r>
        <w:rPr>
          <w:rFonts w:hint="eastAsia"/>
          <w:lang w:val="en-US" w:eastAsia="zh-CN"/>
        </w:rPr>
        <w:t xml:space="preserve"> </w:t>
      </w:r>
      <w:bookmarkEnd w:id="50"/>
      <w:bookmarkEnd w:id="51"/>
      <w:bookmarkEnd w:id="52"/>
      <w:bookmarkEnd w:id="53"/>
      <w:r>
        <w:rPr>
          <w:rFonts w:hint="eastAsia"/>
          <w:lang w:val="en-US" w:eastAsia="zh-CN"/>
        </w:rPr>
        <w:t xml:space="preserve"> </w:t>
      </w:r>
      <w:bookmarkStart w:id="54" w:name="_Toc17036"/>
      <w:bookmarkStart w:id="55" w:name="_Toc5453"/>
      <w:r>
        <w:rPr>
          <w:rFonts w:hint="eastAsia"/>
          <w:lang w:val="en-US" w:eastAsia="zh-CN"/>
        </w:rPr>
        <w:t>运输与储存</w:t>
      </w:r>
      <w:bookmarkEnd w:id="54"/>
      <w:bookmarkEnd w:id="55"/>
    </w:p>
    <w:p>
      <w:pPr>
        <w:pStyle w:val="88"/>
        <w:keepNext w:val="0"/>
        <w:keepLines w:val="0"/>
        <w:pageBreakBefore w:val="0"/>
        <w:numPr>
          <w:ilvl w:val="2"/>
          <w:numId w:val="11"/>
        </w:numPr>
        <w:kinsoku/>
        <w:wordWrap/>
        <w:overflowPunct/>
        <w:topLinePunct w:val="0"/>
        <w:autoSpaceDE/>
        <w:autoSpaceDN/>
        <w:bidi w:val="0"/>
        <w:adjustRightInd/>
        <w:spacing w:before="157" w:beforeLines="50" w:line="30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bookmarkStart w:id="56" w:name="_Toc12065"/>
      <w:r>
        <w:rPr>
          <w:rFonts w:hint="eastAsia"/>
          <w:lang w:val="en-US" w:eastAsia="zh-CN"/>
        </w:rPr>
        <w:t>喷射混凝土干混料的运输应选用安装有车载收尘设施的散装运输车，运输车宜符合现行行业标准《散装干混砂浆运输车》SB/T 10546的有关规定。</w:t>
      </w:r>
      <w:bookmarkEnd w:id="56"/>
    </w:p>
    <w:p>
      <w:pPr>
        <w:pStyle w:val="88"/>
        <w:keepNext w:val="0"/>
        <w:keepLines w:val="0"/>
        <w:pageBreakBefore w:val="0"/>
        <w:numPr>
          <w:ilvl w:val="2"/>
          <w:numId w:val="11"/>
        </w:numPr>
        <w:kinsoku/>
        <w:wordWrap/>
        <w:overflowPunct/>
        <w:topLinePunct w:val="0"/>
        <w:autoSpaceDE/>
        <w:autoSpaceDN/>
        <w:bidi w:val="0"/>
        <w:adjustRightInd/>
        <w:spacing w:before="157" w:beforeLines="50" w:line="30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bookmarkStart w:id="57" w:name="_Toc8280"/>
      <w:r>
        <w:rPr>
          <w:rFonts w:hint="eastAsia" w:ascii="宋体" w:hAnsi="宋体" w:eastAsia="宋体" w:cs="宋体"/>
          <w:b w:val="0"/>
          <w:bCs/>
          <w:color w:val="auto"/>
          <w:sz w:val="24"/>
          <w:szCs w:val="24"/>
          <w:highlight w:val="none"/>
          <w:lang w:val="en-US" w:eastAsia="zh-CN"/>
        </w:rPr>
        <w:t>用于施工现场储存喷射混凝土干混料的移动筒仓应符合下列规定：</w:t>
      </w:r>
      <w:bookmarkEnd w:id="57"/>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eastAsia="宋体"/>
          <w:color w:val="auto"/>
          <w:sz w:val="24"/>
          <w:highlight w:val="none"/>
          <w:lang w:eastAsia="zh-CN"/>
        </w:rPr>
      </w:pPr>
      <w:r>
        <w:rPr>
          <w:b/>
          <w:bCs/>
          <w:color w:val="auto"/>
          <w:sz w:val="24"/>
          <w:highlight w:val="none"/>
        </w:rPr>
        <w:t>1</w:t>
      </w:r>
      <w:r>
        <w:rPr>
          <w:color w:val="auto"/>
          <w:sz w:val="24"/>
          <w:highlight w:val="none"/>
        </w:rPr>
        <w:t xml:space="preserve">  符合现行行业标准《干混砂浆散装移动</w:t>
      </w:r>
      <w:r>
        <w:rPr>
          <w:rFonts w:hint="eastAsia"/>
          <w:color w:val="auto"/>
          <w:sz w:val="24"/>
          <w:highlight w:val="none"/>
        </w:rPr>
        <w:t>筒</w:t>
      </w:r>
      <w:r>
        <w:rPr>
          <w:color w:val="auto"/>
          <w:sz w:val="24"/>
          <w:highlight w:val="none"/>
        </w:rPr>
        <w:t>仓》SB/T 10461的有关规定</w:t>
      </w:r>
      <w:r>
        <w:rPr>
          <w:rFonts w:hint="eastAsia"/>
          <w:color w:val="auto"/>
          <w:sz w:val="24"/>
          <w:highlight w:val="none"/>
        </w:rPr>
        <w:t>，并具有防离析措施</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color w:val="auto"/>
          <w:sz w:val="24"/>
          <w:highlight w:val="none"/>
          <w:lang w:eastAsia="zh-CN"/>
        </w:rPr>
      </w:pPr>
      <w:r>
        <w:rPr>
          <w:b/>
          <w:bCs/>
          <w:color w:val="auto"/>
          <w:sz w:val="24"/>
          <w:highlight w:val="none"/>
        </w:rPr>
        <w:t>2</w:t>
      </w:r>
      <w:r>
        <w:rPr>
          <w:color w:val="auto"/>
          <w:sz w:val="24"/>
          <w:highlight w:val="none"/>
        </w:rPr>
        <w:t xml:space="preserve">  </w:t>
      </w:r>
      <w:r>
        <w:rPr>
          <w:rFonts w:hint="eastAsia"/>
          <w:color w:val="auto"/>
          <w:sz w:val="24"/>
          <w:highlight w:val="none"/>
          <w:lang w:val="en-US" w:eastAsia="zh-CN"/>
        </w:rPr>
        <w:t>移</w:t>
      </w:r>
      <w:r>
        <w:rPr>
          <w:color w:val="auto"/>
          <w:sz w:val="24"/>
          <w:highlight w:val="none"/>
        </w:rPr>
        <w:t>动筒仓的容量</w:t>
      </w:r>
      <w:r>
        <w:rPr>
          <w:rFonts w:hint="eastAsia"/>
          <w:color w:val="auto"/>
          <w:sz w:val="24"/>
          <w:highlight w:val="none"/>
        </w:rPr>
        <w:t>及</w:t>
      </w:r>
      <w:r>
        <w:rPr>
          <w:color w:val="auto"/>
          <w:sz w:val="24"/>
          <w:highlight w:val="none"/>
        </w:rPr>
        <w:t>数量</w:t>
      </w:r>
      <w:r>
        <w:rPr>
          <w:rFonts w:hint="eastAsia"/>
          <w:color w:val="auto"/>
          <w:sz w:val="24"/>
          <w:highlight w:val="none"/>
        </w:rPr>
        <w:t>满足</w:t>
      </w:r>
      <w:r>
        <w:rPr>
          <w:color w:val="auto"/>
          <w:sz w:val="24"/>
          <w:highlight w:val="none"/>
        </w:rPr>
        <w:t>工程要求</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color w:val="auto"/>
          <w:sz w:val="24"/>
          <w:highlight w:val="none"/>
        </w:rPr>
      </w:pPr>
      <w:r>
        <w:rPr>
          <w:rFonts w:hint="eastAsia"/>
          <w:b/>
          <w:bCs/>
          <w:color w:val="auto"/>
          <w:sz w:val="24"/>
          <w:highlight w:val="none"/>
        </w:rPr>
        <w:t>3</w:t>
      </w:r>
      <w:r>
        <w:rPr>
          <w:rFonts w:hint="eastAsia"/>
          <w:color w:val="auto"/>
          <w:sz w:val="24"/>
          <w:highlight w:val="none"/>
        </w:rPr>
        <w:t xml:space="preserve">  移动筒仓</w:t>
      </w:r>
      <w:r>
        <w:rPr>
          <w:color w:val="auto"/>
          <w:sz w:val="24"/>
          <w:highlight w:val="none"/>
        </w:rPr>
        <w:t>配</w:t>
      </w:r>
      <w:r>
        <w:rPr>
          <w:rFonts w:hint="eastAsia"/>
          <w:color w:val="auto"/>
          <w:sz w:val="24"/>
          <w:highlight w:val="none"/>
        </w:rPr>
        <w:t>带</w:t>
      </w:r>
      <w:r>
        <w:rPr>
          <w:color w:val="auto"/>
          <w:sz w:val="24"/>
          <w:highlight w:val="none"/>
        </w:rPr>
        <w:t>的连续混</w:t>
      </w:r>
      <w:r>
        <w:rPr>
          <w:rFonts w:hint="eastAsia"/>
          <w:color w:val="auto"/>
          <w:sz w:val="24"/>
          <w:highlight w:val="none"/>
          <w:lang w:val="en-US" w:eastAsia="zh-CN"/>
        </w:rPr>
        <w:t>料</w:t>
      </w:r>
      <w:r>
        <w:rPr>
          <w:color w:val="auto"/>
          <w:sz w:val="24"/>
          <w:highlight w:val="none"/>
        </w:rPr>
        <w:t>机的混</w:t>
      </w:r>
      <w:r>
        <w:rPr>
          <w:rFonts w:hint="eastAsia"/>
          <w:color w:val="auto"/>
          <w:sz w:val="24"/>
          <w:highlight w:val="none"/>
          <w:lang w:val="en-US" w:eastAsia="zh-CN"/>
        </w:rPr>
        <w:t>料</w:t>
      </w:r>
      <w:r>
        <w:rPr>
          <w:color w:val="auto"/>
          <w:sz w:val="24"/>
          <w:highlight w:val="none"/>
        </w:rPr>
        <w:t>能力与混</w:t>
      </w:r>
      <w:r>
        <w:rPr>
          <w:rFonts w:hint="eastAsia"/>
          <w:color w:val="auto"/>
          <w:sz w:val="24"/>
          <w:highlight w:val="none"/>
          <w:lang w:val="en-US" w:eastAsia="zh-CN"/>
        </w:rPr>
        <w:t>料</w:t>
      </w:r>
      <w:r>
        <w:rPr>
          <w:color w:val="auto"/>
          <w:sz w:val="24"/>
          <w:highlight w:val="none"/>
        </w:rPr>
        <w:t>效果</w:t>
      </w:r>
      <w:r>
        <w:rPr>
          <w:rFonts w:hint="eastAsia"/>
          <w:color w:val="auto"/>
          <w:sz w:val="24"/>
          <w:highlight w:val="none"/>
        </w:rPr>
        <w:t>满足</w:t>
      </w:r>
      <w:r>
        <w:rPr>
          <w:color w:val="auto"/>
          <w:sz w:val="24"/>
          <w:highlight w:val="none"/>
        </w:rPr>
        <w:t>使用要求。</w:t>
      </w:r>
    </w:p>
    <w:p>
      <w:pPr>
        <w:pStyle w:val="88"/>
        <w:keepNext w:val="0"/>
        <w:keepLines w:val="0"/>
        <w:pageBreakBefore w:val="0"/>
        <w:numPr>
          <w:ilvl w:val="2"/>
          <w:numId w:val="11"/>
        </w:numPr>
        <w:kinsoku/>
        <w:wordWrap/>
        <w:overflowPunct/>
        <w:topLinePunct w:val="0"/>
        <w:autoSpaceDE/>
        <w:autoSpaceDN/>
        <w:bidi w:val="0"/>
        <w:adjustRightInd/>
        <w:spacing w:before="157" w:beforeLines="50" w:line="30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bookmarkStart w:id="58" w:name="_Toc19341"/>
      <w:r>
        <w:rPr>
          <w:rFonts w:hint="eastAsia" w:ascii="宋体" w:hAnsi="宋体" w:eastAsia="宋体" w:cs="宋体"/>
          <w:b w:val="0"/>
          <w:bCs/>
          <w:color w:val="auto"/>
          <w:sz w:val="24"/>
          <w:szCs w:val="24"/>
          <w:highlight w:val="none"/>
          <w:lang w:val="en-US" w:eastAsia="zh-CN"/>
        </w:rPr>
        <w:t>移动筒仓的安装应符合下列规定：</w:t>
      </w:r>
      <w:bookmarkEnd w:id="58"/>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color w:val="auto"/>
          <w:sz w:val="24"/>
          <w:highlight w:val="none"/>
          <w:lang w:eastAsia="zh-CN"/>
        </w:rPr>
      </w:pPr>
      <w:r>
        <w:rPr>
          <w:rFonts w:hint="eastAsia"/>
          <w:b/>
          <w:bCs/>
          <w:color w:val="auto"/>
          <w:sz w:val="24"/>
          <w:highlight w:val="none"/>
        </w:rPr>
        <w:t>1</w:t>
      </w:r>
      <w:r>
        <w:rPr>
          <w:rFonts w:hint="eastAsia"/>
          <w:color w:val="auto"/>
          <w:sz w:val="24"/>
          <w:highlight w:val="none"/>
        </w:rPr>
        <w:t xml:space="preserve">  </w:t>
      </w:r>
      <w:r>
        <w:rPr>
          <w:rFonts w:hint="eastAsia"/>
          <w:color w:val="auto"/>
          <w:sz w:val="24"/>
          <w:highlight w:val="none"/>
          <w:lang w:val="en-US" w:eastAsia="zh-CN"/>
        </w:rPr>
        <w:t>对</w:t>
      </w:r>
      <w:r>
        <w:rPr>
          <w:rFonts w:hint="eastAsia"/>
          <w:color w:val="auto"/>
          <w:sz w:val="24"/>
          <w:highlight w:val="none"/>
        </w:rPr>
        <w:t>移动筒仓</w:t>
      </w:r>
      <w:r>
        <w:rPr>
          <w:rFonts w:hint="eastAsia"/>
          <w:color w:val="auto"/>
          <w:sz w:val="24"/>
          <w:highlight w:val="none"/>
          <w:lang w:val="en-US" w:eastAsia="zh-CN"/>
        </w:rPr>
        <w:t>的</w:t>
      </w:r>
      <w:r>
        <w:rPr>
          <w:rFonts w:hint="eastAsia"/>
          <w:color w:val="auto"/>
          <w:sz w:val="24"/>
          <w:highlight w:val="none"/>
        </w:rPr>
        <w:t>安装与使用</w:t>
      </w:r>
      <w:r>
        <w:rPr>
          <w:rFonts w:hint="eastAsia"/>
          <w:color w:val="auto"/>
          <w:sz w:val="24"/>
          <w:highlight w:val="none"/>
          <w:lang w:val="en-US" w:eastAsia="zh-CN"/>
        </w:rPr>
        <w:t>进行</w:t>
      </w:r>
      <w:r>
        <w:rPr>
          <w:rFonts w:hint="eastAsia"/>
          <w:color w:val="auto"/>
          <w:sz w:val="24"/>
          <w:highlight w:val="none"/>
        </w:rPr>
        <w:t>安全技术交底</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color w:val="auto"/>
          <w:sz w:val="24"/>
          <w:highlight w:val="none"/>
          <w:lang w:eastAsia="zh-CN"/>
        </w:rPr>
      </w:pPr>
      <w:r>
        <w:rPr>
          <w:rFonts w:hint="eastAsia"/>
          <w:b/>
          <w:bCs/>
          <w:color w:val="auto"/>
          <w:sz w:val="24"/>
          <w:highlight w:val="none"/>
        </w:rPr>
        <w:t>2</w:t>
      </w:r>
      <w:r>
        <w:rPr>
          <w:color w:val="auto"/>
          <w:sz w:val="24"/>
          <w:highlight w:val="none"/>
        </w:rPr>
        <w:t xml:space="preserve">  安装位置便于移动筒仓的安装、进料</w:t>
      </w:r>
      <w:r>
        <w:rPr>
          <w:rFonts w:hint="eastAsia"/>
          <w:color w:val="auto"/>
          <w:sz w:val="24"/>
          <w:highlight w:val="none"/>
        </w:rPr>
        <w:t>与</w:t>
      </w:r>
      <w:r>
        <w:rPr>
          <w:color w:val="auto"/>
          <w:sz w:val="24"/>
          <w:highlight w:val="none"/>
        </w:rPr>
        <w:t>出料</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color w:val="auto"/>
          <w:sz w:val="24"/>
          <w:highlight w:val="none"/>
          <w:lang w:eastAsia="zh-CN"/>
        </w:rPr>
      </w:pPr>
      <w:r>
        <w:rPr>
          <w:rFonts w:hint="eastAsia"/>
          <w:b/>
          <w:bCs/>
          <w:color w:val="auto"/>
          <w:sz w:val="24"/>
          <w:highlight w:val="none"/>
        </w:rPr>
        <w:t>3</w:t>
      </w:r>
      <w:r>
        <w:rPr>
          <w:color w:val="auto"/>
          <w:sz w:val="24"/>
          <w:highlight w:val="none"/>
        </w:rPr>
        <w:t xml:space="preserve">  钢筋混凝土基础下的基层应</w:t>
      </w:r>
      <w:r>
        <w:rPr>
          <w:rFonts w:hint="eastAsia"/>
          <w:color w:val="auto"/>
          <w:sz w:val="24"/>
          <w:highlight w:val="none"/>
          <w:lang w:val="en-US" w:eastAsia="zh-CN"/>
        </w:rPr>
        <w:t>符合基础设计图及地基承载力要求</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color w:val="auto"/>
          <w:sz w:val="24"/>
          <w:highlight w:val="none"/>
          <w:lang w:eastAsia="zh-CN"/>
        </w:rPr>
      </w:pPr>
      <w:r>
        <w:rPr>
          <w:rFonts w:hint="eastAsia"/>
          <w:b/>
          <w:bCs/>
          <w:color w:val="auto"/>
          <w:sz w:val="24"/>
          <w:highlight w:val="none"/>
        </w:rPr>
        <w:t>4</w:t>
      </w:r>
      <w:r>
        <w:rPr>
          <w:rFonts w:hint="eastAsia"/>
          <w:color w:val="auto"/>
          <w:sz w:val="24"/>
          <w:highlight w:val="none"/>
        </w:rPr>
        <w:t xml:space="preserve">  移动筒仓应与基础进行</w:t>
      </w:r>
      <w:r>
        <w:rPr>
          <w:color w:val="auto"/>
          <w:sz w:val="24"/>
          <w:highlight w:val="none"/>
        </w:rPr>
        <w:t>锚固</w:t>
      </w:r>
      <w:r>
        <w:rPr>
          <w:rFonts w:hint="eastAsia"/>
          <w:color w:val="auto"/>
          <w:sz w:val="24"/>
          <w:highlight w:val="none"/>
        </w:rPr>
        <w:t>，</w:t>
      </w:r>
      <w:r>
        <w:rPr>
          <w:color w:val="auto"/>
          <w:sz w:val="24"/>
          <w:highlight w:val="none"/>
        </w:rPr>
        <w:t>且</w:t>
      </w:r>
      <w:r>
        <w:rPr>
          <w:rFonts w:hint="eastAsia"/>
          <w:color w:val="auto"/>
          <w:sz w:val="24"/>
          <w:highlight w:val="none"/>
          <w:lang w:val="en-US" w:eastAsia="zh-CN"/>
        </w:rPr>
        <w:t>须</w:t>
      </w:r>
      <w:r>
        <w:rPr>
          <w:color w:val="auto"/>
          <w:sz w:val="24"/>
          <w:highlight w:val="none"/>
        </w:rPr>
        <w:t>保证使用过程中的稳固</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color w:val="auto"/>
          <w:sz w:val="24"/>
          <w:highlight w:val="none"/>
          <w:lang w:eastAsia="zh-CN"/>
        </w:rPr>
      </w:pPr>
      <w:r>
        <w:rPr>
          <w:rFonts w:hint="eastAsia"/>
          <w:b/>
          <w:bCs/>
          <w:color w:val="auto"/>
          <w:sz w:val="24"/>
          <w:highlight w:val="none"/>
        </w:rPr>
        <w:t>5</w:t>
      </w:r>
      <w:r>
        <w:rPr>
          <w:color w:val="auto"/>
          <w:sz w:val="24"/>
          <w:highlight w:val="none"/>
        </w:rPr>
        <w:t xml:space="preserve">  在移动筒仓基础处就近设置配电箱、水压稳定的水</w:t>
      </w:r>
      <w:r>
        <w:rPr>
          <w:rFonts w:hint="eastAsia"/>
          <w:color w:val="auto"/>
          <w:sz w:val="24"/>
          <w:highlight w:val="none"/>
        </w:rPr>
        <w:t>源</w:t>
      </w:r>
      <w:r>
        <w:rPr>
          <w:color w:val="auto"/>
          <w:sz w:val="24"/>
          <w:highlight w:val="none"/>
        </w:rPr>
        <w:t>，移动筒仓区域应有照明设施</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color w:val="auto"/>
          <w:sz w:val="24"/>
          <w:highlight w:val="none"/>
          <w:lang w:eastAsia="zh-CN"/>
        </w:rPr>
      </w:pPr>
      <w:r>
        <w:rPr>
          <w:rFonts w:hint="eastAsia"/>
          <w:b/>
          <w:bCs/>
          <w:color w:val="auto"/>
          <w:sz w:val="24"/>
          <w:highlight w:val="none"/>
        </w:rPr>
        <w:t>6</w:t>
      </w:r>
      <w:r>
        <w:rPr>
          <w:color w:val="auto"/>
          <w:sz w:val="24"/>
          <w:highlight w:val="none"/>
        </w:rPr>
        <w:t xml:space="preserve">  移动筒仓操作区域有</w:t>
      </w:r>
      <w:r>
        <w:rPr>
          <w:rFonts w:hint="eastAsia"/>
          <w:color w:val="auto"/>
          <w:sz w:val="24"/>
          <w:highlight w:val="none"/>
        </w:rPr>
        <w:t>安全</w:t>
      </w:r>
      <w:r>
        <w:rPr>
          <w:color w:val="auto"/>
          <w:sz w:val="24"/>
          <w:highlight w:val="none"/>
        </w:rPr>
        <w:t>防护设施</w:t>
      </w:r>
      <w:r>
        <w:rPr>
          <w:rFonts w:hint="eastAsia"/>
          <w:color w:val="auto"/>
          <w:sz w:val="24"/>
          <w:highlight w:val="none"/>
          <w:lang w:val="en-US" w:eastAsia="zh-CN"/>
        </w:rPr>
        <w:t>和防尘设施</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default"/>
          <w:color w:val="auto"/>
          <w:sz w:val="24"/>
          <w:highlight w:val="none"/>
          <w:lang w:val="en-US" w:eastAsia="zh-CN"/>
        </w:rPr>
      </w:pPr>
      <w:r>
        <w:rPr>
          <w:rFonts w:hint="eastAsia"/>
          <w:b/>
          <w:bCs/>
          <w:color w:val="auto"/>
          <w:sz w:val="24"/>
          <w:highlight w:val="none"/>
          <w:lang w:val="en-US" w:eastAsia="zh-CN"/>
        </w:rPr>
        <w:t>7</w:t>
      </w:r>
      <w:r>
        <w:rPr>
          <w:rFonts w:hint="eastAsia"/>
          <w:color w:val="auto"/>
          <w:sz w:val="24"/>
          <w:highlight w:val="none"/>
          <w:lang w:val="en-US" w:eastAsia="zh-CN"/>
        </w:rPr>
        <w:t xml:space="preserve">  移动筒仓安装完成后，应经验收合格后方可投入使用。</w:t>
      </w:r>
    </w:p>
    <w:p>
      <w:pPr>
        <w:pStyle w:val="88"/>
        <w:keepNext w:val="0"/>
        <w:keepLines w:val="0"/>
        <w:pageBreakBefore w:val="0"/>
        <w:numPr>
          <w:ilvl w:val="2"/>
          <w:numId w:val="11"/>
        </w:numPr>
        <w:kinsoku/>
        <w:wordWrap/>
        <w:overflowPunct/>
        <w:topLinePunct w:val="0"/>
        <w:autoSpaceDE/>
        <w:autoSpaceDN/>
        <w:bidi w:val="0"/>
        <w:adjustRightInd/>
        <w:spacing w:before="157" w:beforeLines="50" w:line="300" w:lineRule="auto"/>
        <w:ind w:left="0" w:leftChars="0" w:firstLine="0" w:firstLineChars="0"/>
        <w:textAlignment w:val="auto"/>
        <w:rPr>
          <w:rFonts w:hint="default" w:ascii="宋体" w:hAnsi="宋体" w:eastAsia="宋体" w:cs="宋体"/>
          <w:b w:val="0"/>
          <w:bCs/>
          <w:color w:val="auto"/>
          <w:sz w:val="24"/>
          <w:szCs w:val="24"/>
          <w:highlight w:val="none"/>
          <w:lang w:val="en-US" w:eastAsia="zh-CN"/>
        </w:rPr>
      </w:pPr>
      <w:bookmarkStart w:id="59" w:name="_Toc23696"/>
      <w:r>
        <w:rPr>
          <w:rFonts w:hint="eastAsia" w:ascii="宋体" w:hAnsi="宋体" w:eastAsia="宋体" w:cs="宋体"/>
          <w:b w:val="0"/>
          <w:bCs/>
          <w:color w:val="auto"/>
          <w:sz w:val="24"/>
          <w:szCs w:val="24"/>
          <w:highlight w:val="none"/>
          <w:lang w:val="en-US" w:eastAsia="zh-CN"/>
        </w:rPr>
        <w:t>喷射混凝土干混料进场时应符合下列规定：</w:t>
      </w:r>
      <w:bookmarkEnd w:id="59"/>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default"/>
          <w:color w:val="auto"/>
          <w:sz w:val="24"/>
          <w:highlight w:val="none"/>
          <w:lang w:val="en-US" w:eastAsia="zh-CN"/>
        </w:rPr>
      </w:pPr>
      <w:r>
        <w:rPr>
          <w:rFonts w:hint="eastAsia"/>
          <w:b/>
          <w:bCs/>
          <w:color w:val="auto"/>
          <w:sz w:val="24"/>
          <w:highlight w:val="none"/>
        </w:rPr>
        <w:t>1</w:t>
      </w:r>
      <w:r>
        <w:rPr>
          <w:rFonts w:hint="eastAsia"/>
          <w:color w:val="auto"/>
          <w:sz w:val="24"/>
          <w:highlight w:val="none"/>
        </w:rPr>
        <w:t xml:space="preserve">  </w:t>
      </w:r>
      <w:r>
        <w:rPr>
          <w:rFonts w:hint="eastAsia"/>
          <w:color w:val="auto"/>
          <w:sz w:val="24"/>
          <w:highlight w:val="none"/>
          <w:lang w:eastAsia="zh-CN"/>
        </w:rPr>
        <w:t>喷射混凝土干混料</w:t>
      </w:r>
      <w:r>
        <w:rPr>
          <w:rFonts w:hint="eastAsia"/>
          <w:color w:val="auto"/>
          <w:sz w:val="24"/>
          <w:highlight w:val="none"/>
        </w:rPr>
        <w:t>进场时应附带</w:t>
      </w:r>
      <w:r>
        <w:rPr>
          <w:rFonts w:hint="eastAsia"/>
          <w:color w:val="auto"/>
          <w:sz w:val="24"/>
          <w:highlight w:val="none"/>
          <w:lang w:val="en-US" w:eastAsia="zh-CN"/>
        </w:rPr>
        <w:t>有效期内的</w:t>
      </w:r>
      <w:r>
        <w:rPr>
          <w:rFonts w:hint="eastAsia"/>
          <w:color w:val="auto"/>
          <w:sz w:val="24"/>
          <w:highlight w:val="none"/>
        </w:rPr>
        <w:t>质量证明文件，并应附带悬挂于移动筒仓外的标识，标识应至少包括名称与型号</w:t>
      </w:r>
      <w:r>
        <w:rPr>
          <w:rFonts w:hint="eastAsia"/>
          <w:color w:val="auto"/>
          <w:sz w:val="24"/>
          <w:highlight w:val="none"/>
          <w:lang w:eastAsia="zh-CN"/>
        </w:rPr>
        <w:t>、</w:t>
      </w:r>
      <w:r>
        <w:rPr>
          <w:rFonts w:hint="eastAsia"/>
          <w:color w:val="auto"/>
          <w:sz w:val="24"/>
          <w:highlight w:val="none"/>
        </w:rPr>
        <w:t>用水量范围</w:t>
      </w:r>
      <w:r>
        <w:rPr>
          <w:rFonts w:hint="eastAsia"/>
          <w:color w:val="auto"/>
          <w:sz w:val="24"/>
          <w:highlight w:val="none"/>
          <w:lang w:eastAsia="zh-CN"/>
        </w:rPr>
        <w:t>、</w:t>
      </w:r>
      <w:r>
        <w:rPr>
          <w:rFonts w:hint="eastAsia"/>
          <w:color w:val="auto"/>
          <w:sz w:val="24"/>
          <w:highlight w:val="none"/>
        </w:rPr>
        <w:t>生产厂家</w:t>
      </w:r>
      <w:r>
        <w:rPr>
          <w:rFonts w:hint="eastAsia"/>
          <w:color w:val="auto"/>
          <w:sz w:val="24"/>
          <w:highlight w:val="none"/>
          <w:lang w:eastAsia="zh-CN"/>
        </w:rPr>
        <w:t>、</w:t>
      </w:r>
      <w:r>
        <w:rPr>
          <w:rFonts w:hint="eastAsia"/>
          <w:color w:val="auto"/>
          <w:sz w:val="24"/>
          <w:highlight w:val="none"/>
        </w:rPr>
        <w:t>生产日期</w:t>
      </w:r>
      <w:r>
        <w:rPr>
          <w:rFonts w:hint="eastAsia"/>
          <w:color w:val="auto"/>
          <w:sz w:val="24"/>
          <w:highlight w:val="none"/>
          <w:lang w:eastAsia="zh-CN"/>
        </w:rPr>
        <w:t>、</w:t>
      </w:r>
      <w:r>
        <w:rPr>
          <w:rFonts w:hint="eastAsia"/>
          <w:color w:val="auto"/>
          <w:sz w:val="24"/>
          <w:highlight w:val="none"/>
        </w:rPr>
        <w:t>执行标准</w:t>
      </w:r>
      <w:r>
        <w:rPr>
          <w:rFonts w:hint="eastAsia"/>
          <w:color w:val="auto"/>
          <w:sz w:val="24"/>
          <w:highlight w:val="none"/>
          <w:lang w:eastAsia="zh-CN"/>
        </w:rPr>
        <w:t>、</w:t>
      </w:r>
      <w:r>
        <w:rPr>
          <w:rFonts w:hint="eastAsia"/>
          <w:color w:val="auto"/>
          <w:sz w:val="24"/>
          <w:highlight w:val="none"/>
          <w:lang w:val="en-US" w:eastAsia="zh-CN"/>
        </w:rPr>
        <w:t>检验状态；</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eastAsia="宋体"/>
          <w:color w:val="auto"/>
          <w:sz w:val="24"/>
          <w:highlight w:val="none"/>
          <w:lang w:eastAsia="zh-CN"/>
        </w:rPr>
      </w:pPr>
      <w:r>
        <w:rPr>
          <w:rFonts w:hint="eastAsia"/>
          <w:b/>
          <w:bCs/>
          <w:color w:val="auto"/>
          <w:sz w:val="24"/>
          <w:highlight w:val="none"/>
          <w:lang w:val="en-US" w:eastAsia="zh-CN"/>
        </w:rPr>
        <w:t>2</w:t>
      </w:r>
      <w:r>
        <w:rPr>
          <w:rFonts w:hint="eastAsia"/>
          <w:color w:val="auto"/>
          <w:sz w:val="24"/>
          <w:highlight w:val="none"/>
        </w:rPr>
        <w:t xml:space="preserve">  不同型号的</w:t>
      </w:r>
      <w:r>
        <w:rPr>
          <w:rFonts w:hint="eastAsia"/>
          <w:color w:val="auto"/>
          <w:sz w:val="24"/>
          <w:highlight w:val="none"/>
          <w:lang w:eastAsia="zh-CN"/>
        </w:rPr>
        <w:t>喷射混凝土干混料</w:t>
      </w:r>
      <w:r>
        <w:rPr>
          <w:rFonts w:hint="eastAsia"/>
          <w:color w:val="auto"/>
          <w:sz w:val="24"/>
          <w:highlight w:val="none"/>
        </w:rPr>
        <w:t>应分仓存放</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6" w:firstLineChars="235"/>
        <w:textAlignment w:val="auto"/>
        <w:rPr>
          <w:rFonts w:hint="eastAsia"/>
          <w:color w:val="auto"/>
          <w:sz w:val="24"/>
          <w:highlight w:val="none"/>
        </w:rPr>
      </w:pPr>
      <w:r>
        <w:rPr>
          <w:rFonts w:hint="eastAsia"/>
          <w:b/>
          <w:bCs/>
          <w:color w:val="auto"/>
          <w:sz w:val="24"/>
          <w:highlight w:val="none"/>
          <w:lang w:val="en-US" w:eastAsia="zh-CN"/>
        </w:rPr>
        <w:t>3</w:t>
      </w:r>
      <w:r>
        <w:rPr>
          <w:rFonts w:hint="eastAsia"/>
          <w:color w:val="auto"/>
          <w:sz w:val="24"/>
          <w:highlight w:val="none"/>
        </w:rPr>
        <w:t xml:space="preserve">  散装运输车向移动筒仓内气力输送</w:t>
      </w:r>
      <w:r>
        <w:rPr>
          <w:rFonts w:hint="eastAsia"/>
          <w:color w:val="auto"/>
          <w:sz w:val="24"/>
          <w:highlight w:val="none"/>
          <w:lang w:eastAsia="zh-CN"/>
        </w:rPr>
        <w:t>喷射混凝土干混料</w:t>
      </w:r>
      <w:r>
        <w:rPr>
          <w:rFonts w:hint="eastAsia"/>
          <w:color w:val="auto"/>
          <w:sz w:val="24"/>
          <w:highlight w:val="none"/>
        </w:rPr>
        <w:t>时，应符合下列规定：</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4" w:firstLineChars="235"/>
        <w:textAlignment w:val="auto"/>
        <w:rPr>
          <w:rFonts w:hint="eastAsia"/>
          <w:color w:val="auto"/>
          <w:sz w:val="24"/>
          <w:highlight w:val="none"/>
          <w:lang w:eastAsia="zh-CN"/>
        </w:rPr>
      </w:pPr>
      <w:r>
        <w:rPr>
          <w:rFonts w:hint="eastAsia"/>
          <w:color w:val="auto"/>
          <w:sz w:val="24"/>
          <w:highlight w:val="none"/>
        </w:rPr>
        <w:t>1）移动筒仓的出气管应与收尘设施相连</w:t>
      </w:r>
      <w:r>
        <w:rPr>
          <w:rFonts w:hint="eastAsia"/>
          <w:color w:val="auto"/>
          <w:sz w:val="24"/>
          <w:highlight w:val="none"/>
          <w:lang w:eastAsia="zh-CN"/>
        </w:rPr>
        <w:t>。</w:t>
      </w:r>
      <w:r>
        <w:rPr>
          <w:rFonts w:hint="eastAsia"/>
          <w:color w:val="auto"/>
          <w:sz w:val="24"/>
          <w:highlight w:val="none"/>
        </w:rPr>
        <w:t>移动筒仓进料时排放的废气中的粉尘含量应符合现行地方标准《大气污染物综合排放标准》DB11/ 501的有关规定</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firstLine="564" w:firstLineChars="235"/>
        <w:textAlignment w:val="auto"/>
        <w:rPr>
          <w:rFonts w:hint="eastAsia"/>
          <w:color w:val="auto"/>
          <w:sz w:val="24"/>
          <w:highlight w:val="none"/>
        </w:rPr>
      </w:pPr>
      <w:r>
        <w:rPr>
          <w:rFonts w:hint="eastAsia"/>
          <w:color w:val="auto"/>
          <w:sz w:val="24"/>
          <w:highlight w:val="none"/>
        </w:rPr>
        <w:t>2）气力输送压力宜为0.1</w:t>
      </w:r>
      <w:r>
        <w:rPr>
          <w:rFonts w:hint="eastAsia"/>
          <w:color w:val="auto"/>
          <w:sz w:val="24"/>
          <w:highlight w:val="none"/>
          <w:lang w:val="en-US" w:eastAsia="zh-CN"/>
        </w:rPr>
        <w:t>5</w:t>
      </w:r>
      <w:r>
        <w:rPr>
          <w:rFonts w:hint="eastAsia"/>
          <w:color w:val="auto"/>
          <w:sz w:val="24"/>
          <w:highlight w:val="none"/>
        </w:rPr>
        <w:t>MPa~0.</w:t>
      </w:r>
      <w:r>
        <w:rPr>
          <w:rFonts w:hint="eastAsia"/>
          <w:color w:val="auto"/>
          <w:sz w:val="24"/>
          <w:highlight w:val="none"/>
          <w:lang w:val="en-US" w:eastAsia="zh-CN"/>
        </w:rPr>
        <w:t>20</w:t>
      </w:r>
      <w:r>
        <w:rPr>
          <w:rFonts w:hint="eastAsia"/>
          <w:color w:val="auto"/>
          <w:sz w:val="24"/>
          <w:highlight w:val="none"/>
        </w:rPr>
        <w:t>MPa。</w:t>
      </w:r>
    </w:p>
    <w:p>
      <w:pPr>
        <w:pStyle w:val="88"/>
        <w:keepNext w:val="0"/>
        <w:keepLines w:val="0"/>
        <w:pageBreakBefore w:val="0"/>
        <w:numPr>
          <w:ilvl w:val="2"/>
          <w:numId w:val="11"/>
        </w:numPr>
        <w:kinsoku/>
        <w:wordWrap/>
        <w:overflowPunct/>
        <w:topLinePunct w:val="0"/>
        <w:autoSpaceDE/>
        <w:autoSpaceDN/>
        <w:bidi w:val="0"/>
        <w:adjustRightInd/>
        <w:spacing w:before="157" w:beforeLines="50" w:line="300" w:lineRule="auto"/>
        <w:ind w:left="0" w:leftChars="0" w:firstLine="0" w:firstLineChars="0"/>
        <w:textAlignment w:val="auto"/>
        <w:rPr>
          <w:rFonts w:hint="default" w:ascii="宋体" w:hAnsi="宋体" w:eastAsia="宋体" w:cs="宋体"/>
          <w:b w:val="0"/>
          <w:bCs/>
          <w:color w:val="auto"/>
          <w:sz w:val="24"/>
          <w:szCs w:val="24"/>
          <w:highlight w:val="none"/>
          <w:lang w:val="en-US" w:eastAsia="zh-CN"/>
        </w:rPr>
      </w:pPr>
      <w:bookmarkStart w:id="60" w:name="_Toc1043"/>
      <w:r>
        <w:rPr>
          <w:rFonts w:hint="eastAsia" w:ascii="宋体" w:hAnsi="宋体" w:eastAsia="宋体" w:cs="宋体"/>
          <w:b w:val="0"/>
          <w:bCs/>
          <w:color w:val="auto"/>
          <w:sz w:val="24"/>
          <w:szCs w:val="24"/>
          <w:highlight w:val="none"/>
          <w:lang w:val="en-US" w:eastAsia="zh-CN"/>
        </w:rPr>
        <w:t>移动筒仓转场前应排空仓内剩余的喷射混凝土干混料。</w:t>
      </w:r>
      <w:bookmarkEnd w:id="60"/>
    </w:p>
    <w:p>
      <w:pPr>
        <w:pStyle w:val="77"/>
        <w:numPr>
          <w:ilvl w:val="0"/>
          <w:numId w:val="8"/>
        </w:numPr>
        <w:bidi w:val="0"/>
        <w:ind w:left="425" w:leftChars="0" w:hanging="425" w:firstLineChars="0"/>
        <w:rPr>
          <w:rFonts w:hint="eastAsia"/>
          <w:lang w:val="en-US" w:eastAsia="zh-CN"/>
        </w:rPr>
      </w:pPr>
      <w:bookmarkStart w:id="61" w:name="_Toc170996440"/>
      <w:bookmarkEnd w:id="61"/>
      <w:r>
        <w:br w:type="page"/>
      </w:r>
      <w:bookmarkStart w:id="62" w:name="_Ref170985199"/>
      <w:bookmarkStart w:id="63" w:name="_Toc170996441"/>
      <w:bookmarkStart w:id="64" w:name="_Toc149815120"/>
      <w:bookmarkStart w:id="65" w:name="_Ref170196831"/>
      <w:r>
        <w:rPr>
          <w:rFonts w:hint="eastAsia"/>
          <w:lang w:val="en-US" w:eastAsia="zh-CN"/>
        </w:rPr>
        <w:t xml:space="preserve"> </w:t>
      </w:r>
      <w:bookmarkEnd w:id="62"/>
      <w:bookmarkEnd w:id="63"/>
      <w:bookmarkEnd w:id="64"/>
      <w:bookmarkEnd w:id="65"/>
      <w:r>
        <w:rPr>
          <w:rFonts w:hint="eastAsia"/>
          <w:lang w:val="en-US" w:eastAsia="zh-CN"/>
        </w:rPr>
        <w:t xml:space="preserve"> </w:t>
      </w:r>
      <w:bookmarkStart w:id="66" w:name="_Toc23275"/>
      <w:bookmarkStart w:id="67" w:name="_Toc1690"/>
      <w:r>
        <w:rPr>
          <w:rFonts w:hint="eastAsia"/>
          <w:lang w:val="en-US" w:eastAsia="zh-CN"/>
        </w:rPr>
        <w:t>施  工</w:t>
      </w:r>
      <w:bookmarkEnd w:id="66"/>
      <w:bookmarkEnd w:id="67"/>
    </w:p>
    <w:p>
      <w:pPr>
        <w:pStyle w:val="83"/>
        <w:numPr>
          <w:ilvl w:val="1"/>
          <w:numId w:val="12"/>
        </w:numPr>
        <w:bidi w:val="0"/>
        <w:ind w:left="850" w:leftChars="0" w:hanging="453" w:firstLineChars="0"/>
        <w:rPr>
          <w:rFonts w:hint="eastAsia"/>
        </w:rPr>
      </w:pPr>
      <w:bookmarkStart w:id="68" w:name="_Toc170996442"/>
      <w:bookmarkStart w:id="69" w:name="_Toc20780"/>
      <w:bookmarkStart w:id="70" w:name="_Ref170196841"/>
      <w:bookmarkStart w:id="71" w:name="_Ref187007478"/>
      <w:bookmarkStart w:id="72" w:name="_Ref170985206"/>
      <w:bookmarkStart w:id="73" w:name="_Toc14786"/>
      <w:bookmarkStart w:id="74" w:name="_Toc149815121"/>
      <w:bookmarkStart w:id="75" w:name="_Ref187007476"/>
      <w:r>
        <w:t>一般规定</w:t>
      </w:r>
      <w:bookmarkEnd w:id="68"/>
      <w:bookmarkEnd w:id="69"/>
      <w:bookmarkEnd w:id="70"/>
      <w:bookmarkEnd w:id="71"/>
      <w:bookmarkEnd w:id="72"/>
      <w:bookmarkEnd w:id="73"/>
      <w:bookmarkEnd w:id="74"/>
      <w:bookmarkEnd w:id="75"/>
    </w:p>
    <w:p>
      <w:pPr>
        <w:keepNext w:val="0"/>
        <w:keepLines w:val="0"/>
        <w:pageBreakBefore w:val="0"/>
        <w:widowControl w:val="0"/>
        <w:numPr>
          <w:ilvl w:val="2"/>
          <w:numId w:val="13"/>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ascii="宋体" w:hAnsi="宋体" w:eastAsia="宋体" w:cs="宋体"/>
          <w:b w:val="0"/>
          <w:bCs/>
          <w:color w:val="auto"/>
          <w:sz w:val="24"/>
          <w:szCs w:val="24"/>
        </w:rPr>
      </w:pPr>
      <w:bookmarkStart w:id="76" w:name="_Toc149815130"/>
      <w:bookmarkStart w:id="77" w:name="_Toc170996445"/>
      <w:r>
        <w:rPr>
          <w:rFonts w:hint="eastAsia"/>
          <w:color w:val="auto"/>
          <w:sz w:val="24"/>
          <w:lang w:val="en-US" w:eastAsia="zh-CN"/>
        </w:rPr>
        <w:t>预拌</w:t>
      </w:r>
      <w:r>
        <w:rPr>
          <w:rFonts w:hint="eastAsia"/>
          <w:color w:val="auto"/>
          <w:sz w:val="24"/>
        </w:rPr>
        <w:t>喷射混凝土施工应按设计要求进行，</w:t>
      </w:r>
      <w:r>
        <w:rPr>
          <w:rFonts w:hint="eastAsia"/>
          <w:b w:val="0"/>
          <w:bCs w:val="0"/>
          <w:color w:val="auto"/>
          <w:sz w:val="24"/>
          <w:highlight w:val="none"/>
        </w:rPr>
        <w:t>施工方案</w:t>
      </w:r>
      <w:r>
        <w:rPr>
          <w:rFonts w:hint="eastAsia"/>
          <w:b w:val="0"/>
          <w:bCs w:val="0"/>
          <w:color w:val="auto"/>
          <w:sz w:val="24"/>
          <w:highlight w:val="none"/>
          <w:lang w:val="en-US" w:eastAsia="zh-CN"/>
        </w:rPr>
        <w:t>中</w:t>
      </w:r>
      <w:r>
        <w:rPr>
          <w:rFonts w:hint="eastAsia"/>
          <w:b w:val="0"/>
          <w:bCs w:val="0"/>
          <w:color w:val="auto"/>
          <w:sz w:val="24"/>
          <w:highlight w:val="none"/>
        </w:rPr>
        <w:t>应</w:t>
      </w:r>
      <w:r>
        <w:rPr>
          <w:rFonts w:hint="eastAsia"/>
          <w:b w:val="0"/>
          <w:bCs w:val="0"/>
          <w:color w:val="auto"/>
          <w:sz w:val="24"/>
          <w:highlight w:val="none"/>
          <w:lang w:val="en-US" w:eastAsia="zh-CN"/>
        </w:rPr>
        <w:t>明确所采用的喷射工艺，并根据所选择工艺制定相应的技术措施和管理要求</w:t>
      </w:r>
      <w:r>
        <w:rPr>
          <w:rFonts w:hint="eastAsia"/>
          <w:color w:val="auto"/>
          <w:sz w:val="24"/>
        </w:rPr>
        <w:t>。</w:t>
      </w:r>
    </w:p>
    <w:p>
      <w:pPr>
        <w:keepNext w:val="0"/>
        <w:keepLines w:val="0"/>
        <w:pageBreakBefore w:val="0"/>
        <w:widowControl w:val="0"/>
        <w:numPr>
          <w:ilvl w:val="2"/>
          <w:numId w:val="13"/>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预拌</w:t>
      </w:r>
      <w:r>
        <w:rPr>
          <w:rFonts w:hint="eastAsia" w:ascii="宋体" w:hAnsi="宋体" w:eastAsia="宋体" w:cs="宋体"/>
          <w:b w:val="0"/>
          <w:bCs/>
          <w:color w:val="auto"/>
          <w:sz w:val="24"/>
          <w:szCs w:val="24"/>
        </w:rPr>
        <w:t>喷射混凝土的施工工艺</w:t>
      </w:r>
      <w:r>
        <w:rPr>
          <w:rFonts w:hint="eastAsia" w:ascii="宋体" w:hAnsi="宋体" w:eastAsia="宋体" w:cs="宋体"/>
          <w:b w:val="0"/>
          <w:bCs/>
          <w:color w:val="auto"/>
          <w:sz w:val="24"/>
          <w:szCs w:val="24"/>
          <w:lang w:val="en-US" w:eastAsia="zh-CN"/>
        </w:rPr>
        <w:t>应</w:t>
      </w:r>
      <w:r>
        <w:rPr>
          <w:rFonts w:hint="eastAsia" w:ascii="宋体" w:hAnsi="宋体" w:eastAsia="宋体" w:cs="宋体"/>
          <w:b w:val="0"/>
          <w:bCs/>
          <w:color w:val="auto"/>
          <w:sz w:val="24"/>
          <w:szCs w:val="24"/>
        </w:rPr>
        <w:t>按</w:t>
      </w:r>
      <w:r>
        <w:rPr>
          <w:rFonts w:hint="eastAsia" w:ascii="宋体" w:hAnsi="宋体" w:cs="宋体"/>
          <w:b w:val="0"/>
          <w:bCs/>
          <w:color w:val="auto"/>
          <w:sz w:val="24"/>
          <w:szCs w:val="24"/>
          <w:lang w:val="en-US" w:eastAsia="zh-CN"/>
        </w:rPr>
        <w:t>图</w:t>
      </w:r>
      <w:r>
        <w:rPr>
          <w:rFonts w:hint="eastAsia"/>
          <w:color w:val="auto"/>
          <w:sz w:val="24"/>
          <w:highlight w:val="none"/>
          <w:lang w:val="en-US" w:eastAsia="zh-CN"/>
        </w:rPr>
        <w:t>6.1.2</w:t>
      </w:r>
      <w:r>
        <w:rPr>
          <w:rFonts w:hint="eastAsia" w:ascii="宋体" w:hAnsi="宋体" w:cs="宋体"/>
          <w:b w:val="0"/>
          <w:bCs/>
          <w:color w:val="auto"/>
          <w:sz w:val="24"/>
          <w:szCs w:val="24"/>
          <w:lang w:val="en-US" w:eastAsia="zh-CN"/>
        </w:rPr>
        <w:t>施行</w:t>
      </w:r>
      <w:r>
        <w:rPr>
          <w:rFonts w:hint="eastAsia" w:ascii="宋体" w:hAnsi="宋体" w:eastAsia="宋体" w:cs="宋体"/>
          <w:b w:val="0"/>
          <w:bCs/>
          <w:color w:val="auto"/>
          <w:sz w:val="24"/>
          <w:szCs w:val="24"/>
        </w:rPr>
        <w:t>。</w:t>
      </w:r>
    </w:p>
    <w:p>
      <w:pPr>
        <w:widowControl w:val="0"/>
        <w:numPr>
          <w:ilvl w:val="0"/>
          <w:numId w:val="0"/>
        </w:numPr>
        <w:spacing w:line="240" w:lineRule="auto"/>
        <w:jc w:val="center"/>
        <w:rPr>
          <w:rFonts w:hint="eastAsia" w:ascii="宋体" w:hAnsi="宋体" w:eastAsia="宋体" w:cs="宋体"/>
          <w:b w:val="0"/>
          <w:bCs/>
          <w:color w:val="auto"/>
          <w:sz w:val="24"/>
          <w:szCs w:val="24"/>
        </w:rPr>
      </w:pPr>
      <w:r>
        <w:rPr>
          <w:rFonts w:hint="eastAsia" w:eastAsia="宋体"/>
          <w:color w:val="auto"/>
          <w:sz w:val="24"/>
          <w:szCs w:val="24"/>
          <w:lang w:eastAsia="zh-CN" w:bidi="ar"/>
        </w:rPr>
        <w:drawing>
          <wp:inline distT="0" distB="0" distL="114300" distR="114300">
            <wp:extent cx="1819910" cy="4954270"/>
            <wp:effectExtent l="0" t="0" r="0" b="0"/>
            <wp:docPr id="5" name="ECB019B1-382A-4266-B25C-5B523AA43C14-1" descr="C:/Users/DNA/AppData/Local/Temp/wps.IJmnA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1" descr="C:/Users/DNA/AppData/Local/Temp/wps.IJmnAEwps"/>
                    <pic:cNvPicPr>
                      <a:picLocks noChangeAspect="1"/>
                    </pic:cNvPicPr>
                  </pic:nvPicPr>
                  <pic:blipFill>
                    <a:blip r:embed="rId14"/>
                    <a:stretch>
                      <a:fillRect/>
                    </a:stretch>
                  </pic:blipFill>
                  <pic:spPr>
                    <a:xfrm>
                      <a:off x="0" y="0"/>
                      <a:ext cx="1819910" cy="4954270"/>
                    </a:xfrm>
                    <a:prstGeom prst="rect">
                      <a:avLst/>
                    </a:prstGeom>
                  </pic:spPr>
                </pic:pic>
              </a:graphicData>
            </a:graphic>
          </wp:inline>
        </w:drawing>
      </w:r>
    </w:p>
    <w:bookmarkEnd w:id="76"/>
    <w:bookmarkEnd w:id="77"/>
    <w:p>
      <w:pPr>
        <w:widowControl/>
        <w:spacing w:line="300" w:lineRule="auto"/>
        <w:ind w:firstLine="480"/>
        <w:jc w:val="center"/>
        <w:rPr>
          <w:rFonts w:hint="default" w:ascii="宋体" w:hAnsi="宋体" w:eastAsia="宋体" w:cs="宋体"/>
          <w:b w:val="0"/>
          <w:bCs/>
          <w:color w:val="auto"/>
          <w:sz w:val="24"/>
          <w:szCs w:val="24"/>
          <w:lang w:val="en-US" w:eastAsia="zh-CN"/>
        </w:rPr>
      </w:pPr>
      <w:bookmarkStart w:id="78" w:name="_Toc170996446"/>
      <w:r>
        <w:rPr>
          <w:rFonts w:hint="eastAsia"/>
          <w:bCs/>
          <w:color w:val="auto"/>
          <w:sz w:val="24"/>
          <w:szCs w:val="24"/>
          <w:highlight w:val="none"/>
          <w:lang w:val="en-US" w:eastAsia="zh-CN" w:bidi="ar"/>
        </w:rPr>
        <w:t xml:space="preserve">图 6.1.2 </w:t>
      </w:r>
      <w:r>
        <w:rPr>
          <w:rFonts w:hint="eastAsia"/>
          <w:bCs/>
          <w:color w:val="auto"/>
          <w:sz w:val="24"/>
          <w:szCs w:val="24"/>
          <w:highlight w:val="none"/>
          <w:lang w:bidi="ar"/>
        </w:rPr>
        <w:t>预拌喷射混凝土的施工工艺</w:t>
      </w:r>
    </w:p>
    <w:p>
      <w:pPr>
        <w:keepNext w:val="0"/>
        <w:keepLines w:val="0"/>
        <w:pageBreakBefore w:val="0"/>
        <w:widowControl w:val="0"/>
        <w:numPr>
          <w:ilvl w:val="2"/>
          <w:numId w:val="13"/>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lang w:val="en-US" w:eastAsia="zh-CN"/>
        </w:rPr>
      </w:pPr>
      <w:r>
        <w:rPr>
          <w:rFonts w:hint="eastAsia"/>
          <w:color w:val="auto"/>
          <w:sz w:val="24"/>
          <w:lang w:val="en-US" w:eastAsia="zh-CN"/>
        </w:rPr>
        <w:t>预拌喷射混凝土施工前应进行试喷，施工工艺符合要求后方可进行喷射操作。</w:t>
      </w:r>
    </w:p>
    <w:p>
      <w:pPr>
        <w:keepNext w:val="0"/>
        <w:keepLines w:val="0"/>
        <w:pageBreakBefore w:val="0"/>
        <w:widowControl w:val="0"/>
        <w:numPr>
          <w:ilvl w:val="2"/>
          <w:numId w:val="13"/>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lang w:val="en-US" w:eastAsia="zh-CN"/>
        </w:rPr>
      </w:pPr>
      <w:r>
        <w:rPr>
          <w:rFonts w:hint="eastAsia"/>
          <w:color w:val="auto"/>
          <w:sz w:val="24"/>
          <w:lang w:val="en-US" w:eastAsia="zh-CN"/>
        </w:rPr>
        <w:t>预拌喷射混凝土应在受喷面、配筋等质量验收符合要求后方可施工。</w:t>
      </w:r>
    </w:p>
    <w:p>
      <w:pPr>
        <w:keepNext w:val="0"/>
        <w:keepLines w:val="0"/>
        <w:pageBreakBefore w:val="0"/>
        <w:widowControl w:val="0"/>
        <w:numPr>
          <w:ilvl w:val="2"/>
          <w:numId w:val="13"/>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lang w:val="en-US" w:eastAsia="zh-CN"/>
        </w:rPr>
      </w:pPr>
      <w:r>
        <w:rPr>
          <w:rFonts w:hint="eastAsia"/>
          <w:color w:val="auto"/>
          <w:sz w:val="24"/>
          <w:lang w:val="en-US" w:eastAsia="zh-CN"/>
        </w:rPr>
        <w:t>预拌喷射混凝土作业时，应定期检查设备和电源线路是否正常。现场操作人员应做好个人安全和职业健康防护。</w:t>
      </w:r>
    </w:p>
    <w:p>
      <w:pPr>
        <w:keepNext w:val="0"/>
        <w:keepLines w:val="0"/>
        <w:pageBreakBefore w:val="0"/>
        <w:widowControl w:val="0"/>
        <w:numPr>
          <w:ilvl w:val="2"/>
          <w:numId w:val="13"/>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lang w:val="en-US" w:eastAsia="zh-CN"/>
        </w:rPr>
      </w:pPr>
      <w:r>
        <w:rPr>
          <w:rFonts w:hint="eastAsia"/>
          <w:color w:val="auto"/>
          <w:sz w:val="24"/>
          <w:lang w:val="en-US" w:eastAsia="zh-CN"/>
        </w:rPr>
        <w:t>预拌喷射混凝土施工现场应符合现行标准</w:t>
      </w:r>
      <w:bookmarkStart w:id="79" w:name="_Hlk198135343"/>
      <w:r>
        <w:rPr>
          <w:rFonts w:hint="eastAsia"/>
          <w:color w:val="auto"/>
          <w:sz w:val="24"/>
          <w:lang w:val="en-US" w:eastAsia="zh-CN"/>
        </w:rPr>
        <w:t>《建筑与市政施工现场安全卫生与职业健康通用规范</w:t>
      </w:r>
      <w:r>
        <w:rPr>
          <w:rFonts w:hint="eastAsia"/>
          <w:color w:val="auto"/>
          <w:sz w:val="24"/>
          <w:highlight w:val="none"/>
          <w:lang w:val="en-US" w:eastAsia="zh-CN"/>
        </w:rPr>
        <w:t>》GB 55034</w:t>
      </w:r>
      <w:r>
        <w:rPr>
          <w:rFonts w:hint="eastAsia"/>
          <w:color w:val="auto"/>
          <w:sz w:val="24"/>
          <w:lang w:val="en-US" w:eastAsia="zh-CN"/>
        </w:rPr>
        <w:t>、</w:t>
      </w:r>
      <w:r>
        <w:rPr>
          <w:rFonts w:hint="eastAsia"/>
          <w:color w:val="auto"/>
          <w:sz w:val="24"/>
          <w:highlight w:val="none"/>
          <w:lang w:val="en-US" w:eastAsia="zh-CN"/>
        </w:rPr>
        <w:t>《建设工程施工现场环境与卫生标准》JGJ 146</w:t>
      </w:r>
      <w:bookmarkEnd w:id="79"/>
      <w:r>
        <w:rPr>
          <w:rFonts w:hint="eastAsia"/>
          <w:color w:val="auto"/>
          <w:sz w:val="24"/>
          <w:lang w:val="en-US" w:eastAsia="zh-CN"/>
        </w:rPr>
        <w:t>的规定。</w:t>
      </w:r>
    </w:p>
    <w:bookmarkEnd w:id="78"/>
    <w:p>
      <w:pPr>
        <w:pStyle w:val="83"/>
        <w:numPr>
          <w:ilvl w:val="1"/>
          <w:numId w:val="12"/>
        </w:numPr>
        <w:bidi w:val="0"/>
        <w:ind w:left="850" w:leftChars="0" w:hanging="453" w:firstLineChars="0"/>
        <w:rPr>
          <w:rFonts w:hint="eastAsia"/>
        </w:rPr>
      </w:pPr>
      <w:bookmarkStart w:id="80" w:name="_Toc15936"/>
      <w:bookmarkStart w:id="81" w:name="_Toc12348"/>
      <w:r>
        <w:rPr>
          <w:rFonts w:hint="eastAsia"/>
          <w:lang w:val="en-US" w:eastAsia="zh-CN"/>
        </w:rPr>
        <w:t>设  备</w:t>
      </w:r>
      <w:bookmarkEnd w:id="80"/>
      <w:bookmarkEnd w:id="81"/>
    </w:p>
    <w:p>
      <w:pPr>
        <w:keepNext w:val="0"/>
        <w:keepLines w:val="0"/>
        <w:pageBreakBefore w:val="0"/>
        <w:widowControl w:val="0"/>
        <w:numPr>
          <w:ilvl w:val="2"/>
          <w:numId w:val="14"/>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lang w:val="en-US" w:eastAsia="zh-CN"/>
        </w:rPr>
      </w:pPr>
      <w:bookmarkStart w:id="82" w:name="_Ref187007516"/>
      <w:bookmarkStart w:id="83" w:name="_Toc149815132"/>
      <w:bookmarkStart w:id="84" w:name="_Ref170985229"/>
      <w:bookmarkStart w:id="85" w:name="_Toc170996457"/>
      <w:r>
        <w:rPr>
          <w:rFonts w:hint="eastAsia"/>
          <w:color w:val="auto"/>
          <w:sz w:val="24"/>
          <w:lang w:val="en-US" w:eastAsia="zh-CN"/>
        </w:rPr>
        <w:t>喷射混凝土设备应参考工程特点、基面条件、混凝土配合比、喷射面积及厚度等施工条件进行选择，并符合下列规定：</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bCs/>
          <w:color w:val="auto"/>
          <w:sz w:val="24"/>
          <w:szCs w:val="24"/>
          <w:highlight w:val="none"/>
        </w:rPr>
        <w:t>1</w:t>
      </w:r>
      <w:r>
        <w:rPr>
          <w:rFonts w:hint="eastAsia" w:ascii="Times New Roman" w:hAnsi="Times New Roman" w:eastAsia="宋体" w:cs="Times New Roman"/>
          <w:b w:val="0"/>
          <w:bCs w:val="0"/>
          <w:color w:val="auto"/>
          <w:sz w:val="24"/>
          <w:szCs w:val="24"/>
          <w:highlight w:val="none"/>
        </w:rPr>
        <w:t xml:space="preserve"> </w:t>
      </w:r>
      <w:r>
        <w:rPr>
          <w:rFonts w:hint="eastAsia" w:cs="Times New Roman"/>
          <w:b w:val="0"/>
          <w:bCs w:val="0"/>
          <w:color w:val="auto"/>
          <w:sz w:val="24"/>
          <w:szCs w:val="24"/>
          <w:lang w:val="en-US" w:eastAsia="zh-CN"/>
        </w:rPr>
        <w:t xml:space="preserve"> 应</w:t>
      </w:r>
      <w:r>
        <w:rPr>
          <w:rFonts w:hint="eastAsia" w:ascii="Times New Roman" w:hAnsi="Times New Roman" w:eastAsia="宋体" w:cs="Times New Roman"/>
          <w:b w:val="0"/>
          <w:bCs w:val="0"/>
          <w:color w:val="auto"/>
          <w:sz w:val="24"/>
          <w:szCs w:val="24"/>
          <w:highlight w:val="none"/>
        </w:rPr>
        <w:t>具有良好的密封性和连续均匀输料能力；</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bCs/>
          <w:color w:val="auto"/>
          <w:sz w:val="24"/>
          <w:szCs w:val="24"/>
          <w:highlight w:val="none"/>
        </w:rPr>
        <w:t>2</w:t>
      </w:r>
      <w:r>
        <w:rPr>
          <w:rFonts w:hint="eastAsia" w:ascii="Times New Roman" w:hAnsi="Times New Roman" w:eastAsia="宋体" w:cs="Times New Roman"/>
          <w:b w:val="0"/>
          <w:bCs w:val="0"/>
          <w:color w:val="auto"/>
          <w:sz w:val="24"/>
          <w:szCs w:val="24"/>
          <w:highlight w:val="none"/>
        </w:rPr>
        <w:t xml:space="preserve"> </w:t>
      </w:r>
      <w:r>
        <w:rPr>
          <w:rFonts w:hint="eastAsia" w:cs="Times New Roman"/>
          <w:b w:val="0"/>
          <w:bCs w:val="0"/>
          <w:color w:val="auto"/>
          <w:sz w:val="24"/>
          <w:szCs w:val="24"/>
          <w:lang w:val="en-US" w:eastAsia="zh-CN"/>
        </w:rPr>
        <w:t xml:space="preserve"> 喷射</w:t>
      </w:r>
      <w:r>
        <w:rPr>
          <w:rFonts w:hint="eastAsia" w:ascii="Times New Roman" w:hAnsi="Times New Roman" w:eastAsia="宋体" w:cs="Times New Roman"/>
          <w:b w:val="0"/>
          <w:bCs w:val="0"/>
          <w:color w:val="auto"/>
          <w:sz w:val="24"/>
          <w:szCs w:val="24"/>
          <w:highlight w:val="none"/>
        </w:rPr>
        <w:t>能力</w:t>
      </w:r>
      <w:r>
        <w:rPr>
          <w:rFonts w:hint="eastAsia" w:cs="Times New Roman"/>
          <w:b w:val="0"/>
          <w:bCs w:val="0"/>
          <w:color w:val="auto"/>
          <w:sz w:val="24"/>
          <w:szCs w:val="24"/>
          <w:highlight w:val="none"/>
          <w:lang w:val="en-US" w:eastAsia="zh-CN"/>
        </w:rPr>
        <w:t>不宜小于</w:t>
      </w:r>
      <w:r>
        <w:rPr>
          <w:rFonts w:hint="eastAsia" w:ascii="Times New Roman" w:hAnsi="Times New Roman" w:eastAsia="宋体" w:cs="Times New Roman"/>
          <w:b w:val="0"/>
          <w:bCs w:val="0"/>
          <w:color w:val="auto"/>
          <w:sz w:val="24"/>
          <w:szCs w:val="24"/>
          <w:highlight w:val="none"/>
        </w:rPr>
        <w:t>5m</w:t>
      </w:r>
      <w:r>
        <w:rPr>
          <w:rFonts w:hint="eastAsia" w:ascii="Times New Roman" w:hAnsi="Times New Roman" w:eastAsia="宋体" w:cs="Times New Roman"/>
          <w:b w:val="0"/>
          <w:bCs w:val="0"/>
          <w:color w:val="auto"/>
          <w:sz w:val="24"/>
          <w:szCs w:val="24"/>
          <w:highlight w:val="none"/>
          <w:vertAlign w:val="superscript"/>
        </w:rPr>
        <w:t>3</w:t>
      </w:r>
      <w:r>
        <w:rPr>
          <w:rFonts w:hint="eastAsia" w:ascii="Times New Roman" w:hAnsi="Times New Roman" w:eastAsia="宋体" w:cs="Times New Roman"/>
          <w:b w:val="0"/>
          <w:bCs w:val="0"/>
          <w:color w:val="auto"/>
          <w:sz w:val="24"/>
          <w:szCs w:val="24"/>
          <w:highlight w:val="none"/>
        </w:rPr>
        <w:t>/h，允许输送</w:t>
      </w:r>
      <w:r>
        <w:rPr>
          <w:rFonts w:hint="eastAsia" w:ascii="Times New Roman" w:hAnsi="Times New Roman" w:eastAsia="宋体" w:cs="Times New Roman"/>
          <w:b w:val="0"/>
          <w:bCs w:val="0"/>
          <w:color w:val="auto"/>
          <w:sz w:val="24"/>
          <w:szCs w:val="24"/>
          <w:highlight w:val="none"/>
          <w:lang w:val="en-US" w:eastAsia="zh-CN"/>
        </w:rPr>
        <w:t>最大</w:t>
      </w:r>
      <w:r>
        <w:rPr>
          <w:rFonts w:hint="eastAsia" w:ascii="Times New Roman" w:hAnsi="Times New Roman" w:eastAsia="宋体" w:cs="Times New Roman"/>
          <w:b w:val="0"/>
          <w:bCs w:val="0"/>
          <w:color w:val="auto"/>
          <w:sz w:val="24"/>
          <w:szCs w:val="24"/>
          <w:highlight w:val="none"/>
        </w:rPr>
        <w:t>骨料的粒径不</w:t>
      </w:r>
      <w:r>
        <w:rPr>
          <w:rFonts w:hint="eastAsia" w:ascii="Times New Roman" w:hAnsi="Times New Roman" w:eastAsia="宋体" w:cs="Times New Roman"/>
          <w:b w:val="0"/>
          <w:bCs w:val="0"/>
          <w:color w:val="auto"/>
          <w:sz w:val="24"/>
          <w:szCs w:val="24"/>
          <w:highlight w:val="none"/>
          <w:lang w:val="en-US" w:eastAsia="zh-CN"/>
        </w:rPr>
        <w:t>小</w:t>
      </w:r>
      <w:r>
        <w:rPr>
          <w:rFonts w:hint="eastAsia" w:ascii="Times New Roman" w:hAnsi="Times New Roman" w:eastAsia="宋体" w:cs="Times New Roman"/>
          <w:b w:val="0"/>
          <w:bCs w:val="0"/>
          <w:color w:val="auto"/>
          <w:sz w:val="24"/>
          <w:szCs w:val="24"/>
          <w:highlight w:val="none"/>
        </w:rPr>
        <w:t>于15mm；</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rPr>
        <w:t>3</w:t>
      </w:r>
      <w:r>
        <w:rPr>
          <w:rFonts w:hint="eastAsia" w:ascii="Times New Roman" w:hAnsi="Times New Roman" w:eastAsia="宋体" w:cs="Times New Roman"/>
          <w:b w:val="0"/>
          <w:bCs w:val="0"/>
          <w:color w:val="auto"/>
          <w:sz w:val="24"/>
          <w:szCs w:val="24"/>
          <w:highlight w:val="none"/>
        </w:rPr>
        <w:t xml:space="preserve"> </w:t>
      </w:r>
      <w:r>
        <w:rPr>
          <w:rFonts w:hint="eastAsia" w:cs="Times New Roman"/>
          <w:b w:val="0"/>
          <w:bCs w:val="0"/>
          <w:color w:val="auto"/>
          <w:sz w:val="24"/>
          <w:szCs w:val="24"/>
          <w:lang w:val="en-US" w:eastAsia="zh-CN"/>
        </w:rPr>
        <w:t xml:space="preserve"> </w:t>
      </w:r>
      <w:r>
        <w:rPr>
          <w:rFonts w:hint="eastAsia" w:ascii="Times New Roman" w:hAnsi="Times New Roman" w:eastAsia="宋体" w:cs="Times New Roman"/>
          <w:b w:val="0"/>
          <w:bCs w:val="0"/>
          <w:color w:val="auto"/>
          <w:sz w:val="24"/>
          <w:szCs w:val="24"/>
          <w:highlight w:val="none"/>
        </w:rPr>
        <w:t>水平输料距离不</w:t>
      </w:r>
      <w:r>
        <w:rPr>
          <w:rFonts w:hint="eastAsia" w:cs="Times New Roman"/>
          <w:b w:val="0"/>
          <w:bCs w:val="0"/>
          <w:color w:val="auto"/>
          <w:sz w:val="24"/>
          <w:szCs w:val="24"/>
          <w:highlight w:val="none"/>
          <w:lang w:val="en-US" w:eastAsia="zh-CN"/>
        </w:rPr>
        <w:t>宜</w:t>
      </w:r>
      <w:r>
        <w:rPr>
          <w:rFonts w:hint="eastAsia" w:ascii="Times New Roman" w:hAnsi="Times New Roman" w:eastAsia="宋体" w:cs="Times New Roman"/>
          <w:b w:val="0"/>
          <w:bCs w:val="0"/>
          <w:color w:val="auto"/>
          <w:sz w:val="24"/>
          <w:szCs w:val="24"/>
          <w:highlight w:val="none"/>
        </w:rPr>
        <w:t>小于</w:t>
      </w:r>
      <w:r>
        <w:rPr>
          <w:rFonts w:hint="eastAsia" w:ascii="Times New Roman" w:hAnsi="Times New Roman" w:eastAsia="宋体" w:cs="Times New Roman"/>
          <w:b w:val="0"/>
          <w:bCs w:val="0"/>
          <w:color w:val="auto"/>
          <w:sz w:val="24"/>
          <w:szCs w:val="24"/>
          <w:highlight w:val="none"/>
          <w:lang w:val="en-US" w:eastAsia="zh-CN"/>
        </w:rPr>
        <w:t>20</w:t>
      </w:r>
      <w:r>
        <w:rPr>
          <w:rFonts w:hint="eastAsia" w:ascii="Times New Roman" w:hAnsi="Times New Roman" w:eastAsia="宋体" w:cs="Times New Roman"/>
          <w:b w:val="0"/>
          <w:bCs w:val="0"/>
          <w:color w:val="auto"/>
          <w:sz w:val="24"/>
          <w:szCs w:val="24"/>
          <w:highlight w:val="none"/>
        </w:rPr>
        <w:t>0m，</w:t>
      </w:r>
      <w:r>
        <w:rPr>
          <w:rFonts w:hint="eastAsia" w:cs="Times New Roman"/>
          <w:b w:val="0"/>
          <w:bCs w:val="0"/>
          <w:strike w:val="0"/>
          <w:dstrike w:val="0"/>
          <w:color w:val="auto"/>
          <w:sz w:val="24"/>
          <w:szCs w:val="24"/>
          <w:highlight w:val="none"/>
          <w:lang w:val="en-US" w:eastAsia="zh-CN"/>
        </w:rPr>
        <w:t>垂直</w:t>
      </w:r>
      <w:r>
        <w:rPr>
          <w:rFonts w:hint="eastAsia" w:ascii="Times New Roman" w:hAnsi="Times New Roman" w:eastAsia="宋体" w:cs="Times New Roman"/>
          <w:b w:val="0"/>
          <w:bCs w:val="0"/>
          <w:color w:val="auto"/>
          <w:sz w:val="24"/>
          <w:szCs w:val="24"/>
          <w:highlight w:val="none"/>
        </w:rPr>
        <w:t>输料距离不</w:t>
      </w:r>
      <w:r>
        <w:rPr>
          <w:rFonts w:hint="eastAsia" w:cs="Times New Roman"/>
          <w:b w:val="0"/>
          <w:bCs w:val="0"/>
          <w:color w:val="auto"/>
          <w:sz w:val="24"/>
          <w:szCs w:val="24"/>
          <w:highlight w:val="none"/>
          <w:lang w:val="en-US" w:eastAsia="zh-CN"/>
        </w:rPr>
        <w:t>宜</w:t>
      </w:r>
      <w:r>
        <w:rPr>
          <w:rFonts w:hint="eastAsia" w:ascii="Times New Roman" w:hAnsi="Times New Roman" w:eastAsia="宋体" w:cs="Times New Roman"/>
          <w:b w:val="0"/>
          <w:bCs w:val="0"/>
          <w:color w:val="auto"/>
          <w:sz w:val="24"/>
          <w:szCs w:val="24"/>
          <w:highlight w:val="none"/>
        </w:rPr>
        <w:t>小于20m。</w:t>
      </w:r>
    </w:p>
    <w:p>
      <w:pPr>
        <w:keepNext w:val="0"/>
        <w:keepLines w:val="0"/>
        <w:pageBreakBefore w:val="0"/>
        <w:widowControl w:val="0"/>
        <w:numPr>
          <w:ilvl w:val="2"/>
          <w:numId w:val="14"/>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lang w:val="en-US" w:eastAsia="zh-CN"/>
        </w:rPr>
      </w:pPr>
      <w:r>
        <w:rPr>
          <w:rFonts w:hint="eastAsia"/>
          <w:color w:val="auto"/>
          <w:sz w:val="24"/>
          <w:lang w:val="en-US" w:eastAsia="zh-CN"/>
        </w:rPr>
        <w:t>喷射混凝土施工供水设施应保证喷头处的水压为0.15MPa~0.20MPa。</w:t>
      </w:r>
    </w:p>
    <w:p>
      <w:pPr>
        <w:keepNext w:val="0"/>
        <w:keepLines w:val="0"/>
        <w:pageBreakBefore w:val="0"/>
        <w:widowControl w:val="0"/>
        <w:numPr>
          <w:ilvl w:val="2"/>
          <w:numId w:val="14"/>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lang w:val="en-US" w:eastAsia="zh-CN"/>
        </w:rPr>
      </w:pPr>
      <w:r>
        <w:rPr>
          <w:rFonts w:hint="eastAsia"/>
          <w:color w:val="auto"/>
          <w:sz w:val="24"/>
          <w:lang w:val="en-US" w:eastAsia="zh-CN"/>
        </w:rPr>
        <w:t>空气压缩机的选择应满足喷射设备工作风压和耗风量的要求，应能提供稳定的风压。</w:t>
      </w:r>
    </w:p>
    <w:p>
      <w:pPr>
        <w:keepNext w:val="0"/>
        <w:keepLines w:val="0"/>
        <w:pageBreakBefore w:val="0"/>
        <w:widowControl w:val="0"/>
        <w:numPr>
          <w:ilvl w:val="2"/>
          <w:numId w:val="14"/>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lang w:val="en-US" w:eastAsia="zh-CN"/>
        </w:rPr>
      </w:pPr>
      <w:r>
        <w:rPr>
          <w:rFonts w:hint="eastAsia"/>
          <w:color w:val="auto"/>
          <w:sz w:val="24"/>
          <w:lang w:val="en-US" w:eastAsia="zh-CN"/>
        </w:rPr>
        <w:t>输料管工作时的承压能力应大于0.8MPa，管径应满足输送设计最大粒径骨料的要求，并应具有良好的耐磨性能。</w:t>
      </w:r>
    </w:p>
    <w:p>
      <w:pPr>
        <w:pStyle w:val="83"/>
        <w:numPr>
          <w:ilvl w:val="1"/>
          <w:numId w:val="12"/>
        </w:numPr>
        <w:bidi w:val="0"/>
        <w:ind w:left="850" w:leftChars="0" w:hanging="453" w:firstLineChars="0"/>
        <w:rPr>
          <w:rFonts w:hint="eastAsia"/>
        </w:rPr>
      </w:pPr>
      <w:bookmarkStart w:id="86" w:name="_Toc11348"/>
      <w:bookmarkStart w:id="87" w:name="_Toc3526"/>
      <w:r>
        <w:rPr>
          <w:rFonts w:hint="eastAsia"/>
        </w:rPr>
        <w:t>施工</w:t>
      </w:r>
      <w:bookmarkEnd w:id="82"/>
      <w:bookmarkEnd w:id="83"/>
      <w:bookmarkEnd w:id="84"/>
      <w:bookmarkEnd w:id="85"/>
      <w:r>
        <w:rPr>
          <w:rFonts w:hint="eastAsia"/>
          <w:lang w:val="en-US" w:eastAsia="zh-CN"/>
        </w:rPr>
        <w:t>准备</w:t>
      </w:r>
      <w:bookmarkEnd w:id="86"/>
      <w:bookmarkEnd w:id="87"/>
    </w:p>
    <w:p>
      <w:pPr>
        <w:keepNext w:val="0"/>
        <w:keepLines w:val="0"/>
        <w:pageBreakBefore w:val="0"/>
        <w:widowControl w:val="0"/>
        <w:numPr>
          <w:ilvl w:val="2"/>
          <w:numId w:val="15"/>
        </w:numPr>
        <w:kinsoku/>
        <w:wordWrap/>
        <w:overflowPunct/>
        <w:topLinePunct w:val="0"/>
        <w:autoSpaceDE/>
        <w:autoSpaceDN/>
        <w:bidi w:val="0"/>
        <w:adjustRightInd/>
        <w:snapToGrid/>
        <w:spacing w:before="157" w:beforeLines="50" w:line="300" w:lineRule="auto"/>
        <w:ind w:left="0" w:leftChars="0" w:firstLine="0" w:firstLineChars="0"/>
        <w:textAlignment w:val="auto"/>
        <w:rPr>
          <w:color w:val="auto"/>
          <w:sz w:val="24"/>
        </w:rPr>
      </w:pPr>
      <w:r>
        <w:rPr>
          <w:rFonts w:hint="eastAsia"/>
          <w:bCs w:val="0"/>
          <w:color w:val="auto"/>
          <w:sz w:val="24"/>
          <w:szCs w:val="24"/>
          <w:lang w:val="en-US" w:eastAsia="zh-CN"/>
        </w:rPr>
        <w:t>喷射混凝土施工现场准备工作应符合现行行业标准《喷射混凝土应用技术规程》JGJ/T 372的有关规定，并</w:t>
      </w:r>
      <w:r>
        <w:rPr>
          <w:color w:val="auto"/>
          <w:sz w:val="24"/>
        </w:rPr>
        <w:t>应符合下列规定：</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eastAsia="宋体"/>
          <w:color w:val="auto"/>
          <w:sz w:val="24"/>
          <w:lang w:eastAsia="zh-CN"/>
        </w:rPr>
      </w:pPr>
      <w:r>
        <w:rPr>
          <w:rFonts w:hint="eastAsia" w:hAnsi="宋体"/>
          <w:b/>
          <w:bCs/>
          <w:color w:val="auto"/>
          <w:sz w:val="24"/>
        </w:rPr>
        <w:t>1</w:t>
      </w:r>
      <w:r>
        <w:rPr>
          <w:rFonts w:hint="eastAsia" w:hAnsi="宋体"/>
          <w:color w:val="auto"/>
          <w:sz w:val="24"/>
        </w:rPr>
        <w:t xml:space="preserve">  </w:t>
      </w:r>
      <w:r>
        <w:rPr>
          <w:rFonts w:hint="eastAsia" w:hAnsi="宋体"/>
          <w:color w:val="auto"/>
          <w:sz w:val="24"/>
          <w:lang w:eastAsia="zh-CN"/>
        </w:rPr>
        <w:t>喷射混凝土干混料</w:t>
      </w:r>
      <w:r>
        <w:rPr>
          <w:rFonts w:hint="eastAsia" w:hAnsi="宋体"/>
          <w:color w:val="auto"/>
          <w:sz w:val="24"/>
        </w:rPr>
        <w:t>的</w:t>
      </w:r>
      <w:r>
        <w:rPr>
          <w:rFonts w:hint="eastAsia" w:hAnsi="宋体"/>
          <w:color w:val="auto"/>
          <w:sz w:val="24"/>
          <w:lang w:val="en-US" w:eastAsia="zh-CN"/>
        </w:rPr>
        <w:t>技术指标</w:t>
      </w:r>
      <w:r>
        <w:rPr>
          <w:rFonts w:hint="eastAsia" w:hAnsi="宋体"/>
          <w:color w:val="auto"/>
          <w:sz w:val="24"/>
        </w:rPr>
        <w:t>应符合设计及本规程的要求；</w:t>
      </w:r>
      <w:r>
        <w:rPr>
          <w:rFonts w:hint="eastAsia" w:hAnsi="宋体"/>
          <w:color w:val="auto"/>
          <w:sz w:val="24"/>
          <w:lang w:eastAsia="zh-CN"/>
        </w:rPr>
        <w:t>喷射混凝土干混料</w:t>
      </w:r>
      <w:r>
        <w:rPr>
          <w:rFonts w:hint="eastAsia" w:hAnsi="宋体"/>
          <w:color w:val="auto"/>
          <w:sz w:val="24"/>
        </w:rPr>
        <w:t>的储量应符合工程进度的要求</w:t>
      </w:r>
      <w:r>
        <w:rPr>
          <w:rFonts w:hint="eastAsia"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eastAsia="宋体"/>
          <w:strike/>
          <w:dstrike w:val="0"/>
          <w:color w:val="auto"/>
          <w:sz w:val="24"/>
          <w:highlight w:val="none"/>
          <w:lang w:eastAsia="zh-CN"/>
        </w:rPr>
      </w:pPr>
      <w:r>
        <w:rPr>
          <w:rFonts w:hint="eastAsia" w:hAnsi="宋体"/>
          <w:b/>
          <w:bCs/>
          <w:color w:val="auto"/>
          <w:sz w:val="24"/>
          <w:highlight w:val="none"/>
        </w:rPr>
        <w:t>2</w:t>
      </w:r>
      <w:r>
        <w:rPr>
          <w:rFonts w:hint="eastAsia" w:hAnsi="宋体"/>
          <w:color w:val="auto"/>
          <w:sz w:val="24"/>
          <w:highlight w:val="none"/>
        </w:rPr>
        <w:t xml:space="preserve">  </w:t>
      </w:r>
      <w:r>
        <w:rPr>
          <w:rFonts w:hAnsi="宋体"/>
          <w:color w:val="auto"/>
          <w:sz w:val="24"/>
          <w:highlight w:val="none"/>
        </w:rPr>
        <w:t>喷射作业前，应对机械设备、风、水管管路和施工现场临时用电等进行全面检查及试运转</w:t>
      </w:r>
      <w:r>
        <w:rPr>
          <w:rFonts w:hint="eastAsia"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color w:val="auto"/>
          <w:sz w:val="24"/>
          <w:highlight w:val="none"/>
          <w:lang w:eastAsia="zh-CN"/>
        </w:rPr>
      </w:pPr>
      <w:r>
        <w:rPr>
          <w:rFonts w:hint="eastAsia" w:hAnsi="宋体"/>
          <w:b/>
          <w:bCs/>
          <w:color w:val="auto"/>
          <w:sz w:val="24"/>
          <w:highlight w:val="none"/>
          <w:lang w:val="en-US" w:eastAsia="zh-CN"/>
        </w:rPr>
        <w:t>3</w:t>
      </w:r>
      <w:r>
        <w:rPr>
          <w:rFonts w:hint="eastAsia" w:hAnsi="宋体"/>
          <w:color w:val="auto"/>
          <w:sz w:val="24"/>
          <w:highlight w:val="none"/>
        </w:rPr>
        <w:t xml:space="preserve">  施工用水水压应稳定。</w:t>
      </w:r>
    </w:p>
    <w:p>
      <w:pPr>
        <w:keepNext w:val="0"/>
        <w:keepLines w:val="0"/>
        <w:pageBreakBefore w:val="0"/>
        <w:widowControl w:val="0"/>
        <w:numPr>
          <w:ilvl w:val="2"/>
          <w:numId w:val="15"/>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bCs w:val="0"/>
          <w:color w:val="auto"/>
          <w:sz w:val="24"/>
          <w:szCs w:val="24"/>
          <w:lang w:val="en-US" w:eastAsia="zh-CN"/>
        </w:rPr>
      </w:pPr>
      <w:r>
        <w:rPr>
          <w:rFonts w:hint="eastAsia"/>
          <w:bCs w:val="0"/>
          <w:color w:val="auto"/>
          <w:sz w:val="24"/>
          <w:szCs w:val="24"/>
          <w:lang w:val="en-US" w:eastAsia="zh-CN"/>
        </w:rPr>
        <w:t>高处喷射作业安全应符合现行行业标准《建筑施工高处作业安全技术规范》JGJ 80的有关规定</w:t>
      </w:r>
      <w:r>
        <w:rPr>
          <w:rFonts w:hint="default"/>
          <w:bCs w:val="0"/>
          <w:color w:val="auto"/>
          <w:sz w:val="24"/>
          <w:szCs w:val="24"/>
          <w:lang w:val="en-US" w:eastAsia="zh-CN"/>
        </w:rPr>
        <w:t>。</w:t>
      </w:r>
    </w:p>
    <w:p>
      <w:pPr>
        <w:keepNext w:val="0"/>
        <w:keepLines w:val="0"/>
        <w:pageBreakBefore w:val="0"/>
        <w:widowControl w:val="0"/>
        <w:numPr>
          <w:ilvl w:val="2"/>
          <w:numId w:val="15"/>
        </w:numPr>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bCs w:val="0"/>
          <w:color w:val="auto"/>
          <w:sz w:val="24"/>
          <w:szCs w:val="24"/>
          <w:lang w:val="en-US" w:eastAsia="zh-CN"/>
        </w:rPr>
      </w:pPr>
      <w:r>
        <w:rPr>
          <w:rFonts w:hint="eastAsia"/>
          <w:bCs w:val="0"/>
          <w:color w:val="auto"/>
          <w:sz w:val="24"/>
          <w:szCs w:val="24"/>
          <w:lang w:val="en-US" w:eastAsia="zh-CN"/>
        </w:rPr>
        <w:t>施工安全防护应符合下列规定：</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2"/>
        <w:textAlignment w:val="auto"/>
        <w:rPr>
          <w:rFonts w:hint="eastAsia" w:hAnsi="宋体"/>
          <w:color w:val="auto"/>
          <w:sz w:val="24"/>
        </w:rPr>
      </w:pPr>
      <w:r>
        <w:rPr>
          <w:rFonts w:hint="eastAsia" w:hAnsi="宋体"/>
          <w:b/>
          <w:bCs/>
          <w:color w:val="auto"/>
          <w:sz w:val="24"/>
        </w:rPr>
        <w:t>1</w:t>
      </w:r>
      <w:r>
        <w:rPr>
          <w:rFonts w:hint="eastAsia" w:hAnsi="宋体"/>
          <w:color w:val="auto"/>
          <w:sz w:val="24"/>
        </w:rPr>
        <w:t xml:space="preserve"> </w:t>
      </w:r>
      <w:r>
        <w:rPr>
          <w:rFonts w:hint="eastAsia" w:hAnsi="宋体"/>
          <w:color w:val="auto"/>
          <w:sz w:val="24"/>
          <w:lang w:val="en-US" w:eastAsia="zh-CN"/>
        </w:rPr>
        <w:t xml:space="preserve"> </w:t>
      </w:r>
      <w:r>
        <w:rPr>
          <w:rFonts w:hint="eastAsia" w:hAnsi="宋体"/>
          <w:color w:val="auto"/>
          <w:sz w:val="24"/>
        </w:rPr>
        <w:t>作业人员必须配备并正确使用防尘口罩、护目镜、安全帽、防滑手套等个体劳动防护用品；</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2"/>
        <w:textAlignment w:val="auto"/>
        <w:rPr>
          <w:rFonts w:hint="eastAsia" w:hAnsi="宋体"/>
          <w:color w:val="auto"/>
          <w:sz w:val="24"/>
        </w:rPr>
      </w:pPr>
      <w:r>
        <w:rPr>
          <w:rFonts w:hint="eastAsia" w:hAnsi="宋体"/>
          <w:b/>
          <w:bCs/>
          <w:color w:val="auto"/>
          <w:sz w:val="24"/>
        </w:rPr>
        <w:t>2</w:t>
      </w:r>
      <w:r>
        <w:rPr>
          <w:rFonts w:hint="eastAsia" w:hAnsi="宋体"/>
          <w:color w:val="auto"/>
          <w:sz w:val="24"/>
        </w:rPr>
        <w:t xml:space="preserve"> </w:t>
      </w:r>
      <w:r>
        <w:rPr>
          <w:rFonts w:hint="eastAsia" w:hAnsi="宋体"/>
          <w:color w:val="auto"/>
          <w:sz w:val="24"/>
          <w:lang w:val="en-US" w:eastAsia="zh-CN"/>
        </w:rPr>
        <w:t xml:space="preserve"> </w:t>
      </w:r>
      <w:r>
        <w:rPr>
          <w:rFonts w:hint="eastAsia" w:hAnsi="宋体"/>
          <w:color w:val="auto"/>
          <w:sz w:val="24"/>
        </w:rPr>
        <w:t>喷射作业区应设置明显的安全警示标志并实行警戒管理；</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2"/>
        <w:textAlignment w:val="auto"/>
        <w:rPr>
          <w:rFonts w:hint="eastAsia" w:hAnsi="宋体"/>
          <w:color w:val="auto"/>
          <w:sz w:val="24"/>
        </w:rPr>
      </w:pPr>
      <w:r>
        <w:rPr>
          <w:rFonts w:hint="eastAsia" w:hAnsi="宋体"/>
          <w:b/>
          <w:bCs/>
          <w:color w:val="auto"/>
          <w:sz w:val="24"/>
        </w:rPr>
        <w:t>3</w:t>
      </w:r>
      <w:r>
        <w:rPr>
          <w:rFonts w:hint="eastAsia" w:hAnsi="宋体"/>
          <w:color w:val="auto"/>
          <w:sz w:val="24"/>
        </w:rPr>
        <w:t xml:space="preserve"> </w:t>
      </w:r>
      <w:r>
        <w:rPr>
          <w:rFonts w:hint="eastAsia" w:hAnsi="宋体"/>
          <w:color w:val="auto"/>
          <w:sz w:val="24"/>
          <w:lang w:val="en-US" w:eastAsia="zh-CN"/>
        </w:rPr>
        <w:t xml:space="preserve"> </w:t>
      </w:r>
      <w:r>
        <w:rPr>
          <w:rFonts w:hint="eastAsia" w:hAnsi="宋体"/>
          <w:color w:val="auto"/>
          <w:sz w:val="24"/>
        </w:rPr>
        <w:t>施工用电安全应符合现行行业标准</w:t>
      </w:r>
      <w:r>
        <w:rPr>
          <w:rFonts w:hint="eastAsia" w:hAnsi="宋体"/>
          <w:color w:val="auto"/>
          <w:sz w:val="24"/>
          <w:highlight w:val="none"/>
        </w:rPr>
        <w:t>《</w:t>
      </w:r>
      <w:r>
        <w:rPr>
          <w:rFonts w:hint="eastAsia" w:hAnsi="宋体"/>
          <w:color w:val="auto"/>
          <w:sz w:val="24"/>
          <w:highlight w:val="none"/>
          <w:lang w:val="en-US" w:eastAsia="zh-CN"/>
        </w:rPr>
        <w:t>建筑与市政工程施工现场临时用电安全技术标准</w:t>
      </w:r>
      <w:r>
        <w:rPr>
          <w:rFonts w:hint="eastAsia" w:hAnsi="宋体"/>
          <w:color w:val="auto"/>
          <w:sz w:val="24"/>
          <w:highlight w:val="none"/>
        </w:rPr>
        <w:t>》JGJ</w:t>
      </w:r>
      <w:r>
        <w:rPr>
          <w:rFonts w:hint="eastAsia" w:hAnsi="宋体"/>
          <w:color w:val="auto"/>
          <w:sz w:val="24"/>
          <w:highlight w:val="none"/>
          <w:lang w:val="en-US" w:eastAsia="zh-CN"/>
        </w:rPr>
        <w:t>/T</w:t>
      </w:r>
      <w:r>
        <w:rPr>
          <w:rFonts w:hint="eastAsia" w:hAnsi="宋体"/>
          <w:color w:val="auto"/>
          <w:sz w:val="24"/>
          <w:highlight w:val="none"/>
        </w:rPr>
        <w:t xml:space="preserve"> 46</w:t>
      </w:r>
      <w:r>
        <w:rPr>
          <w:rFonts w:hint="eastAsia" w:hAnsi="宋体"/>
          <w:color w:val="auto"/>
          <w:sz w:val="24"/>
        </w:rPr>
        <w:t>的有关规定。</w:t>
      </w:r>
    </w:p>
    <w:p>
      <w:pPr>
        <w:pStyle w:val="83"/>
        <w:numPr>
          <w:ilvl w:val="1"/>
          <w:numId w:val="12"/>
        </w:numPr>
        <w:bidi w:val="0"/>
        <w:ind w:left="850" w:leftChars="0" w:hanging="453" w:firstLineChars="0"/>
        <w:rPr>
          <w:rFonts w:hint="eastAsia"/>
          <w:lang w:val="en-US" w:eastAsia="zh-CN"/>
        </w:rPr>
      </w:pPr>
      <w:bookmarkStart w:id="88" w:name="_Toc5832"/>
      <w:bookmarkStart w:id="89" w:name="_Toc12066"/>
      <w:bookmarkStart w:id="90" w:name="_Toc1133"/>
      <w:r>
        <w:rPr>
          <w:rFonts w:hint="eastAsia"/>
          <w:lang w:val="en-US" w:eastAsia="zh-CN"/>
        </w:rPr>
        <w:t>拌制与</w:t>
      </w:r>
      <w:bookmarkEnd w:id="88"/>
      <w:r>
        <w:rPr>
          <w:rFonts w:hint="eastAsia"/>
          <w:lang w:val="en-US" w:eastAsia="zh-CN"/>
        </w:rPr>
        <w:t>输送</w:t>
      </w:r>
      <w:bookmarkEnd w:id="89"/>
      <w:bookmarkEnd w:id="90"/>
    </w:p>
    <w:p>
      <w:pPr>
        <w:keepNext w:val="0"/>
        <w:keepLines w:val="0"/>
        <w:pageBreakBefore w:val="0"/>
        <w:widowControl w:val="0"/>
        <w:numPr>
          <w:ilvl w:val="2"/>
          <w:numId w:val="16"/>
        </w:numPr>
        <w:tabs>
          <w:tab w:val="clear" w:pos="420"/>
        </w:tabs>
        <w:kinsoku/>
        <w:wordWrap/>
        <w:overflowPunct/>
        <w:topLinePunct w:val="0"/>
        <w:autoSpaceDE/>
        <w:autoSpaceDN/>
        <w:bidi w:val="0"/>
        <w:adjustRightInd/>
        <w:snapToGrid/>
        <w:spacing w:before="157" w:beforeLines="50" w:line="300" w:lineRule="auto"/>
        <w:ind w:left="0" w:leftChars="0" w:firstLine="0" w:firstLineChars="0"/>
        <w:textAlignment w:val="auto"/>
        <w:rPr>
          <w:color w:val="auto"/>
          <w:sz w:val="24"/>
          <w:szCs w:val="24"/>
        </w:rPr>
      </w:pPr>
      <w:r>
        <w:rPr>
          <w:rFonts w:hint="eastAsia"/>
          <w:color w:val="auto"/>
          <w:sz w:val="24"/>
          <w:szCs w:val="24"/>
          <w:lang w:eastAsia="zh-CN"/>
        </w:rPr>
        <w:t>喷射混凝土预润湿混合料</w:t>
      </w:r>
      <w:r>
        <w:rPr>
          <w:color w:val="auto"/>
          <w:sz w:val="24"/>
          <w:szCs w:val="24"/>
        </w:rPr>
        <w:t>的</w:t>
      </w:r>
      <w:r>
        <w:rPr>
          <w:rFonts w:hint="eastAsia"/>
          <w:color w:val="auto"/>
          <w:sz w:val="24"/>
          <w:szCs w:val="24"/>
          <w:lang w:val="en-US" w:eastAsia="zh-CN"/>
        </w:rPr>
        <w:t>拌制</w:t>
      </w:r>
      <w:r>
        <w:rPr>
          <w:rFonts w:hAnsi="宋体"/>
          <w:color w:val="auto"/>
          <w:sz w:val="24"/>
          <w:szCs w:val="24"/>
        </w:rPr>
        <w:t>应符合下列规定：</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default" w:eastAsia="宋体"/>
          <w:bCs/>
          <w:color w:val="auto"/>
          <w:sz w:val="24"/>
          <w:szCs w:val="24"/>
          <w:highlight w:val="none"/>
          <w:lang w:val="en-US" w:eastAsia="zh-CN"/>
        </w:rPr>
      </w:pPr>
      <w:r>
        <w:rPr>
          <w:rFonts w:hint="eastAsia"/>
          <w:b/>
          <w:bCs/>
          <w:color w:val="auto"/>
          <w:sz w:val="24"/>
          <w:szCs w:val="24"/>
          <w:highlight w:val="none"/>
        </w:rPr>
        <w:t>1</w:t>
      </w:r>
      <w:r>
        <w:rPr>
          <w:color w:val="auto"/>
          <w:sz w:val="24"/>
          <w:szCs w:val="24"/>
          <w:highlight w:val="none"/>
        </w:rPr>
        <w:t xml:space="preserve"> </w:t>
      </w:r>
      <w:r>
        <w:rPr>
          <w:rFonts w:hint="eastAsia"/>
          <w:color w:val="auto"/>
          <w:sz w:val="24"/>
          <w:szCs w:val="24"/>
          <w:highlight w:val="none"/>
        </w:rPr>
        <w:t xml:space="preserve"> </w:t>
      </w:r>
      <w:r>
        <w:rPr>
          <w:rFonts w:hAnsi="宋体"/>
          <w:color w:val="auto"/>
          <w:sz w:val="24"/>
          <w:szCs w:val="24"/>
          <w:highlight w:val="none"/>
        </w:rPr>
        <w:t>混</w:t>
      </w:r>
      <w:r>
        <w:rPr>
          <w:rFonts w:hint="eastAsia" w:hAnsi="宋体"/>
          <w:color w:val="auto"/>
          <w:sz w:val="24"/>
          <w:szCs w:val="24"/>
          <w:highlight w:val="none"/>
          <w:lang w:val="en-US" w:eastAsia="zh-CN"/>
        </w:rPr>
        <w:t>浆</w:t>
      </w:r>
      <w:r>
        <w:rPr>
          <w:rFonts w:hAnsi="宋体"/>
          <w:color w:val="auto"/>
          <w:sz w:val="24"/>
          <w:szCs w:val="24"/>
          <w:highlight w:val="none"/>
        </w:rPr>
        <w:t>时按照</w:t>
      </w:r>
      <w:r>
        <w:rPr>
          <w:rFonts w:hint="eastAsia" w:hAnsi="宋体"/>
          <w:color w:val="auto"/>
          <w:sz w:val="24"/>
          <w:szCs w:val="24"/>
          <w:highlight w:val="none"/>
          <w:lang w:eastAsia="zh-CN"/>
        </w:rPr>
        <w:t>喷射混凝土干混料</w:t>
      </w:r>
      <w:r>
        <w:rPr>
          <w:bCs/>
          <w:color w:val="auto"/>
          <w:sz w:val="24"/>
          <w:szCs w:val="24"/>
          <w:highlight w:val="none"/>
        </w:rPr>
        <w:t>说明书要求的</w:t>
      </w:r>
      <w:r>
        <w:rPr>
          <w:rFonts w:hint="eastAsia"/>
          <w:bCs/>
          <w:color w:val="auto"/>
          <w:sz w:val="24"/>
          <w:szCs w:val="24"/>
          <w:highlight w:val="none"/>
          <w:lang w:val="en-US" w:eastAsia="zh-CN"/>
        </w:rPr>
        <w:t>水料比</w:t>
      </w:r>
      <w:r>
        <w:rPr>
          <w:rFonts w:hint="eastAsia"/>
          <w:bCs/>
          <w:color w:val="auto"/>
          <w:sz w:val="24"/>
          <w:szCs w:val="24"/>
          <w:highlight w:val="none"/>
        </w:rPr>
        <w:t>制备</w:t>
      </w:r>
      <w:r>
        <w:rPr>
          <w:rFonts w:hint="eastAsia"/>
          <w:bCs/>
          <w:color w:val="auto"/>
          <w:sz w:val="24"/>
          <w:szCs w:val="24"/>
          <w:highlight w:val="none"/>
          <w:lang w:eastAsia="zh-CN"/>
        </w:rPr>
        <w:t>喷射混凝土预润湿混合料</w:t>
      </w:r>
      <w:r>
        <w:rPr>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color w:val="auto"/>
          <w:sz w:val="24"/>
          <w:szCs w:val="24"/>
        </w:rPr>
      </w:pPr>
      <w:r>
        <w:rPr>
          <w:rFonts w:hint="eastAsia"/>
          <w:b/>
          <w:bCs/>
          <w:color w:val="auto"/>
          <w:sz w:val="24"/>
          <w:szCs w:val="24"/>
        </w:rPr>
        <w:t>2</w:t>
      </w:r>
      <w:r>
        <w:rPr>
          <w:color w:val="auto"/>
          <w:sz w:val="24"/>
          <w:szCs w:val="24"/>
        </w:rPr>
        <w:t xml:space="preserve"> </w:t>
      </w:r>
      <w:r>
        <w:rPr>
          <w:rFonts w:hint="eastAsia"/>
          <w:color w:val="auto"/>
          <w:sz w:val="24"/>
          <w:szCs w:val="24"/>
        </w:rPr>
        <w:t xml:space="preserve"> </w:t>
      </w:r>
      <w:r>
        <w:rPr>
          <w:rFonts w:hint="eastAsia"/>
          <w:color w:val="auto"/>
          <w:sz w:val="24"/>
          <w:szCs w:val="24"/>
          <w:lang w:eastAsia="zh-CN"/>
        </w:rPr>
        <w:t>喷射混凝土预润湿混合料</w:t>
      </w:r>
      <w:r>
        <w:rPr>
          <w:rFonts w:hAnsi="宋体"/>
          <w:color w:val="auto"/>
          <w:sz w:val="24"/>
          <w:szCs w:val="24"/>
        </w:rPr>
        <w:t>随用随拌，混浆机</w:t>
      </w:r>
      <w:r>
        <w:rPr>
          <w:rFonts w:hint="eastAsia" w:hAnsi="宋体"/>
          <w:color w:val="auto"/>
          <w:sz w:val="24"/>
          <w:szCs w:val="24"/>
          <w:lang w:val="en-US" w:eastAsia="zh-CN"/>
        </w:rPr>
        <w:t>内部</w:t>
      </w:r>
      <w:r>
        <w:rPr>
          <w:rFonts w:hAnsi="宋体"/>
          <w:color w:val="auto"/>
          <w:sz w:val="24"/>
          <w:szCs w:val="24"/>
        </w:rPr>
        <w:t>不应存料。</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color w:val="auto"/>
          <w:sz w:val="24"/>
          <w:szCs w:val="24"/>
        </w:rPr>
      </w:pPr>
      <w:r>
        <w:rPr>
          <w:rFonts w:hint="eastAsia"/>
          <w:b/>
          <w:bCs/>
          <w:color w:val="auto"/>
          <w:sz w:val="24"/>
          <w:szCs w:val="24"/>
        </w:rPr>
        <w:t>3</w:t>
      </w:r>
      <w:r>
        <w:rPr>
          <w:color w:val="auto"/>
          <w:sz w:val="24"/>
          <w:szCs w:val="24"/>
        </w:rPr>
        <w:t xml:space="preserve"> </w:t>
      </w:r>
      <w:r>
        <w:rPr>
          <w:rFonts w:hint="eastAsia"/>
          <w:color w:val="auto"/>
          <w:sz w:val="24"/>
          <w:szCs w:val="24"/>
        </w:rPr>
        <w:t xml:space="preserve"> </w:t>
      </w:r>
      <w:r>
        <w:rPr>
          <w:rFonts w:hAnsi="宋体"/>
          <w:color w:val="auto"/>
          <w:sz w:val="24"/>
          <w:szCs w:val="24"/>
        </w:rPr>
        <w:t>混</w:t>
      </w:r>
      <w:r>
        <w:rPr>
          <w:rFonts w:hint="eastAsia" w:hAnsi="宋体"/>
          <w:color w:val="auto"/>
          <w:sz w:val="24"/>
          <w:szCs w:val="24"/>
          <w:lang w:val="en-US" w:eastAsia="zh-CN"/>
        </w:rPr>
        <w:t>浆</w:t>
      </w:r>
      <w:r>
        <w:rPr>
          <w:rFonts w:hAnsi="宋体"/>
          <w:color w:val="auto"/>
          <w:sz w:val="24"/>
          <w:szCs w:val="24"/>
        </w:rPr>
        <w:t>作业结束后，及时清理混浆机，并检查搅拌轴等关键部位，有损坏时及时修理。</w:t>
      </w:r>
    </w:p>
    <w:p>
      <w:pPr>
        <w:keepNext w:val="0"/>
        <w:keepLines w:val="0"/>
        <w:pageBreakBefore w:val="0"/>
        <w:widowControl w:val="0"/>
        <w:numPr>
          <w:ilvl w:val="2"/>
          <w:numId w:val="16"/>
        </w:numPr>
        <w:tabs>
          <w:tab w:val="clear" w:pos="420"/>
        </w:tabs>
        <w:kinsoku/>
        <w:wordWrap/>
        <w:overflowPunct/>
        <w:topLinePunct w:val="0"/>
        <w:autoSpaceDE/>
        <w:autoSpaceDN/>
        <w:bidi w:val="0"/>
        <w:adjustRightInd/>
        <w:snapToGrid/>
        <w:spacing w:before="157" w:beforeLines="50" w:line="300" w:lineRule="auto"/>
        <w:ind w:left="0" w:leftChars="0" w:firstLine="0" w:firstLineChars="0"/>
        <w:textAlignment w:val="auto"/>
        <w:rPr>
          <w:rFonts w:hint="eastAsia"/>
          <w:color w:val="auto"/>
          <w:sz w:val="24"/>
          <w:szCs w:val="24"/>
          <w:lang w:val="en-US" w:eastAsia="zh-CN"/>
        </w:rPr>
      </w:pPr>
      <w:r>
        <w:rPr>
          <w:rFonts w:hint="default"/>
          <w:color w:val="auto"/>
          <w:sz w:val="24"/>
          <w:szCs w:val="24"/>
          <w:lang w:val="en-US" w:eastAsia="zh-CN"/>
        </w:rPr>
        <w:t>材料应单独计量，喷射混凝土</w:t>
      </w:r>
      <w:r>
        <w:rPr>
          <w:rFonts w:hint="eastAsia"/>
          <w:color w:val="auto"/>
          <w:sz w:val="24"/>
          <w:szCs w:val="24"/>
          <w:lang w:val="en-US" w:eastAsia="zh-CN"/>
        </w:rPr>
        <w:t>干混料</w:t>
      </w:r>
      <w:r>
        <w:rPr>
          <w:rFonts w:hint="default"/>
          <w:color w:val="auto"/>
          <w:sz w:val="24"/>
          <w:szCs w:val="24"/>
          <w:lang w:val="en-US" w:eastAsia="zh-CN"/>
        </w:rPr>
        <w:t>计量偏差应控制在±2%，水的计量偏差应控制在±1%；</w:t>
      </w:r>
      <w:r>
        <w:rPr>
          <w:rFonts w:hint="eastAsia"/>
          <w:color w:val="auto"/>
          <w:sz w:val="24"/>
          <w:szCs w:val="24"/>
          <w:lang w:val="en-US" w:eastAsia="zh-CN"/>
        </w:rPr>
        <w:t>计量设备应在有效检定或校准周期内。</w:t>
      </w:r>
    </w:p>
    <w:p>
      <w:pPr>
        <w:keepNext w:val="0"/>
        <w:keepLines w:val="0"/>
        <w:pageBreakBefore w:val="0"/>
        <w:widowControl w:val="0"/>
        <w:numPr>
          <w:ilvl w:val="2"/>
          <w:numId w:val="16"/>
        </w:numPr>
        <w:tabs>
          <w:tab w:val="clear" w:pos="420"/>
        </w:tabs>
        <w:kinsoku/>
        <w:wordWrap/>
        <w:overflowPunct/>
        <w:topLinePunct w:val="0"/>
        <w:autoSpaceDE/>
        <w:autoSpaceDN/>
        <w:bidi w:val="0"/>
        <w:adjustRightInd/>
        <w:snapToGrid/>
        <w:spacing w:before="157" w:beforeLines="50" w:line="30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喷射混凝土预润湿混合料</w:t>
      </w:r>
      <w:r>
        <w:rPr>
          <w:rFonts w:hint="default"/>
          <w:color w:val="auto"/>
          <w:sz w:val="24"/>
          <w:szCs w:val="24"/>
          <w:lang w:val="en-US" w:eastAsia="zh-CN"/>
        </w:rPr>
        <w:t>输送应符合下列规定：</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default"/>
          <w:color w:val="auto"/>
          <w:sz w:val="24"/>
          <w:szCs w:val="24"/>
          <w:highlight w:val="none"/>
          <w:lang w:val="en-US" w:eastAsia="zh-CN"/>
        </w:rPr>
      </w:pPr>
      <w:r>
        <w:rPr>
          <w:rFonts w:hint="eastAsia"/>
          <w:b/>
          <w:bCs/>
          <w:color w:val="auto"/>
          <w:sz w:val="24"/>
          <w:szCs w:val="24"/>
          <w:highlight w:val="none"/>
          <w:lang w:val="en-US" w:eastAsia="zh-CN"/>
        </w:rPr>
        <w:t>1</w:t>
      </w:r>
      <w:r>
        <w:rPr>
          <w:rFonts w:hint="eastAsia"/>
          <w:color w:val="auto"/>
          <w:sz w:val="24"/>
          <w:szCs w:val="24"/>
          <w:highlight w:val="none"/>
          <w:lang w:val="en-US" w:eastAsia="zh-CN"/>
        </w:rPr>
        <w:t xml:space="preserve">  喷射混凝土预润湿混合料在进喷射机前应妥善管理，不应混入泥土、杂物，</w:t>
      </w:r>
      <w:r>
        <w:rPr>
          <w:rFonts w:hint="eastAsia"/>
          <w:color w:val="auto"/>
          <w:sz w:val="24"/>
          <w:szCs w:val="24"/>
          <w:highlight w:val="none"/>
          <w:lang w:eastAsia="zh-CN"/>
        </w:rPr>
        <w:t>喷射混凝土预润湿混合料</w:t>
      </w:r>
      <w:r>
        <w:rPr>
          <w:rFonts w:hint="eastAsia"/>
          <w:color w:val="auto"/>
          <w:sz w:val="24"/>
          <w:szCs w:val="24"/>
          <w:highlight w:val="none"/>
        </w:rPr>
        <w:t>应在凝结时间内使用完毕</w:t>
      </w:r>
      <w:r>
        <w:rPr>
          <w:rFonts w:hint="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color w:val="auto"/>
          <w:sz w:val="24"/>
          <w:szCs w:val="24"/>
          <w:highlight w:val="none"/>
        </w:rPr>
      </w:pPr>
      <w:r>
        <w:rPr>
          <w:rFonts w:hint="eastAsia"/>
          <w:b/>
          <w:bCs/>
          <w:color w:val="auto"/>
          <w:sz w:val="24"/>
          <w:szCs w:val="24"/>
          <w:highlight w:val="none"/>
          <w:lang w:val="en-US" w:eastAsia="zh-CN"/>
        </w:rPr>
        <w:t>2</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明挖工程可将喷射机直接置于连续混浆机出料口下，由连续混浆机混出的</w:t>
      </w:r>
      <w:r>
        <w:rPr>
          <w:rFonts w:hint="eastAsia"/>
          <w:color w:val="auto"/>
          <w:sz w:val="24"/>
          <w:szCs w:val="24"/>
          <w:highlight w:val="none"/>
          <w:lang w:eastAsia="zh-CN"/>
        </w:rPr>
        <w:t>喷射混凝土预润湿混合料</w:t>
      </w:r>
      <w:r>
        <w:rPr>
          <w:rFonts w:hint="eastAsia"/>
          <w:color w:val="auto"/>
          <w:sz w:val="24"/>
          <w:szCs w:val="24"/>
          <w:highlight w:val="none"/>
        </w:rPr>
        <w:t>直接落入喷射机内，再用压缩空气、通过输送管道输送至喷嘴，与压力水二次混合后喷射至受喷面</w:t>
      </w:r>
      <w:r>
        <w:rPr>
          <w:rFonts w:hint="eastAsia"/>
          <w:color w:val="auto"/>
          <w:sz w:val="24"/>
          <w:szCs w:val="24"/>
          <w:highlight w:val="none"/>
          <w:lang w:eastAsia="zh-CN"/>
        </w:rPr>
        <w:t>。</w:t>
      </w:r>
      <w:r>
        <w:rPr>
          <w:rFonts w:hint="eastAsia"/>
          <w:color w:val="auto"/>
          <w:sz w:val="24"/>
          <w:szCs w:val="24"/>
          <w:highlight w:val="none"/>
        </w:rPr>
        <w:t>喷射机至喷枪间的料管长度不应大于200m</w:t>
      </w:r>
      <w:r>
        <w:rPr>
          <w:rFonts w:hint="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default"/>
          <w:color w:val="auto"/>
          <w:sz w:val="24"/>
          <w:szCs w:val="24"/>
          <w:highlight w:val="none"/>
          <w:lang w:val="en-US" w:eastAsia="zh-CN"/>
        </w:rPr>
      </w:pPr>
      <w:r>
        <w:rPr>
          <w:rFonts w:hint="eastAsia"/>
          <w:b/>
          <w:bCs/>
          <w:color w:val="auto"/>
          <w:sz w:val="24"/>
          <w:szCs w:val="24"/>
          <w:highlight w:val="none"/>
          <w:lang w:val="en-US" w:eastAsia="zh-CN"/>
        </w:rPr>
        <w:t>3</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采用矿山法施工的工程，可在移动筒仓后配套适宜的地面水平输送设备输送</w:t>
      </w:r>
      <w:r>
        <w:rPr>
          <w:rFonts w:hint="eastAsia"/>
          <w:color w:val="auto"/>
          <w:sz w:val="24"/>
          <w:szCs w:val="24"/>
          <w:highlight w:val="none"/>
          <w:lang w:eastAsia="zh-CN"/>
        </w:rPr>
        <w:t>喷射混凝土预润湿混合料。</w:t>
      </w:r>
      <w:r>
        <w:rPr>
          <w:rFonts w:hint="eastAsia"/>
          <w:color w:val="auto"/>
          <w:sz w:val="24"/>
          <w:szCs w:val="24"/>
          <w:highlight w:val="none"/>
        </w:rPr>
        <w:t>通过竖向溜管向地下隧道内输送</w:t>
      </w:r>
      <w:r>
        <w:rPr>
          <w:rFonts w:hint="eastAsia"/>
          <w:color w:val="auto"/>
          <w:sz w:val="24"/>
          <w:szCs w:val="24"/>
          <w:highlight w:val="none"/>
          <w:lang w:eastAsia="zh-CN"/>
        </w:rPr>
        <w:t>喷射混凝土预润湿混合料</w:t>
      </w:r>
      <w:r>
        <w:rPr>
          <w:rFonts w:hint="eastAsia"/>
          <w:color w:val="auto"/>
          <w:sz w:val="24"/>
          <w:szCs w:val="24"/>
          <w:highlight w:val="none"/>
        </w:rPr>
        <w:t>时，当溜管的落差超过10m时，应采取控制离析与扬尘的措施</w:t>
      </w:r>
      <w:r>
        <w:rPr>
          <w:rFonts w:hint="eastAsia"/>
          <w:color w:val="auto"/>
          <w:sz w:val="24"/>
          <w:szCs w:val="24"/>
          <w:highlight w:val="none"/>
          <w:lang w:eastAsia="zh-CN"/>
        </w:rPr>
        <w:t>。</w:t>
      </w:r>
      <w:r>
        <w:rPr>
          <w:rFonts w:hint="eastAsia"/>
          <w:color w:val="auto"/>
          <w:sz w:val="24"/>
          <w:szCs w:val="24"/>
          <w:highlight w:val="none"/>
        </w:rPr>
        <w:t>喷射机至喷枪间的料管长度不宜大于50m。</w:t>
      </w:r>
    </w:p>
    <w:p>
      <w:pPr>
        <w:pStyle w:val="83"/>
        <w:numPr>
          <w:ilvl w:val="1"/>
          <w:numId w:val="12"/>
        </w:numPr>
        <w:bidi w:val="0"/>
        <w:ind w:left="850" w:leftChars="0" w:hanging="453" w:firstLineChars="0"/>
        <w:rPr>
          <w:rFonts w:hint="eastAsia"/>
          <w:lang w:val="en-US" w:eastAsia="zh-CN"/>
        </w:rPr>
      </w:pPr>
      <w:bookmarkStart w:id="91" w:name="_Toc16517"/>
      <w:bookmarkStart w:id="92" w:name="_Toc25566"/>
      <w:bookmarkStart w:id="93" w:name="_Toc19532"/>
      <w:r>
        <w:rPr>
          <w:rFonts w:hint="eastAsia"/>
          <w:lang w:val="en-US" w:eastAsia="zh-CN"/>
        </w:rPr>
        <w:t>喷射作业</w:t>
      </w:r>
      <w:bookmarkEnd w:id="91"/>
      <w:bookmarkEnd w:id="92"/>
      <w:bookmarkEnd w:id="93"/>
    </w:p>
    <w:p>
      <w:pPr>
        <w:keepNext w:val="0"/>
        <w:keepLines w:val="0"/>
        <w:pageBreakBefore w:val="0"/>
        <w:widowControl w:val="0"/>
        <w:numPr>
          <w:ilvl w:val="2"/>
          <w:numId w:val="17"/>
        </w:numPr>
        <w:kinsoku/>
        <w:wordWrap/>
        <w:overflowPunct/>
        <w:topLinePunct w:val="0"/>
        <w:autoSpaceDE/>
        <w:autoSpaceDN/>
        <w:bidi w:val="0"/>
        <w:adjustRightInd/>
        <w:snapToGrid/>
        <w:spacing w:before="120" w:beforeLines="50" w:line="300" w:lineRule="auto"/>
        <w:ind w:left="709" w:leftChars="0" w:hanging="709" w:firstLineChars="0"/>
        <w:textAlignment w:val="auto"/>
        <w:rPr>
          <w:color w:val="auto"/>
          <w:sz w:val="24"/>
          <w:szCs w:val="24"/>
        </w:rPr>
      </w:pPr>
      <w:r>
        <w:rPr>
          <w:rFonts w:hint="eastAsia" w:hAnsi="宋体"/>
          <w:color w:val="auto"/>
          <w:sz w:val="24"/>
          <w:szCs w:val="24"/>
        </w:rPr>
        <w:t>喷射作业</w:t>
      </w:r>
      <w:r>
        <w:rPr>
          <w:rFonts w:hAnsi="宋体"/>
          <w:color w:val="auto"/>
          <w:sz w:val="24"/>
          <w:szCs w:val="24"/>
        </w:rPr>
        <w:t>符合下列规定：</w:t>
      </w:r>
    </w:p>
    <w:p>
      <w:pPr>
        <w:keepNext w:val="0"/>
        <w:keepLines w:val="0"/>
        <w:pageBreakBefore w:val="0"/>
        <w:kinsoku/>
        <w:wordWrap/>
        <w:overflowPunct/>
        <w:topLinePunct w:val="0"/>
        <w:autoSpaceDE/>
        <w:autoSpaceDN/>
        <w:bidi w:val="0"/>
        <w:adjustRightInd/>
        <w:snapToGrid/>
        <w:spacing w:before="157" w:beforeLines="50" w:line="300" w:lineRule="auto"/>
        <w:ind w:firstLine="566" w:firstLineChars="235"/>
        <w:textAlignment w:val="auto"/>
        <w:rPr>
          <w:color w:val="auto"/>
          <w:sz w:val="24"/>
          <w:szCs w:val="24"/>
          <w:highlight w:val="none"/>
        </w:rPr>
      </w:pPr>
      <w:r>
        <w:rPr>
          <w:rFonts w:hint="eastAsia"/>
          <w:b/>
          <w:bCs/>
          <w:color w:val="auto"/>
          <w:sz w:val="24"/>
          <w:szCs w:val="24"/>
          <w:highlight w:val="none"/>
        </w:rPr>
        <w:t>1</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喷射作业应分段分区依次进行，喷射顺序应自下而上，每段长度不宜大于6m；</w:t>
      </w:r>
    </w:p>
    <w:p>
      <w:pPr>
        <w:keepNext w:val="0"/>
        <w:keepLines w:val="0"/>
        <w:pageBreakBefore w:val="0"/>
        <w:kinsoku/>
        <w:wordWrap/>
        <w:overflowPunct/>
        <w:topLinePunct w:val="0"/>
        <w:autoSpaceDE/>
        <w:autoSpaceDN/>
        <w:bidi w:val="0"/>
        <w:adjustRightInd/>
        <w:snapToGrid/>
        <w:spacing w:before="157" w:beforeLines="50" w:line="300" w:lineRule="auto"/>
        <w:ind w:firstLine="566" w:firstLineChars="235"/>
        <w:textAlignment w:val="auto"/>
        <w:rPr>
          <w:color w:val="auto"/>
          <w:sz w:val="24"/>
          <w:szCs w:val="24"/>
        </w:rPr>
      </w:pPr>
      <w:r>
        <w:rPr>
          <w:rFonts w:hint="eastAsia"/>
          <w:b/>
          <w:bCs/>
          <w:color w:val="auto"/>
          <w:sz w:val="24"/>
          <w:szCs w:val="24"/>
        </w:rPr>
        <w:t>2</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混凝土喷射厚度大于 100mm 时，宜采用分层喷射，一次喷射厚度不宜超过 60mm；</w:t>
      </w:r>
    </w:p>
    <w:p>
      <w:pPr>
        <w:keepNext w:val="0"/>
        <w:keepLines w:val="0"/>
        <w:pageBreakBefore w:val="0"/>
        <w:kinsoku/>
        <w:wordWrap/>
        <w:overflowPunct/>
        <w:topLinePunct w:val="0"/>
        <w:autoSpaceDE/>
        <w:autoSpaceDN/>
        <w:bidi w:val="0"/>
        <w:adjustRightInd/>
        <w:snapToGrid/>
        <w:spacing w:before="157" w:beforeLines="50" w:line="300" w:lineRule="auto"/>
        <w:ind w:firstLine="566" w:firstLineChars="235"/>
        <w:textAlignment w:val="auto"/>
        <w:rPr>
          <w:color w:val="auto"/>
          <w:sz w:val="24"/>
          <w:szCs w:val="24"/>
        </w:rPr>
      </w:pPr>
      <w:r>
        <w:rPr>
          <w:rFonts w:hint="eastAsia"/>
          <w:b/>
          <w:bCs/>
          <w:color w:val="auto"/>
          <w:sz w:val="24"/>
          <w:szCs w:val="24"/>
        </w:rPr>
        <w:t>3</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喷射作业时，喷嘴指向应与受喷面保持 80°~ 90°夹角；</w:t>
      </w:r>
    </w:p>
    <w:p>
      <w:pPr>
        <w:keepNext w:val="0"/>
        <w:keepLines w:val="0"/>
        <w:pageBreakBefore w:val="0"/>
        <w:kinsoku/>
        <w:wordWrap/>
        <w:overflowPunct/>
        <w:topLinePunct w:val="0"/>
        <w:autoSpaceDE/>
        <w:autoSpaceDN/>
        <w:bidi w:val="0"/>
        <w:adjustRightInd/>
        <w:snapToGrid/>
        <w:spacing w:before="157" w:beforeLines="50" w:line="300" w:lineRule="auto"/>
        <w:ind w:firstLine="566" w:firstLineChars="235"/>
        <w:textAlignment w:val="auto"/>
        <w:rPr>
          <w:color w:val="auto"/>
          <w:sz w:val="24"/>
          <w:szCs w:val="24"/>
        </w:rPr>
      </w:pPr>
      <w:r>
        <w:rPr>
          <w:rFonts w:hint="eastAsia"/>
          <w:b/>
          <w:bCs/>
          <w:color w:val="auto"/>
          <w:sz w:val="24"/>
          <w:szCs w:val="24"/>
        </w:rPr>
        <w:t>4</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采用人工喷射作业时，喷嘴与受喷面的距离宜为 0.6m～1.0m</w:t>
      </w:r>
      <w:r>
        <w:rPr>
          <w:rFonts w:hint="eastAsia"/>
          <w:color w:val="auto"/>
          <w:sz w:val="24"/>
          <w:szCs w:val="24"/>
          <w:lang w:eastAsia="zh-CN"/>
        </w:rPr>
        <w:t>。</w:t>
      </w:r>
      <w:r>
        <w:rPr>
          <w:rFonts w:hint="eastAsia"/>
          <w:color w:val="auto"/>
          <w:sz w:val="24"/>
          <w:szCs w:val="24"/>
        </w:rPr>
        <w:t>采用机械式喷射作业时，喷嘴与受喷面的距离宜为 1.0m～1.5m；</w:t>
      </w:r>
    </w:p>
    <w:p>
      <w:pPr>
        <w:keepNext w:val="0"/>
        <w:keepLines w:val="0"/>
        <w:pageBreakBefore w:val="0"/>
        <w:kinsoku/>
        <w:wordWrap/>
        <w:overflowPunct/>
        <w:topLinePunct w:val="0"/>
        <w:autoSpaceDE/>
        <w:autoSpaceDN/>
        <w:bidi w:val="0"/>
        <w:adjustRightInd/>
        <w:snapToGrid/>
        <w:spacing w:before="157" w:beforeLines="50" w:line="300" w:lineRule="auto"/>
        <w:ind w:firstLine="566" w:firstLineChars="235"/>
        <w:textAlignment w:val="auto"/>
        <w:rPr>
          <w:rFonts w:hint="eastAsia"/>
          <w:color w:val="auto"/>
          <w:sz w:val="24"/>
          <w:szCs w:val="24"/>
          <w:highlight w:val="none"/>
        </w:rPr>
      </w:pPr>
      <w:r>
        <w:rPr>
          <w:rFonts w:hint="eastAsia"/>
          <w:b/>
          <w:bCs/>
          <w:color w:val="auto"/>
          <w:sz w:val="24"/>
          <w:szCs w:val="24"/>
          <w:highlight w:val="none"/>
        </w:rPr>
        <w:t>5</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喷射作业区环境温度宜为 5℃~</w:t>
      </w:r>
      <w:r>
        <w:rPr>
          <w:rFonts w:hint="eastAsia"/>
          <w:color w:val="auto"/>
          <w:sz w:val="24"/>
          <w:szCs w:val="24"/>
          <w:highlight w:val="none"/>
          <w:lang w:val="en-US" w:eastAsia="zh-CN"/>
        </w:rPr>
        <w:t xml:space="preserve"> </w:t>
      </w:r>
      <w:r>
        <w:rPr>
          <w:rFonts w:hint="eastAsia"/>
          <w:color w:val="auto"/>
          <w:sz w:val="24"/>
          <w:szCs w:val="24"/>
          <w:highlight w:val="none"/>
        </w:rPr>
        <w:t>35℃，</w:t>
      </w:r>
      <w:r>
        <w:rPr>
          <w:rFonts w:hint="eastAsia"/>
          <w:color w:val="auto"/>
          <w:sz w:val="24"/>
          <w:szCs w:val="24"/>
          <w:highlight w:val="none"/>
          <w:lang w:val="en-US" w:eastAsia="zh-CN"/>
        </w:rPr>
        <w:t>喷射作业应避开高温时段，宜在施工作业面采取挡风、遮阳、浇水降温等措施，</w:t>
      </w:r>
      <w:r>
        <w:rPr>
          <w:rFonts w:hint="default" w:ascii="Times New Roman" w:hAnsi="Times New Roman" w:eastAsia="宋体" w:cs="Times New Roman"/>
          <w:bCs/>
          <w:color w:val="auto"/>
          <w:sz w:val="24"/>
          <w:szCs w:val="24"/>
          <w:lang w:bidi="ar"/>
        </w:rPr>
        <w:t>当环境湿度≤50%时，宜在</w:t>
      </w:r>
      <w:r>
        <w:rPr>
          <w:rFonts w:hint="eastAsia" w:cs="Times New Roman"/>
          <w:bCs/>
          <w:color w:val="auto"/>
          <w:sz w:val="24"/>
          <w:szCs w:val="24"/>
          <w:lang w:val="en-US" w:eastAsia="zh-CN" w:bidi="ar"/>
        </w:rPr>
        <w:t>受喷</w:t>
      </w:r>
      <w:r>
        <w:rPr>
          <w:rFonts w:hint="default" w:ascii="Times New Roman" w:hAnsi="Times New Roman" w:eastAsia="宋体" w:cs="Times New Roman"/>
          <w:bCs/>
          <w:color w:val="auto"/>
          <w:sz w:val="24"/>
          <w:szCs w:val="24"/>
          <w:lang w:bidi="ar"/>
        </w:rPr>
        <w:t>面采取喷雾等增湿措施。</w:t>
      </w:r>
    </w:p>
    <w:p>
      <w:pPr>
        <w:keepNext w:val="0"/>
        <w:keepLines w:val="0"/>
        <w:pageBreakBefore w:val="0"/>
        <w:widowControl w:val="0"/>
        <w:numPr>
          <w:ilvl w:val="2"/>
          <w:numId w:val="17"/>
        </w:numPr>
        <w:kinsoku/>
        <w:wordWrap/>
        <w:overflowPunct/>
        <w:topLinePunct w:val="0"/>
        <w:autoSpaceDE/>
        <w:autoSpaceDN/>
        <w:bidi w:val="0"/>
        <w:adjustRightInd/>
        <w:snapToGrid/>
        <w:spacing w:before="120" w:beforeLines="50" w:line="300" w:lineRule="auto"/>
        <w:ind w:left="709" w:leftChars="0" w:hanging="709" w:firstLineChars="0"/>
        <w:textAlignment w:val="auto"/>
        <w:rPr>
          <w:rFonts w:hint="eastAsia" w:hAnsi="宋体"/>
          <w:color w:val="auto"/>
          <w:sz w:val="24"/>
          <w:szCs w:val="24"/>
        </w:rPr>
      </w:pPr>
      <w:r>
        <w:rPr>
          <w:rFonts w:hint="eastAsia" w:hAnsi="宋体"/>
          <w:color w:val="auto"/>
          <w:sz w:val="24"/>
          <w:szCs w:val="24"/>
        </w:rPr>
        <w:t>喷射混凝土施工应符合下列规定：</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color w:val="auto"/>
          <w:sz w:val="24"/>
          <w:szCs w:val="24"/>
          <w:lang w:bidi="ar"/>
        </w:rPr>
      </w:pPr>
      <w:r>
        <w:rPr>
          <w:rFonts w:hint="eastAsia"/>
          <w:b/>
          <w:bCs/>
          <w:color w:val="auto"/>
          <w:sz w:val="24"/>
          <w:szCs w:val="24"/>
          <w:lang w:bidi="ar"/>
        </w:rPr>
        <w:t>1</w:t>
      </w:r>
      <w:r>
        <w:rPr>
          <w:rFonts w:hint="eastAsia"/>
          <w:color w:val="auto"/>
          <w:sz w:val="24"/>
          <w:szCs w:val="24"/>
          <w:lang w:bidi="ar"/>
        </w:rPr>
        <w:t xml:space="preserve"> </w:t>
      </w:r>
      <w:r>
        <w:rPr>
          <w:rFonts w:hint="eastAsia"/>
          <w:color w:val="auto"/>
          <w:sz w:val="24"/>
          <w:szCs w:val="24"/>
          <w:lang w:val="en-US" w:eastAsia="zh-CN" w:bidi="ar"/>
        </w:rPr>
        <w:t xml:space="preserve"> </w:t>
      </w:r>
      <w:r>
        <w:rPr>
          <w:rFonts w:hint="eastAsia"/>
          <w:color w:val="auto"/>
          <w:sz w:val="24"/>
          <w:szCs w:val="24"/>
          <w:lang w:bidi="ar"/>
        </w:rPr>
        <w:t>喷射混凝土施工顺序应与开挖顺序相适应；</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rFonts w:hint="eastAsia" w:eastAsia="宋体"/>
          <w:color w:val="auto"/>
          <w:sz w:val="24"/>
          <w:szCs w:val="24"/>
          <w:lang w:eastAsia="zh-CN" w:bidi="ar"/>
        </w:rPr>
      </w:pPr>
      <w:r>
        <w:rPr>
          <w:rFonts w:hint="eastAsia"/>
          <w:b/>
          <w:bCs/>
          <w:color w:val="auto"/>
          <w:sz w:val="24"/>
          <w:szCs w:val="24"/>
          <w:lang w:bidi="ar"/>
        </w:rPr>
        <w:t>2</w:t>
      </w:r>
      <w:r>
        <w:rPr>
          <w:rFonts w:hint="eastAsia"/>
          <w:color w:val="auto"/>
          <w:sz w:val="24"/>
          <w:szCs w:val="24"/>
          <w:highlight w:val="none"/>
          <w:lang w:bidi="ar"/>
        </w:rPr>
        <w:t xml:space="preserve"> </w:t>
      </w:r>
      <w:r>
        <w:rPr>
          <w:rFonts w:hint="eastAsia"/>
          <w:color w:val="auto"/>
          <w:sz w:val="24"/>
          <w:szCs w:val="24"/>
          <w:highlight w:val="none"/>
          <w:lang w:val="en-US" w:eastAsia="zh-CN" w:bidi="ar"/>
        </w:rPr>
        <w:t xml:space="preserve"> </w:t>
      </w:r>
      <w:r>
        <w:rPr>
          <w:rFonts w:hint="eastAsia"/>
          <w:color w:val="auto"/>
          <w:sz w:val="24"/>
          <w:szCs w:val="24"/>
          <w:highlight w:val="none"/>
          <w:lang w:bidi="ar"/>
        </w:rPr>
        <w:t>采用钻爆法施工的支护工程，喷射混凝土</w:t>
      </w:r>
      <w:r>
        <w:rPr>
          <w:rFonts w:hint="eastAsia"/>
          <w:color w:val="auto"/>
          <w:sz w:val="24"/>
          <w:szCs w:val="24"/>
          <w:highlight w:val="none"/>
          <w:lang w:val="en-US" w:eastAsia="zh-CN" w:bidi="ar"/>
        </w:rPr>
        <w:t>相邻</w:t>
      </w:r>
      <w:r>
        <w:rPr>
          <w:rFonts w:hint="eastAsia"/>
          <w:color w:val="auto"/>
          <w:sz w:val="24"/>
          <w:szCs w:val="24"/>
          <w:highlight w:val="none"/>
          <w:lang w:bidi="ar"/>
        </w:rPr>
        <w:t>开挖工作面施工时混凝土终凝到下一循环爆破的间隔时间不应小于 3h</w:t>
      </w:r>
      <w:r>
        <w:rPr>
          <w:rFonts w:hint="eastAsia"/>
          <w:color w:val="auto"/>
          <w:sz w:val="24"/>
          <w:szCs w:val="24"/>
          <w:highlight w:val="none"/>
          <w:lang w:eastAsia="zh-CN" w:bidi="ar"/>
        </w:rPr>
        <w:t>。</w:t>
      </w:r>
    </w:p>
    <w:p>
      <w:pPr>
        <w:keepNext w:val="0"/>
        <w:keepLines w:val="0"/>
        <w:pageBreakBefore w:val="0"/>
        <w:widowControl w:val="0"/>
        <w:numPr>
          <w:ilvl w:val="2"/>
          <w:numId w:val="17"/>
        </w:numPr>
        <w:kinsoku/>
        <w:wordWrap/>
        <w:overflowPunct/>
        <w:topLinePunct w:val="0"/>
        <w:autoSpaceDE/>
        <w:autoSpaceDN/>
        <w:bidi w:val="0"/>
        <w:adjustRightInd/>
        <w:snapToGrid/>
        <w:spacing w:before="120" w:beforeLines="50" w:line="300" w:lineRule="auto"/>
        <w:ind w:left="709" w:leftChars="0" w:hanging="709" w:firstLineChars="0"/>
        <w:textAlignment w:val="auto"/>
        <w:rPr>
          <w:rFonts w:hint="eastAsia" w:hAnsi="宋体"/>
          <w:color w:val="auto"/>
          <w:sz w:val="24"/>
          <w:szCs w:val="24"/>
        </w:rPr>
      </w:pPr>
      <w:r>
        <w:rPr>
          <w:rFonts w:hint="eastAsia" w:hAnsi="宋体"/>
          <w:color w:val="auto"/>
          <w:sz w:val="24"/>
          <w:szCs w:val="24"/>
        </w:rPr>
        <w:t>对喷射混凝土表面有要求的工程，表面修整应符合下列规定：</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color w:val="auto"/>
          <w:sz w:val="24"/>
          <w:szCs w:val="24"/>
          <w:lang w:bidi="ar"/>
        </w:rPr>
      </w:pPr>
      <w:r>
        <w:rPr>
          <w:rFonts w:hint="eastAsia"/>
          <w:b/>
          <w:bCs/>
          <w:color w:val="auto"/>
          <w:sz w:val="24"/>
          <w:szCs w:val="24"/>
          <w:lang w:bidi="ar"/>
        </w:rPr>
        <w:t>1</w:t>
      </w:r>
      <w:r>
        <w:rPr>
          <w:rFonts w:hint="eastAsia"/>
          <w:color w:val="auto"/>
          <w:sz w:val="24"/>
          <w:szCs w:val="24"/>
          <w:lang w:bidi="ar"/>
        </w:rPr>
        <w:t xml:space="preserve"> </w:t>
      </w:r>
      <w:r>
        <w:rPr>
          <w:rFonts w:hint="eastAsia"/>
          <w:color w:val="auto"/>
          <w:sz w:val="24"/>
          <w:szCs w:val="24"/>
          <w:lang w:val="en-US" w:eastAsia="zh-CN" w:bidi="ar"/>
        </w:rPr>
        <w:t xml:space="preserve"> </w:t>
      </w:r>
      <w:r>
        <w:rPr>
          <w:rFonts w:hint="eastAsia"/>
          <w:color w:val="auto"/>
          <w:sz w:val="24"/>
          <w:szCs w:val="24"/>
          <w:lang w:bidi="ar"/>
        </w:rPr>
        <w:t>喷射混凝土表面的修整应在混凝土初凝后进行，且不得影响混凝土的内部结构及其与结构面的</w:t>
      </w:r>
      <w:r>
        <w:rPr>
          <w:rFonts w:hint="eastAsia"/>
          <w:color w:val="auto"/>
          <w:sz w:val="24"/>
          <w:szCs w:val="24"/>
          <w:lang w:val="en-US" w:eastAsia="zh-CN" w:bidi="ar"/>
        </w:rPr>
        <w:t>界面层</w:t>
      </w:r>
      <w:r>
        <w:rPr>
          <w:rFonts w:hint="eastAsia"/>
          <w:color w:val="auto"/>
          <w:sz w:val="24"/>
          <w:szCs w:val="24"/>
          <w:lang w:bidi="ar"/>
        </w:rPr>
        <w:t>；</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color w:val="auto"/>
          <w:sz w:val="24"/>
          <w:szCs w:val="24"/>
          <w:lang w:bidi="ar"/>
        </w:rPr>
      </w:pPr>
      <w:r>
        <w:rPr>
          <w:rFonts w:hint="eastAsia"/>
          <w:b/>
          <w:bCs/>
          <w:color w:val="auto"/>
          <w:sz w:val="24"/>
          <w:szCs w:val="24"/>
          <w:lang w:bidi="ar"/>
        </w:rPr>
        <w:t>2</w:t>
      </w:r>
      <w:r>
        <w:rPr>
          <w:rFonts w:hint="eastAsia"/>
          <w:color w:val="auto"/>
          <w:sz w:val="24"/>
          <w:szCs w:val="24"/>
          <w:lang w:bidi="ar"/>
        </w:rPr>
        <w:t xml:space="preserve"> </w:t>
      </w:r>
      <w:r>
        <w:rPr>
          <w:rFonts w:hint="eastAsia"/>
          <w:color w:val="auto"/>
          <w:sz w:val="24"/>
          <w:szCs w:val="24"/>
          <w:lang w:val="en-US" w:eastAsia="zh-CN" w:bidi="ar"/>
        </w:rPr>
        <w:t xml:space="preserve"> </w:t>
      </w:r>
      <w:r>
        <w:rPr>
          <w:rFonts w:hint="eastAsia"/>
          <w:color w:val="auto"/>
          <w:sz w:val="24"/>
          <w:szCs w:val="24"/>
          <w:lang w:bidi="ar"/>
        </w:rPr>
        <w:t>可采用人工或机械进行表面修整，将模板或基线以外多余的材料</w:t>
      </w:r>
      <w:r>
        <w:rPr>
          <w:rFonts w:hint="eastAsia"/>
          <w:color w:val="auto"/>
          <w:sz w:val="24"/>
          <w:szCs w:val="24"/>
          <w:lang w:val="en-US" w:eastAsia="zh-CN" w:bidi="ar"/>
        </w:rPr>
        <w:t>清除</w:t>
      </w:r>
      <w:r>
        <w:rPr>
          <w:rFonts w:hint="eastAsia"/>
          <w:color w:val="auto"/>
          <w:sz w:val="24"/>
          <w:szCs w:val="24"/>
          <w:lang w:bidi="ar"/>
        </w:rPr>
        <w:t>，必要时可再进行补喷找平。</w:t>
      </w:r>
    </w:p>
    <w:p>
      <w:pPr>
        <w:keepNext w:val="0"/>
        <w:keepLines w:val="0"/>
        <w:pageBreakBefore w:val="0"/>
        <w:widowControl w:val="0"/>
        <w:numPr>
          <w:ilvl w:val="2"/>
          <w:numId w:val="17"/>
        </w:numPr>
        <w:kinsoku/>
        <w:wordWrap/>
        <w:overflowPunct/>
        <w:topLinePunct w:val="0"/>
        <w:autoSpaceDE/>
        <w:autoSpaceDN/>
        <w:bidi w:val="0"/>
        <w:adjustRightInd/>
        <w:snapToGrid/>
        <w:spacing w:before="157" w:beforeLines="50" w:line="30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水平喷射时的回弹率不应大于10%，仰喷时的回弹率不应大于15%</w:t>
      </w:r>
      <w:r>
        <w:rPr>
          <w:rFonts w:hint="eastAsia" w:hAnsi="宋体"/>
          <w:color w:val="auto"/>
          <w:sz w:val="24"/>
          <w:szCs w:val="24"/>
          <w:lang w:eastAsia="zh-CN"/>
        </w:rPr>
        <w:t>。</w:t>
      </w:r>
      <w:r>
        <w:rPr>
          <w:rFonts w:hint="eastAsia" w:hAnsi="宋体"/>
          <w:color w:val="auto"/>
          <w:sz w:val="24"/>
          <w:szCs w:val="24"/>
        </w:rPr>
        <w:t>喷射时产生的回弹物料，严禁重新掺入喷射拌合物中</w:t>
      </w:r>
      <w:r>
        <w:rPr>
          <w:rFonts w:hint="eastAsia" w:hAnsi="宋体"/>
          <w:color w:val="auto"/>
          <w:sz w:val="24"/>
          <w:szCs w:val="24"/>
          <w:lang w:eastAsia="zh-CN"/>
        </w:rPr>
        <w:t>。</w:t>
      </w:r>
      <w:r>
        <w:rPr>
          <w:rFonts w:hint="eastAsia" w:hAnsi="宋体"/>
          <w:color w:val="auto"/>
          <w:sz w:val="24"/>
          <w:szCs w:val="24"/>
        </w:rPr>
        <w:t>喷射混凝土回弹率试验方法按照现行行业标准《喷射混凝土应用技术规程》JGJ/T 372执行。</w:t>
      </w:r>
    </w:p>
    <w:p>
      <w:pPr>
        <w:keepNext w:val="0"/>
        <w:keepLines w:val="0"/>
        <w:pageBreakBefore w:val="0"/>
        <w:widowControl w:val="0"/>
        <w:numPr>
          <w:ilvl w:val="2"/>
          <w:numId w:val="17"/>
        </w:numPr>
        <w:kinsoku/>
        <w:wordWrap/>
        <w:overflowPunct/>
        <w:topLinePunct w:val="0"/>
        <w:autoSpaceDE/>
        <w:autoSpaceDN/>
        <w:bidi w:val="0"/>
        <w:adjustRightInd/>
        <w:snapToGrid/>
        <w:spacing w:before="120" w:beforeLines="50" w:line="300" w:lineRule="auto"/>
        <w:ind w:left="709" w:leftChars="0" w:hanging="709" w:firstLineChars="0"/>
        <w:textAlignment w:val="auto"/>
        <w:rPr>
          <w:rFonts w:hint="eastAsia" w:hAnsi="宋体"/>
          <w:color w:val="auto"/>
          <w:sz w:val="24"/>
          <w:szCs w:val="24"/>
        </w:rPr>
      </w:pPr>
      <w:r>
        <w:rPr>
          <w:rFonts w:hint="eastAsia" w:hAnsi="宋体"/>
          <w:color w:val="auto"/>
          <w:sz w:val="24"/>
          <w:szCs w:val="24"/>
        </w:rPr>
        <w:t>对于冬期施工的预拌喷射混凝土，喷射作业</w:t>
      </w:r>
      <w:r>
        <w:rPr>
          <w:rFonts w:hint="eastAsia" w:hAnsi="宋体"/>
          <w:color w:val="auto"/>
          <w:sz w:val="24"/>
          <w:szCs w:val="24"/>
          <w:lang w:val="en-US" w:eastAsia="zh-CN"/>
        </w:rPr>
        <w:t>应</w:t>
      </w:r>
      <w:r>
        <w:rPr>
          <w:rFonts w:hint="eastAsia" w:hAnsi="宋体"/>
          <w:color w:val="auto"/>
          <w:sz w:val="24"/>
          <w:szCs w:val="24"/>
        </w:rPr>
        <w:t>符合下列规定：</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color w:val="auto"/>
          <w:sz w:val="24"/>
          <w:szCs w:val="24"/>
        </w:rPr>
      </w:pPr>
      <w:r>
        <w:rPr>
          <w:rFonts w:hint="eastAsia"/>
          <w:b/>
          <w:bCs/>
          <w:color w:val="auto"/>
          <w:sz w:val="24"/>
          <w:szCs w:val="24"/>
        </w:rPr>
        <w:t>1</w:t>
      </w:r>
      <w:r>
        <w:rPr>
          <w:rFonts w:hint="eastAsia"/>
          <w:color w:val="auto"/>
          <w:sz w:val="24"/>
          <w:szCs w:val="24"/>
        </w:rPr>
        <w:t xml:space="preserve">  </w:t>
      </w:r>
      <w:r>
        <w:rPr>
          <w:color w:val="auto"/>
          <w:sz w:val="24"/>
          <w:szCs w:val="24"/>
        </w:rPr>
        <w:t>不得在结冰的待喷面上直接进行喷射；</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color w:val="auto"/>
          <w:sz w:val="24"/>
          <w:szCs w:val="24"/>
        </w:rPr>
      </w:pPr>
      <w:r>
        <w:rPr>
          <w:rFonts w:hint="eastAsia"/>
          <w:b/>
          <w:bCs/>
          <w:color w:val="auto"/>
          <w:sz w:val="24"/>
          <w:szCs w:val="24"/>
          <w:lang w:val="en-US" w:eastAsia="zh-CN"/>
        </w:rPr>
        <w:t>2</w:t>
      </w:r>
      <w:r>
        <w:rPr>
          <w:rFonts w:hint="eastAsia"/>
          <w:color w:val="auto"/>
          <w:sz w:val="24"/>
          <w:szCs w:val="24"/>
          <w:lang w:val="en-US" w:eastAsia="zh-CN"/>
        </w:rPr>
        <w:t xml:space="preserve">  喷射完成后施工面</w:t>
      </w:r>
      <w:r>
        <w:rPr>
          <w:color w:val="auto"/>
          <w:sz w:val="24"/>
          <w:szCs w:val="24"/>
        </w:rPr>
        <w:t>应有保温措施</w:t>
      </w:r>
      <w:r>
        <w:rPr>
          <w:rFonts w:hint="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color w:val="auto"/>
          <w:sz w:val="24"/>
          <w:szCs w:val="24"/>
        </w:rPr>
      </w:pPr>
      <w:r>
        <w:rPr>
          <w:rFonts w:hint="eastAsia"/>
          <w:b/>
          <w:bCs/>
          <w:color w:val="auto"/>
          <w:sz w:val="24"/>
          <w:szCs w:val="24"/>
          <w:lang w:val="en-US" w:eastAsia="zh-CN"/>
        </w:rPr>
        <w:t>3</w:t>
      </w:r>
      <w:r>
        <w:rPr>
          <w:rFonts w:hint="eastAsia"/>
          <w:color w:val="auto"/>
          <w:sz w:val="24"/>
          <w:szCs w:val="24"/>
        </w:rPr>
        <w:t xml:space="preserve">  </w:t>
      </w:r>
      <w:r>
        <w:rPr>
          <w:color w:val="auto"/>
          <w:sz w:val="24"/>
          <w:szCs w:val="24"/>
        </w:rPr>
        <w:t>与喷射机械相关的水箱、水管等水路，应做保温或加热处理</w:t>
      </w:r>
      <w:r>
        <w:rPr>
          <w:rFonts w:hint="eastAsia"/>
          <w:color w:val="auto"/>
          <w:sz w:val="24"/>
          <w:szCs w:val="24"/>
          <w:lang w:eastAsia="zh-CN"/>
        </w:rPr>
        <w:t>，</w:t>
      </w:r>
      <w:r>
        <w:rPr>
          <w:rFonts w:hint="eastAsia"/>
          <w:color w:val="auto"/>
          <w:sz w:val="24"/>
          <w:szCs w:val="24"/>
          <w:lang w:val="en-US" w:eastAsia="zh-CN"/>
        </w:rPr>
        <w:t>水温不应低于20℃且不应高于60℃；</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bCs/>
          <w:color w:val="auto"/>
          <w:sz w:val="24"/>
          <w:szCs w:val="24"/>
        </w:rPr>
      </w:pPr>
      <w:r>
        <w:rPr>
          <w:rFonts w:hint="eastAsia"/>
          <w:b/>
          <w:bCs/>
          <w:color w:val="auto"/>
          <w:sz w:val="24"/>
          <w:szCs w:val="24"/>
          <w:lang w:val="en-US" w:eastAsia="zh-CN"/>
        </w:rPr>
        <w:t>4</w:t>
      </w:r>
      <w:r>
        <w:rPr>
          <w:rFonts w:hint="eastAsia"/>
          <w:color w:val="auto"/>
          <w:sz w:val="24"/>
          <w:szCs w:val="24"/>
        </w:rPr>
        <w:t xml:space="preserve">  </w:t>
      </w:r>
      <w:r>
        <w:rPr>
          <w:color w:val="auto"/>
          <w:sz w:val="24"/>
          <w:szCs w:val="24"/>
        </w:rPr>
        <w:t>完成喷射作业后应及时排空各设备、水管内的残留水。</w:t>
      </w:r>
    </w:p>
    <w:p>
      <w:pPr>
        <w:pStyle w:val="83"/>
        <w:numPr>
          <w:ilvl w:val="1"/>
          <w:numId w:val="12"/>
        </w:numPr>
        <w:bidi w:val="0"/>
        <w:ind w:left="850" w:leftChars="0" w:hanging="453" w:firstLineChars="0"/>
        <w:rPr>
          <w:rFonts w:hint="eastAsia"/>
          <w:lang w:val="en-US" w:eastAsia="zh-CN"/>
        </w:rPr>
      </w:pPr>
      <w:bookmarkStart w:id="94" w:name="_Toc21494"/>
      <w:bookmarkStart w:id="95" w:name="_Toc31779"/>
      <w:bookmarkStart w:id="96" w:name="_Toc26273"/>
      <w:r>
        <w:rPr>
          <w:rFonts w:hint="eastAsia"/>
          <w:lang w:val="en-US" w:eastAsia="zh-CN"/>
        </w:rPr>
        <w:t>养  护</w:t>
      </w:r>
      <w:bookmarkEnd w:id="94"/>
      <w:bookmarkEnd w:id="95"/>
      <w:bookmarkEnd w:id="96"/>
    </w:p>
    <w:p>
      <w:pPr>
        <w:keepNext w:val="0"/>
        <w:keepLines w:val="0"/>
        <w:pageBreakBefore w:val="0"/>
        <w:numPr>
          <w:ilvl w:val="2"/>
          <w:numId w:val="18"/>
        </w:numPr>
        <w:kinsoku/>
        <w:wordWrap/>
        <w:overflowPunct/>
        <w:topLinePunct w:val="0"/>
        <w:autoSpaceDE/>
        <w:autoSpaceDN/>
        <w:bidi w:val="0"/>
        <w:adjustRightInd/>
        <w:snapToGrid/>
        <w:spacing w:before="157" w:beforeLines="50" w:line="300" w:lineRule="auto"/>
        <w:ind w:left="709" w:leftChars="0" w:hanging="709" w:firstLineChars="0"/>
        <w:textAlignment w:val="auto"/>
        <w:rPr>
          <w:color w:val="auto"/>
          <w:sz w:val="24"/>
          <w:szCs w:val="24"/>
        </w:rPr>
      </w:pPr>
      <w:r>
        <w:rPr>
          <w:rFonts w:hAnsi="宋体"/>
          <w:color w:val="auto"/>
          <w:sz w:val="24"/>
          <w:szCs w:val="24"/>
        </w:rPr>
        <w:t>预拌喷射混凝土喷射施工后的养护应符合下列规定：</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rFonts w:hint="eastAsia" w:hAnsi="Times New Roman"/>
          <w:color w:val="auto"/>
          <w:sz w:val="24"/>
          <w:szCs w:val="24"/>
          <w:lang w:bidi="ar"/>
        </w:rPr>
      </w:pPr>
      <w:r>
        <w:rPr>
          <w:rFonts w:hint="eastAsia"/>
          <w:b/>
          <w:bCs/>
          <w:color w:val="auto"/>
          <w:sz w:val="24"/>
          <w:szCs w:val="24"/>
          <w:lang w:bidi="ar"/>
        </w:rPr>
        <w:t>1</w:t>
      </w:r>
      <w:r>
        <w:rPr>
          <w:rFonts w:hint="eastAsia"/>
          <w:color w:val="auto"/>
          <w:sz w:val="24"/>
          <w:szCs w:val="24"/>
          <w:lang w:bidi="ar"/>
        </w:rPr>
        <w:t xml:space="preserve">  </w:t>
      </w:r>
      <w:r>
        <w:rPr>
          <w:rFonts w:hint="eastAsia" w:ascii="Times New Roman" w:hAnsi="Times New Roman" w:eastAsia="宋体" w:cs="Times New Roman"/>
          <w:color w:val="auto"/>
          <w:kern w:val="2"/>
          <w:sz w:val="24"/>
          <w:szCs w:val="24"/>
          <w:lang w:val="en-US" w:eastAsia="zh-CN" w:bidi="ar"/>
        </w:rPr>
        <w:t>明挖工程的喷射混凝土在</w:t>
      </w:r>
      <w:r>
        <w:rPr>
          <w:rFonts w:hint="eastAsia" w:cs="Times New Roman"/>
          <w:color w:val="auto"/>
          <w:kern w:val="2"/>
          <w:sz w:val="24"/>
          <w:szCs w:val="24"/>
          <w:lang w:val="en-US" w:eastAsia="zh-CN" w:bidi="ar"/>
        </w:rPr>
        <w:t>养护期</w:t>
      </w:r>
      <w:r>
        <w:rPr>
          <w:rFonts w:hint="eastAsia" w:ascii="Times New Roman" w:hAnsi="Times New Roman" w:eastAsia="宋体" w:cs="Times New Roman"/>
          <w:color w:val="auto"/>
          <w:kern w:val="2"/>
          <w:sz w:val="24"/>
          <w:szCs w:val="24"/>
          <w:lang w:val="en-US" w:eastAsia="zh-CN" w:bidi="ar"/>
        </w:rPr>
        <w:t>内应保持表面</w:t>
      </w:r>
      <w:r>
        <w:rPr>
          <w:rFonts w:hint="eastAsia" w:cs="Times New Roman"/>
          <w:color w:val="auto"/>
          <w:kern w:val="2"/>
          <w:sz w:val="24"/>
          <w:szCs w:val="24"/>
          <w:lang w:val="en-US" w:eastAsia="zh-CN" w:bidi="ar"/>
        </w:rPr>
        <w:t>湿润</w:t>
      </w:r>
      <w:r>
        <w:rPr>
          <w:rFonts w:hint="eastAsia" w:hAnsi="Times New Roman"/>
          <w:color w:val="auto"/>
          <w:sz w:val="24"/>
          <w:szCs w:val="24"/>
          <w:lang w:bidi="ar"/>
        </w:rPr>
        <w:t>；</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rFonts w:hint="eastAsia"/>
          <w:color w:val="auto"/>
          <w:sz w:val="24"/>
          <w:szCs w:val="24"/>
          <w:lang w:bidi="ar"/>
        </w:rPr>
      </w:pPr>
      <w:r>
        <w:rPr>
          <w:rFonts w:hint="eastAsia" w:hAnsi="Times New Roman"/>
          <w:b/>
          <w:bCs/>
          <w:color w:val="auto"/>
          <w:sz w:val="24"/>
          <w:szCs w:val="24"/>
          <w:lang w:bidi="ar"/>
        </w:rPr>
        <w:t>2</w:t>
      </w:r>
      <w:r>
        <w:rPr>
          <w:rFonts w:hint="eastAsia" w:hAnsi="Times New Roman"/>
          <w:color w:val="auto"/>
          <w:sz w:val="24"/>
          <w:szCs w:val="24"/>
          <w:lang w:bidi="ar"/>
        </w:rPr>
        <w:t xml:space="preserve">  </w:t>
      </w:r>
      <w:r>
        <w:rPr>
          <w:rFonts w:hint="eastAsia" w:ascii="Times New Roman" w:hAnsi="Times New Roman" w:eastAsia="宋体" w:cs="Times New Roman"/>
          <w:color w:val="auto"/>
          <w:kern w:val="2"/>
          <w:sz w:val="24"/>
          <w:szCs w:val="24"/>
          <w:lang w:val="en-US" w:eastAsia="zh-CN" w:bidi="ar"/>
        </w:rPr>
        <w:t>矿山法施工工程，竖井处的喷射混凝土养护可按明挖法执行，</w:t>
      </w:r>
      <w:r>
        <w:rPr>
          <w:rFonts w:hint="eastAsia" w:cs="Times New Roman"/>
          <w:color w:val="auto"/>
          <w:kern w:val="2"/>
          <w:sz w:val="24"/>
          <w:szCs w:val="24"/>
          <w:lang w:val="en-US" w:eastAsia="zh-CN" w:bidi="ar"/>
        </w:rPr>
        <w:t>当环境湿度≥60%RH时，</w:t>
      </w:r>
      <w:r>
        <w:rPr>
          <w:rFonts w:hint="eastAsia" w:ascii="Times New Roman" w:hAnsi="Times New Roman" w:eastAsia="宋体" w:cs="Times New Roman"/>
          <w:color w:val="auto"/>
          <w:kern w:val="2"/>
          <w:sz w:val="24"/>
          <w:szCs w:val="24"/>
          <w:lang w:val="en-US" w:eastAsia="zh-CN" w:bidi="ar"/>
        </w:rPr>
        <w:t>隧道中的喷射混凝土可采取自然养护</w:t>
      </w:r>
      <w:r>
        <w:rPr>
          <w:rFonts w:hint="eastAsia" w:cs="Times New Roman"/>
          <w:color w:val="auto"/>
          <w:kern w:val="2"/>
          <w:sz w:val="24"/>
          <w:szCs w:val="24"/>
          <w:lang w:val="en-US" w:eastAsia="zh-CN" w:bidi="ar"/>
        </w:rPr>
        <w:t>，当环境湿度＜60%RH时，可按明挖法执行</w:t>
      </w:r>
      <w:r>
        <w:rPr>
          <w:rFonts w:hint="eastAsia" w:ascii="Times New Roman" w:hAnsi="Times New Roman" w:eastAsia="宋体" w:cs="Times New Roman"/>
          <w:color w:val="auto"/>
          <w:kern w:val="2"/>
          <w:sz w:val="24"/>
          <w:szCs w:val="24"/>
          <w:lang w:val="en-US" w:eastAsia="zh-CN" w:bidi="ar"/>
        </w:rPr>
        <w:t>。</w:t>
      </w:r>
    </w:p>
    <w:p>
      <w:pPr>
        <w:keepNext w:val="0"/>
        <w:keepLines w:val="0"/>
        <w:pageBreakBefore w:val="0"/>
        <w:numPr>
          <w:ilvl w:val="2"/>
          <w:numId w:val="18"/>
        </w:numPr>
        <w:kinsoku/>
        <w:wordWrap/>
        <w:overflowPunct/>
        <w:topLinePunct w:val="0"/>
        <w:autoSpaceDE/>
        <w:autoSpaceDN/>
        <w:bidi w:val="0"/>
        <w:adjustRightInd/>
        <w:snapToGrid/>
        <w:spacing w:before="157" w:beforeLines="50" w:line="300" w:lineRule="auto"/>
        <w:ind w:left="709" w:leftChars="0" w:hanging="709" w:firstLineChars="0"/>
        <w:textAlignment w:val="auto"/>
        <w:rPr>
          <w:rFonts w:hAnsi="宋体"/>
          <w:color w:val="auto"/>
          <w:sz w:val="24"/>
          <w:szCs w:val="24"/>
        </w:rPr>
      </w:pPr>
      <w:r>
        <w:rPr>
          <w:rFonts w:hAnsi="宋体"/>
          <w:color w:val="auto"/>
          <w:sz w:val="24"/>
          <w:szCs w:val="24"/>
        </w:rPr>
        <w:t>对于冬期施工的预拌喷射混凝土，养护</w:t>
      </w:r>
      <w:r>
        <w:rPr>
          <w:rFonts w:hint="eastAsia" w:hAnsi="宋体"/>
          <w:color w:val="auto"/>
          <w:sz w:val="24"/>
          <w:szCs w:val="24"/>
          <w:lang w:val="en-US" w:eastAsia="zh-CN"/>
        </w:rPr>
        <w:t>应</w:t>
      </w:r>
      <w:r>
        <w:rPr>
          <w:rFonts w:hAnsi="宋体"/>
          <w:color w:val="auto"/>
          <w:sz w:val="24"/>
          <w:szCs w:val="24"/>
        </w:rPr>
        <w:t>符合下列规定：</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color w:val="auto"/>
          <w:sz w:val="24"/>
          <w:szCs w:val="24"/>
        </w:rPr>
      </w:pPr>
      <w:r>
        <w:rPr>
          <w:rFonts w:hint="eastAsia"/>
          <w:b/>
          <w:bCs/>
          <w:color w:val="auto"/>
          <w:sz w:val="24"/>
          <w:szCs w:val="24"/>
          <w:lang w:val="en-US" w:eastAsia="zh-CN" w:bidi="ar"/>
        </w:rPr>
        <w:t>1</w:t>
      </w:r>
      <w:r>
        <w:rPr>
          <w:rFonts w:hint="eastAsia"/>
          <w:color w:val="auto"/>
          <w:sz w:val="24"/>
          <w:szCs w:val="24"/>
          <w:lang w:bidi="ar"/>
        </w:rPr>
        <w:t xml:space="preserve">  </w:t>
      </w:r>
      <w:r>
        <w:rPr>
          <w:color w:val="auto"/>
          <w:sz w:val="24"/>
          <w:szCs w:val="24"/>
          <w:lang w:bidi="ar"/>
        </w:rPr>
        <w:t>当</w:t>
      </w:r>
      <w:r>
        <w:rPr>
          <w:rFonts w:hint="eastAsia"/>
          <w:color w:val="auto"/>
          <w:sz w:val="24"/>
          <w:szCs w:val="24"/>
          <w:lang w:val="en-US" w:eastAsia="zh-CN" w:bidi="ar"/>
        </w:rPr>
        <w:t>环境</w:t>
      </w:r>
      <w:r>
        <w:rPr>
          <w:color w:val="auto"/>
          <w:sz w:val="24"/>
          <w:szCs w:val="24"/>
          <w:lang w:bidi="ar"/>
        </w:rPr>
        <w:t>温度低于</w:t>
      </w:r>
      <w:r>
        <w:rPr>
          <w:rFonts w:hint="eastAsia"/>
          <w:color w:val="auto"/>
          <w:sz w:val="24"/>
          <w:szCs w:val="24"/>
          <w:lang w:bidi="ar"/>
        </w:rPr>
        <w:t>5</w:t>
      </w:r>
      <w:r>
        <w:rPr>
          <w:color w:val="auto"/>
          <w:sz w:val="24"/>
          <w:szCs w:val="24"/>
          <w:lang w:bidi="ar"/>
        </w:rPr>
        <w:t>℃时，不应对已喷射混凝土进行喷水养护；</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color w:val="auto"/>
          <w:sz w:val="24"/>
          <w:szCs w:val="24"/>
          <w:highlight w:val="none"/>
          <w:lang w:bidi="ar"/>
        </w:rPr>
      </w:pPr>
      <w:r>
        <w:rPr>
          <w:rFonts w:hint="eastAsia"/>
          <w:b/>
          <w:bCs/>
          <w:color w:val="auto"/>
          <w:sz w:val="24"/>
          <w:szCs w:val="24"/>
          <w:highlight w:val="none"/>
          <w:lang w:val="en-US" w:eastAsia="zh-CN" w:bidi="ar"/>
        </w:rPr>
        <w:t>2</w:t>
      </w:r>
      <w:r>
        <w:rPr>
          <w:rFonts w:hint="eastAsia"/>
          <w:color w:val="auto"/>
          <w:sz w:val="24"/>
          <w:szCs w:val="24"/>
          <w:highlight w:val="none"/>
          <w:lang w:bidi="ar"/>
        </w:rPr>
        <w:t xml:space="preserve">  </w:t>
      </w:r>
      <w:r>
        <w:rPr>
          <w:color w:val="auto"/>
          <w:sz w:val="24"/>
          <w:szCs w:val="24"/>
          <w:highlight w:val="none"/>
          <w:lang w:bidi="ar"/>
        </w:rPr>
        <w:t>喷射混凝土受冻前强度不得低于</w:t>
      </w:r>
      <w:r>
        <w:rPr>
          <w:rFonts w:hint="eastAsia"/>
          <w:color w:val="auto"/>
          <w:sz w:val="24"/>
          <w:szCs w:val="24"/>
          <w:highlight w:val="none"/>
          <w:lang w:val="en-US" w:eastAsia="zh-CN" w:bidi="ar"/>
        </w:rPr>
        <w:t>6MPa，且用普通硅酸盐水泥制备的喷射混凝土不得低于</w:t>
      </w:r>
      <w:r>
        <w:rPr>
          <w:color w:val="auto"/>
          <w:sz w:val="24"/>
          <w:szCs w:val="24"/>
          <w:highlight w:val="none"/>
          <w:lang w:bidi="ar"/>
        </w:rPr>
        <w:t>设计强度</w:t>
      </w:r>
      <w:r>
        <w:rPr>
          <w:rFonts w:hint="eastAsia"/>
          <w:color w:val="auto"/>
          <w:sz w:val="24"/>
          <w:szCs w:val="24"/>
          <w:highlight w:val="none"/>
          <w:lang w:val="en-US" w:eastAsia="zh-CN" w:bidi="ar"/>
        </w:rPr>
        <w:t>的4</w:t>
      </w:r>
      <w:r>
        <w:rPr>
          <w:rFonts w:hint="eastAsia"/>
          <w:color w:val="auto"/>
          <w:sz w:val="24"/>
          <w:szCs w:val="24"/>
          <w:highlight w:val="none"/>
          <w:lang w:bidi="ar"/>
        </w:rPr>
        <w:t>0%</w:t>
      </w:r>
      <w:r>
        <w:rPr>
          <w:color w:val="auto"/>
          <w:sz w:val="24"/>
          <w:szCs w:val="24"/>
          <w:highlight w:val="none"/>
          <w:lang w:bidi="ar"/>
        </w:rPr>
        <w:t>；</w:t>
      </w:r>
    </w:p>
    <w:p>
      <w:pPr>
        <w:keepNext w:val="0"/>
        <w:keepLines w:val="0"/>
        <w:pageBreakBefore w:val="0"/>
        <w:widowControl/>
        <w:kinsoku/>
        <w:wordWrap/>
        <w:overflowPunct/>
        <w:topLinePunct w:val="0"/>
        <w:autoSpaceDE/>
        <w:autoSpaceDN/>
        <w:bidi w:val="0"/>
        <w:adjustRightInd/>
        <w:snapToGrid/>
        <w:spacing w:before="157" w:beforeLines="50" w:line="300" w:lineRule="auto"/>
        <w:ind w:firstLine="566" w:firstLineChars="235"/>
        <w:jc w:val="left"/>
        <w:textAlignment w:val="auto"/>
        <w:rPr>
          <w:rFonts w:hint="eastAsia" w:hAnsi="宋体"/>
          <w:color w:val="auto"/>
          <w:sz w:val="24"/>
        </w:rPr>
      </w:pPr>
      <w:r>
        <w:rPr>
          <w:rFonts w:hint="eastAsia"/>
          <w:b/>
          <w:bCs/>
          <w:color w:val="auto"/>
          <w:sz w:val="24"/>
          <w:szCs w:val="24"/>
          <w:lang w:val="en-US" w:eastAsia="zh-CN" w:bidi="ar"/>
        </w:rPr>
        <w:t>3</w:t>
      </w:r>
      <w:r>
        <w:rPr>
          <w:rFonts w:hint="eastAsia"/>
          <w:color w:val="auto"/>
          <w:sz w:val="24"/>
          <w:szCs w:val="24"/>
          <w:lang w:bidi="ar"/>
        </w:rPr>
        <w:t xml:space="preserve">  </w:t>
      </w:r>
      <w:r>
        <w:rPr>
          <w:rFonts w:hint="eastAsia"/>
          <w:color w:val="auto"/>
          <w:sz w:val="24"/>
          <w:szCs w:val="24"/>
          <w:lang w:val="en-US" w:eastAsia="zh-CN" w:bidi="ar"/>
        </w:rPr>
        <w:t>预拌喷射</w:t>
      </w:r>
      <w:r>
        <w:rPr>
          <w:color w:val="auto"/>
          <w:sz w:val="24"/>
          <w:szCs w:val="24"/>
          <w:lang w:bidi="ar"/>
        </w:rPr>
        <w:t>混凝土强度达到设计强度</w:t>
      </w:r>
      <w:r>
        <w:rPr>
          <w:rFonts w:hint="eastAsia"/>
          <w:color w:val="auto"/>
          <w:sz w:val="24"/>
          <w:szCs w:val="24"/>
          <w:lang w:val="en-US" w:eastAsia="zh-CN" w:bidi="ar"/>
        </w:rPr>
        <w:t>的</w:t>
      </w:r>
      <w:r>
        <w:rPr>
          <w:rFonts w:hint="eastAsia"/>
          <w:color w:val="auto"/>
          <w:sz w:val="24"/>
          <w:szCs w:val="24"/>
          <w:lang w:bidi="ar"/>
        </w:rPr>
        <w:t>50%</w:t>
      </w:r>
      <w:r>
        <w:rPr>
          <w:color w:val="auto"/>
          <w:sz w:val="24"/>
          <w:szCs w:val="24"/>
          <w:lang w:bidi="ar"/>
        </w:rPr>
        <w:t>时，方可</w:t>
      </w:r>
      <w:r>
        <w:rPr>
          <w:rFonts w:hint="eastAsia"/>
          <w:color w:val="auto"/>
          <w:sz w:val="24"/>
          <w:szCs w:val="24"/>
          <w:lang w:val="en-US" w:eastAsia="zh-CN" w:bidi="ar"/>
        </w:rPr>
        <w:t>停止</w:t>
      </w:r>
      <w:r>
        <w:rPr>
          <w:color w:val="auto"/>
          <w:sz w:val="24"/>
          <w:szCs w:val="24"/>
          <w:lang w:bidi="ar"/>
        </w:rPr>
        <w:t>养护</w:t>
      </w:r>
      <w:r>
        <w:rPr>
          <w:rFonts w:hint="eastAsia"/>
          <w:color w:val="auto"/>
          <w:sz w:val="24"/>
          <w:szCs w:val="24"/>
          <w:lang w:eastAsia="zh-CN" w:bidi="ar"/>
        </w:rPr>
        <w:t>。</w:t>
      </w:r>
    </w:p>
    <w:p>
      <w:pPr>
        <w:pStyle w:val="77"/>
        <w:numPr>
          <w:ilvl w:val="0"/>
          <w:numId w:val="8"/>
        </w:numPr>
        <w:bidi w:val="0"/>
        <w:ind w:left="425" w:leftChars="0" w:hanging="425" w:firstLineChars="0"/>
        <w:rPr>
          <w:rFonts w:hint="default"/>
          <w:lang w:val="en-US" w:eastAsia="zh-CN"/>
        </w:rPr>
      </w:pPr>
      <w:r>
        <w:br w:type="page"/>
      </w:r>
      <w:bookmarkStart w:id="97" w:name="_Toc32648"/>
      <w:r>
        <w:rPr>
          <w:rFonts w:hint="eastAsia"/>
          <w:lang w:val="en-US" w:eastAsia="zh-CN"/>
        </w:rPr>
        <w:t xml:space="preserve">  </w:t>
      </w:r>
      <w:bookmarkStart w:id="98" w:name="_Toc612"/>
      <w:bookmarkStart w:id="99" w:name="_Toc31955"/>
      <w:r>
        <w:rPr>
          <w:rFonts w:hint="eastAsia"/>
          <w:lang w:val="en-US" w:eastAsia="zh-CN"/>
        </w:rPr>
        <w:t>质量验收</w:t>
      </w:r>
      <w:bookmarkEnd w:id="97"/>
      <w:bookmarkEnd w:id="98"/>
      <w:bookmarkEnd w:id="99"/>
    </w:p>
    <w:p>
      <w:pPr>
        <w:pStyle w:val="83"/>
        <w:numPr>
          <w:ilvl w:val="1"/>
          <w:numId w:val="19"/>
        </w:numPr>
        <w:tabs>
          <w:tab w:val="clear" w:pos="420"/>
        </w:tabs>
        <w:bidi w:val="0"/>
        <w:ind w:left="850" w:leftChars="0" w:hanging="453" w:firstLineChars="0"/>
        <w:rPr>
          <w:rFonts w:hint="eastAsia"/>
          <w:lang w:val="en-US" w:eastAsia="zh-CN"/>
        </w:rPr>
      </w:pPr>
      <w:bookmarkStart w:id="100" w:name="_Toc10109"/>
      <w:bookmarkStart w:id="101" w:name="_Toc27396"/>
      <w:bookmarkStart w:id="102" w:name="_Toc17296"/>
      <w:bookmarkStart w:id="103" w:name="_Toc467573164"/>
      <w:bookmarkStart w:id="104" w:name="_Toc468741316"/>
      <w:r>
        <w:rPr>
          <w:rFonts w:hint="eastAsia"/>
          <w:lang w:val="en-US" w:eastAsia="zh-CN"/>
        </w:rPr>
        <w:t>进场复验</w:t>
      </w:r>
      <w:bookmarkEnd w:id="100"/>
      <w:bookmarkEnd w:id="101"/>
      <w:bookmarkEnd w:id="102"/>
    </w:p>
    <w:p>
      <w:pPr>
        <w:keepNext w:val="0"/>
        <w:keepLines w:val="0"/>
        <w:pageBreakBefore w:val="0"/>
        <w:widowControl w:val="0"/>
        <w:numPr>
          <w:ilvl w:val="2"/>
          <w:numId w:val="20"/>
        </w:numPr>
        <w:kinsoku/>
        <w:wordWrap/>
        <w:overflowPunct/>
        <w:topLinePunct w:val="0"/>
        <w:autoSpaceDE/>
        <w:autoSpaceDN/>
        <w:bidi w:val="0"/>
        <w:adjustRightInd/>
        <w:snapToGrid/>
        <w:spacing w:before="157" w:beforeLines="50" w:line="300" w:lineRule="auto"/>
        <w:ind w:left="709" w:leftChars="0" w:hanging="709" w:firstLineChars="0"/>
        <w:textAlignment w:val="auto"/>
        <w:rPr>
          <w:rFonts w:hint="eastAsia"/>
          <w:b w:val="0"/>
          <w:bCs/>
          <w:color w:val="auto"/>
          <w:sz w:val="24"/>
          <w:szCs w:val="24"/>
          <w:lang w:val="en-US" w:eastAsia="zh-CN"/>
        </w:rPr>
      </w:pPr>
      <w:r>
        <w:rPr>
          <w:rFonts w:hint="eastAsia"/>
          <w:b w:val="0"/>
          <w:bCs/>
          <w:color w:val="auto"/>
          <w:sz w:val="24"/>
          <w:szCs w:val="24"/>
          <w:lang w:val="en-US" w:eastAsia="zh-CN"/>
        </w:rPr>
        <w:t>喷射混凝土干混料进场时应提供出厂检验报告、产品合格证等质量证明文件。</w:t>
      </w:r>
    </w:p>
    <w:p>
      <w:pPr>
        <w:keepNext w:val="0"/>
        <w:keepLines w:val="0"/>
        <w:pageBreakBefore w:val="0"/>
        <w:widowControl w:val="0"/>
        <w:numPr>
          <w:ilvl w:val="2"/>
          <w:numId w:val="20"/>
        </w:numPr>
        <w:kinsoku/>
        <w:wordWrap/>
        <w:overflowPunct/>
        <w:topLinePunct w:val="0"/>
        <w:autoSpaceDE/>
        <w:autoSpaceDN/>
        <w:bidi w:val="0"/>
        <w:adjustRightInd/>
        <w:snapToGrid/>
        <w:spacing w:before="157" w:beforeLines="50" w:line="300" w:lineRule="auto"/>
        <w:ind w:left="709" w:leftChars="0" w:hanging="709" w:firstLineChars="0"/>
        <w:textAlignment w:val="auto"/>
        <w:rPr>
          <w:rFonts w:hint="eastAsia"/>
          <w:b w:val="0"/>
          <w:bCs/>
          <w:color w:val="auto"/>
          <w:sz w:val="24"/>
          <w:szCs w:val="24"/>
          <w:lang w:val="en-US" w:eastAsia="zh-CN"/>
        </w:rPr>
      </w:pPr>
      <w:r>
        <w:rPr>
          <w:rFonts w:hint="eastAsia"/>
          <w:b w:val="0"/>
          <w:bCs/>
          <w:color w:val="auto"/>
          <w:sz w:val="24"/>
          <w:szCs w:val="24"/>
          <w:lang w:val="en-US" w:eastAsia="zh-CN"/>
        </w:rPr>
        <w:t>进场的喷射混凝土干混料应按下列规定进行复验：</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eastAsia="宋体"/>
          <w:color w:val="auto"/>
          <w:sz w:val="24"/>
          <w:szCs w:val="24"/>
          <w:lang w:eastAsia="zh-CN"/>
        </w:rPr>
      </w:pPr>
      <w:r>
        <w:rPr>
          <w:rFonts w:hint="eastAsia" w:hAnsi="宋体"/>
          <w:b/>
          <w:bCs/>
          <w:color w:val="auto"/>
          <w:sz w:val="24"/>
          <w:szCs w:val="24"/>
          <w:lang w:val="en-US" w:eastAsia="zh-CN"/>
        </w:rPr>
        <w:t>1</w:t>
      </w:r>
      <w:r>
        <w:rPr>
          <w:rFonts w:hint="eastAsia" w:hAnsi="宋体"/>
          <w:color w:val="auto"/>
          <w:sz w:val="24"/>
          <w:szCs w:val="24"/>
          <w:lang w:val="en-US" w:eastAsia="zh-CN"/>
        </w:rPr>
        <w:t xml:space="preserve">  </w:t>
      </w:r>
      <w:r>
        <w:rPr>
          <w:rFonts w:hAnsi="宋体"/>
          <w:color w:val="auto"/>
          <w:sz w:val="24"/>
          <w:szCs w:val="24"/>
        </w:rPr>
        <w:t>同一批号的</w:t>
      </w:r>
      <w:r>
        <w:rPr>
          <w:rFonts w:hint="eastAsia"/>
          <w:color w:val="auto"/>
          <w:sz w:val="24"/>
          <w:szCs w:val="24"/>
        </w:rPr>
        <w:t>8</w:t>
      </w:r>
      <w:r>
        <w:rPr>
          <w:color w:val="auto"/>
          <w:sz w:val="24"/>
          <w:szCs w:val="24"/>
        </w:rPr>
        <w:t>00t</w:t>
      </w:r>
      <w:r>
        <w:rPr>
          <w:rFonts w:hint="eastAsia"/>
          <w:color w:val="auto"/>
          <w:sz w:val="24"/>
          <w:szCs w:val="24"/>
          <w:lang w:eastAsia="zh-CN"/>
        </w:rPr>
        <w:t>喷射混凝土干混料</w:t>
      </w:r>
      <w:r>
        <w:rPr>
          <w:rFonts w:hAnsi="宋体"/>
          <w:color w:val="auto"/>
          <w:sz w:val="24"/>
          <w:szCs w:val="24"/>
        </w:rPr>
        <w:t>应为</w:t>
      </w:r>
      <w:r>
        <w:rPr>
          <w:color w:val="auto"/>
          <w:sz w:val="24"/>
          <w:szCs w:val="24"/>
        </w:rPr>
        <w:t>一个</w:t>
      </w:r>
      <w:r>
        <w:rPr>
          <w:rFonts w:hint="eastAsia"/>
          <w:color w:val="auto"/>
          <w:sz w:val="24"/>
          <w:szCs w:val="24"/>
        </w:rPr>
        <w:t>检验</w:t>
      </w:r>
      <w:r>
        <w:rPr>
          <w:color w:val="auto"/>
          <w:sz w:val="24"/>
          <w:szCs w:val="24"/>
        </w:rPr>
        <w:t>批，不足</w:t>
      </w:r>
      <w:r>
        <w:rPr>
          <w:rFonts w:hint="eastAsia"/>
          <w:color w:val="auto"/>
          <w:sz w:val="24"/>
          <w:szCs w:val="24"/>
        </w:rPr>
        <w:t>8</w:t>
      </w:r>
      <w:r>
        <w:rPr>
          <w:color w:val="auto"/>
          <w:sz w:val="24"/>
          <w:szCs w:val="24"/>
        </w:rPr>
        <w:t>00t时</w:t>
      </w:r>
      <w:r>
        <w:rPr>
          <w:rFonts w:hint="eastAsia"/>
          <w:color w:val="auto"/>
          <w:sz w:val="24"/>
          <w:szCs w:val="24"/>
        </w:rPr>
        <w:t>应</w:t>
      </w:r>
      <w:r>
        <w:rPr>
          <w:color w:val="auto"/>
          <w:sz w:val="24"/>
          <w:szCs w:val="24"/>
        </w:rPr>
        <w:t>按一批计</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eastAsia="宋体"/>
          <w:color w:val="auto"/>
          <w:sz w:val="24"/>
          <w:szCs w:val="24"/>
          <w:lang w:eastAsia="zh-CN"/>
        </w:rPr>
      </w:pPr>
      <w:r>
        <w:rPr>
          <w:rFonts w:hint="eastAsia"/>
          <w:b/>
          <w:bCs/>
          <w:color w:val="auto"/>
          <w:sz w:val="24"/>
          <w:szCs w:val="24"/>
          <w:lang w:val="en-US" w:eastAsia="zh-CN"/>
        </w:rPr>
        <w:t>2</w:t>
      </w:r>
      <w:r>
        <w:rPr>
          <w:color w:val="auto"/>
          <w:sz w:val="24"/>
          <w:szCs w:val="24"/>
        </w:rPr>
        <w:t xml:space="preserve">  取样</w:t>
      </w:r>
      <w:r>
        <w:rPr>
          <w:rFonts w:hint="eastAsia"/>
          <w:color w:val="auto"/>
          <w:sz w:val="24"/>
          <w:szCs w:val="24"/>
        </w:rPr>
        <w:t>宜</w:t>
      </w:r>
      <w:r>
        <w:rPr>
          <w:color w:val="auto"/>
          <w:sz w:val="24"/>
          <w:szCs w:val="24"/>
        </w:rPr>
        <w:t>在散装运输车中随机抽取</w:t>
      </w:r>
      <w:r>
        <w:rPr>
          <w:rFonts w:hint="eastAsia"/>
          <w:color w:val="auto"/>
          <w:sz w:val="24"/>
          <w:szCs w:val="24"/>
        </w:rPr>
        <w:t>，取样应按现行国家标准《水泥取样方法》GB/T 12573的相关规定进行</w:t>
      </w:r>
      <w:r>
        <w:rPr>
          <w:rFonts w:hint="eastAsia"/>
          <w:color w:val="auto"/>
          <w:sz w:val="24"/>
          <w:szCs w:val="24"/>
          <w:lang w:eastAsia="zh-CN"/>
        </w:rPr>
        <w:t>。</w:t>
      </w:r>
      <w:r>
        <w:rPr>
          <w:rFonts w:hint="eastAsia"/>
          <w:color w:val="auto"/>
          <w:sz w:val="24"/>
          <w:szCs w:val="24"/>
        </w:rPr>
        <w:t>取样数量及处理方法</w:t>
      </w:r>
      <w:r>
        <w:rPr>
          <w:color w:val="auto"/>
          <w:sz w:val="24"/>
          <w:szCs w:val="24"/>
        </w:rPr>
        <w:t>应</w:t>
      </w:r>
      <w:r>
        <w:rPr>
          <w:rFonts w:hint="eastAsia"/>
          <w:color w:val="auto"/>
          <w:sz w:val="24"/>
          <w:szCs w:val="24"/>
        </w:rPr>
        <w:t>符合</w:t>
      </w:r>
      <w:r>
        <w:rPr>
          <w:color w:val="auto"/>
          <w:sz w:val="24"/>
          <w:szCs w:val="24"/>
        </w:rPr>
        <w:t>现行国家标准</w:t>
      </w:r>
      <w:r>
        <w:rPr>
          <w:rFonts w:hint="eastAsia"/>
          <w:color w:val="auto"/>
          <w:sz w:val="24"/>
          <w:szCs w:val="24"/>
        </w:rPr>
        <w:t>《通用硅酸</w:t>
      </w:r>
      <w:bookmarkStart w:id="152" w:name="_GoBack"/>
      <w:bookmarkEnd w:id="152"/>
      <w:r>
        <w:rPr>
          <w:rFonts w:hint="eastAsia"/>
          <w:color w:val="auto"/>
          <w:sz w:val="24"/>
          <w:szCs w:val="24"/>
        </w:rPr>
        <w:t>盐水泥》GB</w:t>
      </w:r>
      <w:r>
        <w:rPr>
          <w:rFonts w:hint="eastAsia"/>
          <w:color w:val="auto"/>
          <w:sz w:val="24"/>
          <w:szCs w:val="24"/>
          <w:highlight w:val="none"/>
          <w:lang w:val="en-US" w:eastAsia="zh-CN"/>
        </w:rPr>
        <w:t xml:space="preserve"> </w:t>
      </w:r>
      <w:r>
        <w:rPr>
          <w:rFonts w:hint="eastAsia"/>
          <w:color w:val="auto"/>
          <w:sz w:val="24"/>
          <w:szCs w:val="24"/>
        </w:rPr>
        <w:t>175的相关规定</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eastAsia="宋体"/>
          <w:color w:val="auto"/>
          <w:sz w:val="24"/>
          <w:szCs w:val="24"/>
          <w:lang w:eastAsia="zh-CN"/>
        </w:rPr>
      </w:pPr>
      <w:r>
        <w:rPr>
          <w:rFonts w:hint="eastAsia"/>
          <w:b/>
          <w:bCs/>
          <w:color w:val="auto"/>
          <w:sz w:val="24"/>
          <w:szCs w:val="24"/>
          <w:lang w:val="en-US" w:eastAsia="zh-CN"/>
        </w:rPr>
        <w:t>3</w:t>
      </w:r>
      <w:r>
        <w:rPr>
          <w:color w:val="auto"/>
          <w:sz w:val="24"/>
          <w:szCs w:val="24"/>
        </w:rPr>
        <w:t xml:space="preserve">  </w:t>
      </w:r>
      <w:r>
        <w:rPr>
          <w:rFonts w:hAnsi="宋体"/>
          <w:color w:val="auto"/>
          <w:sz w:val="24"/>
          <w:szCs w:val="24"/>
        </w:rPr>
        <w:t>复验项目</w:t>
      </w:r>
      <w:r>
        <w:rPr>
          <w:rFonts w:hint="eastAsia" w:hAnsi="宋体"/>
          <w:color w:val="auto"/>
          <w:sz w:val="24"/>
          <w:szCs w:val="24"/>
        </w:rPr>
        <w:t>应包括</w:t>
      </w:r>
      <w:r>
        <w:rPr>
          <w:rFonts w:hAnsi="宋体"/>
          <w:color w:val="auto"/>
          <w:sz w:val="24"/>
          <w:szCs w:val="24"/>
        </w:rPr>
        <w:t>：</w:t>
      </w:r>
      <w:r>
        <w:rPr>
          <w:rFonts w:hint="eastAsia" w:hAnsi="宋体"/>
          <w:color w:val="auto"/>
          <w:sz w:val="24"/>
          <w:szCs w:val="24"/>
          <w:lang w:val="en-US" w:eastAsia="zh-CN"/>
        </w:rPr>
        <w:t>外观、</w:t>
      </w:r>
      <w:r>
        <w:rPr>
          <w:rFonts w:hAnsi="宋体"/>
          <w:color w:val="auto"/>
          <w:sz w:val="24"/>
          <w:szCs w:val="24"/>
        </w:rPr>
        <w:t>凝结时间、</w:t>
      </w:r>
      <w:r>
        <w:rPr>
          <w:color w:val="auto"/>
          <w:sz w:val="24"/>
          <w:szCs w:val="24"/>
        </w:rPr>
        <w:t>1d</w:t>
      </w:r>
      <w:r>
        <w:rPr>
          <w:rFonts w:hAnsi="宋体"/>
          <w:color w:val="auto"/>
          <w:sz w:val="24"/>
          <w:szCs w:val="24"/>
        </w:rPr>
        <w:t>抗压强度</w:t>
      </w:r>
      <w:r>
        <w:rPr>
          <w:rFonts w:hint="eastAsia" w:hAnsi="宋体"/>
          <w:color w:val="auto"/>
          <w:sz w:val="24"/>
          <w:szCs w:val="24"/>
        </w:rPr>
        <w:t>、28</w:t>
      </w:r>
      <w:r>
        <w:rPr>
          <w:color w:val="auto"/>
          <w:sz w:val="24"/>
          <w:szCs w:val="24"/>
        </w:rPr>
        <w:t>d</w:t>
      </w:r>
      <w:r>
        <w:rPr>
          <w:rFonts w:hAnsi="宋体"/>
          <w:color w:val="auto"/>
          <w:sz w:val="24"/>
          <w:szCs w:val="24"/>
        </w:rPr>
        <w:t>抗压强度</w:t>
      </w:r>
      <w:r>
        <w:rPr>
          <w:rFonts w:hint="eastAsia" w:hAnsi="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color w:val="auto"/>
          <w:sz w:val="24"/>
          <w:szCs w:val="24"/>
          <w:lang w:val="en-US" w:eastAsia="zh-CN"/>
        </w:rPr>
      </w:pPr>
      <w:r>
        <w:rPr>
          <w:rFonts w:hint="eastAsia" w:hAnsi="宋体"/>
          <w:b/>
          <w:bCs/>
          <w:color w:val="auto"/>
          <w:sz w:val="24"/>
          <w:szCs w:val="24"/>
          <w:lang w:val="en-US" w:eastAsia="zh-CN"/>
        </w:rPr>
        <w:t>4</w:t>
      </w:r>
      <w:r>
        <w:rPr>
          <w:rFonts w:hint="eastAsia" w:hAnsi="宋体"/>
          <w:color w:val="auto"/>
          <w:sz w:val="24"/>
          <w:szCs w:val="24"/>
          <w:lang w:val="en-US" w:eastAsia="zh-CN"/>
        </w:rPr>
        <w:t xml:space="preserve">  喷射混凝土干混料的性能要求应符合本规程第4章的规定；</w:t>
      </w:r>
    </w:p>
    <w:bookmarkEnd w:id="103"/>
    <w:bookmarkEnd w:id="104"/>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color w:val="auto"/>
          <w:sz w:val="24"/>
          <w:szCs w:val="24"/>
          <w:highlight w:val="none"/>
        </w:rPr>
      </w:pPr>
      <w:r>
        <w:rPr>
          <w:rFonts w:hint="eastAsia" w:hAnsi="宋体"/>
          <w:b/>
          <w:bCs/>
          <w:color w:val="auto"/>
          <w:sz w:val="24"/>
          <w:szCs w:val="24"/>
          <w:lang w:val="en-US" w:eastAsia="zh-CN"/>
        </w:rPr>
        <w:t>5</w:t>
      </w:r>
      <w:r>
        <w:rPr>
          <w:rFonts w:hint="eastAsia" w:hAnsi="宋体"/>
          <w:color w:val="auto"/>
          <w:sz w:val="24"/>
          <w:szCs w:val="24"/>
        </w:rPr>
        <w:t xml:space="preserve"> </w:t>
      </w:r>
      <w:bookmarkStart w:id="105" w:name="_Toc455839495"/>
      <w:bookmarkStart w:id="106" w:name="_Toc457465104"/>
      <w:r>
        <w:rPr>
          <w:rFonts w:hAnsi="宋体"/>
          <w:color w:val="auto"/>
          <w:sz w:val="24"/>
          <w:szCs w:val="24"/>
        </w:rPr>
        <w:t xml:space="preserve"> </w:t>
      </w:r>
      <w:bookmarkEnd w:id="105"/>
      <w:bookmarkEnd w:id="106"/>
      <w:r>
        <w:rPr>
          <w:rFonts w:hint="eastAsia" w:hAnsi="宋体"/>
          <w:color w:val="auto"/>
          <w:sz w:val="24"/>
          <w:szCs w:val="24"/>
        </w:rPr>
        <w:t>复验项目均符合</w:t>
      </w:r>
      <w:r>
        <w:rPr>
          <w:rFonts w:hint="eastAsia" w:hAnsi="宋体"/>
          <w:color w:val="auto"/>
          <w:sz w:val="24"/>
          <w:szCs w:val="24"/>
          <w:lang w:val="en-US" w:eastAsia="zh-CN"/>
        </w:rPr>
        <w:t>第4章</w:t>
      </w:r>
      <w:r>
        <w:rPr>
          <w:rFonts w:hint="eastAsia" w:hAnsi="宋体"/>
          <w:color w:val="auto"/>
          <w:sz w:val="24"/>
          <w:szCs w:val="24"/>
        </w:rPr>
        <w:t>的规定时，应判定该批产品合格</w:t>
      </w:r>
      <w:r>
        <w:rPr>
          <w:rFonts w:hint="eastAsia" w:hAnsi="宋体"/>
          <w:color w:val="auto"/>
          <w:sz w:val="24"/>
          <w:szCs w:val="24"/>
          <w:lang w:eastAsia="zh-CN"/>
        </w:rPr>
        <w:t>。</w:t>
      </w:r>
      <w:r>
        <w:rPr>
          <w:rFonts w:hint="eastAsia" w:hAnsi="宋体"/>
          <w:color w:val="auto"/>
          <w:sz w:val="24"/>
          <w:szCs w:val="24"/>
        </w:rPr>
        <w:t>当有一项指标不符合规定</w:t>
      </w:r>
      <w:r>
        <w:rPr>
          <w:rFonts w:hint="eastAsia" w:hAnsi="宋体"/>
          <w:color w:val="auto"/>
          <w:sz w:val="24"/>
          <w:szCs w:val="24"/>
          <w:highlight w:val="none"/>
        </w:rPr>
        <w:t>时，则应判定该批产品不合格。</w:t>
      </w:r>
    </w:p>
    <w:p>
      <w:pPr>
        <w:keepNext w:val="0"/>
        <w:keepLines w:val="0"/>
        <w:pageBreakBefore w:val="0"/>
        <w:widowControl w:val="0"/>
        <w:numPr>
          <w:ilvl w:val="2"/>
          <w:numId w:val="20"/>
        </w:numPr>
        <w:kinsoku/>
        <w:wordWrap/>
        <w:overflowPunct/>
        <w:topLinePunct w:val="0"/>
        <w:autoSpaceDE/>
        <w:autoSpaceDN/>
        <w:bidi w:val="0"/>
        <w:adjustRightInd/>
        <w:snapToGrid/>
        <w:spacing w:before="157" w:beforeLines="50" w:line="300" w:lineRule="auto"/>
        <w:ind w:left="709" w:leftChars="0" w:hanging="709" w:firstLineChars="0"/>
        <w:textAlignment w:val="auto"/>
        <w:rPr>
          <w:rFonts w:hint="eastAsia"/>
          <w:b w:val="0"/>
          <w:bCs/>
          <w:color w:val="auto"/>
          <w:sz w:val="24"/>
          <w:szCs w:val="24"/>
          <w:lang w:val="en-US" w:eastAsia="zh-CN"/>
        </w:rPr>
      </w:pPr>
      <w:r>
        <w:rPr>
          <w:rFonts w:hint="eastAsia"/>
          <w:b w:val="0"/>
          <w:bCs/>
          <w:color w:val="auto"/>
          <w:sz w:val="24"/>
          <w:szCs w:val="24"/>
          <w:lang w:val="en-US" w:eastAsia="zh-CN"/>
        </w:rPr>
        <w:t>对判定不合格的喷射混凝土干混料，应按下列规定处理：</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color w:val="auto"/>
          <w:sz w:val="24"/>
          <w:szCs w:val="24"/>
          <w:highlight w:val="none"/>
          <w:lang w:val="en-US" w:eastAsia="zh-CN"/>
        </w:rPr>
      </w:pPr>
      <w:r>
        <w:rPr>
          <w:rFonts w:hint="eastAsia" w:hAnsi="宋体"/>
          <w:b/>
          <w:bCs/>
          <w:color w:val="auto"/>
          <w:sz w:val="24"/>
          <w:szCs w:val="24"/>
          <w:highlight w:val="none"/>
          <w:lang w:val="en-US" w:eastAsia="zh-CN"/>
        </w:rPr>
        <w:t>1</w:t>
      </w:r>
      <w:r>
        <w:rPr>
          <w:rFonts w:hint="eastAsia" w:hAnsi="宋体"/>
          <w:b w:val="0"/>
          <w:bCs w:val="0"/>
          <w:color w:val="auto"/>
          <w:sz w:val="24"/>
          <w:szCs w:val="24"/>
          <w:highlight w:val="none"/>
          <w:lang w:val="en-US" w:eastAsia="zh-CN"/>
        </w:rPr>
        <w:t xml:space="preserve"> </w:t>
      </w:r>
      <w:r>
        <w:rPr>
          <w:rFonts w:hint="eastAsia" w:hAnsi="宋体"/>
          <w:color w:val="auto"/>
          <w:sz w:val="24"/>
          <w:szCs w:val="24"/>
          <w:highlight w:val="none"/>
          <w:lang w:val="en-US" w:eastAsia="zh-CN"/>
        </w:rPr>
        <w:t xml:space="preserve"> 立即对不合格批号的产品进行标识与隔离，不得用于工程施工；</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color w:val="auto"/>
          <w:sz w:val="24"/>
          <w:szCs w:val="24"/>
          <w:highlight w:val="none"/>
          <w:lang w:val="en-US" w:eastAsia="zh-CN"/>
        </w:rPr>
      </w:pPr>
      <w:r>
        <w:rPr>
          <w:rFonts w:hint="eastAsia" w:hAnsi="宋体"/>
          <w:b/>
          <w:bCs/>
          <w:color w:val="auto"/>
          <w:sz w:val="24"/>
          <w:szCs w:val="24"/>
          <w:highlight w:val="none"/>
          <w:lang w:val="en-US" w:eastAsia="zh-CN"/>
        </w:rPr>
        <w:t>2</w:t>
      </w:r>
      <w:r>
        <w:rPr>
          <w:rFonts w:hint="eastAsia" w:hAnsi="宋体"/>
          <w:color w:val="auto"/>
          <w:sz w:val="24"/>
          <w:szCs w:val="24"/>
          <w:highlight w:val="none"/>
          <w:lang w:val="en-US" w:eastAsia="zh-CN"/>
        </w:rPr>
        <w:t xml:space="preserve">  通知生产厂家及监理单位，对该批次产品进行清退或其他无害化处理；</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color w:val="auto"/>
          <w:sz w:val="24"/>
          <w:szCs w:val="24"/>
        </w:rPr>
      </w:pPr>
      <w:r>
        <w:rPr>
          <w:rFonts w:hint="eastAsia" w:hAnsi="宋体"/>
          <w:b/>
          <w:bCs/>
          <w:color w:val="auto"/>
          <w:sz w:val="24"/>
          <w:szCs w:val="24"/>
          <w:highlight w:val="none"/>
          <w:lang w:val="en-US" w:eastAsia="zh-CN"/>
        </w:rPr>
        <w:t>3</w:t>
      </w:r>
      <w:r>
        <w:rPr>
          <w:rFonts w:hint="eastAsia" w:hAnsi="宋体"/>
          <w:color w:val="auto"/>
          <w:sz w:val="24"/>
          <w:szCs w:val="24"/>
          <w:highlight w:val="none"/>
          <w:lang w:val="en-US" w:eastAsia="zh-CN"/>
        </w:rPr>
        <w:t xml:space="preserve">  对已使用了该批不合格品的工程部位，由施工单位提出技术处理方案，经监理认可后进行处理；对结构安全有重大影响的，进行实体检测或专家论证，处理后应重新检验和验收。</w:t>
      </w:r>
    </w:p>
    <w:p>
      <w:pPr>
        <w:pStyle w:val="83"/>
        <w:numPr>
          <w:ilvl w:val="1"/>
          <w:numId w:val="19"/>
        </w:numPr>
        <w:tabs>
          <w:tab w:val="clear" w:pos="420"/>
        </w:tabs>
        <w:bidi w:val="0"/>
        <w:ind w:left="850" w:leftChars="0" w:hanging="453" w:firstLineChars="0"/>
        <w:rPr>
          <w:rFonts w:hint="default"/>
          <w:lang w:val="en-US" w:eastAsia="zh-CN"/>
        </w:rPr>
      </w:pPr>
      <w:bookmarkStart w:id="107" w:name="_Toc14320"/>
      <w:bookmarkStart w:id="108" w:name="_Toc2796"/>
      <w:bookmarkStart w:id="109" w:name="_Toc17839"/>
      <w:r>
        <w:rPr>
          <w:rFonts w:hint="eastAsia"/>
          <w:lang w:val="en-US" w:eastAsia="zh-CN"/>
        </w:rPr>
        <w:t>工程检验</w:t>
      </w:r>
      <w:bookmarkEnd w:id="107"/>
      <w:bookmarkEnd w:id="108"/>
      <w:bookmarkEnd w:id="109"/>
    </w:p>
    <w:p>
      <w:pPr>
        <w:keepNext w:val="0"/>
        <w:keepLines w:val="0"/>
        <w:pageBreakBefore w:val="0"/>
        <w:widowControl w:val="0"/>
        <w:numPr>
          <w:ilvl w:val="2"/>
          <w:numId w:val="21"/>
        </w:numPr>
        <w:kinsoku/>
        <w:wordWrap/>
        <w:overflowPunct/>
        <w:topLinePunct w:val="0"/>
        <w:autoSpaceDE/>
        <w:autoSpaceDN/>
        <w:bidi w:val="0"/>
        <w:adjustRightInd/>
        <w:snapToGrid/>
        <w:spacing w:before="120" w:beforeLines="50" w:line="300" w:lineRule="auto"/>
        <w:ind w:left="709" w:leftChars="0" w:hanging="709" w:firstLineChars="0"/>
        <w:textAlignment w:val="auto"/>
        <w:rPr>
          <w:color w:val="auto"/>
        </w:rPr>
      </w:pPr>
      <w:r>
        <w:rPr>
          <w:rFonts w:hint="eastAsia" w:ascii="宋体" w:hAnsi="宋体"/>
          <w:color w:val="auto"/>
          <w:sz w:val="24"/>
          <w:szCs w:val="24"/>
        </w:rPr>
        <w:t>预拌</w:t>
      </w:r>
      <w:r>
        <w:rPr>
          <w:rFonts w:hint="eastAsia"/>
          <w:color w:val="auto"/>
          <w:sz w:val="24"/>
        </w:rPr>
        <w:t>喷射混凝土的工程检验应符合下列规定：</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b w:val="0"/>
          <w:bCs w:val="0"/>
          <w:color w:val="auto"/>
          <w:sz w:val="24"/>
          <w:szCs w:val="24"/>
          <w:highlight w:val="none"/>
          <w:lang w:val="en-US" w:eastAsia="zh-CN"/>
        </w:rPr>
      </w:pPr>
      <w:r>
        <w:rPr>
          <w:rFonts w:hint="eastAsia" w:hAnsi="宋体"/>
          <w:b/>
          <w:bCs/>
          <w:color w:val="auto"/>
          <w:sz w:val="24"/>
          <w:szCs w:val="24"/>
          <w:highlight w:val="none"/>
          <w:lang w:val="en-US" w:eastAsia="zh-CN"/>
        </w:rPr>
        <w:t>1</w:t>
      </w:r>
      <w:r>
        <w:rPr>
          <w:rFonts w:hint="eastAsia" w:hAnsi="宋体"/>
          <w:b w:val="0"/>
          <w:bCs w:val="0"/>
          <w:color w:val="auto"/>
          <w:sz w:val="24"/>
          <w:szCs w:val="24"/>
          <w:highlight w:val="none"/>
          <w:lang w:val="en-US" w:eastAsia="zh-CN"/>
        </w:rPr>
        <w:t xml:space="preserve">  喷射混凝土工程应做抗压强度检验。当设计有喷射厚度、平整度等要求时，应按设计及相关标准检验；</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b w:val="0"/>
          <w:bCs w:val="0"/>
          <w:color w:val="auto"/>
          <w:sz w:val="24"/>
          <w:szCs w:val="24"/>
          <w:highlight w:val="none"/>
          <w:lang w:val="en-US" w:eastAsia="zh-CN"/>
        </w:rPr>
      </w:pPr>
      <w:r>
        <w:rPr>
          <w:rFonts w:hint="eastAsia" w:hAnsi="宋体"/>
          <w:b/>
          <w:bCs/>
          <w:color w:val="auto"/>
          <w:sz w:val="24"/>
          <w:szCs w:val="24"/>
          <w:highlight w:val="none"/>
          <w:lang w:val="en-US" w:eastAsia="zh-CN"/>
        </w:rPr>
        <w:t>2</w:t>
      </w:r>
      <w:r>
        <w:rPr>
          <w:rFonts w:hint="eastAsia" w:hAnsi="宋体"/>
          <w:b w:val="0"/>
          <w:bCs w:val="0"/>
          <w:color w:val="auto"/>
          <w:sz w:val="24"/>
          <w:szCs w:val="24"/>
          <w:highlight w:val="none"/>
          <w:lang w:val="en-US" w:eastAsia="zh-CN"/>
        </w:rPr>
        <w:t xml:space="preserve">  喷射混凝土工程的抗压强度试件的制取应符合现行行业标准《喷射混凝土应用技术规程》JGJ/T 372的规定。检验应符合现行国家标准《混凝土物理力学性能试验方法标准》GB/T 50081的规定。检验结果应符合设计要求；</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b w:val="0"/>
          <w:bCs w:val="0"/>
          <w:color w:val="auto"/>
          <w:sz w:val="24"/>
          <w:szCs w:val="24"/>
          <w:highlight w:val="none"/>
          <w:lang w:val="en-US" w:eastAsia="zh-CN"/>
        </w:rPr>
      </w:pPr>
      <w:r>
        <w:rPr>
          <w:rFonts w:hint="eastAsia" w:hAnsi="宋体"/>
          <w:b/>
          <w:bCs/>
          <w:color w:val="auto"/>
          <w:sz w:val="24"/>
          <w:szCs w:val="24"/>
          <w:highlight w:val="none"/>
          <w:lang w:val="en-US" w:eastAsia="zh-CN"/>
        </w:rPr>
        <w:t>3</w:t>
      </w:r>
      <w:r>
        <w:rPr>
          <w:rFonts w:hint="eastAsia" w:hAnsi="宋体"/>
          <w:b w:val="0"/>
          <w:bCs w:val="0"/>
          <w:color w:val="auto"/>
          <w:sz w:val="24"/>
          <w:szCs w:val="24"/>
          <w:highlight w:val="none"/>
          <w:lang w:val="en-US" w:eastAsia="zh-CN"/>
        </w:rPr>
        <w:t xml:space="preserve">  喷射混凝土的厚度检验应符合设计要求；</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b w:val="0"/>
          <w:bCs w:val="0"/>
          <w:color w:val="auto"/>
          <w:sz w:val="24"/>
          <w:szCs w:val="24"/>
          <w:highlight w:val="none"/>
          <w:lang w:val="en-US" w:eastAsia="zh-CN"/>
        </w:rPr>
      </w:pPr>
      <w:r>
        <w:rPr>
          <w:rFonts w:hint="eastAsia" w:hAnsi="宋体"/>
          <w:b/>
          <w:bCs/>
          <w:color w:val="auto"/>
          <w:sz w:val="24"/>
          <w:szCs w:val="24"/>
          <w:highlight w:val="none"/>
          <w:lang w:val="en-US" w:eastAsia="zh-CN"/>
        </w:rPr>
        <w:t>4</w:t>
      </w:r>
      <w:r>
        <w:rPr>
          <w:rFonts w:hint="eastAsia" w:hAnsi="宋体"/>
          <w:b w:val="0"/>
          <w:bCs w:val="0"/>
          <w:color w:val="auto"/>
          <w:sz w:val="24"/>
          <w:szCs w:val="24"/>
          <w:highlight w:val="none"/>
          <w:lang w:val="en-US" w:eastAsia="zh-CN"/>
        </w:rPr>
        <w:t xml:space="preserve">  喷射混凝土表面应平整、密实、无裂缝、空鼓、疏松及掉渣现象，锚杆头及钢筋无外露。喷层结构平整度D/L不宜大于1/6（L为喷射混凝土相邻两凸面间的距离，D为喷射混凝土相邻两凸面间下凹的深度），否则应采用喷射混凝土找平处理；</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6" w:firstLineChars="235"/>
        <w:textAlignment w:val="auto"/>
        <w:rPr>
          <w:rFonts w:hint="eastAsia" w:hAnsi="宋体"/>
          <w:b w:val="0"/>
          <w:bCs w:val="0"/>
          <w:color w:val="auto"/>
          <w:sz w:val="24"/>
          <w:szCs w:val="24"/>
          <w:highlight w:val="none"/>
          <w:lang w:val="en-US" w:eastAsia="zh-CN"/>
        </w:rPr>
      </w:pPr>
      <w:r>
        <w:rPr>
          <w:rFonts w:hint="eastAsia" w:hAnsi="宋体"/>
          <w:b/>
          <w:bCs/>
          <w:color w:val="auto"/>
          <w:sz w:val="24"/>
          <w:szCs w:val="24"/>
          <w:highlight w:val="none"/>
          <w:lang w:val="en-US" w:eastAsia="zh-CN"/>
        </w:rPr>
        <w:t>5</w:t>
      </w:r>
      <w:r>
        <w:rPr>
          <w:rFonts w:hint="eastAsia" w:hAnsi="宋体"/>
          <w:b w:val="0"/>
          <w:bCs w:val="0"/>
          <w:color w:val="auto"/>
          <w:sz w:val="24"/>
          <w:szCs w:val="24"/>
          <w:highlight w:val="none"/>
          <w:lang w:val="en-US" w:eastAsia="zh-CN"/>
        </w:rPr>
        <w:t xml:space="preserve">  同一型号喷射混凝土干混料制备的喷射混凝土，明挖工程以500 m</w:t>
      </w:r>
      <w:r>
        <w:rPr>
          <w:rFonts w:hint="eastAsia" w:hAnsi="宋体"/>
          <w:b w:val="0"/>
          <w:bCs w:val="0"/>
          <w:color w:val="auto"/>
          <w:sz w:val="24"/>
          <w:szCs w:val="24"/>
          <w:highlight w:val="none"/>
          <w:vertAlign w:val="superscript"/>
          <w:lang w:val="en-US" w:eastAsia="zh-CN"/>
        </w:rPr>
        <w:t>2</w:t>
      </w:r>
      <w:r>
        <w:rPr>
          <w:rFonts w:hint="eastAsia" w:hAnsi="宋体"/>
          <w:b w:val="0"/>
          <w:bCs w:val="0"/>
          <w:color w:val="auto"/>
          <w:sz w:val="24"/>
          <w:szCs w:val="24"/>
          <w:highlight w:val="none"/>
          <w:lang w:val="en-US" w:eastAsia="zh-CN"/>
        </w:rPr>
        <w:t>的喷射混凝土应为一批，小于500 m</w:t>
      </w:r>
      <w:r>
        <w:rPr>
          <w:rFonts w:hint="eastAsia" w:hAnsi="宋体"/>
          <w:b w:val="0"/>
          <w:bCs w:val="0"/>
          <w:color w:val="auto"/>
          <w:sz w:val="24"/>
          <w:szCs w:val="24"/>
          <w:highlight w:val="none"/>
          <w:vertAlign w:val="superscript"/>
          <w:lang w:val="en-US" w:eastAsia="zh-CN"/>
        </w:rPr>
        <w:t>2</w:t>
      </w:r>
      <w:r>
        <w:rPr>
          <w:rFonts w:hint="eastAsia" w:hAnsi="宋体"/>
          <w:b w:val="0"/>
          <w:bCs w:val="0"/>
          <w:color w:val="auto"/>
          <w:sz w:val="24"/>
          <w:szCs w:val="24"/>
          <w:highlight w:val="none"/>
          <w:lang w:val="en-US" w:eastAsia="zh-CN"/>
        </w:rPr>
        <w:t>的独立工程不得少于一批。暗挖工程以200 m</w:t>
      </w:r>
      <w:r>
        <w:rPr>
          <w:rFonts w:hint="eastAsia" w:hAnsi="宋体"/>
          <w:b w:val="0"/>
          <w:bCs w:val="0"/>
          <w:color w:val="auto"/>
          <w:sz w:val="24"/>
          <w:szCs w:val="24"/>
          <w:highlight w:val="none"/>
          <w:vertAlign w:val="superscript"/>
          <w:lang w:val="en-US" w:eastAsia="zh-CN"/>
        </w:rPr>
        <w:t>2</w:t>
      </w:r>
      <w:r>
        <w:rPr>
          <w:rFonts w:hint="eastAsia" w:hAnsi="宋体"/>
          <w:b w:val="0"/>
          <w:bCs w:val="0"/>
          <w:color w:val="auto"/>
          <w:sz w:val="24"/>
          <w:szCs w:val="24"/>
          <w:highlight w:val="none"/>
          <w:lang w:val="en-US" w:eastAsia="zh-CN"/>
        </w:rPr>
        <w:t>喷射混凝土应为一批，小于200 m</w:t>
      </w:r>
      <w:r>
        <w:rPr>
          <w:rFonts w:hint="eastAsia" w:hAnsi="宋体"/>
          <w:b w:val="0"/>
          <w:bCs w:val="0"/>
          <w:color w:val="auto"/>
          <w:sz w:val="24"/>
          <w:szCs w:val="24"/>
          <w:highlight w:val="none"/>
          <w:vertAlign w:val="superscript"/>
          <w:lang w:val="en-US" w:eastAsia="zh-CN"/>
        </w:rPr>
        <w:t>2</w:t>
      </w:r>
      <w:r>
        <w:rPr>
          <w:rFonts w:hint="eastAsia" w:hAnsi="宋体"/>
          <w:b w:val="0"/>
          <w:bCs w:val="0"/>
          <w:color w:val="auto"/>
          <w:sz w:val="24"/>
          <w:szCs w:val="24"/>
          <w:highlight w:val="none"/>
          <w:lang w:val="en-US" w:eastAsia="zh-CN"/>
        </w:rPr>
        <w:t>的独立工程不得少于一批。当材料或配合比变更时，应另作一批。</w:t>
      </w:r>
    </w:p>
    <w:p>
      <w:pPr>
        <w:keepNext w:val="0"/>
        <w:keepLines w:val="0"/>
        <w:pageBreakBefore w:val="0"/>
        <w:widowControl w:val="0"/>
        <w:numPr>
          <w:ilvl w:val="2"/>
          <w:numId w:val="21"/>
        </w:numPr>
        <w:kinsoku/>
        <w:wordWrap/>
        <w:overflowPunct/>
        <w:topLinePunct w:val="0"/>
        <w:autoSpaceDE/>
        <w:autoSpaceDN/>
        <w:bidi w:val="0"/>
        <w:adjustRightInd/>
        <w:snapToGrid/>
        <w:spacing w:before="120" w:beforeLines="50" w:line="300" w:lineRule="auto"/>
        <w:ind w:left="709" w:leftChars="0" w:hanging="709" w:firstLineChars="0"/>
        <w:textAlignment w:val="auto"/>
        <w:rPr>
          <w:rFonts w:hint="eastAsia" w:ascii="宋体" w:hAnsi="宋体"/>
          <w:color w:val="auto"/>
          <w:sz w:val="24"/>
          <w:szCs w:val="24"/>
        </w:rPr>
      </w:pPr>
      <w:r>
        <w:rPr>
          <w:rFonts w:hint="eastAsia" w:ascii="宋体" w:hAnsi="宋体"/>
          <w:color w:val="auto"/>
          <w:sz w:val="24"/>
          <w:szCs w:val="24"/>
        </w:rPr>
        <w:t>预拌喷射混凝土的</w:t>
      </w:r>
      <w:r>
        <w:rPr>
          <w:rFonts w:hint="eastAsia" w:ascii="宋体" w:hAnsi="宋体"/>
          <w:color w:val="auto"/>
          <w:sz w:val="24"/>
          <w:szCs w:val="24"/>
          <w:lang w:val="en-US" w:eastAsia="zh-CN"/>
        </w:rPr>
        <w:t>抗压强度</w:t>
      </w:r>
      <w:r>
        <w:rPr>
          <w:rFonts w:hint="eastAsia" w:ascii="宋体" w:hAnsi="宋体"/>
          <w:color w:val="auto"/>
          <w:sz w:val="24"/>
          <w:szCs w:val="24"/>
        </w:rPr>
        <w:t>检验结果评定应符合下列规定：</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4" w:firstLineChars="235"/>
        <w:textAlignment w:val="auto"/>
        <w:rPr>
          <w:rFonts w:hint="eastAsia" w:hAnsi="宋体"/>
          <w:b w:val="0"/>
          <w:bCs w:val="0"/>
          <w:color w:val="auto"/>
          <w:sz w:val="24"/>
          <w:szCs w:val="24"/>
          <w:highlight w:val="none"/>
          <w:lang w:val="en-US" w:eastAsia="zh-CN"/>
        </w:rPr>
      </w:pPr>
      <w:r>
        <w:rPr>
          <w:rFonts w:hint="eastAsia" w:hAnsi="宋体"/>
          <w:b w:val="0"/>
          <w:bCs w:val="0"/>
          <w:color w:val="auto"/>
          <w:sz w:val="24"/>
          <w:szCs w:val="24"/>
          <w:highlight w:val="none"/>
          <w:lang w:val="en-US" w:eastAsia="zh-CN"/>
        </w:rPr>
        <w:t>1  计算每组三个试件抗压强度的算术平均值。当单个试件的抗压强度值与三个试件的算术平均值之差均不超过15%时，以三个试件抗压强度的算术平均值作为该组试件的抗压强度代表值。当三个试件抗压强度中的最大值和最小值与三个试件的算术平均值之差均超过15%时，该组试件不应作为强度评定的依据。当三个试件抗压强度中的最大值或最小值与三个试件的算术平均值之差超过15%时，应用余下两个试件的算术平均值作为该组试件的抗压强度代表值；</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4" w:firstLineChars="235"/>
        <w:textAlignment w:val="auto"/>
        <w:rPr>
          <w:rFonts w:hint="eastAsia" w:hAnsi="宋体"/>
          <w:b w:val="0"/>
          <w:bCs w:val="0"/>
          <w:color w:val="auto"/>
          <w:sz w:val="24"/>
          <w:szCs w:val="24"/>
          <w:highlight w:val="none"/>
          <w:lang w:val="en-US" w:eastAsia="zh-CN"/>
        </w:rPr>
      </w:pPr>
      <w:r>
        <w:rPr>
          <w:rFonts w:hint="eastAsia" w:hAnsi="宋体"/>
          <w:b w:val="0"/>
          <w:bCs w:val="0"/>
          <w:color w:val="auto"/>
          <w:sz w:val="24"/>
          <w:szCs w:val="24"/>
          <w:highlight w:val="none"/>
          <w:lang w:val="en-US" w:eastAsia="zh-CN"/>
        </w:rPr>
        <w:t>2  当预拌喷射混凝土的28d抗压强度代表值不小于设计强度时，则应判定该批预拌喷射混凝土的抗压强度为合格；</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564" w:firstLineChars="235"/>
        <w:textAlignment w:val="auto"/>
        <w:rPr>
          <w:rFonts w:hint="eastAsia" w:hAnsi="宋体"/>
          <w:b w:val="0"/>
          <w:bCs w:val="0"/>
          <w:color w:val="auto"/>
          <w:sz w:val="24"/>
          <w:szCs w:val="24"/>
          <w:highlight w:val="none"/>
          <w:lang w:val="en-US" w:eastAsia="zh-CN"/>
        </w:rPr>
      </w:pPr>
      <w:r>
        <w:rPr>
          <w:rFonts w:hint="eastAsia" w:hAnsi="宋体"/>
          <w:b w:val="0"/>
          <w:bCs w:val="0"/>
          <w:color w:val="auto"/>
          <w:sz w:val="24"/>
          <w:szCs w:val="24"/>
          <w:highlight w:val="none"/>
          <w:lang w:val="en-US" w:eastAsia="zh-CN"/>
        </w:rPr>
        <w:t>3  当强度值存在争议时，应以现场钻芯取样试件强度测试值为准。</w:t>
      </w:r>
    </w:p>
    <w:p>
      <w:pPr>
        <w:pStyle w:val="83"/>
        <w:numPr>
          <w:ilvl w:val="1"/>
          <w:numId w:val="19"/>
        </w:numPr>
        <w:tabs>
          <w:tab w:val="clear" w:pos="420"/>
        </w:tabs>
        <w:bidi w:val="0"/>
        <w:ind w:left="850" w:leftChars="0" w:hanging="453" w:firstLineChars="0"/>
        <w:rPr>
          <w:rFonts w:hint="eastAsia"/>
          <w:lang w:val="en-US" w:eastAsia="zh-CN"/>
        </w:rPr>
      </w:pPr>
      <w:bookmarkStart w:id="110" w:name="_Toc31240"/>
      <w:bookmarkStart w:id="111" w:name="_Toc7871"/>
      <w:bookmarkStart w:id="112" w:name="_Toc7001"/>
      <w:r>
        <w:rPr>
          <w:rFonts w:hint="eastAsia"/>
          <w:lang w:val="en-US" w:eastAsia="zh-CN"/>
        </w:rPr>
        <w:t>验  收</w:t>
      </w:r>
      <w:bookmarkEnd w:id="110"/>
      <w:bookmarkEnd w:id="111"/>
      <w:bookmarkEnd w:id="112"/>
    </w:p>
    <w:p>
      <w:pPr>
        <w:keepNext w:val="0"/>
        <w:keepLines w:val="0"/>
        <w:pageBreakBefore w:val="0"/>
        <w:widowControl/>
        <w:numPr>
          <w:ilvl w:val="2"/>
          <w:numId w:val="22"/>
        </w:numPr>
        <w:suppressLineNumbers w:val="0"/>
        <w:shd w:val="clear" w:fill="FFFFFF"/>
        <w:kinsoku/>
        <w:wordWrap/>
        <w:overflowPunct/>
        <w:topLinePunct w:val="0"/>
        <w:autoSpaceDE/>
        <w:autoSpaceDN/>
        <w:bidi w:val="0"/>
        <w:adjustRightInd/>
        <w:snapToGrid/>
        <w:spacing w:before="157" w:beforeLines="50" w:beforeAutospacing="0" w:afterAutospacing="0" w:line="300" w:lineRule="auto"/>
        <w:ind w:left="0" w:leftChars="0" w:right="0" w:firstLine="0" w:firstLineChars="0"/>
        <w:textAlignment w:val="auto"/>
        <w:rPr>
          <w:rFonts w:hint="default" w:ascii="Times New Roman" w:hAnsi="Times New Roman" w:eastAsia="宋体" w:cs="Times New Roman"/>
          <w:b w:val="0"/>
          <w:bCs/>
          <w:i w:val="0"/>
          <w:iCs w:val="0"/>
          <w:caps w:val="0"/>
          <w:color w:val="auto"/>
          <w:spacing w:val="0"/>
          <w:sz w:val="24"/>
          <w:szCs w:val="24"/>
        </w:rPr>
      </w:pPr>
      <w:r>
        <w:rPr>
          <w:rStyle w:val="26"/>
          <w:rFonts w:hint="default" w:ascii="Times New Roman" w:hAnsi="Times New Roman" w:eastAsia="宋体" w:cs="Times New Roman"/>
          <w:b w:val="0"/>
          <w:bCs/>
          <w:i w:val="0"/>
          <w:iCs w:val="0"/>
          <w:caps w:val="0"/>
          <w:color w:val="auto"/>
          <w:spacing w:val="0"/>
          <w:sz w:val="24"/>
          <w:szCs w:val="24"/>
          <w:shd w:val="clear"/>
        </w:rPr>
        <w:t>预拌喷射混凝土工程的质量验收应符合现行国家标准</w:t>
      </w:r>
      <w:r>
        <w:rPr>
          <w:rStyle w:val="26"/>
          <w:rFonts w:hint="default" w:ascii="Times New Roman" w:hAnsi="Times New Roman" w:eastAsia="宋体" w:cs="Times New Roman"/>
          <w:b w:val="0"/>
          <w:bCs/>
          <w:i w:val="0"/>
          <w:iCs w:val="0"/>
          <w:caps w:val="0"/>
          <w:color w:val="000000" w:themeColor="text1"/>
          <w:spacing w:val="0"/>
          <w:sz w:val="24"/>
          <w:szCs w:val="24"/>
          <w:shd w:val="clear"/>
          <w14:textFill>
            <w14:solidFill>
              <w14:schemeClr w14:val="tx1"/>
            </w14:solidFill>
          </w14:textFill>
        </w:rPr>
        <w:t>《建筑工程施工质量验收统一标准》GB 50300</w:t>
      </w:r>
      <w:r>
        <w:rPr>
          <w:rStyle w:val="26"/>
          <w:rFonts w:hint="default" w:ascii="Times New Roman" w:hAnsi="Times New Roman" w:eastAsia="宋体" w:cs="Times New Roman"/>
          <w:b w:val="0"/>
          <w:bCs/>
          <w:i w:val="0"/>
          <w:iCs w:val="0"/>
          <w:caps w:val="0"/>
          <w:color w:val="auto"/>
          <w:spacing w:val="0"/>
          <w:sz w:val="24"/>
          <w:szCs w:val="24"/>
          <w:shd w:val="clear"/>
        </w:rPr>
        <w:t xml:space="preserve"> 和</w:t>
      </w:r>
      <w:r>
        <w:rPr>
          <w:rStyle w:val="26"/>
          <w:rFonts w:hint="default" w:ascii="Times New Roman" w:hAnsi="Times New Roman" w:eastAsia="宋体" w:cs="Times New Roman"/>
          <w:b w:val="0"/>
          <w:bCs/>
          <w:i w:val="0"/>
          <w:iCs w:val="0"/>
          <w:caps w:val="0"/>
          <w:color w:val="000000" w:themeColor="text1"/>
          <w:spacing w:val="0"/>
          <w:sz w:val="24"/>
          <w:szCs w:val="24"/>
          <w:shd w:val="clear"/>
          <w14:textFill>
            <w14:solidFill>
              <w14:schemeClr w14:val="tx1"/>
            </w14:solidFill>
          </w14:textFill>
        </w:rPr>
        <w:t>《混凝土结构工程施工质量验收规范》GB 50204</w:t>
      </w:r>
      <w:r>
        <w:rPr>
          <w:rStyle w:val="26"/>
          <w:rFonts w:hint="default" w:ascii="Times New Roman" w:hAnsi="Times New Roman" w:eastAsia="宋体" w:cs="Times New Roman"/>
          <w:b w:val="0"/>
          <w:bCs/>
          <w:i w:val="0"/>
          <w:iCs w:val="0"/>
          <w:caps w:val="0"/>
          <w:color w:val="auto"/>
          <w:spacing w:val="0"/>
          <w:sz w:val="24"/>
          <w:szCs w:val="24"/>
          <w:shd w:val="clear"/>
        </w:rPr>
        <w:t xml:space="preserve"> 的有关规定。</w:t>
      </w:r>
    </w:p>
    <w:p>
      <w:pPr>
        <w:keepNext w:val="0"/>
        <w:keepLines w:val="0"/>
        <w:pageBreakBefore w:val="0"/>
        <w:widowControl/>
        <w:numPr>
          <w:ilvl w:val="2"/>
          <w:numId w:val="22"/>
        </w:numPr>
        <w:suppressLineNumbers w:val="0"/>
        <w:shd w:val="clear" w:fill="FFFFFF"/>
        <w:kinsoku/>
        <w:wordWrap/>
        <w:overflowPunct/>
        <w:topLinePunct w:val="0"/>
        <w:autoSpaceDE/>
        <w:autoSpaceDN/>
        <w:bidi w:val="0"/>
        <w:adjustRightInd/>
        <w:snapToGrid/>
        <w:spacing w:before="157" w:beforeLines="50" w:beforeAutospacing="0" w:afterAutospacing="0" w:line="300" w:lineRule="auto"/>
        <w:ind w:left="0" w:leftChars="0" w:right="0" w:firstLine="0" w:firstLineChars="0"/>
        <w:textAlignment w:val="auto"/>
        <w:rPr>
          <w:rStyle w:val="26"/>
          <w:rFonts w:hint="default" w:ascii="Times New Roman" w:hAnsi="Times New Roman" w:eastAsia="宋体" w:cs="Times New Roman"/>
          <w:b w:val="0"/>
          <w:bCs/>
          <w:i w:val="0"/>
          <w:iCs w:val="0"/>
          <w:caps w:val="0"/>
          <w:color w:val="auto"/>
          <w:spacing w:val="0"/>
          <w:sz w:val="24"/>
          <w:szCs w:val="24"/>
          <w:shd w:val="clear"/>
        </w:rPr>
      </w:pPr>
      <w:r>
        <w:rPr>
          <w:rStyle w:val="26"/>
          <w:rFonts w:hint="default" w:ascii="Times New Roman" w:hAnsi="Times New Roman" w:eastAsia="宋体" w:cs="Times New Roman"/>
          <w:b w:val="0"/>
          <w:bCs/>
          <w:i w:val="0"/>
          <w:iCs w:val="0"/>
          <w:caps w:val="0"/>
          <w:color w:val="auto"/>
          <w:spacing w:val="0"/>
          <w:sz w:val="24"/>
          <w:szCs w:val="24"/>
          <w:shd w:val="clear"/>
        </w:rPr>
        <w:t>喷射混凝土支护工程的质量验收尚应符合现行国家标准《</w:t>
      </w:r>
      <w:r>
        <w:rPr>
          <w:rStyle w:val="26"/>
          <w:rFonts w:hint="eastAsia" w:ascii="Times New Roman" w:hAnsi="Times New Roman" w:eastAsia="宋体" w:cs="Times New Roman"/>
          <w:b w:val="0"/>
          <w:bCs/>
          <w:i w:val="0"/>
          <w:iCs w:val="0"/>
          <w:caps w:val="0"/>
          <w:color w:val="auto"/>
          <w:spacing w:val="0"/>
          <w:sz w:val="24"/>
          <w:szCs w:val="24"/>
          <w:shd w:val="clear"/>
          <w:lang w:val="en-US" w:eastAsia="zh-CN"/>
        </w:rPr>
        <w:t>岩土</w:t>
      </w:r>
      <w:r>
        <w:rPr>
          <w:rStyle w:val="26"/>
          <w:rFonts w:hint="default" w:ascii="Times New Roman" w:hAnsi="Times New Roman" w:eastAsia="宋体" w:cs="Times New Roman"/>
          <w:b w:val="0"/>
          <w:bCs/>
          <w:i w:val="0"/>
          <w:iCs w:val="0"/>
          <w:caps w:val="0"/>
          <w:color w:val="auto"/>
          <w:spacing w:val="0"/>
          <w:sz w:val="24"/>
          <w:szCs w:val="24"/>
          <w:shd w:val="clear"/>
        </w:rPr>
        <w:t>锚杆</w:t>
      </w:r>
      <w:r>
        <w:rPr>
          <w:rStyle w:val="26"/>
          <w:rFonts w:hint="eastAsia" w:ascii="Times New Roman" w:hAnsi="Times New Roman" w:eastAsia="宋体" w:cs="Times New Roman"/>
          <w:b w:val="0"/>
          <w:bCs/>
          <w:i w:val="0"/>
          <w:iCs w:val="0"/>
          <w:caps w:val="0"/>
          <w:color w:val="auto"/>
          <w:spacing w:val="0"/>
          <w:sz w:val="24"/>
          <w:szCs w:val="24"/>
          <w:shd w:val="clear"/>
          <w:lang w:val="en-US" w:eastAsia="zh-CN"/>
        </w:rPr>
        <w:t>与</w:t>
      </w:r>
      <w:r>
        <w:rPr>
          <w:rStyle w:val="26"/>
          <w:rFonts w:hint="default" w:ascii="Times New Roman" w:hAnsi="Times New Roman" w:eastAsia="宋体" w:cs="Times New Roman"/>
          <w:b w:val="0"/>
          <w:bCs/>
          <w:i w:val="0"/>
          <w:iCs w:val="0"/>
          <w:caps w:val="0"/>
          <w:color w:val="auto"/>
          <w:spacing w:val="0"/>
          <w:sz w:val="24"/>
          <w:szCs w:val="24"/>
          <w:shd w:val="clear"/>
        </w:rPr>
        <w:t>喷射混凝土支护</w:t>
      </w:r>
      <w:r>
        <w:rPr>
          <w:rStyle w:val="26"/>
          <w:rFonts w:hint="eastAsia" w:ascii="Times New Roman" w:hAnsi="Times New Roman" w:eastAsia="宋体" w:cs="Times New Roman"/>
          <w:b w:val="0"/>
          <w:bCs/>
          <w:i w:val="0"/>
          <w:iCs w:val="0"/>
          <w:caps w:val="0"/>
          <w:color w:val="auto"/>
          <w:spacing w:val="0"/>
          <w:sz w:val="24"/>
          <w:szCs w:val="24"/>
          <w:shd w:val="clear"/>
          <w:lang w:val="en-US" w:eastAsia="zh-CN"/>
        </w:rPr>
        <w:t>工程</w:t>
      </w:r>
      <w:r>
        <w:rPr>
          <w:rStyle w:val="26"/>
          <w:rFonts w:hint="default" w:ascii="Times New Roman" w:hAnsi="Times New Roman" w:eastAsia="宋体" w:cs="Times New Roman"/>
          <w:b w:val="0"/>
          <w:bCs/>
          <w:i w:val="0"/>
          <w:iCs w:val="0"/>
          <w:caps w:val="0"/>
          <w:color w:val="auto"/>
          <w:spacing w:val="0"/>
          <w:sz w:val="24"/>
          <w:szCs w:val="24"/>
          <w:shd w:val="clear"/>
        </w:rPr>
        <w:t>技术规范》GB 50086 的有关规定。</w:t>
      </w:r>
    </w:p>
    <w:p>
      <w:pPr>
        <w:keepNext w:val="0"/>
        <w:keepLines w:val="0"/>
        <w:pageBreakBefore w:val="0"/>
        <w:widowControl/>
        <w:numPr>
          <w:ilvl w:val="2"/>
          <w:numId w:val="22"/>
        </w:numPr>
        <w:suppressLineNumbers w:val="0"/>
        <w:shd w:val="clear" w:fill="FFFFFF"/>
        <w:kinsoku/>
        <w:wordWrap/>
        <w:overflowPunct/>
        <w:topLinePunct w:val="0"/>
        <w:autoSpaceDE/>
        <w:autoSpaceDN/>
        <w:bidi w:val="0"/>
        <w:adjustRightInd/>
        <w:snapToGrid/>
        <w:spacing w:before="157" w:beforeLines="50" w:beforeAutospacing="0" w:afterAutospacing="0" w:line="300" w:lineRule="auto"/>
        <w:ind w:left="0" w:leftChars="0" w:right="0" w:firstLine="0" w:firstLineChars="0"/>
        <w:textAlignment w:val="auto"/>
        <w:rPr>
          <w:rStyle w:val="26"/>
          <w:rFonts w:hint="default" w:ascii="Times New Roman" w:hAnsi="Times New Roman" w:eastAsia="宋体" w:cs="Times New Roman"/>
          <w:b w:val="0"/>
          <w:bCs/>
          <w:i w:val="0"/>
          <w:iCs w:val="0"/>
          <w:caps w:val="0"/>
          <w:color w:val="auto"/>
          <w:spacing w:val="0"/>
          <w:sz w:val="24"/>
          <w:szCs w:val="24"/>
          <w:highlight w:val="none"/>
          <w:shd w:val="clear"/>
        </w:rPr>
      </w:pPr>
      <w:r>
        <w:rPr>
          <w:rStyle w:val="26"/>
          <w:rFonts w:hint="eastAsia" w:cs="Times New Roman"/>
          <w:b w:val="0"/>
          <w:bCs/>
          <w:i w:val="0"/>
          <w:iCs w:val="0"/>
          <w:caps w:val="0"/>
          <w:color w:val="auto"/>
          <w:spacing w:val="0"/>
          <w:sz w:val="24"/>
          <w:szCs w:val="24"/>
          <w:shd w:val="clear"/>
          <w:lang w:val="en-US" w:eastAsia="zh-CN"/>
        </w:rPr>
        <w:t>喷射混凝土工程的质量验收应提供技术资料，技术资料应符合现行地方标准《建筑工程资料管理规程》D</w:t>
      </w:r>
      <w:r>
        <w:rPr>
          <w:rStyle w:val="26"/>
          <w:rFonts w:hint="eastAsia" w:cs="Times New Roman"/>
          <w:b w:val="0"/>
          <w:bCs/>
          <w:i w:val="0"/>
          <w:iCs w:val="0"/>
          <w:caps w:val="0"/>
          <w:color w:val="auto"/>
          <w:spacing w:val="0"/>
          <w:sz w:val="24"/>
          <w:szCs w:val="24"/>
          <w:highlight w:val="none"/>
          <w:shd w:val="clear"/>
          <w:lang w:val="en-US" w:eastAsia="zh-CN"/>
        </w:rPr>
        <w:t>B11/T 695、《市政基础设施工程资料管理规程》DB11/T 808及《城市轨道交通工程资料管理规程》DB11/T 1448的规定。</w:t>
      </w:r>
    </w:p>
    <w:p>
      <w:pPr>
        <w:pStyle w:val="79"/>
        <w:rPr>
          <w:rFonts w:hint="eastAsia"/>
        </w:rPr>
      </w:pPr>
      <w:r>
        <w:rPr>
          <w:sz w:val="24"/>
          <w:lang w:bidi="en-US"/>
        </w:rPr>
        <w:br w:type="page"/>
      </w:r>
      <w:bookmarkStart w:id="113" w:name="_Toc3594"/>
      <w:bookmarkStart w:id="114" w:name="_Toc27560"/>
      <w:r>
        <w:rPr>
          <w:rFonts w:hint="eastAsia"/>
        </w:rPr>
        <w:t>实验室制作喷射混凝土干混料抗压强度试件的方法</w:t>
      </w:r>
      <w:bookmarkEnd w:id="113"/>
      <w:bookmarkEnd w:id="114"/>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57" w:beforeLines="50" w:beforeAutospacing="0" w:afterAutospacing="0" w:line="300" w:lineRule="auto"/>
        <w:ind w:leftChars="0" w:right="0" w:rightChars="0"/>
        <w:textAlignment w:val="auto"/>
        <w:rPr>
          <w:rStyle w:val="26"/>
          <w:rFonts w:hint="default" w:ascii="Times New Roman" w:hAnsi="Times New Roman" w:eastAsia="宋体" w:cs="Times New Roman"/>
          <w:b w:val="0"/>
          <w:bCs/>
          <w:i w:val="0"/>
          <w:iCs w:val="0"/>
          <w:caps w:val="0"/>
          <w:color w:val="auto"/>
          <w:spacing w:val="0"/>
          <w:sz w:val="24"/>
          <w:szCs w:val="24"/>
          <w:shd w:val="clear"/>
          <w:lang w:val="en-US" w:eastAsia="zh-CN"/>
        </w:rPr>
      </w:pPr>
      <w:r>
        <w:rPr>
          <w:rStyle w:val="26"/>
          <w:rFonts w:hint="eastAsia" w:ascii="Times New Roman" w:hAnsi="Times New Roman" w:eastAsia="宋体" w:cs="Times New Roman"/>
          <w:b/>
          <w:bCs w:val="0"/>
          <w:i w:val="0"/>
          <w:iCs w:val="0"/>
          <w:caps w:val="0"/>
          <w:color w:val="auto"/>
          <w:spacing w:val="0"/>
          <w:sz w:val="24"/>
          <w:szCs w:val="24"/>
          <w:shd w:val="clear"/>
          <w:lang w:val="en-US" w:eastAsia="zh-CN"/>
        </w:rPr>
        <w:t>A</w:t>
      </w:r>
      <w:r>
        <w:rPr>
          <w:rStyle w:val="26"/>
          <w:rFonts w:hint="default" w:ascii="Times New Roman" w:hAnsi="Times New Roman" w:eastAsia="宋体" w:cs="Times New Roman"/>
          <w:b/>
          <w:bCs w:val="0"/>
          <w:i w:val="0"/>
          <w:iCs w:val="0"/>
          <w:caps w:val="0"/>
          <w:color w:val="auto"/>
          <w:spacing w:val="0"/>
          <w:sz w:val="24"/>
          <w:szCs w:val="24"/>
          <w:shd w:val="clear"/>
        </w:rPr>
        <w:t>.0.1</w:t>
      </w:r>
      <w:r>
        <w:rPr>
          <w:rStyle w:val="26"/>
          <w:rFonts w:hint="default" w:ascii="Times New Roman" w:hAnsi="Times New Roman" w:eastAsia="宋体" w:cs="Times New Roman"/>
          <w:b w:val="0"/>
          <w:bCs/>
          <w:i w:val="0"/>
          <w:iCs w:val="0"/>
          <w:caps w:val="0"/>
          <w:color w:val="auto"/>
          <w:spacing w:val="0"/>
          <w:sz w:val="24"/>
          <w:szCs w:val="24"/>
          <w:shd w:val="clear"/>
        </w:rPr>
        <w:t xml:space="preserve"> </w:t>
      </w:r>
      <w:r>
        <w:rPr>
          <w:rStyle w:val="26"/>
          <w:rFonts w:hint="eastAsia" w:ascii="Times New Roman" w:hAnsi="Times New Roman" w:eastAsia="宋体" w:cs="Times New Roman"/>
          <w:b w:val="0"/>
          <w:bCs/>
          <w:i w:val="0"/>
          <w:iCs w:val="0"/>
          <w:caps w:val="0"/>
          <w:color w:val="auto"/>
          <w:spacing w:val="0"/>
          <w:sz w:val="24"/>
          <w:szCs w:val="24"/>
          <w:shd w:val="clear"/>
          <w:lang w:val="en-US" w:eastAsia="zh-CN"/>
        </w:rPr>
        <w:t xml:space="preserve"> </w:t>
      </w:r>
      <w:r>
        <w:rPr>
          <w:rStyle w:val="26"/>
          <w:rFonts w:hint="eastAsia" w:cs="Times New Roman"/>
          <w:b w:val="0"/>
          <w:bCs/>
          <w:i w:val="0"/>
          <w:iCs w:val="0"/>
          <w:caps w:val="0"/>
          <w:color w:val="auto"/>
          <w:spacing w:val="0"/>
          <w:sz w:val="24"/>
          <w:szCs w:val="24"/>
          <w:shd w:val="clear"/>
          <w:lang w:val="en-US" w:eastAsia="zh-CN"/>
        </w:rPr>
        <w:t>本方法适用于喷射混凝土干混料抗压强度试件的实验室制作。</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57" w:beforeLines="50" w:beforeAutospacing="0" w:afterAutospacing="0" w:line="300" w:lineRule="auto"/>
        <w:ind w:leftChars="0" w:right="0" w:rightChars="0"/>
        <w:textAlignment w:val="auto"/>
        <w:rPr>
          <w:rStyle w:val="26"/>
          <w:rFonts w:hint="eastAsia" w:ascii="Times New Roman" w:hAnsi="Times New Roman" w:eastAsia="宋体" w:cs="Times New Roman"/>
          <w:b w:val="0"/>
          <w:bCs/>
          <w:i w:val="0"/>
          <w:iCs w:val="0"/>
          <w:caps w:val="0"/>
          <w:color w:val="auto"/>
          <w:spacing w:val="0"/>
          <w:sz w:val="24"/>
          <w:szCs w:val="24"/>
          <w:shd w:val="clear"/>
        </w:rPr>
      </w:pPr>
      <w:r>
        <w:rPr>
          <w:rStyle w:val="26"/>
          <w:rFonts w:hint="eastAsia" w:cs="Times New Roman"/>
          <w:b w:val="0"/>
          <w:bCs/>
          <w:i w:val="0"/>
          <w:iCs w:val="0"/>
          <w:caps w:val="0"/>
          <w:color w:val="auto"/>
          <w:spacing w:val="0"/>
          <w:sz w:val="24"/>
          <w:szCs w:val="24"/>
          <w:shd w:val="clear"/>
          <w:lang w:val="en-US" w:eastAsia="zh-CN"/>
        </w:rPr>
        <w:t xml:space="preserve">A.0.2  </w:t>
      </w:r>
      <w:r>
        <w:rPr>
          <w:rStyle w:val="26"/>
          <w:rFonts w:hint="eastAsia" w:ascii="Times New Roman" w:hAnsi="Times New Roman" w:eastAsia="宋体" w:cs="Times New Roman"/>
          <w:b w:val="0"/>
          <w:bCs/>
          <w:i w:val="0"/>
          <w:iCs w:val="0"/>
          <w:caps w:val="0"/>
          <w:color w:val="auto"/>
          <w:spacing w:val="0"/>
          <w:sz w:val="24"/>
          <w:szCs w:val="24"/>
          <w:shd w:val="clear"/>
        </w:rPr>
        <w:t>试件制作应使用下列仪器：</w:t>
      </w:r>
    </w:p>
    <w:p>
      <w:pPr>
        <w:keepNext w:val="0"/>
        <w:keepLines w:val="0"/>
        <w:pageBreakBefore w:val="0"/>
        <w:widowControl w:val="0"/>
        <w:numPr>
          <w:ilvl w:val="0"/>
          <w:numId w:val="23"/>
        </w:numPr>
        <w:kinsoku/>
        <w:wordWrap/>
        <w:overflowPunct/>
        <w:topLinePunct w:val="0"/>
        <w:autoSpaceDE/>
        <w:autoSpaceDN/>
        <w:bidi w:val="0"/>
        <w:adjustRightInd/>
        <w:snapToGrid/>
        <w:spacing w:before="120" w:beforeLines="50" w:line="300" w:lineRule="auto"/>
        <w:ind w:left="0" w:leftChars="0" w:firstLine="564" w:firstLineChars="235"/>
        <w:textAlignment w:val="auto"/>
        <w:rPr>
          <w:rFonts w:hint="eastAsia"/>
          <w:color w:val="auto"/>
          <w:sz w:val="24"/>
          <w:szCs w:val="24"/>
          <w:lang w:val="en-US" w:eastAsia="zh-CN"/>
        </w:rPr>
      </w:pPr>
      <w:r>
        <w:rPr>
          <w:rFonts w:hint="eastAsia"/>
          <w:color w:val="auto"/>
          <w:sz w:val="24"/>
          <w:szCs w:val="24"/>
          <w:lang w:val="en-US" w:eastAsia="zh-CN"/>
        </w:rPr>
        <w:t>砂浆搅拌机：符合现行行业标准</w:t>
      </w:r>
      <w:r>
        <w:rPr>
          <w:rFonts w:hint="eastAsia"/>
          <w:b w:val="0"/>
          <w:bCs/>
          <w:iCs w:val="0"/>
          <w:color w:val="000000" w:themeColor="text1"/>
          <w:sz w:val="24"/>
          <w:szCs w:val="24"/>
          <w:lang w:val="en-US" w:eastAsia="zh-CN"/>
          <w14:textFill>
            <w14:solidFill>
              <w14:schemeClr w14:val="tx1"/>
            </w14:solidFill>
          </w14:textFill>
        </w:rPr>
        <w:t>《试验用砂浆搅拌机》JG/T 3033</w:t>
      </w:r>
      <w:r>
        <w:rPr>
          <w:rFonts w:hint="eastAsia"/>
          <w:color w:val="auto"/>
          <w:sz w:val="24"/>
          <w:szCs w:val="24"/>
          <w:lang w:val="en-US" w:eastAsia="zh-CN"/>
        </w:rPr>
        <w:t>要求；</w:t>
      </w:r>
    </w:p>
    <w:p>
      <w:pPr>
        <w:keepNext w:val="0"/>
        <w:keepLines w:val="0"/>
        <w:pageBreakBefore w:val="0"/>
        <w:widowControl w:val="0"/>
        <w:numPr>
          <w:ilvl w:val="0"/>
          <w:numId w:val="23"/>
        </w:numPr>
        <w:kinsoku/>
        <w:wordWrap/>
        <w:overflowPunct/>
        <w:topLinePunct w:val="0"/>
        <w:autoSpaceDE/>
        <w:autoSpaceDN/>
        <w:bidi w:val="0"/>
        <w:adjustRightInd/>
        <w:snapToGrid/>
        <w:spacing w:before="120" w:beforeLines="50" w:line="300" w:lineRule="auto"/>
        <w:ind w:left="0" w:leftChars="0" w:firstLine="564" w:firstLineChars="235"/>
        <w:textAlignment w:val="auto"/>
        <w:rPr>
          <w:rFonts w:hint="default"/>
          <w:color w:val="auto"/>
          <w:sz w:val="24"/>
          <w:szCs w:val="24"/>
          <w:lang w:val="en-US" w:eastAsia="zh-CN"/>
        </w:rPr>
      </w:pPr>
      <w:r>
        <w:rPr>
          <w:rFonts w:hint="eastAsia"/>
          <w:color w:val="auto"/>
          <w:sz w:val="24"/>
          <w:szCs w:val="24"/>
          <w:lang w:val="en-US" w:eastAsia="zh-CN"/>
        </w:rPr>
        <w:t>试模：符合现行国家标准《混凝土试模》JG/T 237要求，选用</w:t>
      </w:r>
      <w:r>
        <w:rPr>
          <w:rFonts w:hint="eastAsia"/>
          <w:color w:val="auto"/>
          <w:sz w:val="24"/>
          <w:szCs w:val="24"/>
        </w:rPr>
        <w:t>100mm×100mm×100mm试模</w:t>
      </w:r>
      <w:r>
        <w:rPr>
          <w:rFonts w:hint="eastAsia"/>
          <w:color w:val="auto"/>
          <w:sz w:val="24"/>
          <w:szCs w:val="24"/>
          <w:lang w:val="en-US" w:eastAsia="zh-CN"/>
        </w:rPr>
        <w:t>；</w:t>
      </w:r>
    </w:p>
    <w:p>
      <w:pPr>
        <w:keepNext w:val="0"/>
        <w:keepLines w:val="0"/>
        <w:pageBreakBefore w:val="0"/>
        <w:widowControl w:val="0"/>
        <w:numPr>
          <w:ilvl w:val="0"/>
          <w:numId w:val="23"/>
        </w:numPr>
        <w:kinsoku/>
        <w:wordWrap/>
        <w:overflowPunct/>
        <w:topLinePunct w:val="0"/>
        <w:autoSpaceDE/>
        <w:autoSpaceDN/>
        <w:bidi w:val="0"/>
        <w:adjustRightInd/>
        <w:snapToGrid/>
        <w:spacing w:before="120" w:beforeLines="50" w:line="300" w:lineRule="auto"/>
        <w:ind w:left="0" w:leftChars="0" w:firstLine="564" w:firstLineChars="235"/>
        <w:textAlignment w:val="auto"/>
        <w:rPr>
          <w:rFonts w:hint="default"/>
          <w:color w:val="auto"/>
          <w:sz w:val="24"/>
          <w:szCs w:val="24"/>
          <w:lang w:val="en-US" w:eastAsia="zh-CN"/>
        </w:rPr>
      </w:pPr>
      <w:r>
        <w:rPr>
          <w:rFonts w:hint="eastAsia"/>
          <w:color w:val="auto"/>
          <w:sz w:val="24"/>
          <w:szCs w:val="24"/>
          <w:lang w:val="en-US" w:eastAsia="zh-CN"/>
        </w:rPr>
        <w:t>砂浆稠度测定仪：符合现行行业标准《建筑砂浆基本性能试验方法标准》JGJ/T 70的规定；</w:t>
      </w:r>
    </w:p>
    <w:p>
      <w:pPr>
        <w:keepNext w:val="0"/>
        <w:keepLines w:val="0"/>
        <w:pageBreakBefore w:val="0"/>
        <w:widowControl w:val="0"/>
        <w:numPr>
          <w:ilvl w:val="0"/>
          <w:numId w:val="23"/>
        </w:numPr>
        <w:kinsoku/>
        <w:wordWrap/>
        <w:overflowPunct/>
        <w:topLinePunct w:val="0"/>
        <w:autoSpaceDE/>
        <w:autoSpaceDN/>
        <w:bidi w:val="0"/>
        <w:adjustRightInd/>
        <w:snapToGrid/>
        <w:spacing w:before="120" w:beforeLines="50" w:line="300" w:lineRule="auto"/>
        <w:ind w:left="0" w:leftChars="0" w:firstLine="564" w:firstLineChars="235"/>
        <w:textAlignment w:val="auto"/>
        <w:rPr>
          <w:rFonts w:hint="default"/>
          <w:color w:val="auto"/>
          <w:sz w:val="24"/>
          <w:szCs w:val="24"/>
          <w:lang w:val="en-US" w:eastAsia="zh-CN"/>
        </w:rPr>
      </w:pPr>
      <w:r>
        <w:rPr>
          <w:rFonts w:hint="eastAsia"/>
          <w:color w:val="auto"/>
          <w:sz w:val="24"/>
          <w:szCs w:val="24"/>
          <w:lang w:val="en-US" w:eastAsia="zh-CN"/>
        </w:rPr>
        <w:t>混凝土振动台：符合现行行业标</w:t>
      </w:r>
      <w:r>
        <w:rPr>
          <w:rFonts w:hint="eastAsia"/>
          <w:color w:val="auto"/>
          <w:sz w:val="24"/>
          <w:szCs w:val="24"/>
          <w:highlight w:val="none"/>
          <w:lang w:val="en-US" w:eastAsia="zh-CN"/>
        </w:rPr>
        <w:t>准《混凝土试验用振动台》JG/T 245的规</w:t>
      </w:r>
      <w:r>
        <w:rPr>
          <w:rFonts w:hint="eastAsia"/>
          <w:color w:val="auto"/>
          <w:sz w:val="24"/>
          <w:szCs w:val="24"/>
          <w:lang w:val="en-US" w:eastAsia="zh-CN"/>
        </w:rPr>
        <w:t>定；</w:t>
      </w:r>
    </w:p>
    <w:p>
      <w:pPr>
        <w:keepNext w:val="0"/>
        <w:keepLines w:val="0"/>
        <w:pageBreakBefore w:val="0"/>
        <w:widowControl w:val="0"/>
        <w:numPr>
          <w:ilvl w:val="0"/>
          <w:numId w:val="23"/>
        </w:numPr>
        <w:kinsoku/>
        <w:wordWrap/>
        <w:overflowPunct/>
        <w:topLinePunct w:val="0"/>
        <w:autoSpaceDE/>
        <w:autoSpaceDN/>
        <w:bidi w:val="0"/>
        <w:adjustRightInd/>
        <w:snapToGrid/>
        <w:spacing w:before="120" w:beforeLines="50" w:line="300" w:lineRule="auto"/>
        <w:ind w:left="0" w:leftChars="0" w:firstLine="564" w:firstLineChars="235"/>
        <w:textAlignment w:val="auto"/>
        <w:rPr>
          <w:rFonts w:hint="default"/>
          <w:color w:val="auto"/>
          <w:sz w:val="24"/>
          <w:szCs w:val="24"/>
          <w:lang w:val="en-US" w:eastAsia="zh-CN"/>
        </w:rPr>
      </w:pPr>
      <w:r>
        <w:rPr>
          <w:rFonts w:hint="eastAsia"/>
          <w:color w:val="auto"/>
          <w:sz w:val="24"/>
          <w:szCs w:val="24"/>
          <w:lang w:val="en-US" w:eastAsia="zh-CN"/>
        </w:rPr>
        <w:t>电子天平：量程不应小于20kg，分度值不大于0.5g；</w:t>
      </w:r>
    </w:p>
    <w:p>
      <w:pPr>
        <w:keepNext w:val="0"/>
        <w:keepLines w:val="0"/>
        <w:pageBreakBefore w:val="0"/>
        <w:widowControl w:val="0"/>
        <w:numPr>
          <w:ilvl w:val="0"/>
          <w:numId w:val="23"/>
        </w:numPr>
        <w:kinsoku/>
        <w:wordWrap/>
        <w:overflowPunct/>
        <w:topLinePunct w:val="0"/>
        <w:autoSpaceDE/>
        <w:autoSpaceDN/>
        <w:bidi w:val="0"/>
        <w:adjustRightInd/>
        <w:snapToGrid/>
        <w:spacing w:before="120" w:beforeLines="50" w:line="300" w:lineRule="auto"/>
        <w:ind w:left="0" w:leftChars="0" w:firstLine="564" w:firstLineChars="235"/>
        <w:textAlignment w:val="auto"/>
        <w:rPr>
          <w:rFonts w:hint="default"/>
          <w:color w:val="auto"/>
          <w:sz w:val="24"/>
          <w:szCs w:val="24"/>
          <w:lang w:val="en-US" w:eastAsia="zh-CN"/>
        </w:rPr>
      </w:pPr>
      <w:r>
        <w:rPr>
          <w:rFonts w:hint="eastAsia"/>
          <w:color w:val="auto"/>
          <w:sz w:val="24"/>
          <w:szCs w:val="24"/>
          <w:lang w:val="en-US" w:eastAsia="zh-CN"/>
        </w:rPr>
        <w:t>秒表：分度值不应大于0.1s。</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57" w:beforeLines="50" w:beforeAutospacing="0" w:afterAutospacing="0" w:line="300" w:lineRule="auto"/>
        <w:ind w:leftChars="0" w:right="0" w:rightChars="0"/>
        <w:textAlignment w:val="auto"/>
        <w:rPr>
          <w:rStyle w:val="26"/>
          <w:rFonts w:hint="eastAsia" w:ascii="Times New Roman" w:hAnsi="Times New Roman" w:eastAsia="宋体" w:cs="Times New Roman"/>
          <w:b w:val="0"/>
          <w:bCs/>
          <w:i w:val="0"/>
          <w:iCs w:val="0"/>
          <w:caps w:val="0"/>
          <w:color w:val="auto"/>
          <w:spacing w:val="0"/>
          <w:sz w:val="24"/>
          <w:szCs w:val="24"/>
          <w:shd w:val="clear"/>
          <w:lang w:val="en-US" w:eastAsia="zh-CN"/>
        </w:rPr>
      </w:pPr>
      <w:r>
        <w:rPr>
          <w:rStyle w:val="26"/>
          <w:rFonts w:hint="eastAsia" w:ascii="Times New Roman" w:hAnsi="Times New Roman" w:eastAsia="宋体" w:cs="Times New Roman"/>
          <w:b/>
          <w:bCs w:val="0"/>
          <w:i w:val="0"/>
          <w:iCs w:val="0"/>
          <w:caps w:val="0"/>
          <w:color w:val="auto"/>
          <w:spacing w:val="0"/>
          <w:sz w:val="24"/>
          <w:szCs w:val="24"/>
          <w:shd w:val="clear"/>
          <w:lang w:val="en-US" w:eastAsia="zh-CN"/>
        </w:rPr>
        <w:t>A.0.</w:t>
      </w:r>
      <w:r>
        <w:rPr>
          <w:rStyle w:val="26"/>
          <w:rFonts w:hint="eastAsia" w:cs="Times New Roman"/>
          <w:b/>
          <w:bCs w:val="0"/>
          <w:i w:val="0"/>
          <w:iCs w:val="0"/>
          <w:caps w:val="0"/>
          <w:color w:val="auto"/>
          <w:spacing w:val="0"/>
          <w:sz w:val="24"/>
          <w:szCs w:val="24"/>
          <w:shd w:val="clear"/>
          <w:lang w:val="en-US" w:eastAsia="zh-CN"/>
        </w:rPr>
        <w:t>3</w:t>
      </w:r>
      <w:r>
        <w:rPr>
          <w:rStyle w:val="26"/>
          <w:rFonts w:hint="eastAsia" w:ascii="Times New Roman" w:hAnsi="Times New Roman" w:eastAsia="宋体" w:cs="Times New Roman"/>
          <w:b w:val="0"/>
          <w:bCs/>
          <w:i w:val="0"/>
          <w:iCs w:val="0"/>
          <w:caps w:val="0"/>
          <w:color w:val="auto"/>
          <w:spacing w:val="0"/>
          <w:sz w:val="24"/>
          <w:szCs w:val="24"/>
          <w:shd w:val="clear"/>
          <w:lang w:val="en-US" w:eastAsia="zh-CN"/>
        </w:rPr>
        <w:t xml:space="preserve">  试验前，所有试验材料（含水）应在标准试验条件下至少放置24h。</w:t>
      </w:r>
    </w:p>
    <w:p>
      <w:pPr>
        <w:snapToGrid w:val="0"/>
        <w:spacing w:beforeLines="50" w:line="300" w:lineRule="auto"/>
        <w:rPr>
          <w:b/>
          <w:color w:val="auto"/>
          <w:sz w:val="24"/>
        </w:rPr>
      </w:pPr>
      <w:r>
        <w:rPr>
          <w:rFonts w:hint="eastAsia"/>
          <w:b/>
          <w:color w:val="auto"/>
          <w:sz w:val="24"/>
          <w:lang w:val="en-US" w:eastAsia="zh-CN"/>
        </w:rPr>
        <w:t xml:space="preserve">A.0.4  </w:t>
      </w:r>
      <w:r>
        <w:rPr>
          <w:b/>
          <w:color w:val="auto"/>
          <w:sz w:val="24"/>
        </w:rPr>
        <w:t>制备及</w:t>
      </w:r>
      <w:r>
        <w:rPr>
          <w:rFonts w:hint="eastAsia"/>
          <w:b/>
          <w:color w:val="auto"/>
          <w:sz w:val="24"/>
        </w:rPr>
        <w:t>成型</w:t>
      </w:r>
    </w:p>
    <w:p>
      <w:pPr>
        <w:numPr>
          <w:ilvl w:val="0"/>
          <w:numId w:val="0"/>
        </w:numPr>
        <w:snapToGrid w:val="0"/>
        <w:spacing w:line="300" w:lineRule="auto"/>
        <w:rPr>
          <w:b/>
          <w:bCs w:val="0"/>
          <w:color w:val="auto"/>
          <w:sz w:val="24"/>
        </w:rPr>
      </w:pPr>
      <w:r>
        <w:rPr>
          <w:rFonts w:hint="eastAsia"/>
          <w:b/>
          <w:color w:val="auto"/>
          <w:sz w:val="24"/>
          <w:lang w:val="en-US" w:eastAsia="zh-CN"/>
        </w:rPr>
        <w:t>A</w:t>
      </w:r>
      <w:r>
        <w:rPr>
          <w:rFonts w:hint="eastAsia"/>
          <w:b/>
          <w:bCs w:val="0"/>
          <w:color w:val="auto"/>
          <w:sz w:val="24"/>
          <w:lang w:val="en-US" w:eastAsia="zh-CN"/>
        </w:rPr>
        <w:t xml:space="preserve">.0.4.1  </w:t>
      </w:r>
      <w:r>
        <w:rPr>
          <w:b/>
          <w:bCs w:val="0"/>
          <w:color w:val="auto"/>
          <w:sz w:val="24"/>
        </w:rPr>
        <w:t>搅拌</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color w:val="auto"/>
          <w:sz w:val="24"/>
        </w:rPr>
      </w:pPr>
      <w:r>
        <w:rPr>
          <w:rFonts w:hint="eastAsia"/>
          <w:color w:val="auto"/>
          <w:sz w:val="24"/>
        </w:rPr>
        <w:t>先用湿抹布擦拭搅拌锅及搅拌转子，随之将规定</w:t>
      </w:r>
      <w:r>
        <w:rPr>
          <w:color w:val="auto"/>
          <w:sz w:val="24"/>
        </w:rPr>
        <w:t>量的水加入搅拌锅中</w:t>
      </w:r>
      <w:r>
        <w:rPr>
          <w:rFonts w:hint="eastAsia"/>
          <w:color w:val="auto"/>
          <w:sz w:val="24"/>
        </w:rPr>
        <w:t>，再将预先混匀的10</w:t>
      </w:r>
      <w:r>
        <w:rPr>
          <w:rFonts w:hint="eastAsia"/>
          <w:color w:val="auto"/>
          <w:sz w:val="24"/>
          <w:lang w:val="en-US" w:eastAsia="zh-CN"/>
        </w:rPr>
        <w:t xml:space="preserve"> </w:t>
      </w:r>
      <w:r>
        <w:rPr>
          <w:rFonts w:hint="eastAsia"/>
          <w:color w:val="auto"/>
          <w:sz w:val="24"/>
        </w:rPr>
        <w:t>kg样品放入搅拌机中，开机</w:t>
      </w:r>
      <w:r>
        <w:rPr>
          <w:color w:val="auto"/>
          <w:sz w:val="24"/>
        </w:rPr>
        <w:t>搅拌</w:t>
      </w:r>
      <w:r>
        <w:rPr>
          <w:rFonts w:hint="eastAsia"/>
          <w:color w:val="auto"/>
          <w:sz w:val="24"/>
        </w:rPr>
        <w:t>1</w:t>
      </w:r>
      <w:r>
        <w:rPr>
          <w:color w:val="auto"/>
          <w:sz w:val="24"/>
        </w:rPr>
        <w:t>2</w:t>
      </w:r>
      <w:r>
        <w:rPr>
          <w:rFonts w:hint="eastAsia"/>
          <w:color w:val="auto"/>
          <w:sz w:val="24"/>
        </w:rPr>
        <w:t>0</w:t>
      </w:r>
      <w:r>
        <w:rPr>
          <w:rFonts w:hint="eastAsia"/>
          <w:color w:val="auto"/>
          <w:sz w:val="24"/>
          <w:lang w:val="en-US" w:eastAsia="zh-CN"/>
        </w:rPr>
        <w:t xml:space="preserve"> </w:t>
      </w:r>
      <w:r>
        <w:rPr>
          <w:color w:val="auto"/>
          <w:sz w:val="24"/>
        </w:rPr>
        <w:t>s</w:t>
      </w:r>
      <w:r>
        <w:rPr>
          <w:rFonts w:hint="eastAsia"/>
          <w:color w:val="auto"/>
          <w:sz w:val="24"/>
        </w:rPr>
        <w:t>。</w:t>
      </w:r>
    </w:p>
    <w:p>
      <w:pPr>
        <w:numPr>
          <w:ilvl w:val="0"/>
          <w:numId w:val="0"/>
        </w:numPr>
        <w:snapToGrid w:val="0"/>
        <w:spacing w:line="300" w:lineRule="auto"/>
        <w:rPr>
          <w:b/>
          <w:bCs w:val="0"/>
          <w:color w:val="auto"/>
          <w:sz w:val="24"/>
        </w:rPr>
      </w:pPr>
      <w:r>
        <w:rPr>
          <w:rFonts w:hint="eastAsia"/>
          <w:b/>
          <w:color w:val="auto"/>
          <w:sz w:val="24"/>
          <w:lang w:val="en-US" w:eastAsia="zh-CN"/>
        </w:rPr>
        <w:t>A</w:t>
      </w:r>
      <w:r>
        <w:rPr>
          <w:rFonts w:hint="eastAsia"/>
          <w:b/>
          <w:bCs w:val="0"/>
          <w:color w:val="auto"/>
          <w:sz w:val="24"/>
          <w:lang w:val="en-US" w:eastAsia="zh-CN"/>
        </w:rPr>
        <w:t xml:space="preserve">.0.4.2  </w:t>
      </w:r>
      <w:r>
        <w:rPr>
          <w:rFonts w:hint="eastAsia"/>
          <w:b/>
          <w:bCs w:val="0"/>
          <w:color w:val="auto"/>
          <w:sz w:val="24"/>
        </w:rPr>
        <w:t>稠度测试</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color w:val="auto"/>
          <w:sz w:val="24"/>
        </w:rPr>
      </w:pPr>
      <w:r>
        <w:rPr>
          <w:rFonts w:hint="eastAsia"/>
          <w:color w:val="auto"/>
          <w:sz w:val="24"/>
        </w:rPr>
        <w:t>搅拌好的浆料应立即进行稠度测试，测试方法应符合</w:t>
      </w:r>
      <w:r>
        <w:rPr>
          <w:rFonts w:hint="eastAsia"/>
          <w:color w:val="auto"/>
          <w:sz w:val="24"/>
          <w:lang w:val="en-US" w:eastAsia="zh-CN"/>
        </w:rPr>
        <w:t>现行行业标准《建筑砂浆基本性能试验方法标准》</w:t>
      </w:r>
      <w:r>
        <w:rPr>
          <w:rFonts w:hint="eastAsia"/>
          <w:color w:val="auto"/>
          <w:sz w:val="24"/>
        </w:rPr>
        <w:t>JGJ/T 70的要求；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color w:val="auto"/>
          <w:sz w:val="24"/>
        </w:rPr>
      </w:pPr>
      <w:r>
        <w:rPr>
          <w:rFonts w:hint="eastAsia"/>
          <w:color w:val="auto"/>
          <w:sz w:val="24"/>
        </w:rPr>
        <w:t>稠度应为30</w:t>
      </w:r>
      <w:r>
        <w:rPr>
          <w:rFonts w:hint="eastAsia"/>
          <w:color w:val="auto"/>
          <w:sz w:val="24"/>
          <w:lang w:val="en-US" w:eastAsia="zh-CN"/>
        </w:rPr>
        <w:t xml:space="preserve"> </w:t>
      </w:r>
      <w:r>
        <w:rPr>
          <w:rFonts w:hint="eastAsia"/>
          <w:color w:val="auto"/>
          <w:sz w:val="24"/>
        </w:rPr>
        <w:t>mm±5</w:t>
      </w:r>
      <w:r>
        <w:rPr>
          <w:rFonts w:hint="eastAsia"/>
          <w:color w:val="auto"/>
          <w:sz w:val="24"/>
          <w:lang w:val="en-US" w:eastAsia="zh-CN"/>
        </w:rPr>
        <w:t xml:space="preserve"> </w:t>
      </w:r>
      <w:r>
        <w:rPr>
          <w:rFonts w:hint="eastAsia"/>
          <w:color w:val="auto"/>
          <w:sz w:val="24"/>
        </w:rPr>
        <w:t>mm，否则应重新称量、搅拌、检测。</w:t>
      </w:r>
    </w:p>
    <w:p>
      <w:pPr>
        <w:snapToGrid w:val="0"/>
        <w:spacing w:line="300" w:lineRule="auto"/>
        <w:rPr>
          <w:b/>
          <w:bCs w:val="0"/>
          <w:color w:val="auto"/>
          <w:sz w:val="24"/>
        </w:rPr>
      </w:pPr>
      <w:r>
        <w:rPr>
          <w:rFonts w:hint="eastAsia"/>
          <w:b/>
          <w:color w:val="auto"/>
          <w:sz w:val="24"/>
          <w:lang w:val="en-US" w:eastAsia="zh-CN"/>
        </w:rPr>
        <w:t>A</w:t>
      </w:r>
      <w:r>
        <w:rPr>
          <w:rFonts w:hint="eastAsia"/>
          <w:b/>
          <w:bCs w:val="0"/>
          <w:color w:val="auto"/>
          <w:sz w:val="24"/>
          <w:lang w:val="en-US" w:eastAsia="zh-CN"/>
        </w:rPr>
        <w:t xml:space="preserve">.0.4.3  </w:t>
      </w:r>
      <w:r>
        <w:rPr>
          <w:rFonts w:hint="eastAsia"/>
          <w:b/>
          <w:bCs w:val="0"/>
          <w:color w:val="auto"/>
          <w:sz w:val="24"/>
        </w:rPr>
        <w:t>成型</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eastAsia="宋体"/>
          <w:color w:val="auto"/>
          <w:sz w:val="24"/>
          <w:lang w:eastAsia="zh-CN"/>
        </w:rPr>
      </w:pPr>
      <w:r>
        <w:rPr>
          <w:rFonts w:hint="eastAsia"/>
          <w:color w:val="auto"/>
          <w:sz w:val="24"/>
        </w:rPr>
        <w:t>将新拌混凝土一次装入试模，应用铲刀沿各试模壁插捣</w:t>
      </w:r>
      <w:r>
        <w:rPr>
          <w:rFonts w:hint="eastAsia"/>
          <w:color w:val="auto"/>
          <w:sz w:val="24"/>
          <w:lang w:eastAsia="zh-CN"/>
        </w:rPr>
        <w:t>，</w:t>
      </w:r>
      <w:r>
        <w:rPr>
          <w:rFonts w:hint="eastAsia"/>
          <w:color w:val="auto"/>
          <w:sz w:val="24"/>
        </w:rPr>
        <w:t>应在自加水时间开始7</w:t>
      </w:r>
      <w:r>
        <w:rPr>
          <w:rFonts w:hint="eastAsia"/>
          <w:color w:val="auto"/>
          <w:sz w:val="24"/>
          <w:lang w:val="en-US" w:eastAsia="zh-CN"/>
        </w:rPr>
        <w:t xml:space="preserve"> </w:t>
      </w:r>
      <w:r>
        <w:rPr>
          <w:rFonts w:hint="eastAsia"/>
          <w:color w:val="auto"/>
          <w:sz w:val="24"/>
        </w:rPr>
        <w:t>min之内装入并完成插捣，并使混凝土拌合物高出试模口</w:t>
      </w:r>
      <w:r>
        <w:rPr>
          <w:rFonts w:hint="eastAsia"/>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color w:val="auto"/>
          <w:sz w:val="24"/>
        </w:rPr>
      </w:pPr>
      <w:r>
        <w:rPr>
          <w:rFonts w:hint="eastAsia"/>
          <w:color w:val="auto"/>
          <w:sz w:val="24"/>
        </w:rPr>
        <w:t>将带料试模放置或固定于混凝土振动台上，开机振动20s</w:t>
      </w:r>
      <w:r>
        <w:rPr>
          <w:rFonts w:hint="eastAsia"/>
          <w:color w:val="auto"/>
          <w:sz w:val="24"/>
          <w:lang w:val="en-US" w:eastAsia="zh-CN"/>
        </w:rPr>
        <w:t xml:space="preserve"> ~ </w:t>
      </w:r>
      <w:r>
        <w:rPr>
          <w:rFonts w:hint="eastAsia"/>
          <w:color w:val="auto"/>
          <w:sz w:val="24"/>
        </w:rPr>
        <w:t>30s</w:t>
      </w:r>
      <w:r>
        <w:rPr>
          <w:rFonts w:hint="eastAsia"/>
          <w:color w:val="auto"/>
          <w:sz w:val="24"/>
          <w:lang w:eastAsia="zh-CN"/>
        </w:rPr>
        <w:t>。</w:t>
      </w:r>
      <w:r>
        <w:rPr>
          <w:rFonts w:hint="eastAsia"/>
          <w:color w:val="auto"/>
          <w:sz w:val="24"/>
        </w:rPr>
        <w:t>振动时试模不得有跳动，不得过振</w:t>
      </w:r>
      <w:r>
        <w:rPr>
          <w:rFonts w:hint="eastAsia"/>
          <w:color w:val="auto"/>
          <w:sz w:val="24"/>
          <w:lang w:eastAsia="zh-CN"/>
        </w:rPr>
        <w:t>。</w:t>
      </w:r>
      <w:r>
        <w:rPr>
          <w:rFonts w:hint="eastAsia"/>
          <w:color w:val="auto"/>
          <w:sz w:val="24"/>
        </w:rPr>
        <w:t>振动后立即用铁抹子抹平</w:t>
      </w:r>
      <w:r>
        <w:rPr>
          <w:rFonts w:hint="eastAsia"/>
          <w:color w:val="auto"/>
          <w:sz w:val="24"/>
          <w:lang w:eastAsia="zh-CN"/>
        </w:rPr>
        <w:t>，</w:t>
      </w:r>
      <w:r>
        <w:rPr>
          <w:rFonts w:hint="eastAsia"/>
          <w:color w:val="auto"/>
          <w:sz w:val="24"/>
        </w:rPr>
        <w:t>自加水至抹平的时间不得超过</w:t>
      </w:r>
      <w:r>
        <w:rPr>
          <w:rFonts w:hint="eastAsia"/>
          <w:color w:val="auto"/>
          <w:sz w:val="24"/>
          <w:lang w:val="en-US" w:eastAsia="zh-CN"/>
        </w:rPr>
        <w:t xml:space="preserve"> </w:t>
      </w:r>
      <w:r>
        <w:rPr>
          <w:rFonts w:hint="eastAsia"/>
          <w:color w:val="auto"/>
          <w:sz w:val="24"/>
        </w:rPr>
        <w:t>10</w:t>
      </w:r>
      <w:r>
        <w:rPr>
          <w:rFonts w:hint="eastAsia"/>
          <w:color w:val="auto"/>
          <w:sz w:val="24"/>
          <w:lang w:val="en-US" w:eastAsia="zh-CN"/>
        </w:rPr>
        <w:t xml:space="preserve"> </w:t>
      </w:r>
      <w:r>
        <w:rPr>
          <w:rFonts w:hint="eastAsia"/>
          <w:color w:val="auto"/>
          <w:sz w:val="24"/>
        </w:rPr>
        <w:t>min。</w:t>
      </w:r>
    </w:p>
    <w:p>
      <w:pPr>
        <w:snapToGrid w:val="0"/>
        <w:spacing w:beforeLines="50" w:line="300" w:lineRule="auto"/>
        <w:rPr>
          <w:b/>
          <w:color w:val="auto"/>
          <w:sz w:val="24"/>
        </w:rPr>
      </w:pPr>
      <w:r>
        <w:rPr>
          <w:rFonts w:hint="eastAsia"/>
          <w:b/>
          <w:color w:val="auto"/>
          <w:sz w:val="24"/>
          <w:lang w:val="en-US" w:eastAsia="zh-CN"/>
        </w:rPr>
        <w:t xml:space="preserve">A.0.5  </w:t>
      </w:r>
      <w:r>
        <w:rPr>
          <w:rFonts w:hint="eastAsia"/>
          <w:b/>
          <w:color w:val="auto"/>
          <w:sz w:val="24"/>
        </w:rPr>
        <w:t>养护</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color w:val="auto"/>
          <w:sz w:val="24"/>
        </w:rPr>
      </w:pPr>
      <w:r>
        <w:rPr>
          <w:rFonts w:hint="eastAsia"/>
          <w:color w:val="auto"/>
          <w:sz w:val="24"/>
        </w:rPr>
        <w:t>使用水泥混凝土养护箱或雾室养护，温度为（20±2）℃、相对湿度不低于95%。</w:t>
      </w:r>
    </w:p>
    <w:p>
      <w:pPr>
        <w:spacing w:line="360" w:lineRule="auto"/>
        <w:rPr>
          <w:sz w:val="24"/>
        </w:rPr>
      </w:pPr>
      <w:r>
        <w:rPr>
          <w:sz w:val="24"/>
        </w:rPr>
        <w:br w:type="page"/>
      </w:r>
    </w:p>
    <w:p>
      <w:pPr>
        <w:pStyle w:val="81"/>
        <w:rPr>
          <w:rFonts w:hint="eastAsia"/>
        </w:rPr>
      </w:pPr>
      <w:bookmarkStart w:id="115" w:name="_Toc170996617"/>
      <w:bookmarkStart w:id="116" w:name="_Toc20579"/>
      <w:bookmarkStart w:id="117" w:name="本规程用词说明"/>
      <w:bookmarkStart w:id="118" w:name="_Toc6045"/>
      <w:bookmarkStart w:id="119" w:name="_Toc149815253"/>
      <w:r>
        <w:rPr>
          <w:rFonts w:hint="eastAsia"/>
        </w:rPr>
        <w:t>本规程用词说明</w:t>
      </w:r>
      <w:bookmarkEnd w:id="115"/>
      <w:bookmarkEnd w:id="116"/>
      <w:bookmarkEnd w:id="117"/>
      <w:bookmarkEnd w:id="118"/>
      <w:bookmarkEnd w:id="119"/>
    </w:p>
    <w:p/>
    <w:p>
      <w:pPr>
        <w:pStyle w:val="12"/>
        <w:snapToGrid w:val="0"/>
        <w:spacing w:before="120" w:line="300" w:lineRule="auto"/>
        <w:ind w:firstLine="482" w:firstLineChars="200"/>
        <w:rPr>
          <w:rFonts w:ascii="Times New Roman" w:hAnsi="Times New Roman"/>
          <w:color w:val="000000"/>
          <w:sz w:val="24"/>
          <w:szCs w:val="24"/>
        </w:rPr>
      </w:pPr>
      <w:r>
        <w:rPr>
          <w:rFonts w:ascii="Times New Roman" w:hAnsi="Times New Roman"/>
          <w:b/>
          <w:bCs/>
          <w:color w:val="000000"/>
          <w:sz w:val="24"/>
          <w:szCs w:val="24"/>
        </w:rPr>
        <w:t xml:space="preserve">1 </w:t>
      </w:r>
      <w:r>
        <w:rPr>
          <w:rFonts w:ascii="Times New Roman" w:hAnsi="Times New Roman"/>
          <w:color w:val="000000"/>
          <w:sz w:val="24"/>
          <w:szCs w:val="24"/>
        </w:rPr>
        <w:t>为便于在执行本规程条文时区别对待，对要求严格程度不同的用词说明如下：</w:t>
      </w:r>
    </w:p>
    <w:p>
      <w:pPr>
        <w:pStyle w:val="12"/>
        <w:snapToGrid w:val="0"/>
        <w:spacing w:before="120" w:line="300" w:lineRule="auto"/>
        <w:ind w:firstLine="720" w:firstLineChars="300"/>
        <w:rPr>
          <w:rFonts w:ascii="Times New Roman" w:hAnsi="Times New Roman"/>
          <w:color w:val="000000"/>
          <w:sz w:val="24"/>
          <w:szCs w:val="24"/>
        </w:rPr>
      </w:pPr>
      <w:r>
        <w:rPr>
          <w:rFonts w:ascii="Times New Roman" w:hAnsi="Times New Roman"/>
          <w:color w:val="000000"/>
          <w:sz w:val="24"/>
          <w:szCs w:val="24"/>
        </w:rPr>
        <w:t>1) 表示严格，在正常情况</w:t>
      </w:r>
      <w:r>
        <w:rPr>
          <w:rFonts w:hint="eastAsia" w:ascii="Times New Roman" w:hAnsi="Times New Roman"/>
          <w:color w:val="000000"/>
          <w:sz w:val="24"/>
          <w:szCs w:val="24"/>
        </w:rPr>
        <w:t>下</w:t>
      </w:r>
      <w:r>
        <w:rPr>
          <w:rFonts w:ascii="Times New Roman" w:hAnsi="Times New Roman"/>
          <w:color w:val="000000"/>
          <w:sz w:val="24"/>
          <w:szCs w:val="24"/>
        </w:rPr>
        <w:t>均应这样做的用词：</w:t>
      </w:r>
    </w:p>
    <w:p>
      <w:pPr>
        <w:pStyle w:val="12"/>
        <w:snapToGrid w:val="0"/>
        <w:spacing w:before="120" w:line="300" w:lineRule="auto"/>
        <w:ind w:firstLine="1080" w:firstLineChars="450"/>
        <w:rPr>
          <w:rFonts w:ascii="Times New Roman" w:hAnsi="Times New Roman"/>
          <w:color w:val="000000"/>
          <w:sz w:val="24"/>
          <w:szCs w:val="24"/>
        </w:rPr>
      </w:pPr>
      <w:r>
        <w:rPr>
          <w:rFonts w:ascii="Times New Roman" w:hAnsi="Times New Roman"/>
          <w:color w:val="000000"/>
          <w:sz w:val="24"/>
          <w:szCs w:val="24"/>
        </w:rPr>
        <w:t>正面词采用</w:t>
      </w:r>
      <w:r>
        <w:rPr>
          <w:rFonts w:hint="eastAsia" w:ascii="Times New Roman" w:hAnsi="Times New Roman"/>
          <w:color w:val="000000"/>
          <w:sz w:val="24"/>
          <w:szCs w:val="24"/>
        </w:rPr>
        <w:t>“应”</w:t>
      </w:r>
      <w:r>
        <w:rPr>
          <w:rFonts w:ascii="Times New Roman" w:hAnsi="Times New Roman"/>
          <w:color w:val="000000"/>
          <w:sz w:val="24"/>
          <w:szCs w:val="24"/>
        </w:rPr>
        <w:t>，反面词采用</w:t>
      </w:r>
      <w:r>
        <w:rPr>
          <w:rFonts w:hint="eastAsia" w:ascii="Times New Roman" w:hAnsi="Times New Roman"/>
          <w:color w:val="000000"/>
          <w:sz w:val="24"/>
          <w:szCs w:val="24"/>
        </w:rPr>
        <w:t>“不应”</w:t>
      </w:r>
      <w:r>
        <w:rPr>
          <w:rFonts w:ascii="Times New Roman" w:hAnsi="Times New Roman"/>
          <w:color w:val="000000"/>
          <w:sz w:val="24"/>
          <w:szCs w:val="24"/>
        </w:rPr>
        <w:t>或</w:t>
      </w:r>
      <w:r>
        <w:rPr>
          <w:rFonts w:hint="eastAsia" w:ascii="Times New Roman" w:hAnsi="Times New Roman"/>
          <w:color w:val="000000"/>
          <w:sz w:val="24"/>
          <w:szCs w:val="24"/>
        </w:rPr>
        <w:t>“</w:t>
      </w:r>
      <w:r>
        <w:rPr>
          <w:rFonts w:ascii="Times New Roman" w:hAnsi="Times New Roman"/>
          <w:color w:val="000000"/>
          <w:sz w:val="24"/>
          <w:szCs w:val="24"/>
        </w:rPr>
        <w:t>不得</w:t>
      </w:r>
      <w:r>
        <w:rPr>
          <w:rFonts w:hint="eastAsia" w:ascii="Times New Roman" w:hAnsi="Times New Roman"/>
          <w:color w:val="000000"/>
          <w:sz w:val="24"/>
          <w:szCs w:val="24"/>
        </w:rPr>
        <w:t>”</w:t>
      </w:r>
      <w:r>
        <w:rPr>
          <w:rFonts w:ascii="Times New Roman" w:hAnsi="Times New Roman"/>
          <w:color w:val="000000"/>
          <w:sz w:val="24"/>
          <w:szCs w:val="24"/>
        </w:rPr>
        <w:t>；</w:t>
      </w:r>
    </w:p>
    <w:p>
      <w:pPr>
        <w:pStyle w:val="12"/>
        <w:snapToGrid w:val="0"/>
        <w:spacing w:before="120" w:line="300" w:lineRule="auto"/>
        <w:ind w:firstLine="720" w:firstLineChars="300"/>
        <w:rPr>
          <w:rFonts w:ascii="Times New Roman" w:hAnsi="Times New Roman"/>
          <w:color w:val="000000"/>
          <w:sz w:val="24"/>
          <w:szCs w:val="24"/>
        </w:rPr>
      </w:pPr>
      <w:r>
        <w:rPr>
          <w:rFonts w:hint="eastAsia" w:ascii="Times New Roman" w:hAnsi="Times New Roman"/>
          <w:color w:val="000000"/>
          <w:sz w:val="24"/>
          <w:szCs w:val="24"/>
          <w:lang w:val="en-US" w:eastAsia="zh-CN"/>
        </w:rPr>
        <w:t>2</w:t>
      </w:r>
      <w:r>
        <w:rPr>
          <w:rFonts w:ascii="Times New Roman" w:hAnsi="Times New Roman"/>
          <w:color w:val="000000"/>
          <w:sz w:val="24"/>
          <w:szCs w:val="24"/>
        </w:rPr>
        <w:t>) 表示允许稍有选择，在条件许可时首先应这样做的用词：</w:t>
      </w:r>
    </w:p>
    <w:p>
      <w:pPr>
        <w:pStyle w:val="12"/>
        <w:snapToGrid w:val="0"/>
        <w:spacing w:before="120" w:line="300" w:lineRule="auto"/>
        <w:ind w:firstLine="1080" w:firstLineChars="450"/>
        <w:rPr>
          <w:rFonts w:ascii="Times New Roman" w:hAnsi="Times New Roman"/>
          <w:color w:val="000000"/>
          <w:sz w:val="24"/>
          <w:szCs w:val="24"/>
        </w:rPr>
      </w:pPr>
      <w:r>
        <w:rPr>
          <w:rFonts w:ascii="Times New Roman" w:hAnsi="Times New Roman"/>
          <w:color w:val="000000"/>
          <w:sz w:val="24"/>
          <w:szCs w:val="24"/>
        </w:rPr>
        <w:t>正面词采用</w:t>
      </w:r>
      <w:r>
        <w:rPr>
          <w:rFonts w:hint="eastAsia" w:ascii="Times New Roman" w:hAnsi="Times New Roman"/>
          <w:color w:val="000000"/>
          <w:sz w:val="24"/>
          <w:szCs w:val="24"/>
        </w:rPr>
        <w:t>“宜”</w:t>
      </w:r>
      <w:r>
        <w:rPr>
          <w:rFonts w:ascii="Times New Roman" w:hAnsi="Times New Roman"/>
          <w:color w:val="000000"/>
          <w:sz w:val="24"/>
          <w:szCs w:val="24"/>
        </w:rPr>
        <w:t>，反面词采用</w:t>
      </w:r>
      <w:r>
        <w:rPr>
          <w:rFonts w:hint="eastAsia" w:ascii="Times New Roman" w:hAnsi="Times New Roman"/>
          <w:color w:val="000000"/>
          <w:sz w:val="24"/>
          <w:szCs w:val="24"/>
        </w:rPr>
        <w:t>“不宜”；</w:t>
      </w:r>
    </w:p>
    <w:p>
      <w:pPr>
        <w:pStyle w:val="12"/>
        <w:snapToGrid w:val="0"/>
        <w:spacing w:before="120" w:line="300" w:lineRule="auto"/>
        <w:ind w:firstLine="720" w:firstLineChars="300"/>
        <w:rPr>
          <w:rFonts w:ascii="Times New Roman" w:hAnsi="Times New Roman"/>
          <w:color w:val="000000"/>
          <w:sz w:val="24"/>
          <w:szCs w:val="24"/>
        </w:rPr>
      </w:pPr>
      <w:r>
        <w:rPr>
          <w:rFonts w:hint="eastAsia" w:ascii="Times New Roman" w:hAnsi="Times New Roman"/>
          <w:color w:val="000000"/>
          <w:sz w:val="24"/>
          <w:szCs w:val="24"/>
          <w:lang w:val="en-US" w:eastAsia="zh-CN"/>
        </w:rPr>
        <w:t>3</w:t>
      </w:r>
      <w:r>
        <w:rPr>
          <w:rFonts w:ascii="Times New Roman" w:hAnsi="Times New Roman"/>
          <w:color w:val="000000"/>
          <w:sz w:val="24"/>
          <w:szCs w:val="24"/>
        </w:rPr>
        <w:t>) 表示有选择，在一定条件下可以这样做的，采用</w:t>
      </w:r>
      <w:r>
        <w:rPr>
          <w:rFonts w:hint="eastAsia" w:ascii="Times New Roman" w:hAnsi="Times New Roman"/>
          <w:color w:val="000000"/>
          <w:sz w:val="24"/>
          <w:szCs w:val="24"/>
        </w:rPr>
        <w:t>“可”</w:t>
      </w:r>
      <w:r>
        <w:rPr>
          <w:rFonts w:ascii="Times New Roman" w:hAnsi="Times New Roman"/>
          <w:color w:val="000000"/>
          <w:sz w:val="24"/>
          <w:szCs w:val="24"/>
        </w:rPr>
        <w:t>。</w:t>
      </w:r>
    </w:p>
    <w:p>
      <w:pPr>
        <w:pStyle w:val="102"/>
        <w:spacing w:line="360" w:lineRule="auto"/>
        <w:ind w:firstLine="480"/>
        <w:rPr>
          <w:rFonts w:ascii="Times New Roman" w:hAnsi="Times New Roman"/>
          <w:szCs w:val="24"/>
        </w:rPr>
      </w:pPr>
      <w:r>
        <w:rPr>
          <w:rFonts w:ascii="Times New Roman" w:hAnsi="Times New Roman"/>
          <w:szCs w:val="24"/>
        </w:rPr>
        <w:t>2 本规程中指明应按其他有关标准、规范执行的写法为</w:t>
      </w:r>
      <w:r>
        <w:rPr>
          <w:rFonts w:hint="eastAsia" w:ascii="Times New Roman" w:hAnsi="Times New Roman"/>
          <w:szCs w:val="24"/>
        </w:rPr>
        <w:t>“</w:t>
      </w:r>
      <w:r>
        <w:rPr>
          <w:rFonts w:ascii="Times New Roman" w:hAnsi="Times New Roman"/>
          <w:szCs w:val="24"/>
        </w:rPr>
        <w:t>应符合……的规定</w:t>
      </w:r>
      <w:r>
        <w:rPr>
          <w:rFonts w:hint="eastAsia" w:ascii="Times New Roman" w:hAnsi="Times New Roman"/>
          <w:szCs w:val="24"/>
        </w:rPr>
        <w:t>”</w:t>
      </w:r>
      <w:r>
        <w:rPr>
          <w:rFonts w:ascii="Times New Roman" w:hAnsi="Times New Roman"/>
          <w:szCs w:val="24"/>
        </w:rPr>
        <w:t>或</w:t>
      </w:r>
      <w:r>
        <w:rPr>
          <w:rFonts w:hint="eastAsia" w:ascii="Times New Roman" w:hAnsi="Times New Roman"/>
          <w:szCs w:val="24"/>
        </w:rPr>
        <w:t>“</w:t>
      </w:r>
      <w:r>
        <w:rPr>
          <w:rFonts w:ascii="Times New Roman" w:hAnsi="Times New Roman"/>
          <w:szCs w:val="24"/>
        </w:rPr>
        <w:t>应按……执行</w:t>
      </w:r>
      <w:r>
        <w:rPr>
          <w:rFonts w:hint="eastAsia" w:ascii="Times New Roman" w:hAnsi="Times New Roman"/>
          <w:szCs w:val="24"/>
        </w:rPr>
        <w:t>”</w:t>
      </w:r>
      <w:r>
        <w:rPr>
          <w:rFonts w:ascii="Times New Roman" w:hAnsi="Times New Roman"/>
          <w:szCs w:val="24"/>
        </w:rPr>
        <w:t>。</w:t>
      </w:r>
    </w:p>
    <w:p>
      <w:pPr>
        <w:pStyle w:val="81"/>
        <w:rPr>
          <w:rFonts w:hint="eastAsia"/>
        </w:rPr>
      </w:pPr>
      <w:r>
        <w:rPr>
          <w:rFonts w:ascii="Times New Roman" w:hAnsi="Times New Roman"/>
        </w:rPr>
        <w:br w:type="page"/>
      </w:r>
      <w:bookmarkStart w:id="120" w:name="_Toc170996618"/>
      <w:bookmarkStart w:id="121" w:name="_Toc6190"/>
      <w:bookmarkStart w:id="122" w:name="_Toc6550"/>
      <w:bookmarkStart w:id="123" w:name="引用标准名录"/>
      <w:r>
        <w:rPr>
          <w:rFonts w:hint="eastAsia"/>
        </w:rPr>
        <w:t>引用标准名录</w:t>
      </w:r>
      <w:bookmarkEnd w:id="120"/>
      <w:bookmarkEnd w:id="121"/>
      <w:bookmarkEnd w:id="122"/>
    </w:p>
    <w:bookmarkEnd w:id="123"/>
    <w:p>
      <w:pPr>
        <w:pStyle w:val="100"/>
        <w:tabs>
          <w:tab w:val="right" w:pos="8647"/>
          <w:tab w:val="clear" w:pos="8504"/>
        </w:tabs>
        <w:rPr>
          <w:b w:val="0"/>
          <w:bCs/>
          <w:highlight w:val="none"/>
        </w:rPr>
      </w:pPr>
      <w:r>
        <w:rPr>
          <w:rFonts w:hint="eastAsia"/>
          <w:b w:val="0"/>
          <w:bCs/>
        </w:rPr>
        <w:t>《混凝土物理力学性能试验方法标准》</w:t>
      </w:r>
      <w:r>
        <w:rPr>
          <w:b w:val="0"/>
          <w:bCs/>
        </w:rPr>
        <w:tab/>
      </w:r>
      <w:r>
        <w:rPr>
          <w:b w:val="0"/>
          <w:bCs/>
          <w:highlight w:val="none"/>
        </w:rPr>
        <w:t>GB</w:t>
      </w:r>
      <w:r>
        <w:rPr>
          <w:rFonts w:hint="eastAsia"/>
          <w:b w:val="0"/>
          <w:bCs/>
          <w:highlight w:val="none"/>
          <w:lang w:val="en-US" w:eastAsia="zh-CN"/>
        </w:rPr>
        <w:t>/T</w:t>
      </w:r>
      <w:r>
        <w:rPr>
          <w:rFonts w:hint="eastAsia"/>
          <w:b w:val="0"/>
          <w:bCs/>
          <w:highlight w:val="none"/>
        </w:rPr>
        <w:t xml:space="preserve"> </w:t>
      </w:r>
      <w:r>
        <w:rPr>
          <w:b w:val="0"/>
          <w:bCs/>
          <w:highlight w:val="none"/>
        </w:rPr>
        <w:t>50</w:t>
      </w:r>
      <w:r>
        <w:rPr>
          <w:rFonts w:hint="eastAsia"/>
          <w:b w:val="0"/>
          <w:bCs/>
          <w:highlight w:val="none"/>
          <w:lang w:val="en-US" w:eastAsia="zh-CN"/>
        </w:rPr>
        <w:t>081</w:t>
      </w:r>
    </w:p>
    <w:p>
      <w:pPr>
        <w:pStyle w:val="100"/>
        <w:tabs>
          <w:tab w:val="right" w:pos="8647"/>
          <w:tab w:val="clear" w:pos="8504"/>
        </w:tabs>
        <w:rPr>
          <w:b w:val="0"/>
          <w:bCs/>
        </w:rPr>
      </w:pPr>
      <w:r>
        <w:rPr>
          <w:rFonts w:hint="eastAsia"/>
          <w:b w:val="0"/>
          <w:bCs/>
        </w:rPr>
        <w:t>《岩土锚杆与喷射混凝土支护工程技术规范》</w:t>
      </w:r>
      <w:r>
        <w:rPr>
          <w:b w:val="0"/>
          <w:bCs/>
        </w:rPr>
        <w:tab/>
      </w:r>
      <w:r>
        <w:rPr>
          <w:rFonts w:hint="eastAsia"/>
          <w:b w:val="0"/>
          <w:bCs/>
        </w:rPr>
        <w:t>GB 50</w:t>
      </w:r>
      <w:r>
        <w:rPr>
          <w:rFonts w:hint="eastAsia"/>
          <w:b w:val="0"/>
          <w:bCs/>
          <w:lang w:val="en-US" w:eastAsia="zh-CN"/>
        </w:rPr>
        <w:t>086</w:t>
      </w:r>
    </w:p>
    <w:p>
      <w:pPr>
        <w:pStyle w:val="100"/>
        <w:tabs>
          <w:tab w:val="right" w:pos="8647"/>
          <w:tab w:val="clear" w:pos="8504"/>
        </w:tabs>
        <w:rPr>
          <w:b w:val="0"/>
          <w:bCs/>
        </w:rPr>
      </w:pPr>
      <w:r>
        <w:rPr>
          <w:rFonts w:hint="eastAsia"/>
          <w:b w:val="0"/>
          <w:bCs/>
        </w:rPr>
        <w:t>《混凝土结构工程施工质量验收规范》</w:t>
      </w:r>
      <w:r>
        <w:rPr>
          <w:b w:val="0"/>
          <w:bCs/>
        </w:rPr>
        <w:tab/>
      </w:r>
      <w:r>
        <w:rPr>
          <w:b w:val="0"/>
          <w:bCs/>
        </w:rPr>
        <w:t>GB</w:t>
      </w:r>
      <w:r>
        <w:rPr>
          <w:rFonts w:hint="eastAsia"/>
          <w:b w:val="0"/>
          <w:bCs/>
        </w:rPr>
        <w:t xml:space="preserve"> </w:t>
      </w:r>
      <w:r>
        <w:rPr>
          <w:rFonts w:hint="eastAsia"/>
          <w:b w:val="0"/>
          <w:bCs/>
          <w:lang w:val="en-US" w:eastAsia="zh-CN"/>
        </w:rPr>
        <w:t>50204</w:t>
      </w:r>
    </w:p>
    <w:p>
      <w:pPr>
        <w:pStyle w:val="100"/>
        <w:tabs>
          <w:tab w:val="right" w:pos="8647"/>
          <w:tab w:val="clear" w:pos="8504"/>
        </w:tabs>
        <w:rPr>
          <w:b w:val="0"/>
          <w:bCs/>
        </w:rPr>
      </w:pPr>
      <w:r>
        <w:rPr>
          <w:rFonts w:hint="eastAsia"/>
          <w:b w:val="0"/>
          <w:bCs/>
        </w:rPr>
        <w:t>《建筑工程施工质量验收统一标准》</w:t>
      </w:r>
      <w:r>
        <w:rPr>
          <w:b w:val="0"/>
          <w:bCs/>
        </w:rPr>
        <w:tab/>
      </w:r>
      <w:r>
        <w:rPr>
          <w:rFonts w:hint="eastAsia"/>
          <w:b w:val="0"/>
          <w:bCs/>
        </w:rPr>
        <w:t xml:space="preserve">GB </w:t>
      </w:r>
      <w:r>
        <w:rPr>
          <w:rFonts w:hint="eastAsia"/>
          <w:b w:val="0"/>
          <w:bCs/>
          <w:lang w:val="en-US" w:eastAsia="zh-CN"/>
        </w:rPr>
        <w:t>50300</w:t>
      </w:r>
    </w:p>
    <w:p>
      <w:pPr>
        <w:pStyle w:val="100"/>
        <w:tabs>
          <w:tab w:val="right" w:pos="8647"/>
          <w:tab w:val="clear" w:pos="8504"/>
        </w:tabs>
        <w:rPr>
          <w:b w:val="0"/>
          <w:bCs/>
        </w:rPr>
      </w:pPr>
      <w:r>
        <w:rPr>
          <w:rFonts w:hint="eastAsia"/>
          <w:b w:val="0"/>
          <w:bCs/>
        </w:rPr>
        <w:t>《建筑与市政施工现场安全卫生与职业健康通用规范》</w:t>
      </w:r>
      <w:r>
        <w:rPr>
          <w:b w:val="0"/>
          <w:bCs/>
        </w:rPr>
        <w:tab/>
      </w:r>
      <w:r>
        <w:rPr>
          <w:rFonts w:hint="eastAsia"/>
          <w:b w:val="0"/>
          <w:bCs/>
        </w:rPr>
        <w:t xml:space="preserve">GB </w:t>
      </w:r>
      <w:r>
        <w:rPr>
          <w:rFonts w:hint="eastAsia"/>
          <w:b w:val="0"/>
          <w:bCs/>
          <w:lang w:val="en-US" w:eastAsia="zh-CN"/>
        </w:rPr>
        <w:t>55034</w:t>
      </w:r>
    </w:p>
    <w:p>
      <w:pPr>
        <w:pStyle w:val="100"/>
        <w:tabs>
          <w:tab w:val="right" w:pos="8647"/>
          <w:tab w:val="clear" w:pos="8504"/>
        </w:tabs>
        <w:rPr>
          <w:b w:val="0"/>
          <w:bCs/>
        </w:rPr>
      </w:pPr>
      <w:r>
        <w:rPr>
          <w:rFonts w:hint="eastAsia"/>
          <w:b w:val="0"/>
          <w:bCs/>
        </w:rPr>
        <w:t>《通用硅酸盐水泥》</w:t>
      </w:r>
      <w:r>
        <w:rPr>
          <w:b w:val="0"/>
          <w:bCs/>
        </w:rPr>
        <w:tab/>
      </w:r>
      <w:r>
        <w:rPr>
          <w:rFonts w:hint="eastAsia"/>
          <w:b w:val="0"/>
          <w:bCs/>
        </w:rPr>
        <w:t>GB</w:t>
      </w:r>
      <w:r>
        <w:rPr>
          <w:rFonts w:hint="eastAsia"/>
          <w:b w:val="0"/>
          <w:bCs/>
          <w:lang w:val="en-US" w:eastAsia="zh-CN"/>
        </w:rPr>
        <w:t xml:space="preserve"> 175</w:t>
      </w:r>
    </w:p>
    <w:p>
      <w:pPr>
        <w:pStyle w:val="100"/>
        <w:tabs>
          <w:tab w:val="right" w:pos="8647"/>
          <w:tab w:val="clear" w:pos="8504"/>
        </w:tabs>
        <w:rPr>
          <w:b w:val="0"/>
          <w:bCs/>
        </w:rPr>
      </w:pPr>
      <w:r>
        <w:rPr>
          <w:rFonts w:hint="eastAsia"/>
          <w:b w:val="0"/>
          <w:bCs/>
        </w:rPr>
        <w:t>《水泥取样方法》</w:t>
      </w:r>
      <w:r>
        <w:rPr>
          <w:b w:val="0"/>
          <w:bCs/>
        </w:rPr>
        <w:tab/>
      </w:r>
      <w:r>
        <w:fldChar w:fldCharType="begin"/>
      </w:r>
      <w:r>
        <w:instrText xml:space="preserve"> HYPERLINK "http://www.jianbiaoku.com/webarbs/book/10696/949523.shtml" \t "_blank" \o "混凝土外加剂GB 8076-2008" </w:instrText>
      </w:r>
      <w:r>
        <w:fldChar w:fldCharType="separate"/>
      </w:r>
      <w:r>
        <w:rPr>
          <w:rFonts w:hint="eastAsia"/>
          <w:b w:val="0"/>
          <w:bCs/>
        </w:rPr>
        <w:t>GB</w:t>
      </w:r>
      <w:r>
        <w:rPr>
          <w:rFonts w:hint="eastAsia"/>
          <w:b w:val="0"/>
          <w:bCs/>
          <w:lang w:val="en-US" w:eastAsia="zh-CN"/>
        </w:rPr>
        <w:t>/T</w:t>
      </w:r>
      <w:r>
        <w:rPr>
          <w:rFonts w:hint="eastAsia"/>
          <w:b w:val="0"/>
          <w:bCs/>
        </w:rPr>
        <w:t xml:space="preserve"> </w:t>
      </w:r>
      <w:r>
        <w:rPr>
          <w:rFonts w:hint="eastAsia"/>
          <w:b w:val="0"/>
          <w:bCs/>
        </w:rPr>
        <w:fldChar w:fldCharType="end"/>
      </w:r>
      <w:r>
        <w:rPr>
          <w:rFonts w:hint="eastAsia"/>
          <w:b w:val="0"/>
          <w:bCs/>
          <w:lang w:val="en-US" w:eastAsia="zh-CN"/>
        </w:rPr>
        <w:t>12573</w:t>
      </w:r>
    </w:p>
    <w:p>
      <w:pPr>
        <w:pStyle w:val="100"/>
        <w:tabs>
          <w:tab w:val="right" w:pos="8647"/>
          <w:tab w:val="clear" w:pos="8504"/>
        </w:tabs>
        <w:rPr>
          <w:b w:val="0"/>
          <w:bCs/>
          <w:highlight w:val="none"/>
        </w:rPr>
      </w:pPr>
      <w:r>
        <w:rPr>
          <w:rFonts w:hint="eastAsia"/>
          <w:b w:val="0"/>
          <w:bCs/>
          <w:highlight w:val="none"/>
        </w:rPr>
        <w:t>《</w:t>
      </w:r>
      <w:r>
        <w:rPr>
          <w:rFonts w:hint="eastAsia"/>
          <w:b w:val="0"/>
          <w:bCs/>
          <w:highlight w:val="none"/>
          <w:lang w:val="en-US" w:eastAsia="zh-CN"/>
        </w:rPr>
        <w:t>建筑与市政工程施工现场临时用电安全技术标准</w:t>
      </w:r>
      <w:r>
        <w:rPr>
          <w:rFonts w:hint="eastAsia"/>
          <w:b w:val="0"/>
          <w:bCs/>
          <w:highlight w:val="none"/>
        </w:rPr>
        <w:t>》</w:t>
      </w:r>
      <w:r>
        <w:rPr>
          <w:b w:val="0"/>
          <w:bCs/>
          <w:highlight w:val="none"/>
        </w:rPr>
        <w:tab/>
      </w:r>
      <w:r>
        <w:rPr>
          <w:rFonts w:hint="eastAsia"/>
          <w:b w:val="0"/>
          <w:bCs/>
          <w:highlight w:val="none"/>
          <w:lang w:val="en-US" w:eastAsia="zh-CN"/>
        </w:rPr>
        <w:t>JGJ/T</w:t>
      </w:r>
      <w:r>
        <w:rPr>
          <w:rFonts w:hint="eastAsia"/>
          <w:b w:val="0"/>
          <w:bCs/>
          <w:highlight w:val="none"/>
        </w:rPr>
        <w:t xml:space="preserve"> </w:t>
      </w:r>
      <w:r>
        <w:rPr>
          <w:rFonts w:hint="eastAsia"/>
          <w:b w:val="0"/>
          <w:bCs/>
          <w:highlight w:val="none"/>
          <w:lang w:val="en-US" w:eastAsia="zh-CN"/>
        </w:rPr>
        <w:t>46</w:t>
      </w:r>
    </w:p>
    <w:p>
      <w:pPr>
        <w:pStyle w:val="100"/>
        <w:tabs>
          <w:tab w:val="right" w:pos="8647"/>
          <w:tab w:val="clear" w:pos="8504"/>
        </w:tabs>
        <w:rPr>
          <w:b w:val="0"/>
          <w:bCs/>
        </w:rPr>
      </w:pPr>
      <w:r>
        <w:rPr>
          <w:rFonts w:hint="eastAsia"/>
          <w:b w:val="0"/>
          <w:bCs/>
        </w:rPr>
        <w:t>《混凝土用水标准》</w:t>
      </w:r>
      <w:r>
        <w:rPr>
          <w:b w:val="0"/>
          <w:bCs/>
        </w:rPr>
        <w:tab/>
      </w:r>
      <w:r>
        <w:rPr>
          <w:rFonts w:hint="eastAsia"/>
          <w:b w:val="0"/>
          <w:bCs/>
          <w:lang w:val="en-US" w:eastAsia="zh-CN"/>
        </w:rPr>
        <w:t>JGJ</w:t>
      </w:r>
      <w:r>
        <w:rPr>
          <w:rFonts w:hint="eastAsia"/>
          <w:b w:val="0"/>
          <w:bCs/>
        </w:rPr>
        <w:t xml:space="preserve"> </w:t>
      </w:r>
      <w:r>
        <w:rPr>
          <w:rFonts w:hint="eastAsia"/>
          <w:b w:val="0"/>
          <w:bCs/>
          <w:lang w:val="en-US" w:eastAsia="zh-CN"/>
        </w:rPr>
        <w:t>63</w:t>
      </w:r>
    </w:p>
    <w:p>
      <w:pPr>
        <w:pStyle w:val="100"/>
        <w:tabs>
          <w:tab w:val="right" w:pos="8647"/>
          <w:tab w:val="clear" w:pos="8504"/>
        </w:tabs>
        <w:rPr>
          <w:b w:val="0"/>
          <w:bCs/>
        </w:rPr>
      </w:pPr>
      <w:r>
        <w:rPr>
          <w:rFonts w:hint="eastAsia"/>
          <w:b w:val="0"/>
          <w:bCs/>
        </w:rPr>
        <w:t>《建筑砂浆基本性能试验方法标准》</w:t>
      </w:r>
      <w:r>
        <w:rPr>
          <w:b w:val="0"/>
          <w:bCs/>
        </w:rPr>
        <w:tab/>
      </w:r>
      <w:r>
        <w:rPr>
          <w:rFonts w:hint="eastAsia"/>
          <w:b w:val="0"/>
          <w:bCs/>
          <w:lang w:val="en-US" w:eastAsia="zh-CN"/>
        </w:rPr>
        <w:t>JGJ/T</w:t>
      </w:r>
      <w:r>
        <w:rPr>
          <w:rFonts w:hint="eastAsia"/>
          <w:b w:val="0"/>
          <w:bCs/>
        </w:rPr>
        <w:t xml:space="preserve"> </w:t>
      </w:r>
      <w:r>
        <w:rPr>
          <w:rFonts w:hint="eastAsia"/>
          <w:b w:val="0"/>
          <w:bCs/>
          <w:lang w:val="en-US" w:eastAsia="zh-CN"/>
        </w:rPr>
        <w:t>70</w:t>
      </w:r>
    </w:p>
    <w:p>
      <w:pPr>
        <w:pStyle w:val="100"/>
        <w:tabs>
          <w:tab w:val="right" w:pos="8647"/>
          <w:tab w:val="clear" w:pos="8504"/>
        </w:tabs>
        <w:rPr>
          <w:b w:val="0"/>
          <w:bCs/>
        </w:rPr>
      </w:pPr>
      <w:r>
        <w:rPr>
          <w:rFonts w:hint="eastAsia"/>
          <w:b w:val="0"/>
          <w:bCs/>
        </w:rPr>
        <w:t>《建筑施工高处作业安全技术规范》</w:t>
      </w:r>
      <w:r>
        <w:rPr>
          <w:b w:val="0"/>
          <w:bCs/>
        </w:rPr>
        <w:tab/>
      </w:r>
      <w:r>
        <w:rPr>
          <w:rFonts w:hint="eastAsia"/>
          <w:b w:val="0"/>
          <w:bCs/>
          <w:lang w:val="en-US" w:eastAsia="zh-CN"/>
        </w:rPr>
        <w:t>JGJ</w:t>
      </w:r>
      <w:r>
        <w:rPr>
          <w:rFonts w:hint="eastAsia"/>
          <w:b w:val="0"/>
          <w:bCs/>
        </w:rPr>
        <w:t xml:space="preserve"> </w:t>
      </w:r>
      <w:r>
        <w:rPr>
          <w:rFonts w:hint="eastAsia"/>
          <w:b w:val="0"/>
          <w:bCs/>
          <w:lang w:val="en-US" w:eastAsia="zh-CN"/>
        </w:rPr>
        <w:t>80</w:t>
      </w:r>
    </w:p>
    <w:p>
      <w:pPr>
        <w:pStyle w:val="100"/>
        <w:tabs>
          <w:tab w:val="right" w:pos="8647"/>
          <w:tab w:val="clear" w:pos="8504"/>
        </w:tabs>
        <w:rPr>
          <w:b w:val="0"/>
          <w:bCs/>
          <w:highlight w:val="none"/>
        </w:rPr>
      </w:pPr>
      <w:r>
        <w:rPr>
          <w:rFonts w:hint="eastAsia"/>
          <w:b w:val="0"/>
          <w:bCs/>
          <w:highlight w:val="none"/>
        </w:rPr>
        <w:t>《建设工程施工现场环境与卫生标准》</w:t>
      </w:r>
      <w:r>
        <w:rPr>
          <w:b w:val="0"/>
          <w:bCs/>
          <w:highlight w:val="none"/>
        </w:rPr>
        <w:tab/>
      </w:r>
      <w:r>
        <w:rPr>
          <w:rFonts w:hint="eastAsia"/>
          <w:b w:val="0"/>
          <w:bCs/>
          <w:highlight w:val="none"/>
          <w:lang w:val="en-US" w:eastAsia="zh-CN"/>
        </w:rPr>
        <w:t>JGJ</w:t>
      </w:r>
      <w:r>
        <w:rPr>
          <w:rFonts w:hint="eastAsia"/>
          <w:b w:val="0"/>
          <w:bCs/>
          <w:highlight w:val="none"/>
        </w:rPr>
        <w:t xml:space="preserve"> </w:t>
      </w:r>
      <w:r>
        <w:rPr>
          <w:rFonts w:hint="eastAsia"/>
          <w:b w:val="0"/>
          <w:bCs/>
          <w:highlight w:val="none"/>
          <w:lang w:val="en-US" w:eastAsia="zh-CN"/>
        </w:rPr>
        <w:t>146</w:t>
      </w:r>
    </w:p>
    <w:p>
      <w:pPr>
        <w:pStyle w:val="100"/>
        <w:tabs>
          <w:tab w:val="right" w:pos="8647"/>
          <w:tab w:val="clear" w:pos="8504"/>
        </w:tabs>
        <w:rPr>
          <w:b w:val="0"/>
          <w:bCs/>
        </w:rPr>
      </w:pPr>
      <w:r>
        <w:rPr>
          <w:rFonts w:hint="eastAsia"/>
          <w:b w:val="0"/>
          <w:bCs/>
        </w:rPr>
        <w:t>《喷射混凝土应用技术规程》</w:t>
      </w:r>
      <w:r>
        <w:rPr>
          <w:b w:val="0"/>
          <w:bCs/>
        </w:rPr>
        <w:tab/>
      </w:r>
      <w:r>
        <w:rPr>
          <w:rFonts w:hint="eastAsia"/>
          <w:b w:val="0"/>
          <w:bCs/>
        </w:rPr>
        <w:t xml:space="preserve">JGJ/T </w:t>
      </w:r>
      <w:r>
        <w:rPr>
          <w:rFonts w:hint="eastAsia"/>
          <w:b w:val="0"/>
          <w:bCs/>
          <w:lang w:val="en-US" w:eastAsia="zh-CN"/>
        </w:rPr>
        <w:t>372</w:t>
      </w:r>
    </w:p>
    <w:p>
      <w:pPr>
        <w:pStyle w:val="100"/>
        <w:tabs>
          <w:tab w:val="right" w:pos="8647"/>
          <w:tab w:val="clear" w:pos="8504"/>
        </w:tabs>
        <w:rPr>
          <w:b w:val="0"/>
          <w:bCs/>
        </w:rPr>
      </w:pPr>
      <w:r>
        <w:rPr>
          <w:rFonts w:hint="eastAsia"/>
          <w:b w:val="0"/>
          <w:bCs/>
        </w:rPr>
        <w:t>《混凝土试模》</w:t>
      </w:r>
      <w:r>
        <w:rPr>
          <w:b w:val="0"/>
          <w:bCs/>
        </w:rPr>
        <w:tab/>
      </w:r>
      <w:r>
        <w:rPr>
          <w:b w:val="0"/>
          <w:bCs/>
        </w:rPr>
        <w:t>JG</w:t>
      </w:r>
      <w:r>
        <w:rPr>
          <w:rFonts w:hint="eastAsia"/>
          <w:b w:val="0"/>
          <w:bCs/>
          <w:lang w:val="en-US" w:eastAsia="zh-CN"/>
        </w:rPr>
        <w:t>/T</w:t>
      </w:r>
      <w:r>
        <w:rPr>
          <w:rFonts w:hint="eastAsia"/>
          <w:b w:val="0"/>
          <w:bCs/>
        </w:rPr>
        <w:t xml:space="preserve"> </w:t>
      </w:r>
      <w:r>
        <w:rPr>
          <w:rFonts w:hint="eastAsia"/>
          <w:b w:val="0"/>
          <w:bCs/>
          <w:lang w:val="en-US" w:eastAsia="zh-CN"/>
        </w:rPr>
        <w:t>237</w:t>
      </w:r>
    </w:p>
    <w:p>
      <w:pPr>
        <w:pStyle w:val="100"/>
        <w:tabs>
          <w:tab w:val="right" w:pos="8647"/>
          <w:tab w:val="clear" w:pos="8504"/>
        </w:tabs>
        <w:rPr>
          <w:b w:val="0"/>
          <w:bCs/>
          <w:highlight w:val="none"/>
        </w:rPr>
      </w:pPr>
      <w:r>
        <w:rPr>
          <w:rFonts w:hint="eastAsia"/>
          <w:b w:val="0"/>
          <w:bCs/>
          <w:highlight w:val="none"/>
        </w:rPr>
        <w:t>《混凝土试验用振动台》</w:t>
      </w:r>
      <w:r>
        <w:rPr>
          <w:b w:val="0"/>
          <w:bCs/>
          <w:highlight w:val="none"/>
        </w:rPr>
        <w:tab/>
      </w:r>
      <w:r>
        <w:rPr>
          <w:rFonts w:hint="eastAsia"/>
          <w:b w:val="0"/>
          <w:bCs/>
          <w:highlight w:val="none"/>
        </w:rPr>
        <w:t xml:space="preserve">JG/T </w:t>
      </w:r>
      <w:r>
        <w:rPr>
          <w:rFonts w:hint="eastAsia"/>
          <w:b w:val="0"/>
          <w:bCs/>
          <w:highlight w:val="none"/>
          <w:lang w:val="en-US" w:eastAsia="zh-CN"/>
        </w:rPr>
        <w:t>245</w:t>
      </w:r>
    </w:p>
    <w:p>
      <w:pPr>
        <w:pStyle w:val="100"/>
        <w:tabs>
          <w:tab w:val="right" w:pos="8647"/>
          <w:tab w:val="clear" w:pos="8504"/>
        </w:tabs>
        <w:rPr>
          <w:b w:val="0"/>
          <w:bCs/>
        </w:rPr>
      </w:pPr>
      <w:r>
        <w:rPr>
          <w:rFonts w:hint="eastAsia"/>
          <w:b w:val="0"/>
          <w:bCs/>
          <w:lang w:eastAsia="zh-CN"/>
        </w:rPr>
        <w:t>《</w:t>
      </w:r>
      <w:r>
        <w:rPr>
          <w:rFonts w:hint="eastAsia"/>
          <w:b w:val="0"/>
          <w:bCs/>
          <w:lang w:val="en-US" w:eastAsia="zh-CN"/>
        </w:rPr>
        <w:t>试验用砂浆搅拌机</w:t>
      </w:r>
      <w:r>
        <w:rPr>
          <w:rFonts w:hint="eastAsia"/>
          <w:b w:val="0"/>
          <w:bCs/>
          <w:lang w:eastAsia="zh-CN"/>
        </w:rPr>
        <w:t>》</w:t>
      </w:r>
      <w:r>
        <w:rPr>
          <w:b w:val="0"/>
          <w:bCs/>
        </w:rPr>
        <w:tab/>
      </w:r>
      <w:r>
        <w:rPr>
          <w:rFonts w:hint="eastAsia"/>
          <w:b w:val="0"/>
          <w:bCs/>
        </w:rPr>
        <w:t>JG/T 30</w:t>
      </w:r>
      <w:r>
        <w:rPr>
          <w:rFonts w:hint="eastAsia"/>
          <w:b w:val="0"/>
          <w:bCs/>
          <w:lang w:val="en-US" w:eastAsia="zh-CN"/>
        </w:rPr>
        <w:t>3</w:t>
      </w:r>
      <w:r>
        <w:rPr>
          <w:rFonts w:hint="eastAsia"/>
          <w:b w:val="0"/>
          <w:bCs/>
        </w:rPr>
        <w:t>3</w:t>
      </w:r>
    </w:p>
    <w:p>
      <w:pPr>
        <w:pStyle w:val="100"/>
        <w:tabs>
          <w:tab w:val="right" w:pos="8647"/>
          <w:tab w:val="clear" w:pos="8504"/>
        </w:tabs>
        <w:rPr>
          <w:b w:val="0"/>
          <w:bCs/>
        </w:rPr>
      </w:pPr>
      <w:r>
        <w:rPr>
          <w:rFonts w:hint="eastAsia"/>
          <w:b w:val="0"/>
          <w:bCs/>
        </w:rPr>
        <w:t>《水运工程混凝土试验检测技术规范》</w:t>
      </w:r>
      <w:r>
        <w:rPr>
          <w:b w:val="0"/>
          <w:bCs/>
        </w:rPr>
        <w:tab/>
      </w:r>
      <w:r>
        <w:rPr>
          <w:rFonts w:hint="eastAsia"/>
          <w:b w:val="0"/>
          <w:bCs/>
          <w:lang w:val="en-US" w:eastAsia="zh-CN"/>
        </w:rPr>
        <w:t>JTS</w:t>
      </w:r>
      <w:r>
        <w:rPr>
          <w:rFonts w:hint="eastAsia"/>
          <w:b w:val="0"/>
          <w:bCs/>
        </w:rPr>
        <w:t xml:space="preserve">/T </w:t>
      </w:r>
      <w:r>
        <w:rPr>
          <w:rFonts w:hint="eastAsia"/>
          <w:b w:val="0"/>
          <w:bCs/>
          <w:lang w:val="en-US" w:eastAsia="zh-CN"/>
        </w:rPr>
        <w:t>236</w:t>
      </w:r>
    </w:p>
    <w:p>
      <w:pPr>
        <w:pStyle w:val="100"/>
        <w:tabs>
          <w:tab w:val="right" w:pos="8647"/>
          <w:tab w:val="clear" w:pos="8504"/>
        </w:tabs>
        <w:rPr>
          <w:b w:val="0"/>
          <w:bCs/>
        </w:rPr>
      </w:pPr>
      <w:r>
        <w:rPr>
          <w:rFonts w:hint="eastAsia"/>
          <w:b w:val="0"/>
          <w:bCs/>
        </w:rPr>
        <w:t>《干混砂浆散装移动筒仓》</w:t>
      </w:r>
      <w:r>
        <w:rPr>
          <w:b w:val="0"/>
          <w:bCs/>
        </w:rPr>
        <w:tab/>
      </w:r>
      <w:r>
        <w:rPr>
          <w:rFonts w:hint="eastAsia"/>
          <w:b w:val="0"/>
          <w:bCs/>
        </w:rPr>
        <w:t>SB/T 10461</w:t>
      </w:r>
    </w:p>
    <w:p>
      <w:pPr>
        <w:pStyle w:val="100"/>
        <w:tabs>
          <w:tab w:val="right" w:pos="8647"/>
          <w:tab w:val="clear" w:pos="8504"/>
        </w:tabs>
        <w:rPr>
          <w:b w:val="0"/>
          <w:bCs/>
        </w:rPr>
      </w:pPr>
      <w:r>
        <w:rPr>
          <w:rFonts w:hint="eastAsia"/>
          <w:b w:val="0"/>
          <w:bCs/>
        </w:rPr>
        <w:t>《散装干混砂浆运输车》</w:t>
      </w:r>
      <w:r>
        <w:rPr>
          <w:b w:val="0"/>
          <w:bCs/>
        </w:rPr>
        <w:tab/>
      </w:r>
      <w:r>
        <w:rPr>
          <w:rFonts w:hint="eastAsia"/>
          <w:b w:val="0"/>
          <w:bCs/>
        </w:rPr>
        <w:t>SB/T 10546</w:t>
      </w:r>
    </w:p>
    <w:p>
      <w:pPr>
        <w:pStyle w:val="100"/>
        <w:tabs>
          <w:tab w:val="right" w:pos="8647"/>
          <w:tab w:val="clear" w:pos="8504"/>
        </w:tabs>
        <w:rPr>
          <w:b w:val="0"/>
          <w:bCs/>
        </w:rPr>
      </w:pPr>
      <w:r>
        <w:rPr>
          <w:rFonts w:hint="eastAsia" w:ascii="宋体" w:hAnsi="宋体"/>
          <w:b w:val="0"/>
          <w:bCs/>
          <w:color w:val="auto"/>
          <w:sz w:val="24"/>
          <w:szCs w:val="24"/>
          <w:lang w:eastAsia="zh-CN"/>
        </w:rPr>
        <w:t>《</w:t>
      </w:r>
      <w:r>
        <w:rPr>
          <w:rFonts w:hint="eastAsia" w:ascii="宋体" w:hAnsi="宋体"/>
          <w:b w:val="0"/>
          <w:bCs/>
          <w:color w:val="auto"/>
          <w:sz w:val="24"/>
          <w:szCs w:val="24"/>
        </w:rPr>
        <w:t>大气污染物综合排放标准</w:t>
      </w:r>
      <w:r>
        <w:rPr>
          <w:rFonts w:hint="eastAsia" w:ascii="宋体" w:hAnsi="宋体"/>
          <w:b w:val="0"/>
          <w:bCs/>
          <w:color w:val="auto"/>
          <w:sz w:val="24"/>
          <w:szCs w:val="24"/>
          <w:lang w:eastAsia="zh-CN"/>
        </w:rPr>
        <w:t>》</w:t>
      </w:r>
      <w:r>
        <w:rPr>
          <w:b w:val="0"/>
          <w:bCs/>
        </w:rPr>
        <w:tab/>
      </w:r>
      <w:r>
        <w:rPr>
          <w:rFonts w:hint="eastAsia"/>
          <w:b w:val="0"/>
          <w:bCs/>
        </w:rPr>
        <w:t>DB11/</w:t>
      </w:r>
      <w:r>
        <w:rPr>
          <w:rFonts w:hint="eastAsia"/>
          <w:b w:val="0"/>
          <w:bCs/>
          <w:lang w:val="en-US" w:eastAsia="zh-CN"/>
        </w:rPr>
        <w:t xml:space="preserve"> 501</w:t>
      </w:r>
    </w:p>
    <w:p>
      <w:pPr>
        <w:pStyle w:val="100"/>
        <w:tabs>
          <w:tab w:val="right" w:pos="8647"/>
          <w:tab w:val="clear" w:pos="8504"/>
        </w:tabs>
        <w:rPr>
          <w:b w:val="0"/>
          <w:bCs/>
        </w:rPr>
      </w:pPr>
      <w:r>
        <w:rPr>
          <w:rStyle w:val="26"/>
          <w:rFonts w:hint="eastAsia" w:cs="Times New Roman"/>
          <w:b w:val="0"/>
          <w:bCs/>
          <w:i w:val="0"/>
          <w:iCs w:val="0"/>
          <w:caps w:val="0"/>
          <w:color w:val="auto"/>
          <w:spacing w:val="0"/>
          <w:sz w:val="24"/>
          <w:szCs w:val="24"/>
          <w:shd w:val="clear"/>
          <w:lang w:val="en-US" w:eastAsia="zh-CN"/>
        </w:rPr>
        <w:t>《建筑工程资料管理规程》</w:t>
      </w:r>
      <w:r>
        <w:rPr>
          <w:rFonts w:hint="eastAsia"/>
          <w:b w:val="0"/>
          <w:bCs/>
          <w:color w:val="auto"/>
          <w:sz w:val="24"/>
        </w:rPr>
        <w:tab/>
      </w:r>
      <w:r>
        <w:rPr>
          <w:rStyle w:val="26"/>
          <w:rFonts w:hint="eastAsia" w:cs="Times New Roman"/>
          <w:b w:val="0"/>
          <w:bCs/>
          <w:i w:val="0"/>
          <w:iCs w:val="0"/>
          <w:caps w:val="0"/>
          <w:color w:val="auto"/>
          <w:spacing w:val="0"/>
          <w:sz w:val="24"/>
          <w:szCs w:val="24"/>
          <w:shd w:val="clear"/>
          <w:lang w:val="en-US" w:eastAsia="zh-CN"/>
        </w:rPr>
        <w:t>DB11/T 695</w:t>
      </w:r>
    </w:p>
    <w:p>
      <w:pPr>
        <w:pStyle w:val="100"/>
        <w:tabs>
          <w:tab w:val="right" w:pos="8647"/>
          <w:tab w:val="clear" w:pos="8504"/>
        </w:tabs>
        <w:rPr>
          <w:b w:val="0"/>
          <w:bCs/>
          <w:highlight w:val="none"/>
        </w:rPr>
      </w:pPr>
      <w:r>
        <w:rPr>
          <w:rStyle w:val="26"/>
          <w:rFonts w:hint="eastAsia" w:cs="Times New Roman"/>
          <w:b w:val="0"/>
          <w:bCs/>
          <w:i w:val="0"/>
          <w:iCs w:val="0"/>
          <w:caps w:val="0"/>
          <w:color w:val="auto"/>
          <w:spacing w:val="0"/>
          <w:sz w:val="24"/>
          <w:szCs w:val="24"/>
          <w:highlight w:val="none"/>
          <w:shd w:val="clear"/>
          <w:lang w:val="en-US" w:eastAsia="zh-CN"/>
        </w:rPr>
        <w:t>《市政基础设施工程资料管理规程》</w:t>
      </w:r>
      <w:r>
        <w:rPr>
          <w:rFonts w:hint="eastAsia"/>
          <w:b w:val="0"/>
          <w:bCs/>
          <w:color w:val="auto"/>
          <w:sz w:val="24"/>
          <w:highlight w:val="none"/>
        </w:rPr>
        <w:tab/>
      </w:r>
      <w:r>
        <w:rPr>
          <w:rStyle w:val="26"/>
          <w:rFonts w:hint="eastAsia" w:cs="Times New Roman"/>
          <w:b w:val="0"/>
          <w:bCs/>
          <w:i w:val="0"/>
          <w:iCs w:val="0"/>
          <w:caps w:val="0"/>
          <w:color w:val="auto"/>
          <w:spacing w:val="0"/>
          <w:sz w:val="24"/>
          <w:szCs w:val="24"/>
          <w:highlight w:val="none"/>
          <w:shd w:val="clear"/>
          <w:lang w:val="en-US" w:eastAsia="zh-CN"/>
        </w:rPr>
        <w:t>DB11/T 808</w:t>
      </w:r>
    </w:p>
    <w:p>
      <w:pPr>
        <w:pStyle w:val="100"/>
        <w:tabs>
          <w:tab w:val="right" w:pos="8647"/>
          <w:tab w:val="clear" w:pos="8504"/>
        </w:tabs>
        <w:rPr>
          <w:b w:val="0"/>
          <w:bCs/>
        </w:rPr>
      </w:pPr>
      <w:r>
        <w:rPr>
          <w:rStyle w:val="26"/>
          <w:rFonts w:hint="eastAsia" w:cs="Times New Roman"/>
          <w:b w:val="0"/>
          <w:bCs/>
          <w:i w:val="0"/>
          <w:iCs w:val="0"/>
          <w:caps w:val="0"/>
          <w:color w:val="auto"/>
          <w:spacing w:val="0"/>
          <w:sz w:val="24"/>
          <w:szCs w:val="24"/>
          <w:shd w:val="clear"/>
          <w:lang w:val="en-US" w:eastAsia="zh-CN"/>
        </w:rPr>
        <w:t>《城市轨道交通工程资料管理规程》</w:t>
      </w:r>
      <w:r>
        <w:rPr>
          <w:rFonts w:hint="eastAsia"/>
          <w:b w:val="0"/>
          <w:bCs/>
          <w:color w:val="auto"/>
          <w:sz w:val="24"/>
        </w:rPr>
        <w:tab/>
      </w:r>
      <w:r>
        <w:rPr>
          <w:rStyle w:val="26"/>
          <w:rFonts w:hint="eastAsia" w:cs="Times New Roman"/>
          <w:b w:val="0"/>
          <w:bCs/>
          <w:i w:val="0"/>
          <w:iCs w:val="0"/>
          <w:caps w:val="0"/>
          <w:color w:val="auto"/>
          <w:spacing w:val="0"/>
          <w:sz w:val="24"/>
          <w:szCs w:val="24"/>
          <w:shd w:val="clear"/>
          <w:lang w:val="en-US" w:eastAsia="zh-CN"/>
        </w:rPr>
        <w:t>DB11/T 1448</w:t>
      </w:r>
    </w:p>
    <w:p>
      <w:pPr>
        <w:pStyle w:val="2"/>
        <w:ind w:left="963" w:hanging="964" w:hangingChars="300"/>
        <w:jc w:val="left"/>
        <w:rPr>
          <w:rFonts w:hint="eastAsia" w:ascii="Times New Roman" w:hAnsi="Times New Roman"/>
          <w:color w:val="FF0000"/>
          <w:sz w:val="32"/>
          <w:szCs w:val="32"/>
          <w:lang w:eastAsia="zh-CN"/>
        </w:rPr>
      </w:pPr>
    </w:p>
    <w:p>
      <w:pPr>
        <w:tabs>
          <w:tab w:val="center" w:pos="4140"/>
          <w:tab w:val="left" w:pos="6660"/>
        </w:tabs>
        <w:spacing w:line="360" w:lineRule="auto"/>
        <w:jc w:val="center"/>
        <w:rPr>
          <w:rFonts w:hint="eastAsia"/>
          <w:b/>
          <w:bCs/>
          <w:color w:val="000000"/>
          <w:sz w:val="30"/>
          <w:szCs w:val="30"/>
        </w:rPr>
        <w:sectPr>
          <w:footerReference r:id="rId12" w:type="first"/>
          <w:pgSz w:w="11906" w:h="16838"/>
          <w:pgMar w:top="1440" w:right="1418" w:bottom="1276" w:left="1701" w:header="737" w:footer="680" w:gutter="0"/>
          <w:pgNumType w:start="1"/>
          <w:cols w:space="720" w:num="1"/>
          <w:titlePg/>
          <w:docGrid w:type="lines" w:linePitch="312" w:charSpace="0"/>
        </w:sectPr>
      </w:pPr>
    </w:p>
    <w:p>
      <w:pPr>
        <w:tabs>
          <w:tab w:val="center" w:pos="4140"/>
          <w:tab w:val="left" w:pos="6660"/>
        </w:tabs>
        <w:spacing w:line="360" w:lineRule="auto"/>
        <w:jc w:val="center"/>
        <w:rPr>
          <w:b/>
          <w:bCs/>
          <w:color w:val="000000"/>
          <w:sz w:val="30"/>
          <w:szCs w:val="30"/>
        </w:rPr>
      </w:pPr>
      <w:r>
        <w:rPr>
          <w:rFonts w:hint="eastAsia"/>
          <w:b/>
          <w:bCs/>
          <w:color w:val="000000"/>
          <w:sz w:val="30"/>
          <w:szCs w:val="30"/>
        </w:rPr>
        <w:t>北京市地方标准</w:t>
      </w:r>
    </w:p>
    <w:p>
      <w:pPr>
        <w:jc w:val="center"/>
        <w:rPr>
          <w:spacing w:val="20"/>
          <w:sz w:val="44"/>
          <w:szCs w:val="44"/>
        </w:rPr>
      </w:pPr>
    </w:p>
    <w:p>
      <w:pPr>
        <w:jc w:val="center"/>
        <w:rPr>
          <w:rFonts w:eastAsia="微软雅黑"/>
          <w:spacing w:val="20"/>
          <w:sz w:val="44"/>
          <w:szCs w:val="44"/>
        </w:rPr>
      </w:pPr>
    </w:p>
    <w:p>
      <w:pPr>
        <w:pStyle w:val="57"/>
        <w:snapToGrid w:val="0"/>
        <w:spacing w:line="240" w:lineRule="auto"/>
        <w:ind w:firstLine="360"/>
      </w:pPr>
      <w:r>
        <w:rPr>
          <w:rFonts w:hint="eastAsia" w:ascii="黑体" w:hAnsi="Times New Roman" w:eastAsia="黑体" w:cs="Times New Roman"/>
          <w:kern w:val="2"/>
          <w:sz w:val="36"/>
          <w:szCs w:val="36"/>
          <w:lang w:val="en-US" w:eastAsia="zh-CN" w:bidi="ar-SA"/>
        </w:rPr>
        <w:t>预拌喷射混凝土应用技术规程</w:t>
      </w:r>
    </w:p>
    <w:p>
      <w:pPr>
        <w:spacing w:line="360" w:lineRule="auto"/>
        <w:jc w:val="center"/>
        <w:rPr>
          <w:rFonts w:hint="eastAsia"/>
          <w:b/>
          <w:bCs/>
          <w:color w:val="000000"/>
          <w:sz w:val="32"/>
          <w:szCs w:val="32"/>
        </w:rPr>
      </w:pPr>
      <w:r>
        <w:rPr>
          <w:rFonts w:hint="eastAsia"/>
          <w:b/>
          <w:bCs/>
          <w:color w:val="000000"/>
          <w:sz w:val="32"/>
          <w:szCs w:val="32"/>
        </w:rPr>
        <w:t xml:space="preserve">Technical specification for application  </w:t>
      </w:r>
    </w:p>
    <w:p>
      <w:pPr>
        <w:spacing w:line="360" w:lineRule="auto"/>
        <w:jc w:val="center"/>
        <w:rPr>
          <w:b/>
          <w:bCs/>
          <w:color w:val="000000"/>
          <w:sz w:val="32"/>
          <w:szCs w:val="32"/>
        </w:rPr>
      </w:pPr>
      <w:r>
        <w:rPr>
          <w:rFonts w:hint="eastAsia"/>
          <w:b/>
          <w:bCs/>
          <w:color w:val="000000"/>
          <w:sz w:val="32"/>
          <w:szCs w:val="32"/>
        </w:rPr>
        <w:t>of pre-mixed shotcrete</w:t>
      </w:r>
    </w:p>
    <w:p>
      <w:pPr>
        <w:jc w:val="center"/>
        <w:rPr>
          <w:sz w:val="44"/>
          <w:szCs w:val="44"/>
        </w:rPr>
      </w:pPr>
    </w:p>
    <w:p>
      <w:pPr>
        <w:jc w:val="center"/>
        <w:rPr>
          <w:sz w:val="44"/>
          <w:szCs w:val="44"/>
        </w:rPr>
      </w:pPr>
    </w:p>
    <w:p>
      <w:pPr>
        <w:tabs>
          <w:tab w:val="left" w:pos="2520"/>
        </w:tabs>
        <w:spacing w:line="360" w:lineRule="auto"/>
        <w:rPr>
          <w:rFonts w:hint="eastAsia" w:eastAsia="宋体"/>
          <w:b/>
          <w:bCs/>
          <w:color w:val="000000"/>
          <w:sz w:val="28"/>
          <w:lang w:val="en-US" w:eastAsia="zh-CN"/>
        </w:rPr>
      </w:pPr>
      <w:r>
        <w:rPr>
          <w:b/>
          <w:bCs/>
          <w:color w:val="000000"/>
          <w:sz w:val="28"/>
        </w:rPr>
        <w:tab/>
      </w:r>
      <w:r>
        <w:rPr>
          <w:rFonts w:hint="eastAsia"/>
          <w:b/>
          <w:bCs/>
          <w:color w:val="000000"/>
          <w:sz w:val="28"/>
        </w:rPr>
        <w:t>编  号：</w:t>
      </w:r>
      <w:r>
        <w:rPr>
          <w:b/>
          <w:bCs/>
          <w:color w:val="000000"/>
          <w:sz w:val="28"/>
        </w:rPr>
        <w:t>DB</w:t>
      </w:r>
      <w:r>
        <w:rPr>
          <w:rFonts w:hint="eastAsia"/>
          <w:b/>
          <w:bCs/>
          <w:color w:val="000000"/>
          <w:sz w:val="28"/>
        </w:rPr>
        <w:t>11</w:t>
      </w:r>
      <w:r>
        <w:rPr>
          <w:b/>
          <w:bCs/>
          <w:color w:val="000000"/>
          <w:sz w:val="28"/>
        </w:rPr>
        <w:t>/</w:t>
      </w:r>
      <w:r>
        <w:rPr>
          <w:rFonts w:hint="eastAsia"/>
          <w:b/>
          <w:bCs/>
          <w:color w:val="000000"/>
          <w:sz w:val="28"/>
        </w:rPr>
        <w:t>T</w:t>
      </w:r>
      <w:r>
        <w:rPr>
          <w:b/>
          <w:bCs/>
          <w:color w:val="000000"/>
          <w:sz w:val="28"/>
        </w:rPr>
        <w:t xml:space="preserve"> </w:t>
      </w:r>
      <w:r>
        <w:rPr>
          <w:rFonts w:hint="eastAsia"/>
          <w:b/>
          <w:bCs/>
          <w:color w:val="000000"/>
          <w:sz w:val="28"/>
          <w:lang w:val="en-US" w:eastAsia="zh-CN"/>
        </w:rPr>
        <w:t>1609</w:t>
      </w:r>
      <w:r>
        <w:rPr>
          <w:b/>
          <w:bCs/>
          <w:color w:val="000000"/>
          <w:sz w:val="28"/>
        </w:rPr>
        <w:t>-20</w:t>
      </w:r>
      <w:r>
        <w:rPr>
          <w:rFonts w:hint="eastAsia"/>
          <w:b/>
          <w:bCs/>
          <w:color w:val="000000"/>
          <w:sz w:val="28"/>
          <w:lang w:val="en-US" w:eastAsia="zh-CN"/>
        </w:rPr>
        <w:t>XX</w:t>
      </w:r>
    </w:p>
    <w:p>
      <w:pPr>
        <w:tabs>
          <w:tab w:val="left" w:pos="2520"/>
        </w:tabs>
        <w:spacing w:line="360" w:lineRule="auto"/>
        <w:rPr>
          <w:b/>
          <w:bCs/>
          <w:color w:val="000000"/>
          <w:sz w:val="28"/>
        </w:rPr>
      </w:pPr>
      <w:r>
        <w:rPr>
          <w:b/>
          <w:bCs/>
          <w:color w:val="000000"/>
          <w:sz w:val="28"/>
        </w:rPr>
        <w:tab/>
      </w:r>
      <w:r>
        <w:rPr>
          <w:rFonts w:hint="eastAsia"/>
          <w:b/>
          <w:bCs/>
          <w:color w:val="000000"/>
          <w:sz w:val="28"/>
        </w:rPr>
        <w:t>备案号：J10xxx-20</w:t>
      </w:r>
      <w:r>
        <w:rPr>
          <w:b/>
          <w:bCs/>
          <w:color w:val="000000"/>
          <w:sz w:val="28"/>
        </w:rPr>
        <w:t>2</w:t>
      </w:r>
      <w:r>
        <w:rPr>
          <w:rFonts w:hint="eastAsia"/>
          <w:b/>
          <w:bCs/>
          <w:color w:val="000000"/>
          <w:sz w:val="28"/>
        </w:rPr>
        <w:t>X</w:t>
      </w:r>
    </w:p>
    <w:p>
      <w:pPr>
        <w:jc w:val="center"/>
        <w:rPr>
          <w:sz w:val="44"/>
          <w:szCs w:val="44"/>
        </w:rPr>
      </w:pPr>
    </w:p>
    <w:p>
      <w:pPr>
        <w:pStyle w:val="81"/>
        <w:rPr>
          <w:rFonts w:hint="eastAsia"/>
        </w:rPr>
      </w:pPr>
      <w:bookmarkStart w:id="124" w:name="_Toc13401"/>
      <w:bookmarkStart w:id="125" w:name="_Toc2677"/>
      <w:bookmarkStart w:id="126" w:name="_Toc187007109"/>
      <w:bookmarkStart w:id="127" w:name="_Toc170996619"/>
      <w:bookmarkStart w:id="128" w:name="_Toc149815254"/>
      <w:r>
        <w:t>条文说明</w:t>
      </w:r>
      <w:bookmarkEnd w:id="124"/>
      <w:bookmarkEnd w:id="125"/>
      <w:bookmarkEnd w:id="126"/>
      <w:bookmarkEnd w:id="127"/>
      <w:bookmarkEnd w:id="128"/>
      <w:bookmarkStart w:id="129" w:name="条文说明"/>
    </w:p>
    <w:bookmarkEnd w:id="129"/>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rFonts w:eastAsia="黑体"/>
          <w:b/>
          <w:sz w:val="28"/>
          <w:szCs w:val="28"/>
        </w:rPr>
      </w:pPr>
      <w:r>
        <w:rPr>
          <w:rFonts w:hint="eastAsia" w:eastAsia="黑体"/>
          <w:b/>
          <w:sz w:val="28"/>
          <w:szCs w:val="28"/>
        </w:rPr>
        <w:t>20</w:t>
      </w:r>
      <w:r>
        <w:rPr>
          <w:rFonts w:eastAsia="黑体"/>
          <w:b/>
          <w:sz w:val="28"/>
          <w:szCs w:val="28"/>
        </w:rPr>
        <w:t>2</w:t>
      </w:r>
      <w:r>
        <w:rPr>
          <w:rFonts w:hint="eastAsia" w:eastAsia="黑体"/>
          <w:b/>
          <w:sz w:val="28"/>
          <w:szCs w:val="28"/>
        </w:rPr>
        <w:t>5  北  京</w:t>
      </w:r>
    </w:p>
    <w:p>
      <w:pPr>
        <w:rPr>
          <w:sz w:val="44"/>
          <w:szCs w:val="44"/>
        </w:rPr>
      </w:pPr>
    </w:p>
    <w:p>
      <w:pPr>
        <w:jc w:val="right"/>
        <w:rPr>
          <w:b/>
          <w:bCs/>
          <w:sz w:val="28"/>
          <w:szCs w:val="28"/>
        </w:rPr>
      </w:pPr>
    </w:p>
    <w:p>
      <w:pPr>
        <w:jc w:val="center"/>
        <w:rPr>
          <w:rFonts w:eastAsia="仿宋_GB2312"/>
          <w:bCs/>
          <w:sz w:val="36"/>
        </w:rPr>
      </w:pPr>
      <w:r>
        <w:rPr>
          <w:rFonts w:eastAsia="仿宋_GB2312"/>
          <w:bCs/>
          <w:sz w:val="36"/>
        </w:rPr>
        <w:br w:type="page"/>
      </w:r>
      <w:r>
        <w:rPr>
          <w:rFonts w:eastAsia="仿宋_GB2312"/>
          <w:bCs/>
          <w:sz w:val="36"/>
        </w:rPr>
        <w:t>目</w:t>
      </w:r>
      <w:r>
        <w:rPr>
          <w:rFonts w:hint="eastAsia" w:eastAsia="仿宋_GB2312"/>
          <w:bCs/>
          <w:sz w:val="36"/>
        </w:rPr>
        <w:t xml:space="preserve">  次</w:t>
      </w:r>
    </w:p>
    <w:p>
      <w:pPr>
        <w:pStyle w:val="19"/>
      </w:pPr>
      <w:r>
        <w:rPr>
          <w:rStyle w:val="31"/>
          <w:bCs w:val="0"/>
          <w:color w:val="auto"/>
          <w:u w:val="none"/>
        </w:rPr>
        <w:fldChar w:fldCharType="begin"/>
      </w:r>
      <w:r>
        <w:rPr>
          <w:rStyle w:val="31"/>
          <w:bCs w:val="0"/>
          <w:color w:val="auto"/>
          <w:u w:val="none"/>
        </w:rPr>
        <w:instrText xml:space="preserve"> TOC \o "1-3" \h \z \u </w:instrText>
      </w:r>
      <w:r>
        <w:rPr>
          <w:rStyle w:val="31"/>
          <w:bCs w:val="0"/>
          <w:color w:val="auto"/>
          <w:u w:val="none"/>
        </w:rPr>
        <w:fldChar w:fldCharType="separate"/>
      </w:r>
    </w:p>
    <w:p>
      <w:pPr>
        <w:pStyle w:val="19"/>
        <w:rPr>
          <w:sz w:val="24"/>
          <w:szCs w:val="24"/>
        </w:rPr>
      </w:pPr>
      <w:r>
        <w:rPr>
          <w:bCs w:val="0"/>
          <w:color w:val="auto"/>
          <w:sz w:val="24"/>
          <w:szCs w:val="24"/>
          <w:u w:val="none"/>
        </w:rPr>
        <w:fldChar w:fldCharType="begin"/>
      </w:r>
      <w:r>
        <w:rPr>
          <w:bCs w:val="0"/>
          <w:sz w:val="24"/>
          <w:szCs w:val="24"/>
        </w:rPr>
        <w:instrText xml:space="preserve"> HYPERLINK \l _Toc17586 </w:instrText>
      </w:r>
      <w:r>
        <w:rPr>
          <w:bCs w:val="0"/>
          <w:sz w:val="24"/>
          <w:szCs w:val="24"/>
        </w:rPr>
        <w:fldChar w:fldCharType="separate"/>
      </w:r>
      <w:r>
        <w:rPr>
          <w:rFonts w:hint="eastAsia"/>
          <w:sz w:val="24"/>
          <w:szCs w:val="24"/>
          <w:lang w:val="en-US" w:eastAsia="zh-CN"/>
        </w:rPr>
        <w:t>1  总  则</w:t>
      </w:r>
      <w:r>
        <w:rPr>
          <w:sz w:val="24"/>
          <w:szCs w:val="24"/>
        </w:rPr>
        <w:tab/>
      </w:r>
      <w:r>
        <w:rPr>
          <w:sz w:val="24"/>
          <w:szCs w:val="24"/>
        </w:rPr>
        <w:fldChar w:fldCharType="begin"/>
      </w:r>
      <w:r>
        <w:rPr>
          <w:sz w:val="24"/>
          <w:szCs w:val="24"/>
        </w:rPr>
        <w:instrText xml:space="preserve"> PAGEREF _Toc17586 \h </w:instrText>
      </w:r>
      <w:r>
        <w:rPr>
          <w:sz w:val="24"/>
          <w:szCs w:val="24"/>
        </w:rPr>
        <w:fldChar w:fldCharType="separate"/>
      </w:r>
      <w:r>
        <w:rPr>
          <w:sz w:val="24"/>
          <w:szCs w:val="24"/>
        </w:rPr>
        <w:t>18</w:t>
      </w:r>
      <w:r>
        <w:rPr>
          <w:sz w:val="24"/>
          <w:szCs w:val="24"/>
        </w:rPr>
        <w:fldChar w:fldCharType="end"/>
      </w:r>
      <w:r>
        <w:rPr>
          <w:bCs w:val="0"/>
          <w:color w:val="auto"/>
          <w:sz w:val="24"/>
          <w:szCs w:val="24"/>
          <w:u w:val="none"/>
        </w:rPr>
        <w:fldChar w:fldCharType="end"/>
      </w:r>
    </w:p>
    <w:p>
      <w:pPr>
        <w:pStyle w:val="19"/>
        <w:rPr>
          <w:sz w:val="24"/>
          <w:szCs w:val="24"/>
        </w:rPr>
      </w:pPr>
      <w:r>
        <w:rPr>
          <w:bCs w:val="0"/>
          <w:color w:val="auto"/>
          <w:sz w:val="24"/>
          <w:szCs w:val="24"/>
          <w:u w:val="none"/>
        </w:rPr>
        <w:fldChar w:fldCharType="begin"/>
      </w:r>
      <w:r>
        <w:rPr>
          <w:bCs w:val="0"/>
          <w:sz w:val="24"/>
          <w:szCs w:val="24"/>
        </w:rPr>
        <w:instrText xml:space="preserve"> HYPERLINK \l _Toc27082 </w:instrText>
      </w:r>
      <w:r>
        <w:rPr>
          <w:bCs w:val="0"/>
          <w:sz w:val="24"/>
          <w:szCs w:val="24"/>
        </w:rPr>
        <w:fldChar w:fldCharType="separate"/>
      </w:r>
      <w:r>
        <w:rPr>
          <w:rFonts w:hint="eastAsia"/>
          <w:sz w:val="24"/>
          <w:szCs w:val="24"/>
          <w:lang w:val="en-US" w:eastAsia="zh-CN"/>
        </w:rPr>
        <w:t>2  术语和符号</w:t>
      </w:r>
      <w:r>
        <w:rPr>
          <w:sz w:val="24"/>
          <w:szCs w:val="24"/>
        </w:rPr>
        <w:tab/>
      </w:r>
      <w:r>
        <w:rPr>
          <w:sz w:val="24"/>
          <w:szCs w:val="24"/>
        </w:rPr>
        <w:fldChar w:fldCharType="begin"/>
      </w:r>
      <w:r>
        <w:rPr>
          <w:sz w:val="24"/>
          <w:szCs w:val="24"/>
        </w:rPr>
        <w:instrText xml:space="preserve"> PAGEREF _Toc27082 \h </w:instrText>
      </w:r>
      <w:r>
        <w:rPr>
          <w:sz w:val="24"/>
          <w:szCs w:val="24"/>
        </w:rPr>
        <w:fldChar w:fldCharType="separate"/>
      </w:r>
      <w:r>
        <w:rPr>
          <w:sz w:val="24"/>
          <w:szCs w:val="24"/>
        </w:rPr>
        <w:t>19</w:t>
      </w:r>
      <w:r>
        <w:rPr>
          <w:sz w:val="24"/>
          <w:szCs w:val="24"/>
        </w:rPr>
        <w:fldChar w:fldCharType="end"/>
      </w:r>
      <w:r>
        <w:rPr>
          <w:bCs w:val="0"/>
          <w:color w:val="auto"/>
          <w:sz w:val="24"/>
          <w:szCs w:val="24"/>
          <w:u w:val="none"/>
        </w:rPr>
        <w:fldChar w:fldCharType="end"/>
      </w:r>
    </w:p>
    <w:p>
      <w:pPr>
        <w:pStyle w:val="19"/>
        <w:rPr>
          <w:sz w:val="24"/>
          <w:szCs w:val="24"/>
        </w:rPr>
      </w:pPr>
      <w:r>
        <w:rPr>
          <w:bCs w:val="0"/>
          <w:color w:val="auto"/>
          <w:sz w:val="24"/>
          <w:szCs w:val="24"/>
          <w:u w:val="none"/>
        </w:rPr>
        <w:fldChar w:fldCharType="begin"/>
      </w:r>
      <w:r>
        <w:rPr>
          <w:bCs w:val="0"/>
          <w:sz w:val="24"/>
          <w:szCs w:val="24"/>
        </w:rPr>
        <w:instrText xml:space="preserve"> HYPERLINK \l _Toc10760 </w:instrText>
      </w:r>
      <w:r>
        <w:rPr>
          <w:bCs w:val="0"/>
          <w:sz w:val="24"/>
          <w:szCs w:val="24"/>
        </w:rPr>
        <w:fldChar w:fldCharType="separate"/>
      </w:r>
      <w:r>
        <w:rPr>
          <w:rFonts w:hint="eastAsia"/>
          <w:sz w:val="24"/>
          <w:szCs w:val="24"/>
          <w:lang w:val="en-US" w:eastAsia="zh-CN"/>
        </w:rPr>
        <w:t>3  基本规定</w:t>
      </w:r>
      <w:r>
        <w:rPr>
          <w:sz w:val="24"/>
          <w:szCs w:val="24"/>
        </w:rPr>
        <w:tab/>
      </w:r>
      <w:r>
        <w:rPr>
          <w:sz w:val="24"/>
          <w:szCs w:val="24"/>
        </w:rPr>
        <w:fldChar w:fldCharType="begin"/>
      </w:r>
      <w:r>
        <w:rPr>
          <w:sz w:val="24"/>
          <w:szCs w:val="24"/>
        </w:rPr>
        <w:instrText xml:space="preserve"> PAGEREF _Toc10760 \h </w:instrText>
      </w:r>
      <w:r>
        <w:rPr>
          <w:sz w:val="24"/>
          <w:szCs w:val="24"/>
        </w:rPr>
        <w:fldChar w:fldCharType="separate"/>
      </w:r>
      <w:r>
        <w:rPr>
          <w:sz w:val="24"/>
          <w:szCs w:val="24"/>
        </w:rPr>
        <w:t>20</w:t>
      </w:r>
      <w:r>
        <w:rPr>
          <w:sz w:val="24"/>
          <w:szCs w:val="24"/>
        </w:rPr>
        <w:fldChar w:fldCharType="end"/>
      </w:r>
      <w:r>
        <w:rPr>
          <w:bCs w:val="0"/>
          <w:color w:val="auto"/>
          <w:sz w:val="24"/>
          <w:szCs w:val="24"/>
          <w:u w:val="none"/>
        </w:rPr>
        <w:fldChar w:fldCharType="end"/>
      </w:r>
    </w:p>
    <w:p>
      <w:pPr>
        <w:pStyle w:val="19"/>
        <w:rPr>
          <w:sz w:val="24"/>
          <w:szCs w:val="24"/>
        </w:rPr>
      </w:pPr>
      <w:r>
        <w:rPr>
          <w:bCs w:val="0"/>
          <w:color w:val="auto"/>
          <w:sz w:val="24"/>
          <w:szCs w:val="24"/>
          <w:u w:val="none"/>
        </w:rPr>
        <w:fldChar w:fldCharType="begin"/>
      </w:r>
      <w:r>
        <w:rPr>
          <w:bCs w:val="0"/>
          <w:sz w:val="24"/>
          <w:szCs w:val="24"/>
        </w:rPr>
        <w:instrText xml:space="preserve"> HYPERLINK \l _Toc31063 </w:instrText>
      </w:r>
      <w:r>
        <w:rPr>
          <w:bCs w:val="0"/>
          <w:sz w:val="24"/>
          <w:szCs w:val="24"/>
        </w:rPr>
        <w:fldChar w:fldCharType="separate"/>
      </w:r>
      <w:r>
        <w:rPr>
          <w:rFonts w:hint="eastAsia"/>
          <w:sz w:val="24"/>
          <w:szCs w:val="24"/>
          <w:lang w:val="en-US" w:eastAsia="zh-CN"/>
        </w:rPr>
        <w:t>4  材  料</w:t>
      </w:r>
      <w:r>
        <w:rPr>
          <w:sz w:val="24"/>
          <w:szCs w:val="24"/>
        </w:rPr>
        <w:tab/>
      </w:r>
      <w:r>
        <w:rPr>
          <w:sz w:val="24"/>
          <w:szCs w:val="24"/>
        </w:rPr>
        <w:fldChar w:fldCharType="begin"/>
      </w:r>
      <w:r>
        <w:rPr>
          <w:sz w:val="24"/>
          <w:szCs w:val="24"/>
        </w:rPr>
        <w:instrText xml:space="preserve"> PAGEREF _Toc31063 \h </w:instrText>
      </w:r>
      <w:r>
        <w:rPr>
          <w:sz w:val="24"/>
          <w:szCs w:val="24"/>
        </w:rPr>
        <w:fldChar w:fldCharType="separate"/>
      </w:r>
      <w:r>
        <w:rPr>
          <w:sz w:val="24"/>
          <w:szCs w:val="24"/>
        </w:rPr>
        <w:t>21</w:t>
      </w:r>
      <w:r>
        <w:rPr>
          <w:sz w:val="24"/>
          <w:szCs w:val="24"/>
        </w:rPr>
        <w:fldChar w:fldCharType="end"/>
      </w:r>
      <w:r>
        <w:rPr>
          <w:bCs w:val="0"/>
          <w:color w:val="auto"/>
          <w:sz w:val="24"/>
          <w:szCs w:val="24"/>
          <w:u w:val="none"/>
        </w:rPr>
        <w:fldChar w:fldCharType="end"/>
      </w:r>
    </w:p>
    <w:p>
      <w:pPr>
        <w:pStyle w:val="19"/>
        <w:rPr>
          <w:sz w:val="24"/>
          <w:szCs w:val="24"/>
        </w:rPr>
      </w:pPr>
      <w:r>
        <w:rPr>
          <w:bCs w:val="0"/>
          <w:color w:val="auto"/>
          <w:sz w:val="24"/>
          <w:szCs w:val="24"/>
          <w:u w:val="none"/>
        </w:rPr>
        <w:fldChar w:fldCharType="begin"/>
      </w:r>
      <w:r>
        <w:rPr>
          <w:bCs w:val="0"/>
          <w:sz w:val="24"/>
          <w:szCs w:val="24"/>
        </w:rPr>
        <w:instrText xml:space="preserve"> HYPERLINK \l _Toc29279 </w:instrText>
      </w:r>
      <w:r>
        <w:rPr>
          <w:bCs w:val="0"/>
          <w:sz w:val="24"/>
          <w:szCs w:val="24"/>
        </w:rPr>
        <w:fldChar w:fldCharType="separate"/>
      </w:r>
      <w:r>
        <w:rPr>
          <w:rFonts w:hint="eastAsia"/>
          <w:sz w:val="24"/>
          <w:szCs w:val="24"/>
          <w:lang w:val="en-US" w:eastAsia="zh-CN"/>
        </w:rPr>
        <w:t>5  运输与储存</w:t>
      </w:r>
      <w:r>
        <w:rPr>
          <w:sz w:val="24"/>
          <w:szCs w:val="24"/>
        </w:rPr>
        <w:tab/>
      </w:r>
      <w:r>
        <w:rPr>
          <w:sz w:val="24"/>
          <w:szCs w:val="24"/>
        </w:rPr>
        <w:fldChar w:fldCharType="begin"/>
      </w:r>
      <w:r>
        <w:rPr>
          <w:sz w:val="24"/>
          <w:szCs w:val="24"/>
        </w:rPr>
        <w:instrText xml:space="preserve"> PAGEREF _Toc29279 \h </w:instrText>
      </w:r>
      <w:r>
        <w:rPr>
          <w:sz w:val="24"/>
          <w:szCs w:val="24"/>
        </w:rPr>
        <w:fldChar w:fldCharType="separate"/>
      </w:r>
      <w:r>
        <w:rPr>
          <w:sz w:val="24"/>
          <w:szCs w:val="24"/>
        </w:rPr>
        <w:t>22</w:t>
      </w:r>
      <w:r>
        <w:rPr>
          <w:sz w:val="24"/>
          <w:szCs w:val="24"/>
        </w:rPr>
        <w:fldChar w:fldCharType="end"/>
      </w:r>
      <w:r>
        <w:rPr>
          <w:bCs w:val="0"/>
          <w:color w:val="auto"/>
          <w:sz w:val="24"/>
          <w:szCs w:val="24"/>
          <w:u w:val="none"/>
        </w:rPr>
        <w:fldChar w:fldCharType="end"/>
      </w:r>
    </w:p>
    <w:p>
      <w:pPr>
        <w:pStyle w:val="19"/>
        <w:rPr>
          <w:sz w:val="24"/>
          <w:szCs w:val="24"/>
        </w:rPr>
      </w:pPr>
      <w:r>
        <w:rPr>
          <w:bCs w:val="0"/>
          <w:color w:val="auto"/>
          <w:sz w:val="24"/>
          <w:szCs w:val="24"/>
          <w:u w:val="none"/>
        </w:rPr>
        <w:fldChar w:fldCharType="begin"/>
      </w:r>
      <w:r>
        <w:rPr>
          <w:bCs w:val="0"/>
          <w:sz w:val="24"/>
          <w:szCs w:val="24"/>
        </w:rPr>
        <w:instrText xml:space="preserve"> HYPERLINK \l _Toc10795 </w:instrText>
      </w:r>
      <w:r>
        <w:rPr>
          <w:bCs w:val="0"/>
          <w:sz w:val="24"/>
          <w:szCs w:val="24"/>
        </w:rPr>
        <w:fldChar w:fldCharType="separate"/>
      </w:r>
      <w:r>
        <w:rPr>
          <w:rFonts w:hint="eastAsia"/>
          <w:sz w:val="24"/>
          <w:szCs w:val="24"/>
          <w:lang w:val="en-US" w:eastAsia="zh-CN"/>
        </w:rPr>
        <w:t>6  施  工</w:t>
      </w:r>
      <w:r>
        <w:rPr>
          <w:sz w:val="24"/>
          <w:szCs w:val="24"/>
        </w:rPr>
        <w:tab/>
      </w:r>
      <w:r>
        <w:rPr>
          <w:sz w:val="24"/>
          <w:szCs w:val="24"/>
        </w:rPr>
        <w:fldChar w:fldCharType="begin"/>
      </w:r>
      <w:r>
        <w:rPr>
          <w:sz w:val="24"/>
          <w:szCs w:val="24"/>
        </w:rPr>
        <w:instrText xml:space="preserve"> PAGEREF _Toc10795 \h </w:instrText>
      </w:r>
      <w:r>
        <w:rPr>
          <w:sz w:val="24"/>
          <w:szCs w:val="24"/>
        </w:rPr>
        <w:fldChar w:fldCharType="separate"/>
      </w:r>
      <w:r>
        <w:rPr>
          <w:sz w:val="24"/>
          <w:szCs w:val="24"/>
        </w:rPr>
        <w:t>23</w:t>
      </w:r>
      <w:r>
        <w:rPr>
          <w:sz w:val="24"/>
          <w:szCs w:val="24"/>
        </w:rPr>
        <w:fldChar w:fldCharType="end"/>
      </w:r>
      <w:r>
        <w:rPr>
          <w:bCs w:val="0"/>
          <w:color w:val="auto"/>
          <w:sz w:val="24"/>
          <w:szCs w:val="24"/>
          <w:u w:val="none"/>
        </w:rPr>
        <w:fldChar w:fldCharType="end"/>
      </w:r>
    </w:p>
    <w:p>
      <w:pPr>
        <w:pStyle w:val="23"/>
        <w:tabs>
          <w:tab w:val="right" w:leader="dot" w:pos="8787"/>
          <w:tab w:val="clear" w:pos="8777"/>
        </w:tabs>
        <w:rPr>
          <w:sz w:val="24"/>
          <w:szCs w:val="24"/>
        </w:rPr>
      </w:pPr>
      <w:r>
        <w:rPr>
          <w:bCs w:val="0"/>
          <w:color w:val="auto"/>
          <w:sz w:val="24"/>
          <w:szCs w:val="24"/>
          <w:u w:val="none"/>
        </w:rPr>
        <w:fldChar w:fldCharType="begin"/>
      </w:r>
      <w:r>
        <w:rPr>
          <w:bCs w:val="0"/>
          <w:sz w:val="24"/>
          <w:szCs w:val="24"/>
        </w:rPr>
        <w:instrText xml:space="preserve"> HYPERLINK \l _Toc20110 </w:instrText>
      </w:r>
      <w:r>
        <w:rPr>
          <w:bCs w:val="0"/>
          <w:sz w:val="24"/>
          <w:szCs w:val="24"/>
        </w:rPr>
        <w:fldChar w:fldCharType="separate"/>
      </w:r>
      <w:r>
        <w:rPr>
          <w:rFonts w:hint="eastAsia"/>
          <w:sz w:val="24"/>
          <w:szCs w:val="24"/>
          <w:lang w:val="en-US" w:eastAsia="zh-CN"/>
        </w:rPr>
        <w:t>6.4  拌制与输送</w:t>
      </w:r>
      <w:r>
        <w:rPr>
          <w:sz w:val="24"/>
          <w:szCs w:val="24"/>
        </w:rPr>
        <w:tab/>
      </w:r>
      <w:r>
        <w:rPr>
          <w:sz w:val="24"/>
          <w:szCs w:val="24"/>
        </w:rPr>
        <w:fldChar w:fldCharType="begin"/>
      </w:r>
      <w:r>
        <w:rPr>
          <w:sz w:val="24"/>
          <w:szCs w:val="24"/>
        </w:rPr>
        <w:instrText xml:space="preserve"> PAGEREF _Toc20110 \h </w:instrText>
      </w:r>
      <w:r>
        <w:rPr>
          <w:sz w:val="24"/>
          <w:szCs w:val="24"/>
        </w:rPr>
        <w:fldChar w:fldCharType="separate"/>
      </w:r>
      <w:r>
        <w:rPr>
          <w:sz w:val="24"/>
          <w:szCs w:val="24"/>
        </w:rPr>
        <w:t>23</w:t>
      </w:r>
      <w:r>
        <w:rPr>
          <w:sz w:val="24"/>
          <w:szCs w:val="24"/>
        </w:rPr>
        <w:fldChar w:fldCharType="end"/>
      </w:r>
      <w:r>
        <w:rPr>
          <w:bCs w:val="0"/>
          <w:color w:val="auto"/>
          <w:sz w:val="24"/>
          <w:szCs w:val="24"/>
          <w:u w:val="none"/>
        </w:rPr>
        <w:fldChar w:fldCharType="end"/>
      </w:r>
    </w:p>
    <w:p>
      <w:pPr>
        <w:pStyle w:val="19"/>
        <w:rPr>
          <w:sz w:val="24"/>
          <w:szCs w:val="24"/>
        </w:rPr>
      </w:pPr>
      <w:r>
        <w:rPr>
          <w:bCs w:val="0"/>
          <w:color w:val="auto"/>
          <w:sz w:val="24"/>
          <w:szCs w:val="24"/>
          <w:u w:val="none"/>
        </w:rPr>
        <w:fldChar w:fldCharType="begin"/>
      </w:r>
      <w:r>
        <w:rPr>
          <w:bCs w:val="0"/>
          <w:sz w:val="24"/>
          <w:szCs w:val="24"/>
        </w:rPr>
        <w:instrText xml:space="preserve"> HYPERLINK \l _Toc8379 </w:instrText>
      </w:r>
      <w:r>
        <w:rPr>
          <w:bCs w:val="0"/>
          <w:sz w:val="24"/>
          <w:szCs w:val="24"/>
        </w:rPr>
        <w:fldChar w:fldCharType="separate"/>
      </w:r>
      <w:r>
        <w:rPr>
          <w:rFonts w:hint="eastAsia"/>
          <w:sz w:val="24"/>
          <w:szCs w:val="24"/>
          <w:lang w:val="en-US" w:eastAsia="zh-CN"/>
        </w:rPr>
        <w:t>7  质量验收</w:t>
      </w:r>
      <w:r>
        <w:rPr>
          <w:sz w:val="24"/>
          <w:szCs w:val="24"/>
        </w:rPr>
        <w:tab/>
      </w:r>
      <w:r>
        <w:rPr>
          <w:sz w:val="24"/>
          <w:szCs w:val="24"/>
        </w:rPr>
        <w:fldChar w:fldCharType="begin"/>
      </w:r>
      <w:r>
        <w:rPr>
          <w:sz w:val="24"/>
          <w:szCs w:val="24"/>
        </w:rPr>
        <w:instrText xml:space="preserve"> PAGEREF _Toc8379 \h </w:instrText>
      </w:r>
      <w:r>
        <w:rPr>
          <w:sz w:val="24"/>
          <w:szCs w:val="24"/>
        </w:rPr>
        <w:fldChar w:fldCharType="separate"/>
      </w:r>
      <w:r>
        <w:rPr>
          <w:sz w:val="24"/>
          <w:szCs w:val="24"/>
        </w:rPr>
        <w:t>24</w:t>
      </w:r>
      <w:r>
        <w:rPr>
          <w:sz w:val="24"/>
          <w:szCs w:val="24"/>
        </w:rPr>
        <w:fldChar w:fldCharType="end"/>
      </w:r>
      <w:r>
        <w:rPr>
          <w:bCs w:val="0"/>
          <w:color w:val="auto"/>
          <w:sz w:val="24"/>
          <w:szCs w:val="24"/>
          <w:u w:val="none"/>
        </w:rPr>
        <w:fldChar w:fldCharType="end"/>
      </w:r>
    </w:p>
    <w:p>
      <w:pPr>
        <w:pStyle w:val="23"/>
        <w:tabs>
          <w:tab w:val="right" w:leader="dot" w:pos="8787"/>
          <w:tab w:val="clear" w:pos="8777"/>
        </w:tabs>
        <w:rPr>
          <w:sz w:val="24"/>
          <w:szCs w:val="24"/>
        </w:rPr>
      </w:pPr>
      <w:r>
        <w:rPr>
          <w:bCs w:val="0"/>
          <w:color w:val="auto"/>
          <w:sz w:val="24"/>
          <w:szCs w:val="24"/>
          <w:u w:val="none"/>
        </w:rPr>
        <w:fldChar w:fldCharType="begin"/>
      </w:r>
      <w:r>
        <w:rPr>
          <w:bCs w:val="0"/>
          <w:sz w:val="24"/>
          <w:szCs w:val="24"/>
        </w:rPr>
        <w:instrText xml:space="preserve"> HYPERLINK \l _Toc17446 </w:instrText>
      </w:r>
      <w:r>
        <w:rPr>
          <w:bCs w:val="0"/>
          <w:sz w:val="24"/>
          <w:szCs w:val="24"/>
        </w:rPr>
        <w:fldChar w:fldCharType="separate"/>
      </w:r>
      <w:r>
        <w:rPr>
          <w:rFonts w:hint="eastAsia"/>
          <w:sz w:val="24"/>
          <w:szCs w:val="24"/>
          <w:lang w:val="en-US" w:eastAsia="zh-CN"/>
        </w:rPr>
        <w:t>7.1  进场复验</w:t>
      </w:r>
      <w:r>
        <w:rPr>
          <w:sz w:val="24"/>
          <w:szCs w:val="24"/>
        </w:rPr>
        <w:tab/>
      </w:r>
      <w:r>
        <w:rPr>
          <w:sz w:val="24"/>
          <w:szCs w:val="24"/>
        </w:rPr>
        <w:fldChar w:fldCharType="begin"/>
      </w:r>
      <w:r>
        <w:rPr>
          <w:sz w:val="24"/>
          <w:szCs w:val="24"/>
        </w:rPr>
        <w:instrText xml:space="preserve"> PAGEREF _Toc17446 \h </w:instrText>
      </w:r>
      <w:r>
        <w:rPr>
          <w:sz w:val="24"/>
          <w:szCs w:val="24"/>
        </w:rPr>
        <w:fldChar w:fldCharType="separate"/>
      </w:r>
      <w:r>
        <w:rPr>
          <w:sz w:val="24"/>
          <w:szCs w:val="24"/>
        </w:rPr>
        <w:t>24</w:t>
      </w:r>
      <w:r>
        <w:rPr>
          <w:sz w:val="24"/>
          <w:szCs w:val="24"/>
        </w:rPr>
        <w:fldChar w:fldCharType="end"/>
      </w:r>
      <w:r>
        <w:rPr>
          <w:bCs w:val="0"/>
          <w:color w:val="auto"/>
          <w:sz w:val="24"/>
          <w:szCs w:val="24"/>
          <w:u w:val="none"/>
        </w:rPr>
        <w:fldChar w:fldCharType="end"/>
      </w:r>
    </w:p>
    <w:p>
      <w:pPr>
        <w:pStyle w:val="23"/>
        <w:tabs>
          <w:tab w:val="right" w:leader="dot" w:pos="8787"/>
          <w:tab w:val="clear" w:pos="8777"/>
        </w:tabs>
        <w:rPr>
          <w:sz w:val="24"/>
          <w:szCs w:val="24"/>
        </w:rPr>
      </w:pPr>
      <w:r>
        <w:rPr>
          <w:bCs w:val="0"/>
          <w:color w:val="auto"/>
          <w:sz w:val="24"/>
          <w:szCs w:val="24"/>
          <w:u w:val="none"/>
        </w:rPr>
        <w:fldChar w:fldCharType="begin"/>
      </w:r>
      <w:r>
        <w:rPr>
          <w:bCs w:val="0"/>
          <w:sz w:val="24"/>
          <w:szCs w:val="24"/>
        </w:rPr>
        <w:instrText xml:space="preserve"> HYPERLINK \l _Toc17475 </w:instrText>
      </w:r>
      <w:r>
        <w:rPr>
          <w:bCs w:val="0"/>
          <w:sz w:val="24"/>
          <w:szCs w:val="24"/>
        </w:rPr>
        <w:fldChar w:fldCharType="separate"/>
      </w:r>
      <w:r>
        <w:rPr>
          <w:rFonts w:hint="eastAsia"/>
          <w:sz w:val="24"/>
          <w:szCs w:val="24"/>
          <w:lang w:val="en-US" w:eastAsia="zh-CN"/>
        </w:rPr>
        <w:t>7.2  工程检验</w:t>
      </w:r>
      <w:r>
        <w:rPr>
          <w:sz w:val="24"/>
          <w:szCs w:val="24"/>
        </w:rPr>
        <w:tab/>
      </w:r>
      <w:r>
        <w:rPr>
          <w:sz w:val="24"/>
          <w:szCs w:val="24"/>
        </w:rPr>
        <w:fldChar w:fldCharType="begin"/>
      </w:r>
      <w:r>
        <w:rPr>
          <w:sz w:val="24"/>
          <w:szCs w:val="24"/>
        </w:rPr>
        <w:instrText xml:space="preserve"> PAGEREF _Toc17475 \h </w:instrText>
      </w:r>
      <w:r>
        <w:rPr>
          <w:sz w:val="24"/>
          <w:szCs w:val="24"/>
        </w:rPr>
        <w:fldChar w:fldCharType="separate"/>
      </w:r>
      <w:r>
        <w:rPr>
          <w:sz w:val="24"/>
          <w:szCs w:val="24"/>
        </w:rPr>
        <w:t>24</w:t>
      </w:r>
      <w:r>
        <w:rPr>
          <w:sz w:val="24"/>
          <w:szCs w:val="24"/>
        </w:rPr>
        <w:fldChar w:fldCharType="end"/>
      </w:r>
      <w:r>
        <w:rPr>
          <w:bCs w:val="0"/>
          <w:color w:val="auto"/>
          <w:sz w:val="24"/>
          <w:szCs w:val="24"/>
          <w:u w:val="none"/>
        </w:rPr>
        <w:fldChar w:fldCharType="end"/>
      </w:r>
    </w:p>
    <w:p>
      <w:pPr>
        <w:pStyle w:val="66"/>
        <w:jc w:val="center"/>
        <w:rPr>
          <w:rFonts w:hint="eastAsia" w:ascii="黑体" w:hAnsi="黑体" w:eastAsia="黑体" w:cs="Times New Roman"/>
          <w:b w:val="0"/>
          <w:bCs w:val="0"/>
          <w:kern w:val="44"/>
          <w:sz w:val="30"/>
          <w:szCs w:val="30"/>
          <w:lang w:val="en-US" w:eastAsia="zh-CN" w:bidi="ar-SA"/>
        </w:rPr>
      </w:pPr>
      <w:r>
        <w:rPr>
          <w:bCs w:val="0"/>
          <w:color w:val="auto"/>
          <w:u w:val="none"/>
        </w:rPr>
        <w:fldChar w:fldCharType="end"/>
      </w:r>
      <w:r>
        <w:br w:type="page"/>
      </w:r>
      <w:bookmarkStart w:id="130" w:name="_Toc17586"/>
      <w:bookmarkStart w:id="131" w:name="_Toc149815255"/>
      <w:r>
        <w:rPr>
          <w:rFonts w:hint="eastAsia" w:ascii="黑体" w:hAnsi="黑体" w:eastAsia="黑体" w:cs="Times New Roman"/>
          <w:b w:val="0"/>
          <w:bCs w:val="0"/>
          <w:kern w:val="44"/>
          <w:sz w:val="30"/>
          <w:szCs w:val="30"/>
          <w:lang w:val="en-US" w:eastAsia="zh-CN" w:bidi="ar-SA"/>
        </w:rPr>
        <w:t>1  总  则</w:t>
      </w:r>
      <w:bookmarkEnd w:id="130"/>
      <w:bookmarkEnd w:id="131"/>
    </w:p>
    <w:p>
      <w:pPr>
        <w:spacing w:line="360" w:lineRule="auto"/>
        <w:rPr>
          <w:b w:val="0"/>
          <w:bCs/>
          <w:snapToGrid w:val="0"/>
          <w:kern w:val="0"/>
          <w:sz w:val="24"/>
        </w:rPr>
      </w:pPr>
      <w:r>
        <w:rPr>
          <w:rFonts w:hint="eastAsia"/>
          <w:b/>
          <w:snapToGrid w:val="0"/>
          <w:kern w:val="0"/>
          <w:sz w:val="24"/>
        </w:rPr>
        <w:t>1.0.1</w:t>
      </w:r>
      <w:r>
        <w:rPr>
          <w:rFonts w:hint="eastAsia"/>
          <w:b/>
          <w:snapToGrid w:val="0"/>
          <w:kern w:val="0"/>
          <w:sz w:val="24"/>
          <w:lang w:val="en-US" w:eastAsia="zh-CN"/>
        </w:rPr>
        <w:t xml:space="preserve">  </w:t>
      </w:r>
      <w:r>
        <w:rPr>
          <w:rFonts w:hint="eastAsia"/>
          <w:b w:val="0"/>
          <w:bCs/>
          <w:snapToGrid w:val="0"/>
          <w:kern w:val="0"/>
          <w:sz w:val="24"/>
        </w:rPr>
        <w:t>本条明确了制定本规程的目的。</w:t>
      </w:r>
    </w:p>
    <w:p>
      <w:pPr>
        <w:spacing w:line="360" w:lineRule="auto"/>
        <w:rPr>
          <w:b/>
          <w:snapToGrid w:val="0"/>
          <w:kern w:val="0"/>
          <w:sz w:val="24"/>
        </w:rPr>
      </w:pPr>
      <w:r>
        <w:rPr>
          <w:rFonts w:hint="eastAsia"/>
          <w:b/>
          <w:bCs w:val="0"/>
          <w:snapToGrid w:val="0"/>
          <w:kern w:val="0"/>
          <w:sz w:val="24"/>
        </w:rPr>
        <w:t>1.0.</w:t>
      </w:r>
      <w:r>
        <w:rPr>
          <w:rFonts w:hint="eastAsia"/>
          <w:b/>
          <w:bCs w:val="0"/>
          <w:snapToGrid w:val="0"/>
          <w:kern w:val="0"/>
          <w:sz w:val="24"/>
          <w:lang w:val="en-US" w:eastAsia="zh-CN"/>
        </w:rPr>
        <w:t>2</w:t>
      </w:r>
      <w:r>
        <w:rPr>
          <w:rFonts w:hint="eastAsia"/>
          <w:b w:val="0"/>
          <w:bCs/>
          <w:snapToGrid w:val="0"/>
          <w:kern w:val="0"/>
          <w:sz w:val="24"/>
          <w:lang w:val="en-US" w:eastAsia="zh-CN"/>
        </w:rPr>
        <w:t xml:space="preserve">  </w:t>
      </w:r>
      <w:r>
        <w:rPr>
          <w:rFonts w:hint="eastAsia"/>
          <w:b w:val="0"/>
          <w:bCs/>
          <w:snapToGrid w:val="0"/>
          <w:kern w:val="0"/>
          <w:sz w:val="24"/>
        </w:rPr>
        <w:t>本</w:t>
      </w:r>
      <w:r>
        <w:rPr>
          <w:rFonts w:hint="eastAsia"/>
          <w:b w:val="0"/>
          <w:bCs/>
          <w:snapToGrid w:val="0"/>
          <w:kern w:val="0"/>
          <w:sz w:val="24"/>
          <w:lang w:val="en-US" w:eastAsia="zh-CN"/>
        </w:rPr>
        <w:t>规程用于指导本市行政区域内预拌喷射混凝土材料的选择、喷射混凝土干混料的运输与储存、施工、检验与验收</w:t>
      </w:r>
      <w:r>
        <w:rPr>
          <w:rFonts w:hint="eastAsia"/>
          <w:b w:val="0"/>
          <w:bCs/>
          <w:snapToGrid w:val="0"/>
          <w:kern w:val="0"/>
          <w:sz w:val="24"/>
        </w:rPr>
        <w:t>。</w:t>
      </w:r>
    </w:p>
    <w:p>
      <w:pPr>
        <w:widowControl/>
        <w:jc w:val="left"/>
        <w:rPr>
          <w:snapToGrid w:val="0"/>
          <w:kern w:val="0"/>
          <w:sz w:val="24"/>
          <w:szCs w:val="21"/>
        </w:rPr>
      </w:pPr>
      <w:r>
        <w:rPr>
          <w:snapToGrid w:val="0"/>
          <w:kern w:val="0"/>
        </w:rPr>
        <w:br w:type="page"/>
      </w:r>
    </w:p>
    <w:p>
      <w:pPr>
        <w:pStyle w:val="77"/>
        <w:numPr>
          <w:ilvl w:val="0"/>
          <w:numId w:val="0"/>
        </w:numPr>
        <w:bidi w:val="0"/>
        <w:ind w:leftChars="0"/>
        <w:jc w:val="center"/>
        <w:rPr>
          <w:rFonts w:hint="eastAsia"/>
          <w:lang w:val="en-US" w:eastAsia="zh-CN"/>
        </w:rPr>
      </w:pPr>
      <w:bookmarkStart w:id="132" w:name="_Toc6881"/>
      <w:bookmarkStart w:id="133" w:name="_Toc27082"/>
      <w:r>
        <w:rPr>
          <w:rFonts w:hint="eastAsia"/>
          <w:lang w:val="en-US" w:eastAsia="zh-CN"/>
        </w:rPr>
        <w:t>2  术语和符号</w:t>
      </w:r>
      <w:bookmarkEnd w:id="132"/>
      <w:bookmarkEnd w:id="133"/>
    </w:p>
    <w:p>
      <w:pPr>
        <w:spacing w:line="300" w:lineRule="auto"/>
        <w:ind w:firstLine="482"/>
        <w:rPr>
          <w:sz w:val="24"/>
          <w:szCs w:val="32"/>
        </w:rPr>
      </w:pPr>
      <w:r>
        <w:rPr>
          <w:rFonts w:hint="eastAsia"/>
          <w:b/>
          <w:bCs/>
          <w:sz w:val="24"/>
          <w:szCs w:val="32"/>
          <w:lang w:val="en-US" w:eastAsia="zh-CN"/>
        </w:rPr>
        <w:t>2.0.1</w:t>
      </w:r>
      <w:r>
        <w:rPr>
          <w:rFonts w:hint="eastAsia"/>
          <w:sz w:val="24"/>
          <w:szCs w:val="32"/>
          <w:lang w:val="en-US" w:eastAsia="zh-CN"/>
        </w:rPr>
        <w:t xml:space="preserve">  </w:t>
      </w:r>
      <w:r>
        <w:rPr>
          <w:rFonts w:hint="default"/>
          <w:sz w:val="24"/>
          <w:szCs w:val="32"/>
          <w:lang w:val="en-US" w:eastAsia="zh-CN"/>
        </w:rPr>
        <w:t>更改预拌喷射混凝土干料为</w:t>
      </w:r>
      <w:r>
        <w:rPr>
          <w:rFonts w:hint="eastAsia"/>
          <w:sz w:val="24"/>
          <w:szCs w:val="32"/>
          <w:lang w:val="en-US" w:eastAsia="zh-CN"/>
        </w:rPr>
        <w:t>喷射混凝土干混料</w:t>
      </w:r>
      <w:r>
        <w:rPr>
          <w:rFonts w:hint="default"/>
          <w:sz w:val="24"/>
          <w:szCs w:val="32"/>
          <w:lang w:val="en-US" w:eastAsia="zh-CN"/>
        </w:rPr>
        <w:t>，与</w:t>
      </w:r>
      <w:r>
        <w:rPr>
          <w:rFonts w:hint="eastAsia"/>
          <w:sz w:val="24"/>
          <w:szCs w:val="32"/>
          <w:lang w:val="en-US" w:eastAsia="zh-CN"/>
        </w:rPr>
        <w:t>国际</w:t>
      </w:r>
      <w:r>
        <w:rPr>
          <w:rFonts w:hint="default"/>
          <w:sz w:val="24"/>
          <w:szCs w:val="32"/>
          <w:lang w:val="en-US" w:eastAsia="zh-CN"/>
        </w:rPr>
        <w:t>标准</w:t>
      </w:r>
      <w:r>
        <w:rPr>
          <w:rFonts w:hint="eastAsia"/>
          <w:sz w:val="24"/>
          <w:szCs w:val="32"/>
          <w:lang w:val="en-US" w:eastAsia="zh-CN"/>
        </w:rPr>
        <w:t>对应</w:t>
      </w:r>
      <w:r>
        <w:rPr>
          <w:rFonts w:hint="default"/>
          <w:sz w:val="24"/>
          <w:szCs w:val="32"/>
          <w:lang w:val="en-US" w:eastAsia="zh-CN"/>
        </w:rPr>
        <w:t>。</w:t>
      </w:r>
    </w:p>
    <w:p>
      <w:pPr>
        <w:spacing w:line="300" w:lineRule="auto"/>
        <w:ind w:firstLine="482"/>
        <w:rPr>
          <w:rFonts w:hint="eastAsia"/>
          <w:b w:val="0"/>
          <w:bCs w:val="0"/>
          <w:sz w:val="24"/>
          <w:szCs w:val="32"/>
          <w:lang w:val="en-US" w:eastAsia="zh-CN"/>
        </w:rPr>
      </w:pPr>
      <w:r>
        <w:rPr>
          <w:rFonts w:hint="default"/>
          <w:b/>
          <w:bCs/>
          <w:sz w:val="24"/>
          <w:szCs w:val="32"/>
          <w:lang w:val="en-US" w:eastAsia="zh-CN"/>
        </w:rPr>
        <w:t>2.0.2</w:t>
      </w:r>
      <w:r>
        <w:rPr>
          <w:rFonts w:hint="eastAsia"/>
          <w:b w:val="0"/>
          <w:bCs w:val="0"/>
          <w:sz w:val="24"/>
          <w:szCs w:val="32"/>
          <w:lang w:val="en-US" w:eastAsia="zh-CN"/>
        </w:rPr>
        <w:t xml:space="preserve">  </w:t>
      </w:r>
      <w:r>
        <w:rPr>
          <w:rFonts w:hint="default"/>
          <w:b w:val="0"/>
          <w:bCs w:val="0"/>
          <w:sz w:val="24"/>
          <w:szCs w:val="32"/>
          <w:lang w:val="en-US" w:eastAsia="zh-CN"/>
        </w:rPr>
        <w:t>更改预拌喷射混凝土</w:t>
      </w:r>
      <w:r>
        <w:rPr>
          <w:rFonts w:hint="eastAsia"/>
          <w:b w:val="0"/>
          <w:bCs w:val="0"/>
          <w:sz w:val="24"/>
          <w:szCs w:val="32"/>
          <w:lang w:val="en-US" w:eastAsia="zh-CN"/>
        </w:rPr>
        <w:t>喷射混凝土预润湿混合料</w:t>
      </w:r>
      <w:r>
        <w:rPr>
          <w:rFonts w:hint="default"/>
          <w:b w:val="0"/>
          <w:bCs w:val="0"/>
          <w:sz w:val="24"/>
          <w:szCs w:val="32"/>
          <w:lang w:val="en-US" w:eastAsia="zh-CN"/>
        </w:rPr>
        <w:t>为</w:t>
      </w:r>
      <w:r>
        <w:rPr>
          <w:rFonts w:hint="eastAsia"/>
          <w:b w:val="0"/>
          <w:bCs w:val="0"/>
          <w:sz w:val="24"/>
          <w:szCs w:val="32"/>
          <w:lang w:val="en-US" w:eastAsia="zh-CN"/>
        </w:rPr>
        <w:t>喷射混凝土预润湿混合料</w:t>
      </w:r>
      <w:r>
        <w:rPr>
          <w:rFonts w:hint="default"/>
          <w:b w:val="0"/>
          <w:bCs w:val="0"/>
          <w:sz w:val="24"/>
          <w:szCs w:val="32"/>
          <w:lang w:val="en-US" w:eastAsia="zh-CN"/>
        </w:rPr>
        <w:t>，采用其他标准中的预润湿术语，通过实验验证发现，预先加入拌合水用量分别为总用水量的10%、20%、30%、40%、50%、60%、70%、80%，观察</w:t>
      </w:r>
      <w:r>
        <w:rPr>
          <w:rFonts w:hint="eastAsia"/>
          <w:b w:val="0"/>
          <w:bCs w:val="0"/>
          <w:sz w:val="24"/>
          <w:szCs w:val="32"/>
          <w:lang w:val="en-US" w:eastAsia="zh-CN"/>
        </w:rPr>
        <w:t>干混料</w:t>
      </w:r>
      <w:r>
        <w:rPr>
          <w:rFonts w:hint="default"/>
          <w:b w:val="0"/>
          <w:bCs w:val="0"/>
          <w:sz w:val="24"/>
          <w:szCs w:val="32"/>
          <w:lang w:val="en-US" w:eastAsia="zh-CN"/>
        </w:rPr>
        <w:t>的状态，发现当水量为60%时，手攥成团不散开，手中易沾水泥浆，管道或溜槽运输过程中易产生</w:t>
      </w:r>
      <w:r>
        <w:rPr>
          <w:rFonts w:hint="eastAsia"/>
          <w:b w:val="0"/>
          <w:bCs w:val="0"/>
          <w:sz w:val="24"/>
          <w:szCs w:val="32"/>
          <w:lang w:val="en-US" w:eastAsia="zh-CN"/>
        </w:rPr>
        <w:t>粘</w:t>
      </w:r>
      <w:r>
        <w:rPr>
          <w:rFonts w:hint="default"/>
          <w:b w:val="0"/>
          <w:bCs w:val="0"/>
          <w:sz w:val="24"/>
          <w:szCs w:val="32"/>
          <w:lang w:val="en-US" w:eastAsia="zh-CN"/>
        </w:rPr>
        <w:t>壁现象，加水量为50%时，手攥成团落地散开，手中无湿水泥浆，因此预润湿加水量不宜超过50%。</w:t>
      </w:r>
    </w:p>
    <w:p>
      <w:pPr>
        <w:spacing w:line="300" w:lineRule="auto"/>
        <w:ind w:firstLine="482"/>
        <w:rPr>
          <w:rFonts w:hint="default"/>
          <w:b w:val="0"/>
          <w:bCs w:val="0"/>
          <w:sz w:val="24"/>
          <w:szCs w:val="32"/>
          <w:lang w:val="en-US" w:eastAsia="zh-CN"/>
        </w:rPr>
      </w:pPr>
      <w:r>
        <w:rPr>
          <w:rFonts w:hint="default"/>
          <w:b/>
          <w:bCs/>
          <w:sz w:val="24"/>
          <w:szCs w:val="32"/>
          <w:lang w:val="en-US" w:eastAsia="zh-CN"/>
        </w:rPr>
        <w:t>2.0.3</w:t>
      </w:r>
      <w:r>
        <w:rPr>
          <w:rFonts w:hint="eastAsia"/>
          <w:b w:val="0"/>
          <w:bCs w:val="0"/>
          <w:sz w:val="24"/>
          <w:szCs w:val="32"/>
          <w:lang w:val="en-US" w:eastAsia="zh-CN"/>
        </w:rPr>
        <w:t xml:space="preserve">  </w:t>
      </w:r>
      <w:r>
        <w:rPr>
          <w:rFonts w:hint="default"/>
          <w:b w:val="0"/>
          <w:bCs w:val="0"/>
          <w:sz w:val="24"/>
          <w:szCs w:val="32"/>
          <w:lang w:val="en-US" w:eastAsia="zh-CN"/>
        </w:rPr>
        <w:t>根据喷射混凝土的定义，按照新更改术语，使预拌喷射混凝土定义更加规范。</w:t>
      </w:r>
    </w:p>
    <w:p>
      <w:pPr>
        <w:spacing w:line="300" w:lineRule="auto"/>
        <w:ind w:firstLine="482"/>
        <w:rPr>
          <w:rFonts w:hint="default"/>
          <w:b w:val="0"/>
          <w:bCs w:val="0"/>
          <w:sz w:val="24"/>
          <w:szCs w:val="32"/>
          <w:lang w:val="en-US" w:eastAsia="zh-CN"/>
        </w:rPr>
        <w:sectPr>
          <w:pgSz w:w="11906" w:h="16838"/>
          <w:pgMar w:top="1440" w:right="1418" w:bottom="1276" w:left="1701" w:header="737" w:footer="680" w:gutter="0"/>
          <w:cols w:space="720" w:num="1"/>
          <w:titlePg/>
          <w:docGrid w:type="lines" w:linePitch="312" w:charSpace="0"/>
        </w:sectPr>
      </w:pPr>
    </w:p>
    <w:p>
      <w:pPr>
        <w:pStyle w:val="77"/>
        <w:numPr>
          <w:ilvl w:val="0"/>
          <w:numId w:val="0"/>
        </w:numPr>
        <w:bidi w:val="0"/>
        <w:ind w:leftChars="0"/>
        <w:jc w:val="center"/>
        <w:rPr>
          <w:rFonts w:hint="default"/>
          <w:lang w:val="en-US" w:eastAsia="zh-CN"/>
        </w:rPr>
      </w:pPr>
      <w:bookmarkStart w:id="134" w:name="_Toc10033"/>
      <w:bookmarkStart w:id="135" w:name="_Toc10760"/>
      <w:r>
        <w:rPr>
          <w:rFonts w:hint="eastAsia"/>
          <w:lang w:val="en-US" w:eastAsia="zh-CN"/>
        </w:rPr>
        <w:t>3  基本规定</w:t>
      </w:r>
      <w:bookmarkEnd w:id="134"/>
      <w:bookmarkEnd w:id="135"/>
    </w:p>
    <w:p>
      <w:pPr>
        <w:pStyle w:val="89"/>
        <w:keepNext w:val="0"/>
        <w:keepLines w:val="0"/>
        <w:pageBreakBefore w:val="0"/>
        <w:widowControl/>
        <w:numPr>
          <w:ilvl w:val="2"/>
          <w:numId w:val="0"/>
        </w:numPr>
        <w:kinsoku/>
        <w:wordWrap/>
        <w:overflowPunct/>
        <w:topLinePunct w:val="0"/>
        <w:autoSpaceDE/>
        <w:autoSpaceDN/>
        <w:bidi w:val="0"/>
        <w:adjustRightInd/>
        <w:snapToGrid/>
        <w:spacing w:before="157" w:beforeLines="50" w:line="300" w:lineRule="auto"/>
        <w:ind w:leftChars="0"/>
        <w:textAlignment w:val="auto"/>
        <w:rPr>
          <w:rFonts w:hint="eastAsia"/>
          <w:b/>
          <w:bCs/>
          <w:sz w:val="24"/>
          <w:szCs w:val="32"/>
          <w:lang w:val="en-US" w:eastAsia="zh-CN"/>
        </w:rPr>
      </w:pPr>
      <w:bookmarkStart w:id="136" w:name="_Toc1264"/>
      <w:r>
        <w:rPr>
          <w:rFonts w:hint="default"/>
          <w:b/>
          <w:bCs/>
          <w:sz w:val="24"/>
          <w:szCs w:val="32"/>
          <w:lang w:val="en-US" w:eastAsia="zh-CN"/>
        </w:rPr>
        <w:t>3</w:t>
      </w:r>
      <w:r>
        <w:rPr>
          <w:rFonts w:hint="eastAsia"/>
          <w:b/>
          <w:bCs/>
          <w:sz w:val="24"/>
          <w:szCs w:val="32"/>
          <w:lang w:val="en-US" w:eastAsia="zh-CN"/>
        </w:rPr>
        <w:t>.0.4</w:t>
      </w:r>
      <w:r>
        <w:rPr>
          <w:rFonts w:hint="eastAsia"/>
          <w:b w:val="0"/>
          <w:bCs w:val="0"/>
          <w:sz w:val="24"/>
          <w:szCs w:val="32"/>
          <w:lang w:val="en-US" w:eastAsia="zh-CN"/>
        </w:rPr>
        <w:t xml:space="preserve">  </w:t>
      </w:r>
      <w:r>
        <w:rPr>
          <w:rFonts w:hint="default"/>
          <w:b w:val="0"/>
          <w:bCs w:val="0"/>
          <w:sz w:val="24"/>
          <w:szCs w:val="32"/>
          <w:lang w:val="en-US" w:eastAsia="zh-CN"/>
        </w:rPr>
        <w:t>喷射混凝土工艺的选择</w:t>
      </w:r>
      <w:r>
        <w:rPr>
          <w:rFonts w:hint="eastAsia"/>
          <w:b w:val="0"/>
          <w:bCs w:val="0"/>
          <w:sz w:val="24"/>
          <w:szCs w:val="32"/>
          <w:lang w:val="en-US" w:eastAsia="zh-CN"/>
        </w:rPr>
        <w:t>时</w:t>
      </w:r>
      <w:r>
        <w:rPr>
          <w:rFonts w:hint="default"/>
          <w:b w:val="0"/>
          <w:bCs w:val="0"/>
          <w:sz w:val="24"/>
          <w:szCs w:val="32"/>
          <w:lang w:val="en-US" w:eastAsia="zh-CN"/>
        </w:rPr>
        <w:t>综合考虑工程特点、环境要求、施工条件、混凝土性能要求及经济性等因素。在施工空间允许、输送距离满足设备性能要求且能保证混凝土拌合物工作性的条件下，选择</w:t>
      </w:r>
      <w:r>
        <w:rPr>
          <w:rFonts w:hint="eastAsia"/>
          <w:b w:val="0"/>
          <w:bCs w:val="0"/>
          <w:sz w:val="24"/>
          <w:szCs w:val="32"/>
          <w:lang w:val="en-US" w:eastAsia="zh-CN"/>
        </w:rPr>
        <w:t>湿喷</w:t>
      </w:r>
      <w:r>
        <w:rPr>
          <w:rFonts w:hint="default"/>
          <w:b w:val="0"/>
          <w:bCs w:val="0"/>
          <w:sz w:val="24"/>
          <w:szCs w:val="32"/>
          <w:lang w:val="en-US" w:eastAsia="zh-CN"/>
        </w:rPr>
        <w:t>混凝土工艺。</w:t>
      </w:r>
      <w:bookmarkEnd w:id="136"/>
    </w:p>
    <w:p>
      <w:pPr>
        <w:pStyle w:val="89"/>
        <w:keepNext w:val="0"/>
        <w:keepLines w:val="0"/>
        <w:pageBreakBefore w:val="0"/>
        <w:widowControl/>
        <w:numPr>
          <w:ilvl w:val="2"/>
          <w:numId w:val="0"/>
        </w:numPr>
        <w:kinsoku/>
        <w:wordWrap/>
        <w:overflowPunct/>
        <w:topLinePunct w:val="0"/>
        <w:autoSpaceDE/>
        <w:autoSpaceDN/>
        <w:bidi w:val="0"/>
        <w:adjustRightInd/>
        <w:snapToGrid/>
        <w:spacing w:before="157" w:beforeLines="50" w:line="300" w:lineRule="auto"/>
        <w:ind w:leftChars="0"/>
        <w:textAlignment w:val="auto"/>
        <w:rPr>
          <w:rFonts w:hint="eastAsia"/>
          <w:b/>
          <w:bCs/>
          <w:sz w:val="24"/>
          <w:szCs w:val="32"/>
          <w:lang w:val="en-US" w:eastAsia="zh-CN"/>
        </w:rPr>
      </w:pPr>
      <w:bookmarkStart w:id="137" w:name="_Toc25283"/>
      <w:r>
        <w:rPr>
          <w:rFonts w:hint="default"/>
          <w:b/>
          <w:bCs/>
          <w:sz w:val="24"/>
          <w:szCs w:val="32"/>
          <w:lang w:val="en-US" w:eastAsia="zh-CN"/>
        </w:rPr>
        <w:t>3</w:t>
      </w:r>
      <w:r>
        <w:rPr>
          <w:rFonts w:hint="eastAsia"/>
          <w:b/>
          <w:bCs/>
          <w:sz w:val="24"/>
          <w:szCs w:val="32"/>
          <w:lang w:val="en-US" w:eastAsia="zh-CN"/>
        </w:rPr>
        <w:t>.0.5</w:t>
      </w:r>
      <w:r>
        <w:rPr>
          <w:rFonts w:hint="eastAsia"/>
          <w:b w:val="0"/>
          <w:bCs w:val="0"/>
          <w:sz w:val="24"/>
          <w:szCs w:val="32"/>
          <w:lang w:val="en-US" w:eastAsia="zh-CN"/>
        </w:rPr>
        <w:t xml:space="preserve">  采用潮喷法工艺时符合本规程规定</w:t>
      </w:r>
      <w:r>
        <w:rPr>
          <w:rFonts w:hint="eastAsia"/>
          <w:b/>
          <w:bCs/>
          <w:sz w:val="24"/>
          <w:szCs w:val="32"/>
          <w:lang w:val="en-US" w:eastAsia="zh-CN"/>
        </w:rPr>
        <w:t>。</w:t>
      </w:r>
      <w:bookmarkEnd w:id="137"/>
    </w:p>
    <w:p>
      <w:pPr>
        <w:spacing w:line="300" w:lineRule="auto"/>
        <w:ind w:firstLine="482"/>
        <w:rPr>
          <w:rFonts w:hint="eastAsia"/>
          <w:b w:val="0"/>
          <w:bCs w:val="0"/>
          <w:sz w:val="24"/>
          <w:szCs w:val="32"/>
          <w:lang w:val="en-US" w:eastAsia="zh-CN"/>
        </w:rPr>
        <w:sectPr>
          <w:pgSz w:w="11906" w:h="16838"/>
          <w:pgMar w:top="1440" w:right="1418" w:bottom="1276" w:left="1701" w:header="737" w:footer="680" w:gutter="0"/>
          <w:cols w:space="720" w:num="1"/>
          <w:titlePg/>
          <w:docGrid w:type="lines" w:linePitch="312" w:charSpace="0"/>
        </w:sectPr>
      </w:pPr>
    </w:p>
    <w:p>
      <w:pPr>
        <w:pStyle w:val="77"/>
        <w:numPr>
          <w:ilvl w:val="0"/>
          <w:numId w:val="0"/>
        </w:numPr>
        <w:bidi w:val="0"/>
        <w:ind w:leftChars="0"/>
        <w:jc w:val="center"/>
        <w:rPr>
          <w:rFonts w:hint="eastAsia"/>
          <w:lang w:val="en-US" w:eastAsia="zh-CN"/>
        </w:rPr>
      </w:pPr>
      <w:bookmarkStart w:id="138" w:name="_Toc21882"/>
      <w:bookmarkStart w:id="139" w:name="_Toc31063"/>
      <w:r>
        <w:rPr>
          <w:rFonts w:hint="eastAsia"/>
          <w:lang w:val="en-US" w:eastAsia="zh-CN"/>
        </w:rPr>
        <w:t>4  材  料</w:t>
      </w:r>
      <w:bookmarkEnd w:id="138"/>
      <w:bookmarkEnd w:id="139"/>
    </w:p>
    <w:p>
      <w:pPr>
        <w:keepNext w:val="0"/>
        <w:keepLines w:val="0"/>
        <w:pageBreakBefore w:val="0"/>
        <w:kinsoku/>
        <w:wordWrap/>
        <w:overflowPunct/>
        <w:topLinePunct w:val="0"/>
        <w:autoSpaceDE/>
        <w:autoSpaceDN/>
        <w:bidi w:val="0"/>
        <w:adjustRightInd/>
        <w:spacing w:before="157" w:beforeLines="50" w:line="300" w:lineRule="auto"/>
        <w:textAlignment w:val="auto"/>
        <w:rPr>
          <w:rFonts w:hint="eastAsia"/>
          <w:b w:val="0"/>
          <w:bCs w:val="0"/>
          <w:sz w:val="24"/>
          <w:szCs w:val="32"/>
          <w:lang w:val="en-US" w:eastAsia="zh-CN"/>
        </w:rPr>
      </w:pPr>
      <w:r>
        <w:rPr>
          <w:rFonts w:hint="eastAsia"/>
          <w:b/>
          <w:bCs/>
          <w:sz w:val="24"/>
          <w:szCs w:val="32"/>
          <w:lang w:val="en-US" w:eastAsia="zh-CN"/>
        </w:rPr>
        <w:t>4.0.2</w:t>
      </w:r>
      <w:r>
        <w:rPr>
          <w:rFonts w:hint="eastAsia"/>
          <w:b w:val="0"/>
          <w:bCs w:val="0"/>
          <w:sz w:val="24"/>
          <w:szCs w:val="32"/>
          <w:lang w:val="en-US" w:eastAsia="zh-CN"/>
        </w:rPr>
        <w:t xml:space="preserve">  新增56d强度保留率指标，一方面要求材料厂家在提高早期强度的同时兼顾后期强度，杜绝使用有碱速凝剂、碱含量超标的促凝早强组分等损伤混凝土后期强度的原材料；另一方面，对预拌喷射混凝土力学性能指标提出更高要求，保证施工质量。经收缩率实验验证，28d收缩率100%的样品均低于0.10%，80%数据低于0.08%，因此将28d收缩率定为≤0.10%。经调研北京地铁预拌喷射混凝土干混料为C20和C25型号，其中C25型号居多，将原版本C30型号删除，需用到C30喷射混凝土施工项目，按本规程3.0.4执行。</w:t>
      </w:r>
    </w:p>
    <w:p>
      <w:pPr>
        <w:pStyle w:val="77"/>
        <w:numPr>
          <w:ilvl w:val="0"/>
          <w:numId w:val="0"/>
        </w:numPr>
        <w:bidi w:val="0"/>
        <w:ind w:leftChars="0"/>
        <w:jc w:val="center"/>
        <w:rPr>
          <w:rFonts w:hint="eastAsia"/>
          <w:lang w:val="en-US" w:eastAsia="zh-CN"/>
        </w:rPr>
        <w:sectPr>
          <w:pgSz w:w="11906" w:h="16838"/>
          <w:pgMar w:top="1440" w:right="1418" w:bottom="1276" w:left="1701" w:header="737" w:footer="680" w:gutter="0"/>
          <w:cols w:space="720" w:num="1"/>
          <w:titlePg/>
          <w:docGrid w:type="lines" w:linePitch="312" w:charSpace="0"/>
        </w:sectPr>
      </w:pPr>
    </w:p>
    <w:p>
      <w:pPr>
        <w:pStyle w:val="77"/>
        <w:numPr>
          <w:ilvl w:val="0"/>
          <w:numId w:val="0"/>
        </w:numPr>
        <w:bidi w:val="0"/>
        <w:ind w:leftChars="0"/>
        <w:jc w:val="center"/>
        <w:rPr>
          <w:rFonts w:hint="default"/>
          <w:lang w:val="en-US" w:eastAsia="zh-CN"/>
        </w:rPr>
      </w:pPr>
      <w:bookmarkStart w:id="140" w:name="_Toc29279"/>
      <w:bookmarkStart w:id="141" w:name="_Toc27939"/>
      <w:r>
        <w:rPr>
          <w:rFonts w:hint="eastAsia"/>
          <w:lang w:val="en-US" w:eastAsia="zh-CN"/>
        </w:rPr>
        <w:t>5  运输与储存</w:t>
      </w:r>
      <w:bookmarkEnd w:id="140"/>
      <w:bookmarkEnd w:id="141"/>
    </w:p>
    <w:p>
      <w:pPr>
        <w:keepNext w:val="0"/>
        <w:keepLines w:val="0"/>
        <w:pageBreakBefore w:val="0"/>
        <w:kinsoku/>
        <w:wordWrap/>
        <w:overflowPunct/>
        <w:topLinePunct w:val="0"/>
        <w:autoSpaceDE/>
        <w:autoSpaceDN/>
        <w:bidi w:val="0"/>
        <w:adjustRightInd/>
        <w:spacing w:before="157" w:beforeLines="50" w:line="300" w:lineRule="auto"/>
        <w:textAlignment w:val="auto"/>
        <w:rPr>
          <w:rFonts w:hint="eastAsia"/>
          <w:b w:val="0"/>
          <w:bCs w:val="0"/>
          <w:sz w:val="24"/>
          <w:szCs w:val="32"/>
          <w:lang w:val="en-US" w:eastAsia="zh-CN"/>
        </w:rPr>
      </w:pPr>
      <w:r>
        <w:rPr>
          <w:rFonts w:hint="eastAsia"/>
          <w:b/>
          <w:bCs/>
          <w:sz w:val="24"/>
          <w:szCs w:val="32"/>
          <w:lang w:val="en-US" w:eastAsia="zh-CN"/>
        </w:rPr>
        <w:t>5.0.1</w:t>
      </w:r>
      <w:r>
        <w:rPr>
          <w:rFonts w:hint="eastAsia"/>
          <w:b w:val="0"/>
          <w:bCs w:val="0"/>
          <w:sz w:val="24"/>
          <w:szCs w:val="32"/>
          <w:lang w:val="en-US" w:eastAsia="zh-CN"/>
        </w:rPr>
        <w:t xml:space="preserve">  喷射混凝土干混料在气体输送及装卸过程中易产生扬尘，需强制采用车载收尘设施，将环保要求融入到标准条款中。</w:t>
      </w:r>
    </w:p>
    <w:p>
      <w:pPr>
        <w:pStyle w:val="77"/>
        <w:numPr>
          <w:ilvl w:val="0"/>
          <w:numId w:val="0"/>
        </w:numPr>
        <w:bidi w:val="0"/>
        <w:ind w:leftChars="0"/>
        <w:jc w:val="center"/>
        <w:rPr>
          <w:rFonts w:hint="eastAsia"/>
          <w:lang w:val="en-US" w:eastAsia="zh-CN"/>
        </w:rPr>
        <w:sectPr>
          <w:pgSz w:w="11906" w:h="16838"/>
          <w:pgMar w:top="1440" w:right="1418" w:bottom="1276" w:left="1701" w:header="737" w:footer="680" w:gutter="0"/>
          <w:cols w:space="720" w:num="1"/>
          <w:titlePg/>
          <w:docGrid w:type="lines" w:linePitch="312" w:charSpace="0"/>
        </w:sectPr>
      </w:pPr>
    </w:p>
    <w:p>
      <w:pPr>
        <w:pStyle w:val="77"/>
        <w:numPr>
          <w:ilvl w:val="0"/>
          <w:numId w:val="0"/>
        </w:numPr>
        <w:bidi w:val="0"/>
        <w:ind w:leftChars="0"/>
        <w:jc w:val="center"/>
        <w:rPr>
          <w:rFonts w:hint="default"/>
          <w:lang w:val="en-US" w:eastAsia="zh-CN"/>
        </w:rPr>
      </w:pPr>
      <w:bookmarkStart w:id="142" w:name="_Toc10765"/>
      <w:bookmarkStart w:id="143" w:name="_Toc10795"/>
      <w:r>
        <w:rPr>
          <w:rFonts w:hint="eastAsia"/>
          <w:lang w:val="en-US" w:eastAsia="zh-CN"/>
        </w:rPr>
        <w:t>6  施  工</w:t>
      </w:r>
      <w:bookmarkEnd w:id="142"/>
      <w:bookmarkEnd w:id="143"/>
    </w:p>
    <w:p>
      <w:pPr>
        <w:pStyle w:val="83"/>
        <w:numPr>
          <w:ilvl w:val="1"/>
          <w:numId w:val="0"/>
        </w:numPr>
        <w:bidi w:val="0"/>
        <w:ind w:left="397" w:leftChars="0"/>
        <w:jc w:val="center"/>
        <w:rPr>
          <w:rFonts w:hint="default"/>
          <w:b w:val="0"/>
          <w:bCs w:val="0"/>
          <w:sz w:val="24"/>
          <w:szCs w:val="32"/>
          <w:lang w:val="en-US" w:eastAsia="zh-CN"/>
        </w:rPr>
      </w:pPr>
      <w:bookmarkStart w:id="144" w:name="_Toc25939"/>
      <w:bookmarkStart w:id="145" w:name="_Toc20110"/>
      <w:r>
        <w:rPr>
          <w:rFonts w:hint="eastAsia"/>
          <w:lang w:val="en-US" w:eastAsia="zh-CN"/>
        </w:rPr>
        <w:t>6.4  拌制与输送</w:t>
      </w:r>
      <w:bookmarkEnd w:id="144"/>
      <w:bookmarkEnd w:id="145"/>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b w:val="0"/>
          <w:bCs w:val="0"/>
          <w:color w:val="auto"/>
          <w:sz w:val="24"/>
          <w:lang w:val="en-US" w:eastAsia="zh-CN"/>
        </w:rPr>
      </w:pPr>
      <w:r>
        <w:rPr>
          <w:rFonts w:hint="eastAsia"/>
          <w:b/>
          <w:bCs/>
          <w:color w:val="auto"/>
          <w:sz w:val="24"/>
          <w:lang w:val="en-US" w:eastAsia="zh-CN"/>
        </w:rPr>
        <w:t xml:space="preserve">6.4.2 </w:t>
      </w:r>
      <w:r>
        <w:rPr>
          <w:rFonts w:hint="eastAsia"/>
          <w:b w:val="0"/>
          <w:bCs w:val="0"/>
          <w:color w:val="auto"/>
          <w:sz w:val="24"/>
          <w:lang w:val="en-US" w:eastAsia="zh-CN"/>
        </w:rPr>
        <w:t xml:space="preserve"> 本条款为新增条款。水料比是决定预拌喷射混凝土性能的重要影响因素，在制备喷射混凝土预润湿混合料过程中，采用下料与加水同步进行的方式，严格控制加水量、二次加水量及粉料量，对干混料现场喷射性能与实验室验证性能之间对应关系至关重要。故本条对喷射混凝土干混料、水、喷射混凝土预润湿混合料的计量提出要求，施工现场可在移动筒仓底部加装重量称和增加流量计等方式控制干混料和加水量，喷射施工前应对喷射混凝土预润湿混合料进行称重，计算二次加水量，并通过流量计或重量称等方式控制二次加水量，保证施工质量。</w:t>
      </w:r>
    </w:p>
    <w:p>
      <w:pPr>
        <w:pStyle w:val="77"/>
        <w:numPr>
          <w:ilvl w:val="0"/>
          <w:numId w:val="0"/>
        </w:numPr>
        <w:bidi w:val="0"/>
        <w:ind w:leftChars="0"/>
        <w:jc w:val="center"/>
        <w:rPr>
          <w:rFonts w:hint="eastAsia"/>
          <w:lang w:val="en-US" w:eastAsia="zh-CN"/>
        </w:rPr>
        <w:sectPr>
          <w:pgSz w:w="11906" w:h="16838"/>
          <w:pgMar w:top="1440" w:right="1418" w:bottom="1276" w:left="1701" w:header="737" w:footer="680" w:gutter="0"/>
          <w:cols w:space="720" w:num="1"/>
          <w:titlePg/>
          <w:docGrid w:type="lines" w:linePitch="312" w:charSpace="0"/>
        </w:sectPr>
      </w:pPr>
    </w:p>
    <w:p>
      <w:pPr>
        <w:pStyle w:val="77"/>
        <w:numPr>
          <w:ilvl w:val="0"/>
          <w:numId w:val="0"/>
        </w:numPr>
        <w:bidi w:val="0"/>
        <w:ind w:leftChars="0"/>
        <w:jc w:val="center"/>
        <w:rPr>
          <w:rFonts w:hint="default"/>
          <w:lang w:val="en-US" w:eastAsia="zh-CN"/>
        </w:rPr>
      </w:pPr>
      <w:bookmarkStart w:id="146" w:name="_Toc8379"/>
      <w:bookmarkStart w:id="147" w:name="_Toc9314"/>
      <w:r>
        <w:rPr>
          <w:rFonts w:hint="eastAsia"/>
          <w:lang w:val="en-US" w:eastAsia="zh-CN"/>
        </w:rPr>
        <w:t>7  质量验收</w:t>
      </w:r>
      <w:bookmarkEnd w:id="146"/>
      <w:bookmarkEnd w:id="147"/>
    </w:p>
    <w:p>
      <w:pPr>
        <w:pStyle w:val="83"/>
        <w:numPr>
          <w:ilvl w:val="1"/>
          <w:numId w:val="0"/>
        </w:numPr>
        <w:bidi w:val="0"/>
        <w:ind w:left="397" w:leftChars="0"/>
        <w:jc w:val="center"/>
        <w:rPr>
          <w:rFonts w:hint="eastAsia"/>
          <w:lang w:val="en-US" w:eastAsia="zh-CN"/>
        </w:rPr>
      </w:pPr>
      <w:bookmarkStart w:id="148" w:name="_Toc32704"/>
      <w:bookmarkStart w:id="149" w:name="_Toc17446"/>
      <w:r>
        <w:rPr>
          <w:rFonts w:hint="eastAsia"/>
          <w:lang w:val="en-US" w:eastAsia="zh-CN"/>
        </w:rPr>
        <w:t>7.1  进场复验</w:t>
      </w:r>
      <w:bookmarkEnd w:id="148"/>
      <w:bookmarkEnd w:id="149"/>
    </w:p>
    <w:p>
      <w:pPr>
        <w:pStyle w:val="21"/>
        <w:keepNext w:val="0"/>
        <w:keepLines w:val="0"/>
        <w:pageBreakBefore w:val="0"/>
        <w:widowControl w:val="0"/>
        <w:kinsoku/>
        <w:wordWrap/>
        <w:overflowPunct/>
        <w:topLinePunct w:val="0"/>
        <w:autoSpaceDE/>
        <w:autoSpaceDN/>
        <w:bidi w:val="0"/>
        <w:adjustRightInd/>
        <w:snapToGrid/>
        <w:spacing w:before="157" w:beforeLines="50" w:line="300" w:lineRule="auto"/>
        <w:ind w:left="0" w:firstLine="2" w:firstLineChars="0"/>
        <w:textAlignment w:val="auto"/>
        <w:rPr>
          <w:rFonts w:hint="eastAsia"/>
          <w:b w:val="0"/>
          <w:bCs/>
          <w:color w:val="auto"/>
          <w:sz w:val="24"/>
          <w:szCs w:val="24"/>
          <w:lang w:val="en-US" w:eastAsia="zh-CN"/>
        </w:rPr>
      </w:pPr>
      <w:r>
        <w:rPr>
          <w:rFonts w:hint="eastAsia"/>
          <w:b w:val="0"/>
          <w:bCs/>
          <w:color w:val="auto"/>
          <w:sz w:val="24"/>
          <w:szCs w:val="24"/>
          <w:lang w:val="en-US" w:eastAsia="zh-CN"/>
        </w:rPr>
        <w:t>7.1.1 喷射混凝土干混料为商品砂浆，产品出厂前，生产厂家已对该批次产品进行出厂检验，因此，产品到施工现场时应提交该批次产品的出厂检验报告、产品合格证以及</w:t>
      </w:r>
      <w:r>
        <w:rPr>
          <w:rFonts w:hint="eastAsia"/>
          <w:bCs/>
          <w:color w:val="auto"/>
          <w:sz w:val="24"/>
          <w:lang w:val="en-US" w:eastAsia="zh-CN"/>
        </w:rPr>
        <w:t>具备CMA资质机构出具的</w:t>
      </w:r>
      <w:r>
        <w:rPr>
          <w:rFonts w:hint="eastAsia"/>
          <w:b w:val="0"/>
          <w:bCs/>
          <w:color w:val="auto"/>
          <w:sz w:val="24"/>
          <w:szCs w:val="24"/>
          <w:lang w:val="en-US" w:eastAsia="zh-CN"/>
        </w:rPr>
        <w:t>第三方检验报告等质量证明文件。</w:t>
      </w:r>
    </w:p>
    <w:p>
      <w:pPr>
        <w:pStyle w:val="83"/>
        <w:numPr>
          <w:ilvl w:val="1"/>
          <w:numId w:val="0"/>
        </w:numPr>
        <w:bidi w:val="0"/>
        <w:ind w:left="397" w:leftChars="0"/>
        <w:jc w:val="center"/>
        <w:rPr>
          <w:rFonts w:hint="default"/>
          <w:lang w:val="en-US" w:eastAsia="zh-CN"/>
        </w:rPr>
      </w:pPr>
      <w:bookmarkStart w:id="150" w:name="_Toc17475"/>
      <w:bookmarkStart w:id="151" w:name="_Toc8816"/>
      <w:r>
        <w:rPr>
          <w:rFonts w:hint="eastAsia"/>
          <w:lang w:val="en-US" w:eastAsia="zh-CN"/>
        </w:rPr>
        <w:t>7.2  工程检验</w:t>
      </w:r>
      <w:bookmarkEnd w:id="150"/>
      <w:bookmarkEnd w:id="151"/>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default" w:hAnsi="宋体"/>
          <w:b w:val="0"/>
          <w:bCs w:val="0"/>
          <w:color w:val="auto"/>
          <w:sz w:val="24"/>
          <w:szCs w:val="24"/>
          <w:highlight w:val="none"/>
          <w:lang w:val="en-US" w:eastAsia="zh-CN"/>
        </w:rPr>
      </w:pPr>
      <w:r>
        <w:rPr>
          <w:rFonts w:hint="eastAsia" w:hAnsi="宋体"/>
          <w:b/>
          <w:bCs/>
          <w:color w:val="auto"/>
          <w:sz w:val="24"/>
          <w:szCs w:val="24"/>
          <w:highlight w:val="none"/>
          <w:lang w:val="en-US" w:eastAsia="zh-CN"/>
        </w:rPr>
        <w:t>7.2.1</w:t>
      </w:r>
      <w:r>
        <w:rPr>
          <w:rFonts w:hint="eastAsia" w:hAnsi="宋体"/>
          <w:b w:val="0"/>
          <w:bCs w:val="0"/>
          <w:color w:val="auto"/>
          <w:sz w:val="24"/>
          <w:szCs w:val="24"/>
          <w:highlight w:val="none"/>
          <w:lang w:val="en-US" w:eastAsia="zh-CN"/>
        </w:rPr>
        <w:t xml:space="preserve"> </w:t>
      </w:r>
      <w:r>
        <w:rPr>
          <w:rFonts w:hint="eastAsia" w:hAnsi="宋体"/>
          <w:b/>
          <w:bCs/>
          <w:color w:val="auto"/>
          <w:sz w:val="24"/>
          <w:szCs w:val="24"/>
          <w:highlight w:val="none"/>
          <w:lang w:val="en-US" w:eastAsia="zh-CN"/>
        </w:rPr>
        <w:t>3</w:t>
      </w:r>
      <w:r>
        <w:rPr>
          <w:rFonts w:hint="eastAsia" w:hAnsi="宋体"/>
          <w:b w:val="0"/>
          <w:bCs w:val="0"/>
          <w:color w:val="auto"/>
          <w:sz w:val="24"/>
          <w:szCs w:val="24"/>
          <w:highlight w:val="none"/>
          <w:lang w:val="en-US" w:eastAsia="zh-CN"/>
        </w:rPr>
        <w:t xml:space="preserve"> 轨道交通工程喷射混凝土的厚度检验符合现行地方标准《城市轨道交通工程质量验收标准 第1部分：土建工程》DB11/T 311.1的规定，房建工程喷射混凝土的厚度检验符合现行国家标准《混凝土结构工程施工质量验收规范》GB 50204的规定，基坑支护等涉及预拌喷射混凝土的工程符合现行行业标准《建筑基坑支护技术规程》JGJ 120的规定。</w:t>
      </w: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default" w:hAnsi="宋体"/>
          <w:b w:val="0"/>
          <w:bCs w:val="0"/>
          <w:color w:val="auto"/>
          <w:sz w:val="24"/>
          <w:szCs w:val="24"/>
          <w:highlight w:val="none"/>
          <w:lang w:val="en-US" w:eastAsia="zh-CN"/>
        </w:rPr>
      </w:pPr>
      <w:r>
        <w:rPr>
          <w:rFonts w:hint="eastAsia" w:hAnsi="宋体"/>
          <w:b/>
          <w:bCs/>
          <w:color w:val="auto"/>
          <w:sz w:val="24"/>
          <w:szCs w:val="24"/>
          <w:highlight w:val="none"/>
          <w:lang w:val="en-US" w:eastAsia="zh-CN"/>
        </w:rPr>
        <w:t>7.2.1</w:t>
      </w:r>
      <w:r>
        <w:rPr>
          <w:rFonts w:hint="eastAsia" w:hAnsi="宋体"/>
          <w:b w:val="0"/>
          <w:bCs w:val="0"/>
          <w:color w:val="auto"/>
          <w:sz w:val="24"/>
          <w:szCs w:val="24"/>
          <w:highlight w:val="none"/>
          <w:lang w:val="en-US" w:eastAsia="zh-CN"/>
        </w:rPr>
        <w:t xml:space="preserve"> </w:t>
      </w:r>
      <w:r>
        <w:rPr>
          <w:rFonts w:hint="eastAsia" w:hAnsi="宋体"/>
          <w:b/>
          <w:bCs/>
          <w:color w:val="auto"/>
          <w:sz w:val="24"/>
          <w:szCs w:val="24"/>
          <w:highlight w:val="none"/>
          <w:lang w:val="en-US" w:eastAsia="zh-CN"/>
        </w:rPr>
        <w:t>5</w:t>
      </w:r>
      <w:r>
        <w:rPr>
          <w:rFonts w:hint="eastAsia" w:hAnsi="宋体"/>
          <w:b w:val="0"/>
          <w:bCs w:val="0"/>
          <w:color w:val="auto"/>
          <w:sz w:val="24"/>
          <w:szCs w:val="24"/>
          <w:highlight w:val="none"/>
          <w:lang w:val="en-US" w:eastAsia="zh-CN"/>
        </w:rPr>
        <w:t xml:space="preserve"> 因暗挖工程喷射厚度约为20 ~ 40 mm不等，比明挖工程厚，检验批划分宜根据《混凝土强度检验评定标准》GB/T 50107规定的检验评定方法规定的同配比混凝土不超过100m</w:t>
      </w:r>
      <w:r>
        <w:rPr>
          <w:rFonts w:hint="eastAsia" w:hAnsi="宋体"/>
          <w:b w:val="0"/>
          <w:bCs w:val="0"/>
          <w:color w:val="auto"/>
          <w:sz w:val="24"/>
          <w:szCs w:val="24"/>
          <w:highlight w:val="none"/>
          <w:vertAlign w:val="superscript"/>
          <w:lang w:val="en-US" w:eastAsia="zh-CN"/>
        </w:rPr>
        <w:t>3</w:t>
      </w:r>
      <w:r>
        <w:rPr>
          <w:rFonts w:hint="eastAsia" w:hAnsi="宋体"/>
          <w:b w:val="0"/>
          <w:bCs w:val="0"/>
          <w:color w:val="auto"/>
          <w:sz w:val="24"/>
          <w:szCs w:val="24"/>
          <w:highlight w:val="none"/>
          <w:lang w:val="en-US" w:eastAsia="zh-CN"/>
        </w:rPr>
        <w:t>的规定，规定暗挖工程200m</w:t>
      </w:r>
      <w:r>
        <w:rPr>
          <w:rFonts w:hint="eastAsia" w:hAnsi="宋体"/>
          <w:b w:val="0"/>
          <w:bCs w:val="0"/>
          <w:color w:val="auto"/>
          <w:sz w:val="24"/>
          <w:szCs w:val="24"/>
          <w:highlight w:val="none"/>
          <w:vertAlign w:val="superscript"/>
          <w:lang w:val="en-US" w:eastAsia="zh-CN"/>
        </w:rPr>
        <w:t>2</w:t>
      </w:r>
      <w:r>
        <w:rPr>
          <w:rFonts w:hint="eastAsia" w:hAnsi="宋体"/>
          <w:b w:val="0"/>
          <w:bCs w:val="0"/>
          <w:color w:val="auto"/>
          <w:sz w:val="24"/>
          <w:szCs w:val="24"/>
          <w:highlight w:val="none"/>
          <w:lang w:val="en-US" w:eastAsia="zh-CN"/>
        </w:rPr>
        <w:t>为一批，更改了原标准的均为500m</w:t>
      </w:r>
      <w:r>
        <w:rPr>
          <w:rFonts w:hint="eastAsia" w:hAnsi="宋体"/>
          <w:b w:val="0"/>
          <w:bCs w:val="0"/>
          <w:color w:val="auto"/>
          <w:sz w:val="24"/>
          <w:szCs w:val="24"/>
          <w:highlight w:val="none"/>
          <w:vertAlign w:val="superscript"/>
          <w:lang w:val="en-US" w:eastAsia="zh-CN"/>
        </w:rPr>
        <w:t>2</w:t>
      </w:r>
      <w:r>
        <w:rPr>
          <w:rFonts w:hint="eastAsia" w:hAnsi="宋体"/>
          <w:b w:val="0"/>
          <w:bCs w:val="0"/>
          <w:color w:val="auto"/>
          <w:sz w:val="24"/>
          <w:szCs w:val="24"/>
          <w:highlight w:val="none"/>
          <w:lang w:val="en-US" w:eastAsia="zh-CN"/>
        </w:rPr>
        <w:t>的规定。</w:t>
      </w:r>
    </w:p>
    <w:p>
      <w:pPr>
        <w:spacing w:line="300" w:lineRule="auto"/>
        <w:ind w:firstLine="482"/>
        <w:rPr>
          <w:rFonts w:hint="eastAsia"/>
          <w:b w:val="0"/>
          <w:bCs w:val="0"/>
          <w:sz w:val="24"/>
          <w:szCs w:val="32"/>
          <w:lang w:val="en-US" w:eastAsia="zh-CN"/>
        </w:rPr>
      </w:pPr>
    </w:p>
    <w:sectPr>
      <w:pgSz w:w="11906" w:h="16838"/>
      <w:pgMar w:top="1440" w:right="1418" w:bottom="1276" w:left="1701" w:header="737"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3460943"/>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numPr>
        <w:ilvl w:val="2"/>
        <w:numId w:val="7"/>
      </w:numP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numPr>
        <w:ilvl w:val="2"/>
        <w:numId w:val="7"/>
      </w:numP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adjustRightInd w:val="0"/>
      <w:jc w:val="right"/>
    </w:pPr>
    <w:r>
      <w:t>DB</w:t>
    </w:r>
    <w:r>
      <w:rPr>
        <w:rFonts w:hint="eastAsia"/>
      </w:rPr>
      <w:t>11/T 1</w:t>
    </w:r>
    <w:r>
      <w:rPr>
        <w:rFonts w:hint="eastAsia"/>
        <w:lang w:val="en-US" w:eastAsia="zh-CN"/>
      </w:rPr>
      <w:t>609</w:t>
    </w:r>
    <w:r>
      <w:rPr>
        <w:rFonts w:hint="eastAsia"/>
      </w:rPr>
      <w:t>-20xx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adjustRightInd w:val="0"/>
      <w:jc w:val="right"/>
    </w:pPr>
    <w:r>
      <w:t>DB</w:t>
    </w:r>
    <w:r>
      <w:rPr>
        <w:rFonts w:hint="eastAsia"/>
      </w:rPr>
      <w:t>11/T 1</w:t>
    </w:r>
    <w:r>
      <w:rPr>
        <w:rFonts w:hint="eastAsia"/>
        <w:lang w:val="en-US" w:eastAsia="zh-CN"/>
      </w:rPr>
      <w:t>609</w:t>
    </w:r>
    <w:r>
      <w:rPr>
        <w:rFonts w:hint="eastAsia"/>
      </w:rPr>
      <w:t>-20xx</w:t>
    </w:r>
  </w:p>
  <w:p>
    <w:pPr>
      <w:pStyle w:val="5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1A4BE"/>
    <w:multiLevelType w:val="multilevel"/>
    <w:tmpl w:val="9531A4BE"/>
    <w:lvl w:ilvl="0" w:tentative="0">
      <w:start w:val="7"/>
      <w:numFmt w:val="decimal"/>
      <w:lvlText w:val="%1."/>
      <w:lvlJc w:val="left"/>
      <w:pPr>
        <w:tabs>
          <w:tab w:val="left" w:pos="420"/>
        </w:tabs>
        <w:ind w:left="425" w:hanging="425"/>
      </w:pPr>
      <w:rPr>
        <w:rFonts w:hint="default"/>
      </w:rPr>
    </w:lvl>
    <w:lvl w:ilvl="1" w:tentative="0">
      <w:start w:val="1"/>
      <w:numFmt w:val="decimal"/>
      <w:suff w:val="nothing"/>
      <w:lvlText w:val="%1.%2  "/>
      <w:lvlJc w:val="left"/>
      <w:pPr>
        <w:tabs>
          <w:tab w:val="left" w:pos="420"/>
        </w:tabs>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B7DB9DF4"/>
    <w:multiLevelType w:val="multilevel"/>
    <w:tmpl w:val="B7DB9DF4"/>
    <w:lvl w:ilvl="0" w:tentative="0">
      <w:start w:val="6"/>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suff w:val="nothing"/>
      <w:lvlText w:val="%1.%2.%3  "/>
      <w:lvlJc w:val="left"/>
      <w:pPr>
        <w:ind w:left="1508" w:hanging="708"/>
      </w:pPr>
      <w:rPr>
        <w:rFonts w:hint="default" w:ascii="Times New Roman" w:hAnsi="Times New Roman" w:cs="Times New Roman"/>
        <w:b/>
        <w:bCs/>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BFC7A589"/>
    <w:multiLevelType w:val="multilevel"/>
    <w:tmpl w:val="BFC7A589"/>
    <w:lvl w:ilvl="0" w:tentative="0">
      <w:start w:val="7"/>
      <w:numFmt w:val="decimal"/>
      <w:lvlText w:val="%1."/>
      <w:lvlJc w:val="left"/>
      <w:pPr>
        <w:ind w:left="425" w:hanging="425"/>
      </w:pPr>
      <w:rPr>
        <w:rFonts w:hint="default"/>
      </w:rPr>
    </w:lvl>
    <w:lvl w:ilvl="1" w:tentative="0">
      <w:start w:val="2"/>
      <w:numFmt w:val="decimal"/>
      <w:lvlText w:val="%1.%2."/>
      <w:lvlJc w:val="left"/>
      <w:pPr>
        <w:ind w:left="567" w:hanging="567"/>
      </w:pPr>
      <w:rPr>
        <w:rFonts w:hint="default"/>
      </w:rPr>
    </w:lvl>
    <w:lvl w:ilvl="2" w:tentative="0">
      <w:start w:val="1"/>
      <w:numFmt w:val="decimal"/>
      <w:suff w:val="nothing"/>
      <w:lvlText w:val="%1.%2.%3  "/>
      <w:lvlJc w:val="left"/>
      <w:pPr>
        <w:ind w:left="709" w:hanging="709"/>
      </w:pPr>
      <w:rPr>
        <w:rFonts w:hint="default" w:ascii="Times New Roman" w:hAnsi="Times New Roman" w:cs="Times New Roman"/>
        <w:b/>
        <w:bCs/>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06446FA"/>
    <w:multiLevelType w:val="multilevel"/>
    <w:tmpl w:val="C06446FA"/>
    <w:lvl w:ilvl="0" w:tentative="0">
      <w:start w:val="7"/>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
      <w:lvlJc w:val="left"/>
      <w:pPr>
        <w:ind w:left="709" w:hanging="709"/>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C065FB0A"/>
    <w:multiLevelType w:val="multilevel"/>
    <w:tmpl w:val="C065FB0A"/>
    <w:lvl w:ilvl="0" w:tentative="0">
      <w:start w:val="1"/>
      <w:numFmt w:val="decimal"/>
      <w:suff w:val="nothing"/>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755C114"/>
    <w:multiLevelType w:val="multilevel"/>
    <w:tmpl w:val="C755C114"/>
    <w:lvl w:ilvl="0" w:tentative="0">
      <w:start w:val="6"/>
      <w:numFmt w:val="decimal"/>
      <w:lvlText w:val="%1."/>
      <w:lvlJc w:val="left"/>
      <w:pPr>
        <w:ind w:left="425" w:hanging="425"/>
      </w:pPr>
      <w:rPr>
        <w:rFonts w:hint="default"/>
      </w:rPr>
    </w:lvl>
    <w:lvl w:ilvl="1" w:tentative="0">
      <w:start w:val="6"/>
      <w:numFmt w:val="decimal"/>
      <w:lvlText w:val="%1.%2."/>
      <w:lvlJc w:val="left"/>
      <w:pPr>
        <w:ind w:left="567" w:hanging="567"/>
      </w:pPr>
      <w:rPr>
        <w:rFonts w:hint="default"/>
      </w:rPr>
    </w:lvl>
    <w:lvl w:ilvl="2" w:tentative="0">
      <w:start w:val="1"/>
      <w:numFmt w:val="decimal"/>
      <w:suff w:val="nothing"/>
      <w:lvlText w:val="%1.%2.%3  "/>
      <w:lvlJc w:val="left"/>
      <w:pPr>
        <w:ind w:left="709" w:hanging="709"/>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CFFB0C15"/>
    <w:multiLevelType w:val="multilevel"/>
    <w:tmpl w:val="CFFB0C15"/>
    <w:lvl w:ilvl="0" w:tentative="0">
      <w:start w:val="1"/>
      <w:numFmt w:val="decimal"/>
      <w:pStyle w:val="77"/>
      <w:suff w:val="space"/>
      <w:lvlText w:val="%1 "/>
      <w:lvlJc w:val="center"/>
      <w:pPr>
        <w:ind w:left="0" w:firstLine="0"/>
      </w:pPr>
      <w:rPr>
        <w:rFonts w:hint="default" w:ascii="Times New Roman" w:hAnsi="Times New Roman" w:eastAsia="宋体"/>
        <w:b/>
        <w:i w:val="0"/>
        <w:sz w:val="30"/>
        <w:szCs w:val="18"/>
      </w:rPr>
    </w:lvl>
    <w:lvl w:ilvl="1" w:tentative="0">
      <w:start w:val="1"/>
      <w:numFmt w:val="decimal"/>
      <w:pStyle w:val="83"/>
      <w:suff w:val="space"/>
      <w:lvlText w:val="%1.%2 "/>
      <w:lvlJc w:val="center"/>
      <w:pPr>
        <w:ind w:left="0" w:firstLine="0"/>
      </w:pPr>
      <w:rPr>
        <w:rFonts w:hint="default" w:ascii="Times New Roman" w:hAnsi="Times New Roman" w:eastAsia="宋体"/>
        <w:b/>
        <w:i w:val="0"/>
        <w:sz w:val="28"/>
      </w:rPr>
    </w:lvl>
    <w:lvl w:ilvl="2" w:tentative="0">
      <w:start w:val="0"/>
      <w:numFmt w:val="decimal"/>
      <w:pStyle w:val="88"/>
      <w:suff w:val="space"/>
      <w:lvlText w:val="%1.%2.%3 "/>
      <w:lvlJc w:val="left"/>
      <w:pPr>
        <w:tabs>
          <w:tab w:val="left" w:pos="0"/>
        </w:tabs>
        <w:ind w:left="710" w:firstLine="0"/>
      </w:pPr>
      <w:rPr>
        <w:rFonts w:hint="default" w:ascii="Times New Roman" w:hAnsi="Times New Roman"/>
        <w:b/>
        <w:bCs/>
        <w:i w:val="0"/>
      </w:rPr>
    </w:lvl>
    <w:lvl w:ilvl="3" w:tentative="0">
      <w:start w:val="1"/>
      <w:numFmt w:val="decimal"/>
      <w:pStyle w:val="91"/>
      <w:suff w:val="space"/>
      <w:lvlText w:val="%4 "/>
      <w:lvlJc w:val="left"/>
      <w:pPr>
        <w:ind w:left="681" w:firstLine="454"/>
      </w:pPr>
      <w:rPr>
        <w:b/>
        <w:bCs/>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D54CD0D1"/>
    <w:multiLevelType w:val="multilevel"/>
    <w:tmpl w:val="D54CD0D1"/>
    <w:lvl w:ilvl="0" w:tentative="0">
      <w:start w:val="7"/>
      <w:numFmt w:val="decimal"/>
      <w:lvlText w:val="%1."/>
      <w:lvlJc w:val="left"/>
      <w:pPr>
        <w:ind w:left="425" w:hanging="425"/>
      </w:pPr>
      <w:rPr>
        <w:rFonts w:hint="default"/>
      </w:rPr>
    </w:lvl>
    <w:lvl w:ilvl="1" w:tentative="0">
      <w:start w:val="3"/>
      <w:numFmt w:val="decimal"/>
      <w:lvlText w:val="%1.%2."/>
      <w:lvlJc w:val="left"/>
      <w:pPr>
        <w:ind w:left="567" w:hanging="567"/>
      </w:pPr>
      <w:rPr>
        <w:rFonts w:hint="default"/>
      </w:rPr>
    </w:lvl>
    <w:lvl w:ilvl="2" w:tentative="0">
      <w:start w:val="1"/>
      <w:numFmt w:val="decimal"/>
      <w:suff w:val="nothing"/>
      <w:lvlText w:val="%1.%2.%3  "/>
      <w:lvlJc w:val="left"/>
      <w:pPr>
        <w:ind w:left="709" w:hanging="709"/>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DFD6EC56"/>
    <w:multiLevelType w:val="multilevel"/>
    <w:tmpl w:val="DFD6EC56"/>
    <w:lvl w:ilvl="0" w:tentative="0">
      <w:start w:val="4"/>
      <w:numFmt w:val="decimal"/>
      <w:lvlText w:val="%1."/>
      <w:lvlJc w:val="left"/>
      <w:pPr>
        <w:ind w:left="425" w:hanging="425"/>
      </w:pPr>
      <w:rPr>
        <w:rFonts w:hint="default"/>
      </w:rPr>
    </w:lvl>
    <w:lvl w:ilvl="1" w:tentative="0">
      <w:start w:val="0"/>
      <w:numFmt w:val="decimal"/>
      <w:lvlText w:val="%1.%2."/>
      <w:lvlJc w:val="left"/>
      <w:pPr>
        <w:ind w:left="850" w:hanging="453"/>
      </w:pPr>
      <w:rPr>
        <w:rFonts w:hint="default"/>
      </w:rPr>
    </w:lvl>
    <w:lvl w:ilvl="2" w:tentative="0">
      <w:start w:val="1"/>
      <w:numFmt w:val="decimal"/>
      <w:suff w:val="nothing"/>
      <w:lvlText w:val="%1.%2.%3  "/>
      <w:lvlJc w:val="left"/>
      <w:pPr>
        <w:ind w:left="1508" w:hanging="708"/>
      </w:pPr>
      <w:rPr>
        <w:rFonts w:hint="default"/>
        <w:b/>
        <w:bCs/>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E35BAE36"/>
    <w:multiLevelType w:val="multilevel"/>
    <w:tmpl w:val="E35BAE36"/>
    <w:lvl w:ilvl="0" w:tentative="0">
      <w:start w:val="6"/>
      <w:numFmt w:val="decimal"/>
      <w:lvlText w:val="%1."/>
      <w:lvlJc w:val="left"/>
      <w:pPr>
        <w:ind w:left="425" w:hanging="425"/>
      </w:pPr>
      <w:rPr>
        <w:rFonts w:hint="default"/>
      </w:rPr>
    </w:lvl>
    <w:lvl w:ilvl="1" w:tentative="0">
      <w:start w:val="2"/>
      <w:numFmt w:val="decimal"/>
      <w:lvlText w:val="%1.%2."/>
      <w:lvlJc w:val="left"/>
      <w:pPr>
        <w:ind w:left="850" w:hanging="453"/>
      </w:pPr>
      <w:rPr>
        <w:rFonts w:hint="default"/>
      </w:rPr>
    </w:lvl>
    <w:lvl w:ilvl="2" w:tentative="0">
      <w:start w:val="1"/>
      <w:numFmt w:val="decimal"/>
      <w:suff w:val="nothing"/>
      <w:lvlText w:val="%1.%2.%3  "/>
      <w:lvlJc w:val="left"/>
      <w:pPr>
        <w:ind w:left="1508" w:hanging="708"/>
      </w:pPr>
      <w:rPr>
        <w:rFonts w:hint="default"/>
        <w:b/>
        <w:bCs/>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E3B30821"/>
    <w:multiLevelType w:val="multilevel"/>
    <w:tmpl w:val="E3B30821"/>
    <w:lvl w:ilvl="0" w:tentative="0">
      <w:start w:val="3"/>
      <w:numFmt w:val="decimal"/>
      <w:lvlText w:val="%1."/>
      <w:lvlJc w:val="left"/>
      <w:pPr>
        <w:ind w:left="425" w:hanging="425"/>
      </w:pPr>
      <w:rPr>
        <w:rFonts w:hint="default"/>
      </w:rPr>
    </w:lvl>
    <w:lvl w:ilvl="1" w:tentative="0">
      <w:start w:val="0"/>
      <w:numFmt w:val="decimal"/>
      <w:lvlText w:val="%1.%2."/>
      <w:lvlJc w:val="left"/>
      <w:pPr>
        <w:ind w:left="850" w:hanging="453"/>
      </w:pPr>
      <w:rPr>
        <w:rFonts w:hint="default"/>
      </w:rPr>
    </w:lvl>
    <w:lvl w:ilvl="2" w:tentative="0">
      <w:start w:val="1"/>
      <w:numFmt w:val="decimal"/>
      <w:suff w:val="nothing"/>
      <w:lvlText w:val="%1.%2.%3  "/>
      <w:lvlJc w:val="left"/>
      <w:pPr>
        <w:ind w:left="1508" w:hanging="708"/>
      </w:pPr>
      <w:rPr>
        <w:rFonts w:hint="default"/>
        <w:b/>
        <w:bCs/>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FA50EFC5"/>
    <w:multiLevelType w:val="multilevel"/>
    <w:tmpl w:val="FA50EFC5"/>
    <w:lvl w:ilvl="0" w:tentative="0">
      <w:start w:val="5"/>
      <w:numFmt w:val="decimal"/>
      <w:lvlText w:val="%1."/>
      <w:lvlJc w:val="left"/>
      <w:pPr>
        <w:ind w:left="425" w:hanging="425"/>
      </w:pPr>
      <w:rPr>
        <w:rFonts w:hint="default"/>
      </w:rPr>
    </w:lvl>
    <w:lvl w:ilvl="1" w:tentative="0">
      <w:start w:val="0"/>
      <w:numFmt w:val="decimal"/>
      <w:lvlText w:val="%1.%2."/>
      <w:lvlJc w:val="left"/>
      <w:pPr>
        <w:ind w:left="850" w:hanging="453"/>
      </w:pPr>
      <w:rPr>
        <w:rFonts w:hint="default"/>
      </w:rPr>
    </w:lvl>
    <w:lvl w:ilvl="2" w:tentative="0">
      <w:start w:val="1"/>
      <w:numFmt w:val="decimal"/>
      <w:suff w:val="nothing"/>
      <w:lvlText w:val="%1.%2.%3  "/>
      <w:lvlJc w:val="left"/>
      <w:pPr>
        <w:ind w:left="0" w:leftChars="0" w:firstLine="800" w:firstLineChars="0"/>
      </w:pPr>
      <w:rPr>
        <w:rFonts w:hint="default" w:ascii="Times New Roman" w:hAnsi="Times New Roman" w:cs="Times New Roman"/>
        <w:b/>
        <w:bCs/>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09F23CE8"/>
    <w:multiLevelType w:val="multilevel"/>
    <w:tmpl w:val="09F23CE8"/>
    <w:lvl w:ilvl="0" w:tentative="0">
      <w:start w:val="1"/>
      <w:numFmt w:val="decimal"/>
      <w:suff w:val="space"/>
      <w:lvlText w:val="%1) "/>
      <w:lvlJc w:val="left"/>
      <w:pPr>
        <w:ind w:left="0" w:firstLine="454"/>
      </w:pPr>
      <w:rPr>
        <w:rFonts w:hint="eastAsia"/>
        <w:b/>
        <w:bCs/>
      </w:rPr>
    </w:lvl>
    <w:lvl w:ilvl="1" w:tentative="0">
      <w:start w:val="1"/>
      <w:numFmt w:val="lowerLetter"/>
      <w:lvlText w:val="%2)"/>
      <w:lvlJc w:val="left"/>
      <w:pPr>
        <w:ind w:left="1260" w:hanging="420"/>
      </w:pPr>
      <w:rPr>
        <w:rFonts w:hint="eastAsia"/>
      </w:rPr>
    </w:lvl>
    <w:lvl w:ilvl="2" w:tentative="0">
      <w:start w:val="1"/>
      <w:numFmt w:val="decimal"/>
      <w:lvlText w:val="%3) "/>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decimal"/>
      <w:pStyle w:val="96"/>
      <w:suff w:val="space"/>
      <w:lvlText w:val="%5) "/>
      <w:lvlJc w:val="left"/>
      <w:pPr>
        <w:ind w:left="0" w:firstLine="454"/>
      </w:pPr>
      <w:rPr>
        <w:rFonts w:hint="default" w:ascii="Times New Roman" w:hAnsi="Times New Roman"/>
        <w:b/>
        <w:i w:val="0"/>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0CA4F1DA"/>
    <w:multiLevelType w:val="multilevel"/>
    <w:tmpl w:val="0CA4F1DA"/>
    <w:lvl w:ilvl="0" w:tentative="0">
      <w:start w:val="6"/>
      <w:numFmt w:val="decimal"/>
      <w:suff w:val="nothing"/>
      <w:lvlText w:val="%1."/>
      <w:lvlJc w:val="left"/>
      <w:pPr>
        <w:ind w:left="425" w:hanging="425"/>
      </w:pPr>
      <w:rPr>
        <w:rFonts w:hint="default"/>
      </w:rPr>
    </w:lvl>
    <w:lvl w:ilvl="1" w:tentative="0">
      <w:start w:val="4"/>
      <w:numFmt w:val="decimal"/>
      <w:lvlText w:val="%1.%2."/>
      <w:lvlJc w:val="left"/>
      <w:pPr>
        <w:ind w:left="567" w:hanging="567"/>
      </w:pPr>
      <w:rPr>
        <w:rFonts w:hint="default"/>
      </w:rPr>
    </w:lvl>
    <w:lvl w:ilvl="2" w:tentative="0">
      <w:start w:val="1"/>
      <w:numFmt w:val="decimal"/>
      <w:suff w:val="nothing"/>
      <w:lvlText w:val="%1.%2.%3  "/>
      <w:lvlJc w:val="left"/>
      <w:pPr>
        <w:tabs>
          <w:tab w:val="left" w:pos="420"/>
        </w:tabs>
        <w:ind w:left="0" w:leftChars="0" w:firstLine="0" w:firstLineChars="0"/>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14DB3EEF"/>
    <w:multiLevelType w:val="multilevel"/>
    <w:tmpl w:val="14DB3EEF"/>
    <w:lvl w:ilvl="0" w:tentative="0">
      <w:start w:val="1"/>
      <w:numFmt w:val="decimal"/>
      <w:pStyle w:val="100"/>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BA103C"/>
    <w:multiLevelType w:val="multilevel"/>
    <w:tmpl w:val="30BA103C"/>
    <w:lvl w:ilvl="0" w:tentative="0">
      <w:start w:val="1"/>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lowerLetter"/>
      <w:lvlText w:val="（%2）"/>
      <w:lvlJc w:val="left"/>
      <w:pPr>
        <w:ind w:left="720" w:hanging="720"/>
      </w:pPr>
      <w:rPr>
        <w:rFonts w:hint="default"/>
      </w:rPr>
    </w:lvl>
    <w:lvl w:ilvl="2" w:tentative="0">
      <w:start w:val="1"/>
      <w:numFmt w:val="decimal"/>
      <w:suff w:val="space"/>
      <w:lvlText w:val="%1.0.%3 "/>
      <w:lvlJc w:val="left"/>
      <w:pPr>
        <w:ind w:left="0" w:firstLine="0"/>
      </w:pPr>
      <w:rPr>
        <w:rFonts w:hint="default" w:ascii="Times New Roman" w:hAnsi="Times New Roman"/>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30C0E7B9"/>
    <w:multiLevelType w:val="multilevel"/>
    <w:tmpl w:val="30C0E7B9"/>
    <w:lvl w:ilvl="0" w:tentative="0">
      <w:start w:val="6"/>
      <w:numFmt w:val="decimal"/>
      <w:suff w:val="nothing"/>
      <w:lvlText w:val="%1."/>
      <w:lvlJc w:val="left"/>
      <w:pPr>
        <w:ind w:left="425" w:hanging="425"/>
      </w:pPr>
      <w:rPr>
        <w:rFonts w:hint="default"/>
      </w:rPr>
    </w:lvl>
    <w:lvl w:ilvl="1" w:tentative="0">
      <w:start w:val="3"/>
      <w:numFmt w:val="decimal"/>
      <w:lvlText w:val="%1.%2."/>
      <w:lvlJc w:val="left"/>
      <w:pPr>
        <w:ind w:left="567" w:hanging="567"/>
      </w:pPr>
      <w:rPr>
        <w:rFonts w:hint="default"/>
      </w:rPr>
    </w:lvl>
    <w:lvl w:ilvl="2" w:tentative="0">
      <w:start w:val="1"/>
      <w:numFmt w:val="decimal"/>
      <w:suff w:val="nothing"/>
      <w:lvlText w:val="%1.%2.%3  "/>
      <w:lvlJc w:val="left"/>
      <w:pPr>
        <w:ind w:left="709" w:hanging="709"/>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39180713"/>
    <w:multiLevelType w:val="multilevel"/>
    <w:tmpl w:val="39180713"/>
    <w:lvl w:ilvl="0" w:tentative="0">
      <w:start w:val="1"/>
      <w:numFmt w:val="upperLetter"/>
      <w:pStyle w:val="79"/>
      <w:suff w:val="space"/>
      <w:lvlText w:val="附录%1 "/>
      <w:lvlJc w:val="center"/>
      <w:pPr>
        <w:ind w:left="0" w:firstLine="0"/>
      </w:pPr>
      <w:rPr>
        <w:rFonts w:hint="default" w:ascii="Times New Roman" w:hAnsi="Times New Roman" w:eastAsia="宋体"/>
        <w:b/>
        <w:i w:val="0"/>
        <w:sz w:val="30"/>
        <w:szCs w:val="18"/>
      </w:rPr>
    </w:lvl>
    <w:lvl w:ilvl="1" w:tentative="0">
      <w:start w:val="1"/>
      <w:numFmt w:val="decimal"/>
      <w:suff w:val="space"/>
      <w:lvlText w:val="%1.%2 "/>
      <w:lvlJc w:val="center"/>
      <w:pPr>
        <w:ind w:left="0" w:firstLine="0"/>
      </w:pPr>
      <w:rPr>
        <w:rFonts w:hint="default" w:ascii="Times New Roman" w:hAnsi="Times New Roman" w:eastAsia="宋体"/>
        <w:b/>
        <w:i w:val="0"/>
        <w:sz w:val="28"/>
      </w:rPr>
    </w:lvl>
    <w:lvl w:ilvl="2" w:tentative="0">
      <w:start w:val="1"/>
      <w:numFmt w:val="decimal"/>
      <w:lvlRestart w:val="1"/>
      <w:suff w:val="space"/>
      <w:lvlText w:val="%1.0.%3 "/>
      <w:lvlJc w:val="left"/>
      <w:pPr>
        <w:ind w:left="0" w:firstLine="0"/>
      </w:pPr>
      <w:rPr>
        <w:rFonts w:hint="default" w:ascii="Times New Roman" w:hAnsi="Times New Roman"/>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510876C2"/>
    <w:multiLevelType w:val="multilevel"/>
    <w:tmpl w:val="510876C2"/>
    <w:lvl w:ilvl="0" w:tentative="0">
      <w:start w:val="3"/>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decimal"/>
      <w:suff w:val="space"/>
      <w:lvlText w:val="%1.%2 "/>
      <w:lvlJc w:val="center"/>
      <w:pPr>
        <w:ind w:left="0" w:firstLine="0"/>
      </w:pPr>
      <w:rPr>
        <w:rFonts w:hint="default" w:ascii="Times New Roman" w:hAnsi="Times New Roman" w:eastAsia="宋体"/>
        <w:b/>
        <w:i w:val="0"/>
        <w:sz w:val="28"/>
      </w:rPr>
    </w:lvl>
    <w:lvl w:ilvl="2" w:tentative="0">
      <w:start w:val="1"/>
      <w:numFmt w:val="decimal"/>
      <w:lvlRestart w:val="1"/>
      <w:pStyle w:val="84"/>
      <w:suff w:val="space"/>
      <w:lvlText w:val="%1.0.%3 "/>
      <w:lvlJc w:val="left"/>
      <w:pPr>
        <w:ind w:left="0" w:firstLine="0"/>
      </w:pPr>
      <w:rPr>
        <w:rFonts w:hint="default" w:ascii="Times New Roman" w:hAnsi="Times New Roman"/>
        <w:b/>
        <w:i w:val="0"/>
        <w:color w:val="auto"/>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65C22F6F"/>
    <w:multiLevelType w:val="multilevel"/>
    <w:tmpl w:val="65C22F6F"/>
    <w:lvl w:ilvl="0" w:tentative="0">
      <w:start w:val="6"/>
      <w:numFmt w:val="decimal"/>
      <w:lvlText w:val="%1."/>
      <w:lvlJc w:val="left"/>
      <w:pPr>
        <w:ind w:left="425" w:hanging="425"/>
      </w:pPr>
      <w:rPr>
        <w:rFonts w:hint="default"/>
      </w:rPr>
    </w:lvl>
    <w:lvl w:ilvl="1" w:tentative="0">
      <w:start w:val="5"/>
      <w:numFmt w:val="decimal"/>
      <w:lvlText w:val="%1.%2."/>
      <w:lvlJc w:val="left"/>
      <w:pPr>
        <w:ind w:left="567" w:hanging="567"/>
      </w:pPr>
      <w:rPr>
        <w:rFonts w:hint="default"/>
      </w:rPr>
    </w:lvl>
    <w:lvl w:ilvl="2" w:tentative="0">
      <w:start w:val="1"/>
      <w:numFmt w:val="decimal"/>
      <w:suff w:val="nothing"/>
      <w:lvlText w:val="%1.%2.%3  "/>
      <w:lvlJc w:val="left"/>
      <w:pPr>
        <w:ind w:left="709" w:hanging="709"/>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6C8A0804"/>
    <w:multiLevelType w:val="multilevel"/>
    <w:tmpl w:val="6C8A0804"/>
    <w:lvl w:ilvl="0" w:tentative="0">
      <w:start w:val="6"/>
      <w:numFmt w:val="decimal"/>
      <w:lvlText w:val="%1."/>
      <w:lvlJc w:val="left"/>
      <w:pPr>
        <w:ind w:left="425" w:hanging="425"/>
      </w:pPr>
      <w:rPr>
        <w:rFonts w:hint="default"/>
      </w:rPr>
    </w:lvl>
    <w:lvl w:ilvl="1" w:tentative="0">
      <w:start w:val="1"/>
      <w:numFmt w:val="decimal"/>
      <w:suff w:val="nothing"/>
      <w:lvlText w:val="%1.%2  "/>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1">
    <w:nsid w:val="72463745"/>
    <w:multiLevelType w:val="multilevel"/>
    <w:tmpl w:val="72463745"/>
    <w:lvl w:ilvl="0" w:tentative="0">
      <w:start w:val="11"/>
      <w:numFmt w:val="decimal"/>
      <w:suff w:val="space"/>
      <w:lvlText w:val="%1  "/>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suff w:val="space"/>
      <w:lvlText w:val="%1.%2.%3 "/>
      <w:lvlJc w:val="left"/>
      <w:pPr>
        <w:ind w:left="0" w:firstLine="0"/>
      </w:pPr>
      <w:rPr>
        <w:rFonts w:hint="eastAsia"/>
      </w:rPr>
    </w:lvl>
    <w:lvl w:ilvl="3" w:tentative="0">
      <w:start w:val="1"/>
      <w:numFmt w:val="decimal"/>
      <w:suff w:val="space"/>
      <w:lvlText w:val="%2.%3.%4 "/>
      <w:lvlJc w:val="left"/>
      <w:pPr>
        <w:ind w:left="0" w:firstLine="0"/>
      </w:pPr>
      <w:rPr>
        <w:rFonts w:hint="eastAsia"/>
      </w:rPr>
    </w:lvl>
    <w:lvl w:ilvl="4" w:tentative="0">
      <w:start w:val="1"/>
      <w:numFmt w:val="decimal"/>
      <w:lvlText w:val="%1.%2.%3.%4.%5."/>
      <w:lvlJc w:val="left"/>
      <w:pPr>
        <w:tabs>
          <w:tab w:val="left" w:pos="1111"/>
        </w:tabs>
        <w:ind w:left="1111" w:hanging="992"/>
      </w:pPr>
      <w:rPr>
        <w:rFonts w:hint="eastAsia"/>
      </w:rPr>
    </w:lvl>
    <w:lvl w:ilvl="5" w:tentative="0">
      <w:start w:val="1"/>
      <w:numFmt w:val="decimal"/>
      <w:lvlText w:val="%1.%2.%3.%4.%5.%6."/>
      <w:lvlJc w:val="left"/>
      <w:pPr>
        <w:tabs>
          <w:tab w:val="left" w:pos="1253"/>
        </w:tabs>
        <w:ind w:left="1253" w:hanging="1134"/>
      </w:pPr>
      <w:rPr>
        <w:rFonts w:hint="eastAsia"/>
      </w:rPr>
    </w:lvl>
    <w:lvl w:ilvl="6" w:tentative="0">
      <w:start w:val="1"/>
      <w:numFmt w:val="decimal"/>
      <w:lvlText w:val="%1.%2.%3.%4.%5.%6.%7."/>
      <w:lvlJc w:val="left"/>
      <w:pPr>
        <w:tabs>
          <w:tab w:val="left" w:pos="1395"/>
        </w:tabs>
        <w:ind w:left="1395" w:hanging="1276"/>
      </w:pPr>
      <w:rPr>
        <w:rFonts w:hint="eastAsia"/>
      </w:rPr>
    </w:lvl>
    <w:lvl w:ilvl="7" w:tentative="0">
      <w:start w:val="1"/>
      <w:numFmt w:val="decimal"/>
      <w:lvlText w:val="%1.%2.%3.%4.%5.%6.%7.%8."/>
      <w:lvlJc w:val="left"/>
      <w:pPr>
        <w:tabs>
          <w:tab w:val="left" w:pos="1537"/>
        </w:tabs>
        <w:ind w:left="1537" w:hanging="1418"/>
      </w:pPr>
      <w:rPr>
        <w:rFonts w:hint="eastAsia"/>
      </w:rPr>
    </w:lvl>
    <w:lvl w:ilvl="8" w:tentative="0">
      <w:start w:val="1"/>
      <w:numFmt w:val="decimal"/>
      <w:lvlText w:val="%1.%2.%3.%4.%5.%6.%7.%8.%9."/>
      <w:lvlJc w:val="left"/>
      <w:pPr>
        <w:tabs>
          <w:tab w:val="left" w:pos="1678"/>
        </w:tabs>
        <w:ind w:left="1678" w:hanging="1559"/>
      </w:pPr>
      <w:rPr>
        <w:rFonts w:hint="eastAsia"/>
      </w:rPr>
    </w:lvl>
  </w:abstractNum>
  <w:abstractNum w:abstractNumId="22">
    <w:nsid w:val="729F8735"/>
    <w:multiLevelType w:val="singleLevel"/>
    <w:tmpl w:val="729F8735"/>
    <w:lvl w:ilvl="0" w:tentative="0">
      <w:start w:val="1"/>
      <w:numFmt w:val="decimal"/>
      <w:suff w:val="nothing"/>
      <w:lvlText w:val="%1  "/>
      <w:lvlJc w:val="left"/>
      <w:pPr>
        <w:ind w:left="425" w:leftChars="0" w:hanging="425" w:firstLineChars="0"/>
      </w:pPr>
      <w:rPr>
        <w:rFonts w:hint="default"/>
        <w:b/>
        <w:bCs/>
      </w:rPr>
    </w:lvl>
  </w:abstractNum>
  <w:num w:numId="1">
    <w:abstractNumId w:val="6"/>
  </w:num>
  <w:num w:numId="2">
    <w:abstractNumId w:val="17"/>
  </w:num>
  <w:num w:numId="3">
    <w:abstractNumId w:val="18"/>
  </w:num>
  <w:num w:numId="4">
    <w:abstractNumId w:val="15"/>
    <w:lvlOverride w:ilvl="0">
      <w:lvl w:ilvl="0" w:tentative="1">
        <w:start w:val="1"/>
        <w:numFmt w:val="decimal"/>
        <w:suff w:val="space"/>
        <w:lvlText w:val="%1 "/>
        <w:lvlJc w:val="center"/>
        <w:pPr>
          <w:ind w:left="0" w:firstLine="0"/>
        </w:pPr>
        <w:rPr>
          <w:rFonts w:hint="default" w:ascii="Times New Roman" w:hAnsi="Times New Roman" w:eastAsia="宋体"/>
          <w:b/>
          <w:i w:val="0"/>
          <w:sz w:val="30"/>
          <w:szCs w:val="18"/>
        </w:rPr>
      </w:lvl>
    </w:lvlOverride>
    <w:lvlOverride w:ilvl="1">
      <w:lvl w:ilvl="1" w:tentative="1">
        <w:start w:val="1"/>
        <w:numFmt w:val="decimal"/>
        <w:lvlRestart w:val="0"/>
        <w:suff w:val="space"/>
        <w:lvlText w:val="%1.%2 "/>
        <w:lvlJc w:val="center"/>
        <w:pPr>
          <w:ind w:left="0" w:firstLine="0"/>
        </w:pPr>
        <w:rPr>
          <w:rFonts w:hint="default" w:ascii="Times New Roman" w:hAnsi="Times New Roman" w:eastAsia="宋体"/>
          <w:b/>
          <w:i w:val="0"/>
          <w:sz w:val="28"/>
        </w:rPr>
      </w:lvl>
    </w:lvlOverride>
    <w:lvlOverride w:ilvl="2">
      <w:lvl w:ilvl="2" w:tentative="1">
        <w:start w:val="1"/>
        <w:numFmt w:val="decimal"/>
        <w:lvlRestart w:val="1"/>
        <w:pStyle w:val="89"/>
        <w:suff w:val="space"/>
        <w:lvlText w:val="%1.0.%3 "/>
        <w:lvlJc w:val="left"/>
        <w:pPr>
          <w:ind w:left="0" w:firstLine="0"/>
        </w:pPr>
        <w:rPr>
          <w:rFonts w:hint="default" w:ascii="Times New Roman" w:hAnsi="Times New Roman"/>
          <w:b/>
          <w:i w:val="0"/>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5">
    <w:abstractNumId w:val="12"/>
  </w:num>
  <w:num w:numId="6">
    <w:abstractNumId w:val="14"/>
  </w:num>
  <w:num w:numId="7">
    <w:abstractNumId w:val="21"/>
  </w:num>
  <w:num w:numId="8">
    <w:abstractNumId w:val="4"/>
  </w:num>
  <w:num w:numId="9">
    <w:abstractNumId w:val="10"/>
  </w:num>
  <w:num w:numId="10">
    <w:abstractNumId w:val="8"/>
  </w:num>
  <w:num w:numId="11">
    <w:abstractNumId w:val="11"/>
  </w:num>
  <w:num w:numId="12">
    <w:abstractNumId w:val="20"/>
  </w:num>
  <w:num w:numId="13">
    <w:abstractNumId w:val="1"/>
  </w:num>
  <w:num w:numId="14">
    <w:abstractNumId w:val="9"/>
  </w:num>
  <w:num w:numId="15">
    <w:abstractNumId w:val="16"/>
  </w:num>
  <w:num w:numId="16">
    <w:abstractNumId w:val="13"/>
  </w:num>
  <w:num w:numId="17">
    <w:abstractNumId w:val="19"/>
  </w:num>
  <w:num w:numId="18">
    <w:abstractNumId w:val="5"/>
  </w:num>
  <w:num w:numId="19">
    <w:abstractNumId w:val="0"/>
  </w:num>
  <w:num w:numId="20">
    <w:abstractNumId w:val="3"/>
  </w:num>
  <w:num w:numId="21">
    <w:abstractNumId w:val="2"/>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1F"/>
    <w:rsid w:val="00002896"/>
    <w:rsid w:val="00005C7E"/>
    <w:rsid w:val="0000769E"/>
    <w:rsid w:val="00007DC9"/>
    <w:rsid w:val="000149D4"/>
    <w:rsid w:val="00014A9E"/>
    <w:rsid w:val="00015625"/>
    <w:rsid w:val="00023497"/>
    <w:rsid w:val="00033DF7"/>
    <w:rsid w:val="00041FBD"/>
    <w:rsid w:val="00042EA1"/>
    <w:rsid w:val="000440FB"/>
    <w:rsid w:val="000502D1"/>
    <w:rsid w:val="00052AB5"/>
    <w:rsid w:val="000545E5"/>
    <w:rsid w:val="00054ACB"/>
    <w:rsid w:val="00055B40"/>
    <w:rsid w:val="00056312"/>
    <w:rsid w:val="0006106A"/>
    <w:rsid w:val="000643C5"/>
    <w:rsid w:val="00064400"/>
    <w:rsid w:val="000671D0"/>
    <w:rsid w:val="00070CE1"/>
    <w:rsid w:val="000731E0"/>
    <w:rsid w:val="00073D67"/>
    <w:rsid w:val="0007548C"/>
    <w:rsid w:val="00077556"/>
    <w:rsid w:val="0008070E"/>
    <w:rsid w:val="000808DF"/>
    <w:rsid w:val="00080CAB"/>
    <w:rsid w:val="000850C4"/>
    <w:rsid w:val="00085925"/>
    <w:rsid w:val="000905F8"/>
    <w:rsid w:val="00090C24"/>
    <w:rsid w:val="00092C92"/>
    <w:rsid w:val="000949B6"/>
    <w:rsid w:val="0009527E"/>
    <w:rsid w:val="000A633F"/>
    <w:rsid w:val="000B0E56"/>
    <w:rsid w:val="000B2466"/>
    <w:rsid w:val="000B3E14"/>
    <w:rsid w:val="000C0339"/>
    <w:rsid w:val="000C0E6E"/>
    <w:rsid w:val="000C177B"/>
    <w:rsid w:val="000C2ADE"/>
    <w:rsid w:val="000C3886"/>
    <w:rsid w:val="000C4FEA"/>
    <w:rsid w:val="000D15BA"/>
    <w:rsid w:val="000D3057"/>
    <w:rsid w:val="000D3A80"/>
    <w:rsid w:val="000D7CD3"/>
    <w:rsid w:val="000E1700"/>
    <w:rsid w:val="000E2DAC"/>
    <w:rsid w:val="000E48F7"/>
    <w:rsid w:val="000E51FF"/>
    <w:rsid w:val="000E6D6D"/>
    <w:rsid w:val="000F0C86"/>
    <w:rsid w:val="000F1626"/>
    <w:rsid w:val="000F3674"/>
    <w:rsid w:val="001005EB"/>
    <w:rsid w:val="00100FE1"/>
    <w:rsid w:val="0010513F"/>
    <w:rsid w:val="00107B93"/>
    <w:rsid w:val="00107DEE"/>
    <w:rsid w:val="00120151"/>
    <w:rsid w:val="00121386"/>
    <w:rsid w:val="001215BF"/>
    <w:rsid w:val="00127369"/>
    <w:rsid w:val="00137523"/>
    <w:rsid w:val="00140573"/>
    <w:rsid w:val="001409CB"/>
    <w:rsid w:val="001467FC"/>
    <w:rsid w:val="00146CEF"/>
    <w:rsid w:val="00147B82"/>
    <w:rsid w:val="00150315"/>
    <w:rsid w:val="00151F3F"/>
    <w:rsid w:val="00152682"/>
    <w:rsid w:val="001534F1"/>
    <w:rsid w:val="0015400E"/>
    <w:rsid w:val="00154BBB"/>
    <w:rsid w:val="00154C1C"/>
    <w:rsid w:val="00160E3C"/>
    <w:rsid w:val="00162ACB"/>
    <w:rsid w:val="0016784F"/>
    <w:rsid w:val="00171D0B"/>
    <w:rsid w:val="0017212D"/>
    <w:rsid w:val="00174547"/>
    <w:rsid w:val="001747BA"/>
    <w:rsid w:val="001766DB"/>
    <w:rsid w:val="00176925"/>
    <w:rsid w:val="00185F0E"/>
    <w:rsid w:val="00186F83"/>
    <w:rsid w:val="00191239"/>
    <w:rsid w:val="001925E9"/>
    <w:rsid w:val="00192651"/>
    <w:rsid w:val="00193A05"/>
    <w:rsid w:val="00195BC9"/>
    <w:rsid w:val="00196929"/>
    <w:rsid w:val="001A1483"/>
    <w:rsid w:val="001A20CB"/>
    <w:rsid w:val="001A33A2"/>
    <w:rsid w:val="001B0ACB"/>
    <w:rsid w:val="001B66B2"/>
    <w:rsid w:val="001B77F6"/>
    <w:rsid w:val="001C0626"/>
    <w:rsid w:val="001C5219"/>
    <w:rsid w:val="001C5CCE"/>
    <w:rsid w:val="001C6325"/>
    <w:rsid w:val="001C7A60"/>
    <w:rsid w:val="001D378A"/>
    <w:rsid w:val="001E021A"/>
    <w:rsid w:val="001E12B8"/>
    <w:rsid w:val="001E2053"/>
    <w:rsid w:val="001E243C"/>
    <w:rsid w:val="001E35D1"/>
    <w:rsid w:val="001E6067"/>
    <w:rsid w:val="001E6E98"/>
    <w:rsid w:val="001F0E75"/>
    <w:rsid w:val="001F1338"/>
    <w:rsid w:val="001F2BA7"/>
    <w:rsid w:val="001F4877"/>
    <w:rsid w:val="001F530F"/>
    <w:rsid w:val="00210BD4"/>
    <w:rsid w:val="00215208"/>
    <w:rsid w:val="00215601"/>
    <w:rsid w:val="002168DC"/>
    <w:rsid w:val="00216B12"/>
    <w:rsid w:val="00217071"/>
    <w:rsid w:val="00217FB0"/>
    <w:rsid w:val="00220141"/>
    <w:rsid w:val="00220B25"/>
    <w:rsid w:val="002211AF"/>
    <w:rsid w:val="002225B7"/>
    <w:rsid w:val="002240C1"/>
    <w:rsid w:val="0022730C"/>
    <w:rsid w:val="00231388"/>
    <w:rsid w:val="00235C1D"/>
    <w:rsid w:val="00237564"/>
    <w:rsid w:val="00237959"/>
    <w:rsid w:val="00240620"/>
    <w:rsid w:val="002407F4"/>
    <w:rsid w:val="00250425"/>
    <w:rsid w:val="00252164"/>
    <w:rsid w:val="002533DC"/>
    <w:rsid w:val="00256D90"/>
    <w:rsid w:val="002601B1"/>
    <w:rsid w:val="0026244E"/>
    <w:rsid w:val="00263FB2"/>
    <w:rsid w:val="0026617B"/>
    <w:rsid w:val="00266B0E"/>
    <w:rsid w:val="00267DE3"/>
    <w:rsid w:val="0027100B"/>
    <w:rsid w:val="00271DCC"/>
    <w:rsid w:val="002722AD"/>
    <w:rsid w:val="0027304E"/>
    <w:rsid w:val="00273675"/>
    <w:rsid w:val="00283179"/>
    <w:rsid w:val="002928D0"/>
    <w:rsid w:val="002A68FF"/>
    <w:rsid w:val="002A7373"/>
    <w:rsid w:val="002B0F3E"/>
    <w:rsid w:val="002B21E5"/>
    <w:rsid w:val="002B2924"/>
    <w:rsid w:val="002B6127"/>
    <w:rsid w:val="002C4BCA"/>
    <w:rsid w:val="002C626C"/>
    <w:rsid w:val="002D0501"/>
    <w:rsid w:val="002D084D"/>
    <w:rsid w:val="002D0A4C"/>
    <w:rsid w:val="002D31BA"/>
    <w:rsid w:val="002D44FC"/>
    <w:rsid w:val="002D49A2"/>
    <w:rsid w:val="002D64B6"/>
    <w:rsid w:val="002D665D"/>
    <w:rsid w:val="002E174F"/>
    <w:rsid w:val="002E1E3B"/>
    <w:rsid w:val="002E408C"/>
    <w:rsid w:val="002E55E8"/>
    <w:rsid w:val="002E65C7"/>
    <w:rsid w:val="002E6AF0"/>
    <w:rsid w:val="002E7542"/>
    <w:rsid w:val="002F1057"/>
    <w:rsid w:val="002F1E40"/>
    <w:rsid w:val="002F3733"/>
    <w:rsid w:val="002F6420"/>
    <w:rsid w:val="00302591"/>
    <w:rsid w:val="00304357"/>
    <w:rsid w:val="003073AC"/>
    <w:rsid w:val="003116A6"/>
    <w:rsid w:val="00312E0A"/>
    <w:rsid w:val="00313282"/>
    <w:rsid w:val="003146FA"/>
    <w:rsid w:val="00314FB8"/>
    <w:rsid w:val="00316675"/>
    <w:rsid w:val="00316D51"/>
    <w:rsid w:val="0031770A"/>
    <w:rsid w:val="003211D7"/>
    <w:rsid w:val="00327A8C"/>
    <w:rsid w:val="003301BB"/>
    <w:rsid w:val="00332949"/>
    <w:rsid w:val="00333AA4"/>
    <w:rsid w:val="0033459B"/>
    <w:rsid w:val="00336CD2"/>
    <w:rsid w:val="00341F7A"/>
    <w:rsid w:val="00346D1F"/>
    <w:rsid w:val="003476A2"/>
    <w:rsid w:val="00356DC3"/>
    <w:rsid w:val="00360881"/>
    <w:rsid w:val="00361477"/>
    <w:rsid w:val="003648F8"/>
    <w:rsid w:val="0037111C"/>
    <w:rsid w:val="003868A0"/>
    <w:rsid w:val="00390D2A"/>
    <w:rsid w:val="0039406A"/>
    <w:rsid w:val="00395A9D"/>
    <w:rsid w:val="003963BB"/>
    <w:rsid w:val="00396A09"/>
    <w:rsid w:val="003A5D88"/>
    <w:rsid w:val="003A7A3A"/>
    <w:rsid w:val="003B0ECF"/>
    <w:rsid w:val="003B273B"/>
    <w:rsid w:val="003B5B1F"/>
    <w:rsid w:val="003C00FA"/>
    <w:rsid w:val="003C29C1"/>
    <w:rsid w:val="003C682D"/>
    <w:rsid w:val="003D242C"/>
    <w:rsid w:val="003D39ED"/>
    <w:rsid w:val="003D5AF5"/>
    <w:rsid w:val="003D6023"/>
    <w:rsid w:val="003D63A8"/>
    <w:rsid w:val="003E0868"/>
    <w:rsid w:val="003F1449"/>
    <w:rsid w:val="003F4399"/>
    <w:rsid w:val="003F4560"/>
    <w:rsid w:val="004012D7"/>
    <w:rsid w:val="00401FA0"/>
    <w:rsid w:val="00403AEF"/>
    <w:rsid w:val="0040578F"/>
    <w:rsid w:val="00405D53"/>
    <w:rsid w:val="0041253E"/>
    <w:rsid w:val="00413B6C"/>
    <w:rsid w:val="00414FE7"/>
    <w:rsid w:val="00415E3D"/>
    <w:rsid w:val="00416F39"/>
    <w:rsid w:val="00417616"/>
    <w:rsid w:val="00420374"/>
    <w:rsid w:val="00421815"/>
    <w:rsid w:val="0042318D"/>
    <w:rsid w:val="0043415C"/>
    <w:rsid w:val="0043448C"/>
    <w:rsid w:val="0043686A"/>
    <w:rsid w:val="00436962"/>
    <w:rsid w:val="0044070E"/>
    <w:rsid w:val="0044341D"/>
    <w:rsid w:val="00447CAE"/>
    <w:rsid w:val="0045036E"/>
    <w:rsid w:val="0045194E"/>
    <w:rsid w:val="00453A46"/>
    <w:rsid w:val="00453D12"/>
    <w:rsid w:val="00456C18"/>
    <w:rsid w:val="004578DF"/>
    <w:rsid w:val="004607EB"/>
    <w:rsid w:val="00461797"/>
    <w:rsid w:val="00461B46"/>
    <w:rsid w:val="00464AE9"/>
    <w:rsid w:val="004652A9"/>
    <w:rsid w:val="004659DE"/>
    <w:rsid w:val="00466C8D"/>
    <w:rsid w:val="004750F9"/>
    <w:rsid w:val="0047600D"/>
    <w:rsid w:val="00481F34"/>
    <w:rsid w:val="00481FB9"/>
    <w:rsid w:val="00484253"/>
    <w:rsid w:val="004854DB"/>
    <w:rsid w:val="0048673B"/>
    <w:rsid w:val="00487579"/>
    <w:rsid w:val="00494906"/>
    <w:rsid w:val="00496443"/>
    <w:rsid w:val="004964A2"/>
    <w:rsid w:val="004A09FB"/>
    <w:rsid w:val="004A1F98"/>
    <w:rsid w:val="004B0883"/>
    <w:rsid w:val="004B1244"/>
    <w:rsid w:val="004B51F5"/>
    <w:rsid w:val="004B7583"/>
    <w:rsid w:val="004B7C03"/>
    <w:rsid w:val="004C3228"/>
    <w:rsid w:val="004C47A8"/>
    <w:rsid w:val="004D3E7C"/>
    <w:rsid w:val="004F045C"/>
    <w:rsid w:val="004F32D5"/>
    <w:rsid w:val="004F5324"/>
    <w:rsid w:val="004F5338"/>
    <w:rsid w:val="004F6073"/>
    <w:rsid w:val="00502196"/>
    <w:rsid w:val="0050347E"/>
    <w:rsid w:val="0050416D"/>
    <w:rsid w:val="0050620A"/>
    <w:rsid w:val="00506430"/>
    <w:rsid w:val="00510971"/>
    <w:rsid w:val="005125D2"/>
    <w:rsid w:val="005132FD"/>
    <w:rsid w:val="005134B3"/>
    <w:rsid w:val="00513E2A"/>
    <w:rsid w:val="00523365"/>
    <w:rsid w:val="00523785"/>
    <w:rsid w:val="00523DCA"/>
    <w:rsid w:val="0052467D"/>
    <w:rsid w:val="0052616F"/>
    <w:rsid w:val="00526D68"/>
    <w:rsid w:val="00527FB6"/>
    <w:rsid w:val="00534548"/>
    <w:rsid w:val="00534D4B"/>
    <w:rsid w:val="0054129C"/>
    <w:rsid w:val="00541EB8"/>
    <w:rsid w:val="00550059"/>
    <w:rsid w:val="0055452F"/>
    <w:rsid w:val="0055535D"/>
    <w:rsid w:val="00557182"/>
    <w:rsid w:val="005710A0"/>
    <w:rsid w:val="00573427"/>
    <w:rsid w:val="00575B44"/>
    <w:rsid w:val="00583827"/>
    <w:rsid w:val="005906A4"/>
    <w:rsid w:val="00597B54"/>
    <w:rsid w:val="005A4FF6"/>
    <w:rsid w:val="005A55EA"/>
    <w:rsid w:val="005B4C9B"/>
    <w:rsid w:val="005B5027"/>
    <w:rsid w:val="005C267C"/>
    <w:rsid w:val="005C3FDA"/>
    <w:rsid w:val="005D246D"/>
    <w:rsid w:val="005D2996"/>
    <w:rsid w:val="005E162B"/>
    <w:rsid w:val="005E2399"/>
    <w:rsid w:val="005E57ED"/>
    <w:rsid w:val="005F0B58"/>
    <w:rsid w:val="005F132B"/>
    <w:rsid w:val="005F4CB5"/>
    <w:rsid w:val="005F510A"/>
    <w:rsid w:val="005F5548"/>
    <w:rsid w:val="006013A0"/>
    <w:rsid w:val="00602098"/>
    <w:rsid w:val="006030B0"/>
    <w:rsid w:val="006077FB"/>
    <w:rsid w:val="006128FD"/>
    <w:rsid w:val="00615414"/>
    <w:rsid w:val="00622AB2"/>
    <w:rsid w:val="006300DE"/>
    <w:rsid w:val="00632894"/>
    <w:rsid w:val="006340A6"/>
    <w:rsid w:val="00634F9F"/>
    <w:rsid w:val="00635AE7"/>
    <w:rsid w:val="00641F99"/>
    <w:rsid w:val="00644AE1"/>
    <w:rsid w:val="00645324"/>
    <w:rsid w:val="00645661"/>
    <w:rsid w:val="00645FE7"/>
    <w:rsid w:val="00647A85"/>
    <w:rsid w:val="00650A5A"/>
    <w:rsid w:val="006542FF"/>
    <w:rsid w:val="00654A81"/>
    <w:rsid w:val="0065570F"/>
    <w:rsid w:val="00657901"/>
    <w:rsid w:val="006606FA"/>
    <w:rsid w:val="00663153"/>
    <w:rsid w:val="006647D2"/>
    <w:rsid w:val="00676067"/>
    <w:rsid w:val="006803E8"/>
    <w:rsid w:val="00695749"/>
    <w:rsid w:val="006A00E5"/>
    <w:rsid w:val="006A1546"/>
    <w:rsid w:val="006A17AF"/>
    <w:rsid w:val="006A2635"/>
    <w:rsid w:val="006A3E40"/>
    <w:rsid w:val="006B3E8C"/>
    <w:rsid w:val="006B567A"/>
    <w:rsid w:val="006B63F6"/>
    <w:rsid w:val="006B6630"/>
    <w:rsid w:val="006C2897"/>
    <w:rsid w:val="006C5237"/>
    <w:rsid w:val="006D172B"/>
    <w:rsid w:val="006D2331"/>
    <w:rsid w:val="006D400D"/>
    <w:rsid w:val="006D69A2"/>
    <w:rsid w:val="006E1D58"/>
    <w:rsid w:val="006F03E4"/>
    <w:rsid w:val="006F5E39"/>
    <w:rsid w:val="006F70C8"/>
    <w:rsid w:val="00701096"/>
    <w:rsid w:val="00702FF6"/>
    <w:rsid w:val="00704D9F"/>
    <w:rsid w:val="00704EE1"/>
    <w:rsid w:val="00705190"/>
    <w:rsid w:val="00705A40"/>
    <w:rsid w:val="00707814"/>
    <w:rsid w:val="007115C9"/>
    <w:rsid w:val="007143AE"/>
    <w:rsid w:val="00714CB1"/>
    <w:rsid w:val="00716E54"/>
    <w:rsid w:val="00720E57"/>
    <w:rsid w:val="0072367F"/>
    <w:rsid w:val="00724D67"/>
    <w:rsid w:val="00725F3A"/>
    <w:rsid w:val="007303FD"/>
    <w:rsid w:val="00735246"/>
    <w:rsid w:val="00735B04"/>
    <w:rsid w:val="0073792E"/>
    <w:rsid w:val="0074394B"/>
    <w:rsid w:val="00743BBB"/>
    <w:rsid w:val="0074669B"/>
    <w:rsid w:val="007468E7"/>
    <w:rsid w:val="00747CE4"/>
    <w:rsid w:val="007503E2"/>
    <w:rsid w:val="007519B3"/>
    <w:rsid w:val="00754B77"/>
    <w:rsid w:val="007550AC"/>
    <w:rsid w:val="007558D2"/>
    <w:rsid w:val="0076361D"/>
    <w:rsid w:val="0076374E"/>
    <w:rsid w:val="0076472A"/>
    <w:rsid w:val="00766118"/>
    <w:rsid w:val="00766A74"/>
    <w:rsid w:val="007721A5"/>
    <w:rsid w:val="007776E9"/>
    <w:rsid w:val="00777A36"/>
    <w:rsid w:val="00781281"/>
    <w:rsid w:val="0078169B"/>
    <w:rsid w:val="007846CA"/>
    <w:rsid w:val="00784EAD"/>
    <w:rsid w:val="00785647"/>
    <w:rsid w:val="00785DCA"/>
    <w:rsid w:val="00790995"/>
    <w:rsid w:val="00795E2E"/>
    <w:rsid w:val="007A2855"/>
    <w:rsid w:val="007A3CCF"/>
    <w:rsid w:val="007C12F1"/>
    <w:rsid w:val="007C3540"/>
    <w:rsid w:val="007C6747"/>
    <w:rsid w:val="007C7DFB"/>
    <w:rsid w:val="007D1A21"/>
    <w:rsid w:val="007D452E"/>
    <w:rsid w:val="007D4948"/>
    <w:rsid w:val="007D5B23"/>
    <w:rsid w:val="007D649B"/>
    <w:rsid w:val="007D7111"/>
    <w:rsid w:val="007F1615"/>
    <w:rsid w:val="007F5297"/>
    <w:rsid w:val="007F61A2"/>
    <w:rsid w:val="007F7911"/>
    <w:rsid w:val="00801319"/>
    <w:rsid w:val="00803B23"/>
    <w:rsid w:val="0080462C"/>
    <w:rsid w:val="008061F9"/>
    <w:rsid w:val="00806605"/>
    <w:rsid w:val="00806D72"/>
    <w:rsid w:val="008127E8"/>
    <w:rsid w:val="008178C7"/>
    <w:rsid w:val="00822740"/>
    <w:rsid w:val="00822D9C"/>
    <w:rsid w:val="00823AB6"/>
    <w:rsid w:val="00825842"/>
    <w:rsid w:val="00826EBD"/>
    <w:rsid w:val="00833F2F"/>
    <w:rsid w:val="008368E7"/>
    <w:rsid w:val="0084542F"/>
    <w:rsid w:val="00846545"/>
    <w:rsid w:val="00846D30"/>
    <w:rsid w:val="008569ED"/>
    <w:rsid w:val="008652E2"/>
    <w:rsid w:val="00865593"/>
    <w:rsid w:val="00871960"/>
    <w:rsid w:val="008757B0"/>
    <w:rsid w:val="00875BDB"/>
    <w:rsid w:val="00884F60"/>
    <w:rsid w:val="00885BED"/>
    <w:rsid w:val="008860F5"/>
    <w:rsid w:val="00886DF4"/>
    <w:rsid w:val="0089043C"/>
    <w:rsid w:val="0089101A"/>
    <w:rsid w:val="008910C2"/>
    <w:rsid w:val="00892C52"/>
    <w:rsid w:val="008947D2"/>
    <w:rsid w:val="00896D65"/>
    <w:rsid w:val="008A1B74"/>
    <w:rsid w:val="008A3A12"/>
    <w:rsid w:val="008A5ECC"/>
    <w:rsid w:val="008B3F89"/>
    <w:rsid w:val="008C132E"/>
    <w:rsid w:val="008C272D"/>
    <w:rsid w:val="008C3B15"/>
    <w:rsid w:val="008C7680"/>
    <w:rsid w:val="008C77BB"/>
    <w:rsid w:val="008E0BD7"/>
    <w:rsid w:val="008E0D83"/>
    <w:rsid w:val="008E2E96"/>
    <w:rsid w:val="008E3EB8"/>
    <w:rsid w:val="008E45C8"/>
    <w:rsid w:val="008E5055"/>
    <w:rsid w:val="008E6E70"/>
    <w:rsid w:val="008F3530"/>
    <w:rsid w:val="009012D7"/>
    <w:rsid w:val="009031B8"/>
    <w:rsid w:val="00903743"/>
    <w:rsid w:val="0090457E"/>
    <w:rsid w:val="0090786A"/>
    <w:rsid w:val="009103F3"/>
    <w:rsid w:val="00912C85"/>
    <w:rsid w:val="00913450"/>
    <w:rsid w:val="00922BF0"/>
    <w:rsid w:val="00932975"/>
    <w:rsid w:val="00942A35"/>
    <w:rsid w:val="00942F3B"/>
    <w:rsid w:val="009444CB"/>
    <w:rsid w:val="009455AD"/>
    <w:rsid w:val="0094625D"/>
    <w:rsid w:val="00946480"/>
    <w:rsid w:val="00946D44"/>
    <w:rsid w:val="009502BC"/>
    <w:rsid w:val="009504C3"/>
    <w:rsid w:val="00950951"/>
    <w:rsid w:val="00950FC1"/>
    <w:rsid w:val="00951D04"/>
    <w:rsid w:val="00952DC7"/>
    <w:rsid w:val="00953A41"/>
    <w:rsid w:val="00953BE9"/>
    <w:rsid w:val="0095540F"/>
    <w:rsid w:val="0095747C"/>
    <w:rsid w:val="0096638D"/>
    <w:rsid w:val="009701C6"/>
    <w:rsid w:val="00971B41"/>
    <w:rsid w:val="00972AF1"/>
    <w:rsid w:val="00972C99"/>
    <w:rsid w:val="00975F20"/>
    <w:rsid w:val="00991359"/>
    <w:rsid w:val="00992E46"/>
    <w:rsid w:val="009935E1"/>
    <w:rsid w:val="009945C2"/>
    <w:rsid w:val="00997E13"/>
    <w:rsid w:val="009A1939"/>
    <w:rsid w:val="009A7EE7"/>
    <w:rsid w:val="009B0225"/>
    <w:rsid w:val="009B3112"/>
    <w:rsid w:val="009B3D60"/>
    <w:rsid w:val="009B4FDD"/>
    <w:rsid w:val="009C36F8"/>
    <w:rsid w:val="009C48CF"/>
    <w:rsid w:val="009C4FE6"/>
    <w:rsid w:val="009D07E4"/>
    <w:rsid w:val="009D3522"/>
    <w:rsid w:val="009D472F"/>
    <w:rsid w:val="009D4D29"/>
    <w:rsid w:val="009D7D43"/>
    <w:rsid w:val="009E334C"/>
    <w:rsid w:val="009E3A00"/>
    <w:rsid w:val="009E3D98"/>
    <w:rsid w:val="009E60E8"/>
    <w:rsid w:val="009F1064"/>
    <w:rsid w:val="009F3CE0"/>
    <w:rsid w:val="009F6583"/>
    <w:rsid w:val="009F71B8"/>
    <w:rsid w:val="009F7D75"/>
    <w:rsid w:val="00A0467D"/>
    <w:rsid w:val="00A0575A"/>
    <w:rsid w:val="00A07529"/>
    <w:rsid w:val="00A124B4"/>
    <w:rsid w:val="00A159BF"/>
    <w:rsid w:val="00A16DDA"/>
    <w:rsid w:val="00A20256"/>
    <w:rsid w:val="00A208DA"/>
    <w:rsid w:val="00A213A6"/>
    <w:rsid w:val="00A27FB7"/>
    <w:rsid w:val="00A32B32"/>
    <w:rsid w:val="00A35C94"/>
    <w:rsid w:val="00A37FC1"/>
    <w:rsid w:val="00A43512"/>
    <w:rsid w:val="00A4665E"/>
    <w:rsid w:val="00A512EB"/>
    <w:rsid w:val="00A5229F"/>
    <w:rsid w:val="00A54CE5"/>
    <w:rsid w:val="00A57430"/>
    <w:rsid w:val="00A611AF"/>
    <w:rsid w:val="00A67AC0"/>
    <w:rsid w:val="00A740E5"/>
    <w:rsid w:val="00A7603E"/>
    <w:rsid w:val="00A8124F"/>
    <w:rsid w:val="00A83AE2"/>
    <w:rsid w:val="00A866E9"/>
    <w:rsid w:val="00AA2379"/>
    <w:rsid w:val="00AB27C8"/>
    <w:rsid w:val="00AB6B92"/>
    <w:rsid w:val="00AB795E"/>
    <w:rsid w:val="00AD280C"/>
    <w:rsid w:val="00AD7FA4"/>
    <w:rsid w:val="00AE1B90"/>
    <w:rsid w:val="00AE1EFC"/>
    <w:rsid w:val="00AE2392"/>
    <w:rsid w:val="00AE274B"/>
    <w:rsid w:val="00AE6937"/>
    <w:rsid w:val="00AF2B9D"/>
    <w:rsid w:val="00B0120D"/>
    <w:rsid w:val="00B01B07"/>
    <w:rsid w:val="00B02616"/>
    <w:rsid w:val="00B04B36"/>
    <w:rsid w:val="00B05B8E"/>
    <w:rsid w:val="00B0601D"/>
    <w:rsid w:val="00B06A9D"/>
    <w:rsid w:val="00B07843"/>
    <w:rsid w:val="00B17C90"/>
    <w:rsid w:val="00B2063A"/>
    <w:rsid w:val="00B20A35"/>
    <w:rsid w:val="00B21E05"/>
    <w:rsid w:val="00B2210A"/>
    <w:rsid w:val="00B246A2"/>
    <w:rsid w:val="00B24B2C"/>
    <w:rsid w:val="00B30DE0"/>
    <w:rsid w:val="00B335A2"/>
    <w:rsid w:val="00B351D5"/>
    <w:rsid w:val="00B35768"/>
    <w:rsid w:val="00B36271"/>
    <w:rsid w:val="00B4069D"/>
    <w:rsid w:val="00B42244"/>
    <w:rsid w:val="00B424EE"/>
    <w:rsid w:val="00B42E04"/>
    <w:rsid w:val="00B43A86"/>
    <w:rsid w:val="00B52E0E"/>
    <w:rsid w:val="00B5393E"/>
    <w:rsid w:val="00B53AE9"/>
    <w:rsid w:val="00B54965"/>
    <w:rsid w:val="00B64D70"/>
    <w:rsid w:val="00B67C89"/>
    <w:rsid w:val="00B67E4E"/>
    <w:rsid w:val="00B706F7"/>
    <w:rsid w:val="00B717CE"/>
    <w:rsid w:val="00B73992"/>
    <w:rsid w:val="00B7412A"/>
    <w:rsid w:val="00B754C8"/>
    <w:rsid w:val="00B82F5F"/>
    <w:rsid w:val="00B8466D"/>
    <w:rsid w:val="00B91289"/>
    <w:rsid w:val="00BA17F4"/>
    <w:rsid w:val="00BA4062"/>
    <w:rsid w:val="00BA63A7"/>
    <w:rsid w:val="00BA6F36"/>
    <w:rsid w:val="00BA7D4E"/>
    <w:rsid w:val="00BA7E12"/>
    <w:rsid w:val="00BB12BD"/>
    <w:rsid w:val="00BB1700"/>
    <w:rsid w:val="00BB372B"/>
    <w:rsid w:val="00BC2C96"/>
    <w:rsid w:val="00BC45B5"/>
    <w:rsid w:val="00BC5AF2"/>
    <w:rsid w:val="00BD0E0C"/>
    <w:rsid w:val="00BD3C4F"/>
    <w:rsid w:val="00BD4A40"/>
    <w:rsid w:val="00BD79F2"/>
    <w:rsid w:val="00BE3833"/>
    <w:rsid w:val="00BF2809"/>
    <w:rsid w:val="00BF298A"/>
    <w:rsid w:val="00BF40D1"/>
    <w:rsid w:val="00BF4FDB"/>
    <w:rsid w:val="00C00733"/>
    <w:rsid w:val="00C00B8F"/>
    <w:rsid w:val="00C010A4"/>
    <w:rsid w:val="00C0618E"/>
    <w:rsid w:val="00C13021"/>
    <w:rsid w:val="00C15047"/>
    <w:rsid w:val="00C15F5C"/>
    <w:rsid w:val="00C17457"/>
    <w:rsid w:val="00C268C2"/>
    <w:rsid w:val="00C26ED3"/>
    <w:rsid w:val="00C31F18"/>
    <w:rsid w:val="00C358D6"/>
    <w:rsid w:val="00C35A52"/>
    <w:rsid w:val="00C3647B"/>
    <w:rsid w:val="00C426C7"/>
    <w:rsid w:val="00C43E77"/>
    <w:rsid w:val="00C44903"/>
    <w:rsid w:val="00C47A65"/>
    <w:rsid w:val="00C54832"/>
    <w:rsid w:val="00C55091"/>
    <w:rsid w:val="00C571A6"/>
    <w:rsid w:val="00C57FA2"/>
    <w:rsid w:val="00C600F5"/>
    <w:rsid w:val="00C60246"/>
    <w:rsid w:val="00C633D0"/>
    <w:rsid w:val="00C65ADF"/>
    <w:rsid w:val="00C716F9"/>
    <w:rsid w:val="00C7183A"/>
    <w:rsid w:val="00C71B8D"/>
    <w:rsid w:val="00C735D4"/>
    <w:rsid w:val="00C75073"/>
    <w:rsid w:val="00C81BCF"/>
    <w:rsid w:val="00C835B0"/>
    <w:rsid w:val="00C87062"/>
    <w:rsid w:val="00C95FF8"/>
    <w:rsid w:val="00CA12CC"/>
    <w:rsid w:val="00CA242D"/>
    <w:rsid w:val="00CA38A7"/>
    <w:rsid w:val="00CA6299"/>
    <w:rsid w:val="00CA6F2A"/>
    <w:rsid w:val="00CA7876"/>
    <w:rsid w:val="00CB1ABB"/>
    <w:rsid w:val="00CB4D45"/>
    <w:rsid w:val="00CB5580"/>
    <w:rsid w:val="00CB59B1"/>
    <w:rsid w:val="00CB7E14"/>
    <w:rsid w:val="00CC2FFC"/>
    <w:rsid w:val="00CC369F"/>
    <w:rsid w:val="00CC4F3D"/>
    <w:rsid w:val="00CD12FD"/>
    <w:rsid w:val="00CD4F43"/>
    <w:rsid w:val="00CD6FC8"/>
    <w:rsid w:val="00CE3E6C"/>
    <w:rsid w:val="00CF2793"/>
    <w:rsid w:val="00CF2F5F"/>
    <w:rsid w:val="00D00C4A"/>
    <w:rsid w:val="00D00D28"/>
    <w:rsid w:val="00D04B11"/>
    <w:rsid w:val="00D04B7D"/>
    <w:rsid w:val="00D04C65"/>
    <w:rsid w:val="00D06820"/>
    <w:rsid w:val="00D14FC6"/>
    <w:rsid w:val="00D2101D"/>
    <w:rsid w:val="00D23A72"/>
    <w:rsid w:val="00D3449A"/>
    <w:rsid w:val="00D41710"/>
    <w:rsid w:val="00D446A3"/>
    <w:rsid w:val="00D45AE9"/>
    <w:rsid w:val="00D46846"/>
    <w:rsid w:val="00D50403"/>
    <w:rsid w:val="00D5104C"/>
    <w:rsid w:val="00D52163"/>
    <w:rsid w:val="00D523D6"/>
    <w:rsid w:val="00D52655"/>
    <w:rsid w:val="00D52DAE"/>
    <w:rsid w:val="00D6013B"/>
    <w:rsid w:val="00D612EF"/>
    <w:rsid w:val="00D61F59"/>
    <w:rsid w:val="00D64C83"/>
    <w:rsid w:val="00D65B81"/>
    <w:rsid w:val="00D70D18"/>
    <w:rsid w:val="00D71AEB"/>
    <w:rsid w:val="00D71CD9"/>
    <w:rsid w:val="00D744C2"/>
    <w:rsid w:val="00D80C21"/>
    <w:rsid w:val="00D845CC"/>
    <w:rsid w:val="00D85414"/>
    <w:rsid w:val="00D869D3"/>
    <w:rsid w:val="00D86BD6"/>
    <w:rsid w:val="00D873B5"/>
    <w:rsid w:val="00D9011A"/>
    <w:rsid w:val="00D90BD6"/>
    <w:rsid w:val="00D91F89"/>
    <w:rsid w:val="00D926A1"/>
    <w:rsid w:val="00D95C8E"/>
    <w:rsid w:val="00DA082D"/>
    <w:rsid w:val="00DA3211"/>
    <w:rsid w:val="00DA34DE"/>
    <w:rsid w:val="00DA49C1"/>
    <w:rsid w:val="00DB1F1B"/>
    <w:rsid w:val="00DB25AC"/>
    <w:rsid w:val="00DB6141"/>
    <w:rsid w:val="00DC02C3"/>
    <w:rsid w:val="00DD0A27"/>
    <w:rsid w:val="00DD0AC9"/>
    <w:rsid w:val="00DD343C"/>
    <w:rsid w:val="00DD40C0"/>
    <w:rsid w:val="00DE343A"/>
    <w:rsid w:val="00DE554D"/>
    <w:rsid w:val="00DE5955"/>
    <w:rsid w:val="00DF72F4"/>
    <w:rsid w:val="00E0190F"/>
    <w:rsid w:val="00E01D3D"/>
    <w:rsid w:val="00E03E47"/>
    <w:rsid w:val="00E04D46"/>
    <w:rsid w:val="00E06B8D"/>
    <w:rsid w:val="00E1047F"/>
    <w:rsid w:val="00E14B18"/>
    <w:rsid w:val="00E168DD"/>
    <w:rsid w:val="00E16F8C"/>
    <w:rsid w:val="00E20590"/>
    <w:rsid w:val="00E21FA7"/>
    <w:rsid w:val="00E34178"/>
    <w:rsid w:val="00E341B6"/>
    <w:rsid w:val="00E41AE8"/>
    <w:rsid w:val="00E41B05"/>
    <w:rsid w:val="00E44944"/>
    <w:rsid w:val="00E50B24"/>
    <w:rsid w:val="00E53258"/>
    <w:rsid w:val="00E55449"/>
    <w:rsid w:val="00E61F4A"/>
    <w:rsid w:val="00E655AF"/>
    <w:rsid w:val="00E716EF"/>
    <w:rsid w:val="00E724BA"/>
    <w:rsid w:val="00E7366C"/>
    <w:rsid w:val="00E77CAB"/>
    <w:rsid w:val="00E838C8"/>
    <w:rsid w:val="00E83FA6"/>
    <w:rsid w:val="00E94433"/>
    <w:rsid w:val="00E97C4D"/>
    <w:rsid w:val="00EA68FF"/>
    <w:rsid w:val="00EA7E26"/>
    <w:rsid w:val="00EB0C42"/>
    <w:rsid w:val="00EB1134"/>
    <w:rsid w:val="00EB40AA"/>
    <w:rsid w:val="00EB649E"/>
    <w:rsid w:val="00EB75D3"/>
    <w:rsid w:val="00EC34C6"/>
    <w:rsid w:val="00EC7044"/>
    <w:rsid w:val="00ED06E0"/>
    <w:rsid w:val="00ED1D77"/>
    <w:rsid w:val="00EE094E"/>
    <w:rsid w:val="00EE0DFC"/>
    <w:rsid w:val="00EE4638"/>
    <w:rsid w:val="00EE6AF1"/>
    <w:rsid w:val="00EE6D66"/>
    <w:rsid w:val="00EF1559"/>
    <w:rsid w:val="00EF202E"/>
    <w:rsid w:val="00EF3C68"/>
    <w:rsid w:val="00F00677"/>
    <w:rsid w:val="00F04144"/>
    <w:rsid w:val="00F04466"/>
    <w:rsid w:val="00F1265B"/>
    <w:rsid w:val="00F15164"/>
    <w:rsid w:val="00F1627D"/>
    <w:rsid w:val="00F2138C"/>
    <w:rsid w:val="00F34B13"/>
    <w:rsid w:val="00F35EAB"/>
    <w:rsid w:val="00F40DAC"/>
    <w:rsid w:val="00F473EB"/>
    <w:rsid w:val="00F47C01"/>
    <w:rsid w:val="00F5150D"/>
    <w:rsid w:val="00F52957"/>
    <w:rsid w:val="00F5512F"/>
    <w:rsid w:val="00F60A46"/>
    <w:rsid w:val="00F62794"/>
    <w:rsid w:val="00F62A27"/>
    <w:rsid w:val="00F63577"/>
    <w:rsid w:val="00F638EA"/>
    <w:rsid w:val="00F63FE7"/>
    <w:rsid w:val="00F66576"/>
    <w:rsid w:val="00F710A9"/>
    <w:rsid w:val="00F74E2E"/>
    <w:rsid w:val="00F760FA"/>
    <w:rsid w:val="00F8140E"/>
    <w:rsid w:val="00F84F68"/>
    <w:rsid w:val="00F9122D"/>
    <w:rsid w:val="00F929AA"/>
    <w:rsid w:val="00F964F0"/>
    <w:rsid w:val="00FA1C44"/>
    <w:rsid w:val="00FA4D7A"/>
    <w:rsid w:val="00FA65D5"/>
    <w:rsid w:val="00FB316E"/>
    <w:rsid w:val="00FB3361"/>
    <w:rsid w:val="00FB582F"/>
    <w:rsid w:val="00FC2CDE"/>
    <w:rsid w:val="00FC3830"/>
    <w:rsid w:val="00FC3B9F"/>
    <w:rsid w:val="00FC3EF9"/>
    <w:rsid w:val="00FC4F48"/>
    <w:rsid w:val="00FD058A"/>
    <w:rsid w:val="00FD22DD"/>
    <w:rsid w:val="00FD2A94"/>
    <w:rsid w:val="00FD61F9"/>
    <w:rsid w:val="00FE0D40"/>
    <w:rsid w:val="00FE20F9"/>
    <w:rsid w:val="00FE7978"/>
    <w:rsid w:val="00FF2896"/>
    <w:rsid w:val="00FF4253"/>
    <w:rsid w:val="00FF58D6"/>
    <w:rsid w:val="00FF5B65"/>
    <w:rsid w:val="03F221B0"/>
    <w:rsid w:val="09EB9CBF"/>
    <w:rsid w:val="0A18019D"/>
    <w:rsid w:val="0C9119F1"/>
    <w:rsid w:val="112C269A"/>
    <w:rsid w:val="1FFEE26D"/>
    <w:rsid w:val="2C6F037B"/>
    <w:rsid w:val="45551534"/>
    <w:rsid w:val="46A97932"/>
    <w:rsid w:val="48AD604A"/>
    <w:rsid w:val="4C9F3B15"/>
    <w:rsid w:val="57327483"/>
    <w:rsid w:val="5AEF2EBC"/>
    <w:rsid w:val="6F4C5482"/>
    <w:rsid w:val="78087404"/>
    <w:rsid w:val="7B7EC62B"/>
    <w:rsid w:val="7D5EDC0A"/>
    <w:rsid w:val="7EE1180E"/>
    <w:rsid w:val="7F6D5E78"/>
    <w:rsid w:val="7F9F60A4"/>
    <w:rsid w:val="BBBBD545"/>
    <w:rsid w:val="DDDDBAE3"/>
    <w:rsid w:val="EE6FD36C"/>
    <w:rsid w:val="F1FB569F"/>
    <w:rsid w:val="F6E61CDF"/>
    <w:rsid w:val="F95FAF9F"/>
    <w:rsid w:val="FBFAD05D"/>
    <w:rsid w:val="FCDF11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800008"/>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jc w:val="center"/>
      <w:outlineLvl w:val="0"/>
    </w:pPr>
    <w:rPr>
      <w:rFonts w:ascii="宋体" w:hAnsi="宋体"/>
      <w:b/>
      <w:kern w:val="44"/>
      <w:sz w:val="32"/>
      <w:szCs w:val="32"/>
    </w:rPr>
  </w:style>
  <w:style w:type="paragraph" w:styleId="3">
    <w:name w:val="heading 2"/>
    <w:basedOn w:val="1"/>
    <w:next w:val="1"/>
    <w:link w:val="36"/>
    <w:qFormat/>
    <w:uiPriority w:val="0"/>
    <w:pPr>
      <w:keepNext/>
      <w:keepLines/>
      <w:spacing w:before="260" w:after="260" w:line="416" w:lineRule="auto"/>
      <w:jc w:val="center"/>
      <w:outlineLvl w:val="1"/>
    </w:pPr>
    <w:rPr>
      <w:rFonts w:ascii="黑体" w:hAnsi="黑体" w:eastAsia="黑体"/>
      <w:b/>
      <w:bCs/>
      <w:sz w:val="30"/>
      <w:szCs w:val="30"/>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68"/>
    <w:semiHidden/>
    <w:unhideWhenUsed/>
    <w:qFormat/>
    <w:uiPriority w:val="99"/>
    <w:rPr>
      <w:b/>
      <w:bCs/>
    </w:rPr>
  </w:style>
  <w:style w:type="paragraph" w:styleId="6">
    <w:name w:val="annotation text"/>
    <w:basedOn w:val="1"/>
    <w:link w:val="39"/>
    <w:qFormat/>
    <w:uiPriority w:val="99"/>
    <w:pPr>
      <w:jc w:val="left"/>
    </w:pPr>
    <w:rPr>
      <w:rFonts w:ascii="Calibri" w:hAnsi="Calibri"/>
      <w:kern w:val="0"/>
      <w:sz w:val="20"/>
      <w:lang w:val="zh-CN"/>
    </w:rPr>
  </w:style>
  <w:style w:type="paragraph" w:styleId="7">
    <w:name w:val="toc 7"/>
    <w:basedOn w:val="1"/>
    <w:next w:val="1"/>
    <w:unhideWhenUsed/>
    <w:qFormat/>
    <w:uiPriority w:val="39"/>
    <w:pPr>
      <w:ind w:left="2520" w:leftChars="1200"/>
    </w:pPr>
    <w:rPr>
      <w:rFonts w:ascii="等线" w:hAnsi="等线" w:eastAsia="等线"/>
      <w:szCs w:val="22"/>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Body Text Indent"/>
    <w:basedOn w:val="1"/>
    <w:link w:val="38"/>
    <w:qFormat/>
    <w:uiPriority w:val="0"/>
    <w:pPr>
      <w:ind w:firstLine="432"/>
    </w:pPr>
    <w:rPr>
      <w:rFonts w:ascii="Calibri" w:hAnsi="Calibri"/>
      <w:szCs w:val="22"/>
    </w:rPr>
  </w:style>
  <w:style w:type="paragraph" w:styleId="10">
    <w:name w:val="toc 5"/>
    <w:basedOn w:val="1"/>
    <w:next w:val="1"/>
    <w:unhideWhenUsed/>
    <w:qFormat/>
    <w:uiPriority w:val="39"/>
    <w:pPr>
      <w:ind w:left="1680" w:leftChars="800"/>
    </w:pPr>
    <w:rPr>
      <w:rFonts w:ascii="等线" w:hAnsi="等线" w:eastAsia="等线"/>
      <w:szCs w:val="22"/>
    </w:rPr>
  </w:style>
  <w:style w:type="paragraph" w:styleId="11">
    <w:name w:val="toc 3"/>
    <w:basedOn w:val="1"/>
    <w:next w:val="1"/>
    <w:unhideWhenUsed/>
    <w:qFormat/>
    <w:uiPriority w:val="39"/>
    <w:pPr>
      <w:tabs>
        <w:tab w:val="right" w:leader="dot" w:pos="8777"/>
      </w:tabs>
      <w:ind w:left="424" w:leftChars="202"/>
    </w:pPr>
  </w:style>
  <w:style w:type="paragraph" w:styleId="12">
    <w:name w:val="Plain Text"/>
    <w:basedOn w:val="1"/>
    <w:link w:val="72"/>
    <w:qFormat/>
    <w:uiPriority w:val="0"/>
    <w:rPr>
      <w:rFonts w:ascii="宋体" w:hAnsi="Courier New" w:cs="Courier New"/>
      <w:szCs w:val="21"/>
    </w:rPr>
  </w:style>
  <w:style w:type="paragraph" w:styleId="13">
    <w:name w:val="toc 8"/>
    <w:basedOn w:val="1"/>
    <w:next w:val="1"/>
    <w:unhideWhenUsed/>
    <w:qFormat/>
    <w:uiPriority w:val="39"/>
    <w:pPr>
      <w:ind w:left="2940" w:leftChars="1400"/>
    </w:pPr>
  </w:style>
  <w:style w:type="paragraph" w:styleId="14">
    <w:name w:val="Date"/>
    <w:basedOn w:val="1"/>
    <w:next w:val="1"/>
    <w:link w:val="61"/>
    <w:qFormat/>
    <w:uiPriority w:val="0"/>
    <w:pPr>
      <w:ind w:left="100" w:leftChars="2500"/>
    </w:pPr>
  </w:style>
  <w:style w:type="paragraph" w:styleId="15">
    <w:name w:val="Body Text Indent 2"/>
    <w:basedOn w:val="1"/>
    <w:link w:val="104"/>
    <w:qFormat/>
    <w:uiPriority w:val="0"/>
    <w:pPr>
      <w:spacing w:after="120" w:line="480" w:lineRule="auto"/>
      <w:ind w:left="420" w:leftChars="200"/>
    </w:pPr>
    <w:rPr>
      <w:rFonts w:ascii="Calibri" w:hAnsi="Calibri"/>
      <w:szCs w:val="22"/>
    </w:rPr>
  </w:style>
  <w:style w:type="paragraph" w:styleId="16">
    <w:name w:val="Balloon Text"/>
    <w:basedOn w:val="1"/>
    <w:link w:val="64"/>
    <w:qFormat/>
    <w:uiPriority w:val="0"/>
    <w:rPr>
      <w:sz w:val="18"/>
      <w:szCs w:val="18"/>
    </w:rPr>
  </w:style>
  <w:style w:type="paragraph" w:styleId="17">
    <w:name w:val="footer"/>
    <w:basedOn w:val="1"/>
    <w:link w:val="63"/>
    <w:qFormat/>
    <w:uiPriority w:val="99"/>
    <w:pPr>
      <w:tabs>
        <w:tab w:val="center" w:pos="4153"/>
        <w:tab w:val="right" w:pos="8306"/>
      </w:tabs>
      <w:snapToGrid w:val="0"/>
      <w:jc w:val="left"/>
    </w:pPr>
    <w:rPr>
      <w:sz w:val="18"/>
      <w:szCs w:val="18"/>
    </w:rPr>
  </w:style>
  <w:style w:type="paragraph" w:styleId="18">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787"/>
      </w:tabs>
      <w:jc w:val="left"/>
    </w:pPr>
  </w:style>
  <w:style w:type="paragraph" w:styleId="20">
    <w:name w:val="toc 4"/>
    <w:basedOn w:val="1"/>
    <w:next w:val="1"/>
    <w:unhideWhenUsed/>
    <w:qFormat/>
    <w:uiPriority w:val="39"/>
    <w:pPr>
      <w:ind w:left="1260" w:leftChars="600"/>
    </w:pPr>
    <w:rPr>
      <w:rFonts w:ascii="等线" w:hAnsi="等线" w:eastAsia="等线"/>
      <w:szCs w:val="22"/>
    </w:rPr>
  </w:style>
  <w:style w:type="paragraph" w:styleId="21">
    <w:name w:val="List"/>
    <w:basedOn w:val="1"/>
    <w:unhideWhenUsed/>
    <w:qFormat/>
    <w:uiPriority w:val="0"/>
    <w:pPr>
      <w:ind w:left="200" w:hanging="200" w:hangingChars="200"/>
    </w:pPr>
    <w:rPr>
      <w:rFonts w:ascii="Times New Roman" w:hAnsi="Times New Roman"/>
      <w:szCs w:val="24"/>
    </w:rPr>
  </w:style>
  <w:style w:type="paragraph" w:styleId="22">
    <w:name w:val="toc 6"/>
    <w:basedOn w:val="1"/>
    <w:next w:val="1"/>
    <w:unhideWhenUsed/>
    <w:qFormat/>
    <w:uiPriority w:val="39"/>
    <w:pPr>
      <w:ind w:left="2100" w:leftChars="1000"/>
    </w:pPr>
    <w:rPr>
      <w:rFonts w:ascii="等线" w:hAnsi="等线" w:eastAsia="等线"/>
      <w:szCs w:val="22"/>
    </w:rPr>
  </w:style>
  <w:style w:type="paragraph" w:styleId="23">
    <w:name w:val="toc 2"/>
    <w:basedOn w:val="1"/>
    <w:next w:val="1"/>
    <w:unhideWhenUsed/>
    <w:qFormat/>
    <w:uiPriority w:val="39"/>
    <w:pPr>
      <w:tabs>
        <w:tab w:val="right" w:leader="dot" w:pos="8777"/>
      </w:tabs>
      <w:ind w:left="283" w:leftChars="135"/>
    </w:pPr>
  </w:style>
  <w:style w:type="paragraph" w:styleId="24">
    <w:name w:val="toc 9"/>
    <w:basedOn w:val="1"/>
    <w:next w:val="1"/>
    <w:unhideWhenUsed/>
    <w:qFormat/>
    <w:uiPriority w:val="39"/>
    <w:pPr>
      <w:ind w:left="3360" w:leftChars="1600"/>
    </w:pPr>
    <w:rPr>
      <w:rFonts w:ascii="等线" w:hAnsi="等线" w:eastAsia="等线"/>
      <w:szCs w:val="22"/>
    </w:rPr>
  </w:style>
  <w:style w:type="paragraph" w:styleId="25">
    <w:name w:val="Normal (Web)"/>
    <w:basedOn w:val="1"/>
    <w:semiHidden/>
    <w:unhideWhenUsed/>
    <w:qFormat/>
    <w:uiPriority w:val="99"/>
    <w:rPr>
      <w:sz w:val="24"/>
    </w:rPr>
  </w:style>
  <w:style w:type="character" w:styleId="27">
    <w:name w:val="Strong"/>
    <w:qFormat/>
    <w:uiPriority w:val="0"/>
    <w:rPr>
      <w:rFonts w:eastAsia="Times New Roman"/>
      <w:b/>
      <w:spacing w:val="20"/>
      <w:sz w:val="24"/>
    </w:rPr>
  </w:style>
  <w:style w:type="character" w:styleId="28">
    <w:name w:val="page number"/>
    <w:basedOn w:val="26"/>
    <w:qFormat/>
    <w:uiPriority w:val="0"/>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qFormat/>
    <w:uiPriority w:val="20"/>
    <w:rPr>
      <w:i/>
      <w:iCs/>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table" w:styleId="34">
    <w:name w:val="Table Grid"/>
    <w:basedOn w:val="3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标题 1 字符"/>
    <w:link w:val="2"/>
    <w:qFormat/>
    <w:uiPriority w:val="0"/>
    <w:rPr>
      <w:rFonts w:ascii="宋体" w:hAnsi="宋体" w:eastAsia="宋体" w:cs="Times New Roman"/>
      <w:b/>
      <w:kern w:val="44"/>
      <w:sz w:val="32"/>
      <w:szCs w:val="32"/>
    </w:rPr>
  </w:style>
  <w:style w:type="character" w:customStyle="1" w:styleId="36">
    <w:name w:val="标题 2 字符"/>
    <w:link w:val="3"/>
    <w:qFormat/>
    <w:uiPriority w:val="0"/>
    <w:rPr>
      <w:rFonts w:ascii="黑体" w:hAnsi="黑体" w:eastAsia="黑体" w:cs="Times New Roman"/>
      <w:b/>
      <w:bCs/>
      <w:sz w:val="30"/>
      <w:szCs w:val="30"/>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正文文本缩进 字符"/>
    <w:link w:val="9"/>
    <w:qFormat/>
    <w:uiPriority w:val="0"/>
  </w:style>
  <w:style w:type="character" w:customStyle="1" w:styleId="39">
    <w:name w:val="批注文字 字符"/>
    <w:link w:val="6"/>
    <w:qFormat/>
    <w:uiPriority w:val="0"/>
    <w:rPr>
      <w:szCs w:val="24"/>
    </w:rPr>
  </w:style>
  <w:style w:type="character" w:customStyle="1" w:styleId="40">
    <w:name w:val="发布"/>
    <w:qFormat/>
    <w:uiPriority w:val="0"/>
    <w:rPr>
      <w:rFonts w:ascii="黑体" w:eastAsia="黑体"/>
      <w:spacing w:val="22"/>
      <w:w w:val="100"/>
      <w:position w:val="3"/>
      <w:sz w:val="28"/>
    </w:rPr>
  </w:style>
  <w:style w:type="character" w:customStyle="1" w:styleId="41">
    <w:name w:val="label_list1"/>
    <w:basedOn w:val="26"/>
    <w:qFormat/>
    <w:uiPriority w:val="0"/>
  </w:style>
  <w:style w:type="character" w:customStyle="1" w:styleId="42">
    <w:name w:val="正文文本缩进 Char1"/>
    <w:semiHidden/>
    <w:qFormat/>
    <w:uiPriority w:val="99"/>
    <w:rPr>
      <w:rFonts w:ascii="Times New Roman" w:hAnsi="Times New Roman" w:eastAsia="宋体" w:cs="Times New Roman"/>
      <w:szCs w:val="24"/>
    </w:rPr>
  </w:style>
  <w:style w:type="paragraph" w:customStyle="1" w:styleId="43">
    <w:name w:val="框图"/>
    <w:basedOn w:val="1"/>
    <w:qFormat/>
    <w:uiPriority w:val="0"/>
    <w:pPr>
      <w:widowControl/>
      <w:autoSpaceDE w:val="0"/>
      <w:autoSpaceDN w:val="0"/>
      <w:adjustRightInd w:val="0"/>
      <w:snapToGrid w:val="0"/>
      <w:jc w:val="center"/>
      <w:textAlignment w:val="bottom"/>
    </w:pPr>
    <w:rPr>
      <w:bCs/>
      <w:sz w:val="15"/>
      <w:szCs w:val="20"/>
    </w:rPr>
  </w:style>
  <w:style w:type="paragraph" w:customStyle="1" w:styleId="4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5">
    <w:name w:val="发布日期"/>
    <w:qFormat/>
    <w:uiPriority w:val="0"/>
    <w:rPr>
      <w:rFonts w:ascii="Times New Roman" w:hAnsi="Times New Roman" w:eastAsia="黑体" w:cs="Times New Roman"/>
      <w:sz w:val="28"/>
      <w:lang w:val="en-US" w:eastAsia="zh-CN" w:bidi="ar-SA"/>
    </w:rPr>
  </w:style>
  <w:style w:type="paragraph" w:customStyle="1" w:styleId="46">
    <w:name w:val="段"/>
    <w:link w:val="7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9">
    <w:name w:val="封面正文"/>
    <w:qFormat/>
    <w:uiPriority w:val="0"/>
    <w:pPr>
      <w:jc w:val="both"/>
    </w:pPr>
    <w:rPr>
      <w:rFonts w:ascii="Times New Roman" w:hAnsi="Times New Roman" w:eastAsia="宋体" w:cs="Times New Roman"/>
      <w:lang w:val="en-US" w:eastAsia="zh-CN" w:bidi="ar-SA"/>
    </w:rPr>
  </w:style>
  <w:style w:type="paragraph" w:customStyle="1" w:styleId="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1">
    <w:name w:val="实施日期"/>
    <w:basedOn w:val="45"/>
    <w:qFormat/>
    <w:uiPriority w:val="0"/>
    <w:pPr>
      <w:jc w:val="right"/>
    </w:pPr>
  </w:style>
  <w:style w:type="paragraph" w:customStyle="1" w:styleId="52">
    <w:name w:val="标准书眉一"/>
    <w:qFormat/>
    <w:uiPriority w:val="0"/>
    <w:pPr>
      <w:jc w:val="both"/>
    </w:pPr>
    <w:rPr>
      <w:rFonts w:ascii="Times New Roman" w:hAnsi="Times New Roman" w:eastAsia="宋体" w:cs="Times New Roman"/>
      <w:lang w:val="en-US" w:eastAsia="zh-CN" w:bidi="ar-SA"/>
    </w:rPr>
  </w:style>
  <w:style w:type="paragraph" w:customStyle="1" w:styleId="53">
    <w:name w:val="发布部门"/>
    <w:next w:val="46"/>
    <w:qFormat/>
    <w:uiPriority w:val="0"/>
    <w:pPr>
      <w:jc w:val="center"/>
    </w:pPr>
    <w:rPr>
      <w:rFonts w:ascii="宋体" w:hAnsi="Times New Roman" w:eastAsia="宋体" w:cs="Times New Roman"/>
      <w:b/>
      <w:spacing w:val="20"/>
      <w:w w:val="135"/>
      <w:sz w:val="36"/>
      <w:lang w:val="en-US" w:eastAsia="zh-CN" w:bidi="ar-SA"/>
    </w:rPr>
  </w:style>
  <w:style w:type="paragraph" w:customStyle="1" w:styleId="54">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5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60">
    <w:name w:val="页眉 字符1"/>
    <w:link w:val="18"/>
    <w:qFormat/>
    <w:uiPriority w:val="99"/>
    <w:rPr>
      <w:rFonts w:ascii="Times New Roman" w:hAnsi="Times New Roman" w:eastAsia="宋体" w:cs="Times New Roman"/>
      <w:sz w:val="18"/>
      <w:szCs w:val="18"/>
    </w:rPr>
  </w:style>
  <w:style w:type="character" w:customStyle="1" w:styleId="61">
    <w:name w:val="日期 字符"/>
    <w:link w:val="14"/>
    <w:qFormat/>
    <w:uiPriority w:val="0"/>
    <w:rPr>
      <w:rFonts w:ascii="Times New Roman" w:hAnsi="Times New Roman" w:eastAsia="宋体" w:cs="Times New Roman"/>
      <w:szCs w:val="24"/>
    </w:rPr>
  </w:style>
  <w:style w:type="character" w:customStyle="1" w:styleId="62">
    <w:name w:val="批注文字 Char1"/>
    <w:semiHidden/>
    <w:qFormat/>
    <w:uiPriority w:val="99"/>
    <w:rPr>
      <w:rFonts w:ascii="Times New Roman" w:hAnsi="Times New Roman" w:eastAsia="宋体" w:cs="Times New Roman"/>
      <w:szCs w:val="24"/>
    </w:rPr>
  </w:style>
  <w:style w:type="character" w:customStyle="1" w:styleId="63">
    <w:name w:val="页脚 字符1"/>
    <w:link w:val="17"/>
    <w:qFormat/>
    <w:uiPriority w:val="99"/>
    <w:rPr>
      <w:rFonts w:ascii="Times New Roman" w:hAnsi="Times New Roman" w:eastAsia="宋体" w:cs="Times New Roman"/>
      <w:sz w:val="18"/>
      <w:szCs w:val="18"/>
    </w:rPr>
  </w:style>
  <w:style w:type="character" w:customStyle="1" w:styleId="64">
    <w:name w:val="批注框文本 字符"/>
    <w:link w:val="16"/>
    <w:qFormat/>
    <w:uiPriority w:val="0"/>
    <w:rPr>
      <w:rFonts w:ascii="Times New Roman" w:hAnsi="Times New Roman" w:eastAsia="宋体" w:cs="Times New Roman"/>
      <w:sz w:val="18"/>
      <w:szCs w:val="18"/>
    </w:rPr>
  </w:style>
  <w:style w:type="paragraph" w:customStyle="1" w:styleId="65">
    <w:name w:val="TOC 标题1"/>
    <w:basedOn w:val="2"/>
    <w:next w:val="1"/>
    <w:qFormat/>
    <w:uiPriority w:val="39"/>
    <w:pPr>
      <w:keepLines/>
      <w:widowControl/>
      <w:spacing w:before="480" w:line="276" w:lineRule="auto"/>
      <w:jc w:val="left"/>
      <w:outlineLvl w:val="9"/>
    </w:pPr>
    <w:rPr>
      <w:rFonts w:ascii="Cambria" w:hAnsi="Cambria"/>
      <w:b w:val="0"/>
      <w:bCs/>
      <w:color w:val="365F91"/>
      <w:kern w:val="0"/>
      <w:sz w:val="28"/>
      <w:szCs w:val="28"/>
    </w:rPr>
  </w:style>
  <w:style w:type="paragraph" w:customStyle="1" w:styleId="66">
    <w:name w:val="目录 11"/>
    <w:basedOn w:val="1"/>
    <w:next w:val="1"/>
    <w:unhideWhenUsed/>
    <w:qFormat/>
    <w:uiPriority w:val="39"/>
    <w:pPr>
      <w:tabs>
        <w:tab w:val="right" w:leader="dot" w:pos="8777"/>
      </w:tabs>
      <w:jc w:val="left"/>
    </w:pPr>
    <w:rPr>
      <w:bCs/>
      <w:kern w:val="44"/>
      <w:sz w:val="24"/>
    </w:rPr>
  </w:style>
  <w:style w:type="paragraph" w:customStyle="1" w:styleId="67">
    <w:name w:val="目录 21"/>
    <w:basedOn w:val="1"/>
    <w:next w:val="1"/>
    <w:unhideWhenUsed/>
    <w:qFormat/>
    <w:uiPriority w:val="39"/>
    <w:pPr>
      <w:tabs>
        <w:tab w:val="right" w:leader="dot" w:pos="8777"/>
      </w:tabs>
      <w:ind w:left="283" w:leftChars="135"/>
    </w:pPr>
    <w:rPr>
      <w:rFonts w:ascii="黑体" w:hAnsi="黑体"/>
      <w:sz w:val="24"/>
    </w:rPr>
  </w:style>
  <w:style w:type="character" w:customStyle="1" w:styleId="68">
    <w:name w:val="批注主题 字符"/>
    <w:link w:val="5"/>
    <w:semiHidden/>
    <w:qFormat/>
    <w:uiPriority w:val="99"/>
    <w:rPr>
      <w:rFonts w:ascii="Times New Roman" w:hAnsi="Times New Roman" w:eastAsia="宋体" w:cs="Times New Roman"/>
      <w:b/>
      <w:bCs/>
      <w:szCs w:val="24"/>
    </w:rPr>
  </w:style>
  <w:style w:type="paragraph" w:customStyle="1" w:styleId="6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列出段落"/>
    <w:basedOn w:val="1"/>
    <w:qFormat/>
    <w:uiPriority w:val="34"/>
    <w:pPr>
      <w:ind w:firstLine="420" w:firstLineChars="200"/>
    </w:pPr>
  </w:style>
  <w:style w:type="character" w:customStyle="1" w:styleId="72">
    <w:name w:val="纯文本 字符"/>
    <w:link w:val="12"/>
    <w:qFormat/>
    <w:uiPriority w:val="0"/>
    <w:rPr>
      <w:rFonts w:ascii="宋体" w:hAnsi="Courier New" w:cs="Courier New"/>
      <w:kern w:val="2"/>
      <w:sz w:val="21"/>
      <w:szCs w:val="21"/>
    </w:rPr>
  </w:style>
  <w:style w:type="character" w:customStyle="1" w:styleId="73">
    <w:name w:val="页脚 字符"/>
    <w:qFormat/>
    <w:uiPriority w:val="99"/>
    <w:rPr>
      <w:kern w:val="2"/>
      <w:sz w:val="18"/>
    </w:rPr>
  </w:style>
  <w:style w:type="character" w:customStyle="1" w:styleId="74">
    <w:name w:val="页眉 字符"/>
    <w:qFormat/>
    <w:uiPriority w:val="99"/>
    <w:rPr>
      <w:kern w:val="2"/>
      <w:sz w:val="18"/>
      <w:szCs w:val="18"/>
    </w:rPr>
  </w:style>
  <w:style w:type="paragraph" w:customStyle="1" w:styleId="75">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段 Char"/>
    <w:link w:val="46"/>
    <w:qFormat/>
    <w:locked/>
    <w:uiPriority w:val="0"/>
    <w:rPr>
      <w:rFonts w:ascii="宋体" w:hAnsi="Times New Roman"/>
      <w:sz w:val="21"/>
    </w:rPr>
  </w:style>
  <w:style w:type="paragraph" w:customStyle="1" w:styleId="77">
    <w:name w:val="标准1级标题章"/>
    <w:basedOn w:val="2"/>
    <w:next w:val="1"/>
    <w:link w:val="78"/>
    <w:qFormat/>
    <w:uiPriority w:val="0"/>
    <w:pPr>
      <w:keepLines/>
      <w:widowControl/>
      <w:numPr>
        <w:ilvl w:val="0"/>
        <w:numId w:val="1"/>
      </w:numPr>
      <w:snapToGrid w:val="0"/>
      <w:spacing w:before="156" w:beforeLines="50" w:after="120" w:line="300" w:lineRule="auto"/>
    </w:pPr>
    <w:rPr>
      <w:rFonts w:ascii="黑体" w:hAnsi="黑体" w:eastAsia="黑体"/>
      <w:b w:val="0"/>
      <w:sz w:val="30"/>
      <w:szCs w:val="30"/>
    </w:rPr>
  </w:style>
  <w:style w:type="character" w:customStyle="1" w:styleId="78">
    <w:name w:val="标准1级标题章 字符"/>
    <w:link w:val="77"/>
    <w:qFormat/>
    <w:uiPriority w:val="0"/>
    <w:rPr>
      <w:rFonts w:ascii="黑体" w:hAnsi="黑体" w:eastAsia="黑体"/>
      <w:kern w:val="44"/>
      <w:sz w:val="30"/>
      <w:szCs w:val="30"/>
    </w:rPr>
  </w:style>
  <w:style w:type="paragraph" w:customStyle="1" w:styleId="79">
    <w:name w:val="标准1级附录"/>
    <w:basedOn w:val="77"/>
    <w:next w:val="1"/>
    <w:link w:val="80"/>
    <w:qFormat/>
    <w:uiPriority w:val="0"/>
    <w:pPr>
      <w:numPr>
        <w:ilvl w:val="0"/>
        <w:numId w:val="2"/>
      </w:numPr>
    </w:pPr>
    <w:rPr>
      <w:bCs/>
    </w:rPr>
  </w:style>
  <w:style w:type="character" w:customStyle="1" w:styleId="80">
    <w:name w:val="标准1级附录 字符"/>
    <w:link w:val="79"/>
    <w:qFormat/>
    <w:uiPriority w:val="0"/>
    <w:rPr>
      <w:rFonts w:ascii="宋体" w:hAnsi="宋体"/>
      <w:b/>
      <w:kern w:val="44"/>
      <w:sz w:val="30"/>
      <w:szCs w:val="30"/>
    </w:rPr>
  </w:style>
  <w:style w:type="paragraph" w:customStyle="1" w:styleId="81">
    <w:name w:val="标准1级无编号章"/>
    <w:basedOn w:val="77"/>
    <w:link w:val="82"/>
    <w:qFormat/>
    <w:uiPriority w:val="0"/>
    <w:pPr>
      <w:numPr>
        <w:numId w:val="0"/>
      </w:numPr>
    </w:pPr>
  </w:style>
  <w:style w:type="character" w:customStyle="1" w:styleId="82">
    <w:name w:val="标准1级无编号章 字符"/>
    <w:link w:val="81"/>
    <w:qFormat/>
    <w:uiPriority w:val="0"/>
    <w:rPr>
      <w:rFonts w:ascii="宋体" w:hAnsi="宋体"/>
      <w:b/>
      <w:bCs/>
      <w:kern w:val="44"/>
      <w:sz w:val="30"/>
      <w:szCs w:val="30"/>
    </w:rPr>
  </w:style>
  <w:style w:type="paragraph" w:customStyle="1" w:styleId="83">
    <w:name w:val="标准2级标题节"/>
    <w:basedOn w:val="1"/>
    <w:next w:val="1"/>
    <w:qFormat/>
    <w:uiPriority w:val="0"/>
    <w:pPr>
      <w:widowControl/>
      <w:numPr>
        <w:ilvl w:val="1"/>
        <w:numId w:val="1"/>
      </w:numPr>
      <w:adjustRightInd w:val="0"/>
      <w:snapToGrid w:val="0"/>
      <w:spacing w:before="156" w:beforeLines="50" w:after="156" w:afterLines="50" w:line="300" w:lineRule="auto"/>
      <w:jc w:val="center"/>
      <w:outlineLvl w:val="1"/>
    </w:pPr>
    <w:rPr>
      <w:rFonts w:ascii="黑体" w:hAnsi="黑体" w:eastAsia="黑体"/>
      <w:color w:val="000000"/>
      <w:sz w:val="28"/>
      <w:szCs w:val="28"/>
    </w:rPr>
  </w:style>
  <w:style w:type="paragraph" w:customStyle="1" w:styleId="84">
    <w:name w:val="标准3级0节条"/>
    <w:basedOn w:val="71"/>
    <w:link w:val="85"/>
    <w:qFormat/>
    <w:uiPriority w:val="0"/>
    <w:pPr>
      <w:widowControl/>
      <w:numPr>
        <w:ilvl w:val="2"/>
        <w:numId w:val="3"/>
      </w:numPr>
      <w:tabs>
        <w:tab w:val="left" w:pos="1800"/>
      </w:tabs>
      <w:adjustRightInd w:val="0"/>
      <w:snapToGrid w:val="0"/>
      <w:spacing w:before="156" w:beforeLines="50" w:line="300" w:lineRule="auto"/>
      <w:ind w:firstLineChars="0"/>
      <w:outlineLvl w:val="2"/>
    </w:pPr>
    <w:rPr>
      <w:snapToGrid w:val="0"/>
      <w:kern w:val="0"/>
      <w:sz w:val="24"/>
    </w:rPr>
  </w:style>
  <w:style w:type="character" w:customStyle="1" w:styleId="85">
    <w:name w:val="标准3级0节条 字符"/>
    <w:link w:val="84"/>
    <w:qFormat/>
    <w:uiPriority w:val="0"/>
    <w:rPr>
      <w:rFonts w:ascii="Times New Roman" w:hAnsi="Times New Roman"/>
      <w:snapToGrid w:val="0"/>
      <w:sz w:val="24"/>
      <w:szCs w:val="24"/>
    </w:rPr>
  </w:style>
  <w:style w:type="paragraph" w:customStyle="1" w:styleId="86">
    <w:name w:val="标准3级附录0条"/>
    <w:basedOn w:val="1"/>
    <w:link w:val="87"/>
    <w:qFormat/>
    <w:uiPriority w:val="0"/>
    <w:pPr>
      <w:widowControl/>
      <w:adjustRightInd w:val="0"/>
      <w:snapToGrid w:val="0"/>
      <w:spacing w:before="156" w:beforeLines="50" w:line="300" w:lineRule="auto"/>
      <w:jc w:val="left"/>
      <w:outlineLvl w:val="2"/>
    </w:pPr>
    <w:rPr>
      <w:sz w:val="24"/>
    </w:rPr>
  </w:style>
  <w:style w:type="character" w:customStyle="1" w:styleId="87">
    <w:name w:val="标准3级附录0条 字符"/>
    <w:link w:val="86"/>
    <w:qFormat/>
    <w:uiPriority w:val="0"/>
    <w:rPr>
      <w:rFonts w:ascii="Times New Roman" w:hAnsi="Times New Roman"/>
      <w:kern w:val="2"/>
      <w:sz w:val="24"/>
      <w:szCs w:val="24"/>
    </w:rPr>
  </w:style>
  <w:style w:type="paragraph" w:customStyle="1" w:styleId="88">
    <w:name w:val="标准3级条"/>
    <w:basedOn w:val="71"/>
    <w:qFormat/>
    <w:uiPriority w:val="0"/>
    <w:pPr>
      <w:widowControl/>
      <w:numPr>
        <w:ilvl w:val="2"/>
        <w:numId w:val="1"/>
      </w:numPr>
      <w:snapToGrid w:val="0"/>
      <w:spacing w:before="156" w:beforeLines="50" w:line="300" w:lineRule="auto"/>
      <w:ind w:left="710" w:firstLineChars="0"/>
      <w:outlineLvl w:val="2"/>
    </w:pPr>
    <w:rPr>
      <w:bCs/>
      <w:snapToGrid w:val="0"/>
      <w:kern w:val="0"/>
      <w:sz w:val="24"/>
    </w:rPr>
  </w:style>
  <w:style w:type="paragraph" w:customStyle="1" w:styleId="89">
    <w:name w:val="标准3级无节条"/>
    <w:basedOn w:val="71"/>
    <w:qFormat/>
    <w:uiPriority w:val="0"/>
    <w:pPr>
      <w:widowControl/>
      <w:numPr>
        <w:ilvl w:val="2"/>
        <w:numId w:val="4"/>
      </w:numPr>
      <w:snapToGrid w:val="0"/>
      <w:spacing w:before="156" w:beforeLines="50" w:line="300" w:lineRule="auto"/>
      <w:ind w:firstLineChars="0"/>
      <w:outlineLvl w:val="2"/>
    </w:pPr>
    <w:rPr>
      <w:kern w:val="0"/>
      <w:sz w:val="24"/>
    </w:rPr>
  </w:style>
  <w:style w:type="paragraph" w:customStyle="1" w:styleId="90">
    <w:name w:val="标准4级表头"/>
    <w:basedOn w:val="1"/>
    <w:qFormat/>
    <w:uiPriority w:val="0"/>
    <w:pPr>
      <w:widowControl/>
      <w:adjustRightInd w:val="0"/>
      <w:snapToGrid w:val="0"/>
      <w:spacing w:before="156" w:beforeLines="50" w:line="300" w:lineRule="auto"/>
      <w:jc w:val="center"/>
    </w:pPr>
    <w:rPr>
      <w:szCs w:val="21"/>
    </w:rPr>
  </w:style>
  <w:style w:type="paragraph" w:customStyle="1" w:styleId="91">
    <w:name w:val="标准4级款"/>
    <w:basedOn w:val="71"/>
    <w:link w:val="92"/>
    <w:qFormat/>
    <w:uiPriority w:val="0"/>
    <w:pPr>
      <w:widowControl/>
      <w:numPr>
        <w:ilvl w:val="3"/>
        <w:numId w:val="1"/>
      </w:numPr>
      <w:adjustRightInd w:val="0"/>
      <w:snapToGrid w:val="0"/>
      <w:spacing w:before="156" w:beforeLines="50" w:line="300" w:lineRule="auto"/>
      <w:ind w:left="681" w:firstLine="454" w:firstLineChars="0"/>
    </w:pPr>
    <w:rPr>
      <w:sz w:val="24"/>
      <w:szCs w:val="21"/>
    </w:rPr>
  </w:style>
  <w:style w:type="character" w:customStyle="1" w:styleId="92">
    <w:name w:val="标准4级款 字符"/>
    <w:link w:val="91"/>
    <w:qFormat/>
    <w:uiPriority w:val="0"/>
    <w:rPr>
      <w:rFonts w:ascii="Times New Roman" w:hAnsi="Times New Roman"/>
      <w:kern w:val="2"/>
      <w:sz w:val="24"/>
      <w:szCs w:val="21"/>
    </w:rPr>
  </w:style>
  <w:style w:type="paragraph" w:customStyle="1" w:styleId="93">
    <w:name w:val="标准4级名录格式"/>
    <w:basedOn w:val="91"/>
    <w:qFormat/>
    <w:uiPriority w:val="0"/>
    <w:pPr>
      <w:tabs>
        <w:tab w:val="right" w:pos="8504"/>
      </w:tabs>
      <w:spacing w:before="0" w:beforeLines="0"/>
    </w:pPr>
  </w:style>
  <w:style w:type="paragraph" w:customStyle="1" w:styleId="94">
    <w:name w:val="标准5级表内容"/>
    <w:basedOn w:val="1"/>
    <w:qFormat/>
    <w:uiPriority w:val="0"/>
    <w:pPr>
      <w:widowControl/>
      <w:adjustRightInd w:val="0"/>
      <w:snapToGrid w:val="0"/>
      <w:jc w:val="center"/>
    </w:pPr>
    <w:rPr>
      <w:color w:val="000000"/>
      <w:szCs w:val="21"/>
    </w:rPr>
  </w:style>
  <w:style w:type="paragraph" w:customStyle="1" w:styleId="95">
    <w:name w:val="标准5级段落"/>
    <w:basedOn w:val="1"/>
    <w:qFormat/>
    <w:uiPriority w:val="0"/>
    <w:pPr>
      <w:widowControl/>
      <w:adjustRightInd w:val="0"/>
      <w:snapToGrid w:val="0"/>
      <w:spacing w:before="156" w:beforeLines="50" w:line="300" w:lineRule="auto"/>
      <w:ind w:firstLine="567"/>
    </w:pPr>
    <w:rPr>
      <w:snapToGrid w:val="0"/>
      <w:color w:val="000000"/>
      <w:kern w:val="0"/>
      <w:sz w:val="24"/>
    </w:rPr>
  </w:style>
  <w:style w:type="paragraph" w:customStyle="1" w:styleId="96">
    <w:name w:val="标准5级项"/>
    <w:basedOn w:val="1"/>
    <w:link w:val="97"/>
    <w:qFormat/>
    <w:uiPriority w:val="0"/>
    <w:pPr>
      <w:widowControl/>
      <w:numPr>
        <w:ilvl w:val="4"/>
        <w:numId w:val="5"/>
      </w:numPr>
      <w:autoSpaceDE w:val="0"/>
      <w:autoSpaceDN w:val="0"/>
      <w:adjustRightInd w:val="0"/>
      <w:snapToGrid w:val="0"/>
      <w:spacing w:before="156" w:beforeLines="50" w:line="300" w:lineRule="auto"/>
    </w:pPr>
    <w:rPr>
      <w:kern w:val="0"/>
      <w:sz w:val="24"/>
      <w:szCs w:val="20"/>
    </w:rPr>
  </w:style>
  <w:style w:type="character" w:customStyle="1" w:styleId="97">
    <w:name w:val="标准5级项 字符"/>
    <w:link w:val="96"/>
    <w:qFormat/>
    <w:uiPriority w:val="0"/>
    <w:rPr>
      <w:rFonts w:ascii="Times New Roman" w:hAnsi="Times New Roman"/>
      <w:sz w:val="24"/>
    </w:rPr>
  </w:style>
  <w:style w:type="paragraph" w:customStyle="1" w:styleId="98">
    <w:name w:val="标准附录条"/>
    <w:basedOn w:val="88"/>
    <w:link w:val="99"/>
    <w:qFormat/>
    <w:uiPriority w:val="0"/>
    <w:pPr>
      <w:widowControl w:val="0"/>
    </w:pPr>
  </w:style>
  <w:style w:type="character" w:customStyle="1" w:styleId="99">
    <w:name w:val="标准附录条 字符"/>
    <w:link w:val="98"/>
    <w:qFormat/>
    <w:uiPriority w:val="0"/>
    <w:rPr>
      <w:rFonts w:ascii="Times New Roman" w:hAnsi="Times New Roman"/>
      <w:kern w:val="2"/>
      <w:sz w:val="24"/>
      <w:szCs w:val="24"/>
    </w:rPr>
  </w:style>
  <w:style w:type="paragraph" w:customStyle="1" w:styleId="100">
    <w:name w:val="标准引用名录排列"/>
    <w:basedOn w:val="1"/>
    <w:qFormat/>
    <w:uiPriority w:val="0"/>
    <w:pPr>
      <w:numPr>
        <w:ilvl w:val="0"/>
        <w:numId w:val="6"/>
      </w:numPr>
      <w:tabs>
        <w:tab w:val="left" w:pos="284"/>
        <w:tab w:val="right" w:pos="8504"/>
      </w:tabs>
      <w:snapToGrid w:val="0"/>
      <w:spacing w:line="360" w:lineRule="auto"/>
      <w:jc w:val="left"/>
    </w:pPr>
    <w:rPr>
      <w:rFonts w:cs="宋体"/>
      <w:b/>
      <w:sz w:val="24"/>
    </w:rPr>
  </w:style>
  <w:style w:type="character" w:customStyle="1" w:styleId="101">
    <w:name w:val="未处理的提及1"/>
    <w:semiHidden/>
    <w:unhideWhenUsed/>
    <w:qFormat/>
    <w:uiPriority w:val="99"/>
    <w:rPr>
      <w:color w:val="605E5C"/>
      <w:shd w:val="clear" w:color="auto" w:fill="E1DFDD"/>
    </w:rPr>
  </w:style>
  <w:style w:type="paragraph" w:customStyle="1" w:styleId="102">
    <w:name w:val="列表段落1"/>
    <w:basedOn w:val="1"/>
    <w:qFormat/>
    <w:uiPriority w:val="0"/>
    <w:pPr>
      <w:adjustRightInd w:val="0"/>
      <w:spacing w:line="400" w:lineRule="exact"/>
      <w:ind w:firstLine="420" w:firstLineChars="200"/>
    </w:pPr>
    <w:rPr>
      <w:rFonts w:ascii="Calibri" w:hAnsi="Calibri"/>
      <w:sz w:val="24"/>
      <w:szCs w:val="22"/>
    </w:rPr>
  </w:style>
  <w:style w:type="character" w:styleId="103">
    <w:name w:val="Placeholder Text"/>
    <w:basedOn w:val="26"/>
    <w:semiHidden/>
    <w:qFormat/>
    <w:uiPriority w:val="99"/>
    <w:rPr>
      <w:color w:val="666666"/>
    </w:rPr>
  </w:style>
  <w:style w:type="character" w:customStyle="1" w:styleId="104">
    <w:name w:val="正文文本缩进 2 字符"/>
    <w:basedOn w:val="26"/>
    <w:link w:val="15"/>
    <w:qFormat/>
    <w:uiPriority w:val="0"/>
    <w:rPr>
      <w:kern w:val="2"/>
      <w:sz w:val="21"/>
      <w:szCs w:val="22"/>
    </w:rPr>
  </w:style>
  <w:style w:type="character" w:customStyle="1" w:styleId="105">
    <w:name w:val="批注文字 字符2"/>
    <w:basedOn w:val="26"/>
    <w:qFormat/>
    <w:locked/>
    <w:uiPriority w:val="99"/>
    <w:rPr>
      <w:rFonts w:ascii="Times New Roman" w:hAnsi="Times New Roman" w:cs="Times New Roman"/>
      <w:sz w:val="21"/>
      <w:szCs w:val="21"/>
    </w:rPr>
  </w:style>
  <w:style w:type="paragraph" w:styleId="106">
    <w:name w:val="List Paragraph"/>
    <w:basedOn w:val="1"/>
    <w:qFormat/>
    <w:uiPriority w:val="34"/>
    <w:pPr>
      <w:ind w:firstLine="420" w:firstLineChars="200"/>
    </w:pPr>
  </w:style>
  <w:style w:type="paragraph" w:customStyle="1" w:styleId="107">
    <w:name w:val="table-cell-lin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09">
    <w:name w:val="标准3条文说明"/>
    <w:basedOn w:val="95"/>
    <w:qFormat/>
    <w:uiPriority w:val="0"/>
    <w:rPr>
      <w:rFonts w:ascii="楷体" w:hAnsi="楷体" w:eastAsia="楷体"/>
      <w:i/>
      <w:iCs/>
      <w:sz w:val="21"/>
    </w:rPr>
  </w:style>
  <w:style w:type="character" w:customStyle="1" w:styleId="110">
    <w:name w:val="Unresolved Mention"/>
    <w:basedOn w:val="26"/>
    <w:semiHidden/>
    <w:unhideWhenUsed/>
    <w:qFormat/>
    <w:uiPriority w:val="99"/>
    <w:rPr>
      <w:color w:val="605E5C"/>
      <w:shd w:val="clear" w:color="auto" w:fill="E1DFDD"/>
    </w:rPr>
  </w:style>
  <w:style w:type="paragraph" w:customStyle="1" w:styleId="1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M1NTA4ODc0ODUxIiwKCSJHcm91cElkIiA6ICI2NTQ4NTY4MjkiLAoJIkltYWdlIiA6ICJpVkJPUncwS0dnb0FBQUFOU1VoRVVnQUFBb01BQUFDY0NBWUFBQUFFY2FIcEFBQUFBWE5TUjBJQXJzNGM2UUFBSG1wSlJFRlVlSnp0M1hsVVZlWCtQL0QzUHVkd2dDUGdCS0tBUTA3TXBvSkRLdVpFSURmUlMzZnB2WG1sTHBxMjBrSTBORUVsdWFGcGF1S0FTbm96VGNPMFVFTlRLelZSS1hQQVJBTkZTVU5TRUNWQnBqUHMzeDlmMkQ5T3pEbWNBK2Y5V3N1MTNQTm5rL3E4Mi90NW5nMF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veWZwL25GK3haQXhuN2gwQUFBQUFTVVZPUks1Q1lJST0iLAoJIlRoZW1lIiA6ICIiLAoJIlR5cGUiIDogImZsb3ciLAoJIlVzZXJJZCIgOiAiNTc0NzQ2OTcxIiwKCSJWZXJzaW9uIiA6ICI3My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RW</Company>
  <Pages>29</Pages>
  <Words>8639</Words>
  <Characters>10145</Characters>
  <Lines>371</Lines>
  <Paragraphs>104</Paragraphs>
  <TotalTime>205</TotalTime>
  <ScaleCrop>false</ScaleCrop>
  <LinksUpToDate>false</LinksUpToDate>
  <CharactersWithSpaces>10747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2025-02-22T00:46:00Z</dcterms:created>
  <dc:creator>pengfeng</dc:creator>
  <cp:lastModifiedBy>赵群</cp:lastModifiedBy>
  <cp:lastPrinted>2025-01-06T22:43:00Z</cp:lastPrinted>
  <dcterms:modified xsi:type="dcterms:W3CDTF">2026-02-28T02:47:59Z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eyJoZGlkIjoiNDAzZjJmZGM0OGE4M2RkYTQ3YzI0ZWFhYTY3Y2M0ZGMiLCJ1c2VySWQiOiIxMjEzODU1MjQwIn0=</vt:lpwstr>
  </property>
  <property fmtid="{D5CDD505-2E9C-101B-9397-08002B2CF9AE}" pid="4" name="ICV">
    <vt:lpwstr>95CAE3CB75324533A8367E7773FFF658_13</vt:lpwstr>
  </property>
</Properties>
</file>