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EDB61" w14:textId="77777777" w:rsidR="00422DE7" w:rsidRPr="00422DE7" w:rsidRDefault="00422DE7" w:rsidP="00422DE7">
      <w:pPr>
        <w:pStyle w:val="afff9"/>
        <w:framePr w:wrap="around"/>
        <w:rPr>
          <w:rFonts w:hAnsi="黑体"/>
          <w:b/>
          <w:szCs w:val="48"/>
        </w:rPr>
      </w:pPr>
      <w:r w:rsidRPr="00422DE7">
        <w:rPr>
          <w:b/>
        </w:rPr>
        <w:fldChar w:fldCharType="begin">
          <w:ffData>
            <w:name w:val="c2"/>
            <w:enabled/>
            <w:calcOnExit w:val="0"/>
            <w:textInput/>
          </w:ffData>
        </w:fldChar>
      </w:r>
      <w:bookmarkStart w:id="0" w:name="c2"/>
      <w:r w:rsidRPr="00422DE7">
        <w:instrText xml:space="preserve"> FORMTEXT </w:instrText>
      </w:r>
      <w:r w:rsidRPr="00422DE7">
        <w:rPr>
          <w:b/>
        </w:rPr>
      </w:r>
      <w:r w:rsidRPr="00422DE7">
        <w:rPr>
          <w:b/>
        </w:rPr>
        <w:fldChar w:fldCharType="separate"/>
      </w:r>
      <w:r w:rsidRPr="00422DE7">
        <w:rPr>
          <w:rFonts w:hint="eastAsia"/>
        </w:rPr>
        <w:t>北京市</w:t>
      </w:r>
      <w:r w:rsidRPr="00422DE7">
        <w:rPr>
          <w:b/>
        </w:rPr>
        <w:fldChar w:fldCharType="end"/>
      </w:r>
      <w:bookmarkEnd w:id="0"/>
      <w:r w:rsidRPr="00422DE7">
        <w:rPr>
          <w:rFonts w:hAnsi="黑体" w:hint="eastAsia"/>
          <w:szCs w:val="48"/>
        </w:rPr>
        <w:t>地方标准</w:t>
      </w:r>
    </w:p>
    <w:p w14:paraId="625AFEC7" w14:textId="57ED016B" w:rsidR="00422DE7" w:rsidRPr="00422DE7" w:rsidRDefault="00D63811" w:rsidP="00422DE7">
      <w:pPr>
        <w:pStyle w:val="afffffd"/>
        <w:framePr w:h="654" w:hRule="exact" w:wrap="around" w:x="2069" w:y="15022"/>
        <w:rPr>
          <w:spacing w:val="85"/>
          <w:w w:val="100"/>
          <w:position w:val="3"/>
          <w:szCs w:val="28"/>
        </w:rPr>
      </w:pPr>
      <w:r w:rsidRPr="00422DE7">
        <w:rPr>
          <w:spacing w:val="0"/>
          <w:w w:val="100"/>
        </w:rPr>
        <w:fldChar w:fldCharType="begin">
          <w:ffData>
            <w:name w:val="fm"/>
            <w:enabled/>
            <w:calcOnExit w:val="0"/>
            <w:textInput/>
          </w:ffData>
        </w:fldChar>
      </w:r>
      <w:bookmarkStart w:id="1" w:name="fm"/>
      <w:r w:rsidRPr="00422DE7">
        <w:rPr>
          <w:spacing w:val="0"/>
          <w:w w:val="100"/>
        </w:rPr>
        <w:instrText xml:space="preserve"> FORMTEXT </w:instrText>
      </w:r>
      <w:r w:rsidRPr="00422DE7">
        <w:rPr>
          <w:spacing w:val="0"/>
          <w:w w:val="100"/>
        </w:rPr>
      </w:r>
      <w:r w:rsidRPr="00422DE7">
        <w:rPr>
          <w:spacing w:val="0"/>
          <w:w w:val="100"/>
        </w:rPr>
        <w:fldChar w:fldCharType="separate"/>
      </w:r>
      <w:r w:rsidRPr="00422DE7">
        <w:rPr>
          <w:rFonts w:hint="eastAsia"/>
          <w:spacing w:val="0"/>
          <w:w w:val="100"/>
        </w:rPr>
        <w:t>北京市市场监督</w:t>
      </w:r>
      <w:r w:rsidRPr="00422DE7">
        <w:rPr>
          <w:spacing w:val="0"/>
          <w:w w:val="100"/>
        </w:rPr>
        <w:t>管理局</w:t>
      </w:r>
      <w:r w:rsidRPr="00422DE7">
        <w:rPr>
          <w:spacing w:val="0"/>
          <w:w w:val="100"/>
        </w:rPr>
        <w:fldChar w:fldCharType="end"/>
      </w:r>
      <w:bookmarkEnd w:id="1"/>
      <w:r>
        <w:t xml:space="preserve"> </w:t>
      </w:r>
      <w:r>
        <w:rPr>
          <w:rStyle w:val="afffffff"/>
        </w:rPr>
        <w:t xml:space="preserve"> </w:t>
      </w:r>
      <w:r>
        <w:rPr>
          <w:rStyle w:val="afffffff"/>
          <w:rFonts w:hint="eastAsia"/>
        </w:rPr>
        <w:t>发布</w:t>
      </w:r>
    </w:p>
    <w:p w14:paraId="488B8903" w14:textId="4D880FEC" w:rsidR="005A2C8C" w:rsidRPr="00E703EA" w:rsidRDefault="005A2C8C" w:rsidP="00E703EA">
      <w:pPr>
        <w:pStyle w:val="affb"/>
        <w:ind w:firstLineChars="0" w:firstLine="0"/>
        <w:rPr>
          <w:rFonts w:ascii="Times New Roman" w:hAnsi="Times New Roman"/>
        </w:rPr>
      </w:pPr>
      <w:r w:rsidRPr="00E703EA">
        <w:rPr>
          <w:rFonts w:ascii="Times New Roman" w:hAnsi="Times New Roman"/>
        </w:rPr>
        <w:t>ICS</w:t>
      </w:r>
      <w:r w:rsidRPr="00E703EA">
        <w:rPr>
          <w:rFonts w:ascii="Times New Roman" w:hAnsi="Times New Roman"/>
        </w:rPr>
        <w:t> </w:t>
      </w:r>
      <w:r w:rsidR="00E625FC" w:rsidRPr="00E703EA">
        <w:rPr>
          <w:rFonts w:ascii="Times New Roman" w:hAnsi="Times New Roman"/>
        </w:rPr>
        <w:fldChar w:fldCharType="begin">
          <w:ffData>
            <w:name w:val="ICS"/>
            <w:enabled/>
            <w:calcOnExit w:val="0"/>
            <w:helpText w:type="text" w:val="请输入正确的ICS号："/>
            <w:textInput>
              <w:default w:val="91.120.25"/>
            </w:textInput>
          </w:ffData>
        </w:fldChar>
      </w:r>
      <w:bookmarkStart w:id="2" w:name="ICS"/>
      <w:r w:rsidR="00E625FC" w:rsidRPr="00E703EA">
        <w:rPr>
          <w:rFonts w:ascii="Times New Roman" w:hAnsi="Times New Roman"/>
        </w:rPr>
        <w:instrText xml:space="preserve"> FORMTEXT </w:instrText>
      </w:r>
      <w:r w:rsidR="00E625FC" w:rsidRPr="00E703EA">
        <w:rPr>
          <w:rFonts w:ascii="Times New Roman" w:hAnsi="Times New Roman"/>
        </w:rPr>
      </w:r>
      <w:r w:rsidR="00E625FC" w:rsidRPr="00E703EA">
        <w:rPr>
          <w:rFonts w:ascii="Times New Roman" w:hAnsi="Times New Roman"/>
        </w:rPr>
        <w:fldChar w:fldCharType="separate"/>
      </w:r>
      <w:r w:rsidR="00E625FC" w:rsidRPr="00E703EA">
        <w:rPr>
          <w:rFonts w:ascii="Times New Roman" w:hAnsi="Times New Roman"/>
          <w:noProof/>
        </w:rPr>
        <w:t>91.120.25</w:t>
      </w:r>
      <w:r w:rsidR="00E625FC" w:rsidRPr="00E703EA">
        <w:rPr>
          <w:rFonts w:ascii="Times New Roman" w:hAnsi="Times New Roman"/>
        </w:rPr>
        <w:fldChar w:fldCharType="end"/>
      </w:r>
      <w:bookmarkEnd w:id="2"/>
    </w:p>
    <w:p w14:paraId="1B0BD199" w14:textId="6C218176" w:rsidR="005A2C8C" w:rsidRPr="00E703EA" w:rsidRDefault="005A2C8C" w:rsidP="00E703EA">
      <w:pPr>
        <w:pStyle w:val="affb"/>
        <w:ind w:firstLineChars="0" w:firstLine="0"/>
        <w:rPr>
          <w:rFonts w:ascii="Times New Roman" w:hAnsi="Times New Roman"/>
        </w:rPr>
      </w:pPr>
      <w:r w:rsidRPr="00E703EA">
        <w:rPr>
          <w:rFonts w:ascii="Times New Roman" w:hAnsi="Times New Roman"/>
        </w:rPr>
        <w:t>CCS</w:t>
      </w:r>
      <w:r w:rsidRPr="00E703EA">
        <w:rPr>
          <w:rFonts w:ascii="Times New Roman" w:hAnsi="Times New Roman"/>
        </w:rPr>
        <w:t> </w:t>
      </w:r>
      <w:r w:rsidR="00E625FC" w:rsidRPr="00E703EA">
        <w:rPr>
          <w:rFonts w:ascii="Times New Roman" w:hAnsi="Times New Roman"/>
        </w:rPr>
        <w:fldChar w:fldCharType="begin">
          <w:ffData>
            <w:name w:val="WXFLH"/>
            <w:enabled/>
            <w:calcOnExit w:val="0"/>
            <w:helpText w:type="text" w:val="请输入中国标准文献分类号："/>
            <w:textInput>
              <w:default w:val="P15"/>
            </w:textInput>
          </w:ffData>
        </w:fldChar>
      </w:r>
      <w:bookmarkStart w:id="3" w:name="WXFLH"/>
      <w:r w:rsidR="00E625FC" w:rsidRPr="00E703EA">
        <w:rPr>
          <w:rFonts w:ascii="Times New Roman" w:hAnsi="Times New Roman"/>
        </w:rPr>
        <w:instrText xml:space="preserve"> FORMTEXT </w:instrText>
      </w:r>
      <w:r w:rsidR="00E625FC" w:rsidRPr="00E703EA">
        <w:rPr>
          <w:rFonts w:ascii="Times New Roman" w:hAnsi="Times New Roman"/>
        </w:rPr>
      </w:r>
      <w:r w:rsidR="00E625FC" w:rsidRPr="00E703EA">
        <w:rPr>
          <w:rFonts w:ascii="Times New Roman" w:hAnsi="Times New Roman"/>
        </w:rPr>
        <w:fldChar w:fldCharType="separate"/>
      </w:r>
      <w:r w:rsidR="00E625FC" w:rsidRPr="00E703EA">
        <w:rPr>
          <w:rFonts w:ascii="Times New Roman" w:hAnsi="Times New Roman"/>
          <w:noProof/>
        </w:rPr>
        <w:t>P15</w:t>
      </w:r>
      <w:r w:rsidR="00E625FC" w:rsidRPr="00E703EA">
        <w:rPr>
          <w:rFonts w:ascii="Times New Roman" w:hAnsi="Times New Roman"/>
        </w:rPr>
        <w:fldChar w:fldCharType="end"/>
      </w:r>
      <w:bookmarkEnd w:id="3"/>
    </w:p>
    <w:p w14:paraId="27FE8A27" w14:textId="1551E3B0" w:rsidR="005A2C8C" w:rsidRPr="005A2C8C" w:rsidRDefault="00422DE7" w:rsidP="005C7173">
      <w:pPr>
        <w:pStyle w:val="afffffb"/>
        <w:framePr w:w="0" w:hRule="auto" w:hSpace="0" w:vSpace="0" w:wrap="auto" w:vAnchor="margin" w:hAnchor="text" w:xAlign="left" w:yAlign="inline"/>
      </w:pPr>
      <w:r>
        <w:rPr>
          <w:noProof/>
        </w:rPr>
        <w:drawing>
          <wp:inline distT="0" distB="0" distL="0" distR="0" wp14:anchorId="4C8B0CB2" wp14:editId="4B0E4242">
            <wp:extent cx="796290" cy="397510"/>
            <wp:effectExtent l="0" t="0" r="381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290" cy="397510"/>
                    </a:xfrm>
                    <a:prstGeom prst="rect">
                      <a:avLst/>
                    </a:prstGeom>
                  </pic:spPr>
                </pic:pic>
              </a:graphicData>
            </a:graphic>
          </wp:inline>
        </w:drawing>
      </w:r>
      <w:r w:rsidR="005A2C8C">
        <w:fldChar w:fldCharType="begin">
          <w:ffData>
            <w:name w:val="c3"/>
            <w:enabled/>
            <w:calcOnExit w:val="0"/>
            <w:entryMacro w:val="ShowHelp16"/>
            <w:textInput/>
          </w:ffData>
        </w:fldChar>
      </w:r>
      <w:r w:rsidR="005A2C8C">
        <w:instrText xml:space="preserve"> FORMTEXT </w:instrText>
      </w:r>
      <w:r w:rsidR="005A2C8C">
        <w:fldChar w:fldCharType="separate"/>
      </w:r>
      <w:r w:rsidR="005A2C8C">
        <w:t>11</w:t>
      </w:r>
      <w:r w:rsidR="005A2C8C">
        <w:fldChar w:fldCharType="end"/>
      </w:r>
    </w:p>
    <w:p w14:paraId="29CC757E" w14:textId="77777777" w:rsidR="00422DE7" w:rsidRDefault="00422DE7" w:rsidP="00422DE7">
      <w:pPr>
        <w:pStyle w:val="afffffff9"/>
        <w:framePr w:w="0" w:hRule="auto" w:hSpace="0" w:vSpace="0" w:wrap="auto" w:vAnchor="margin" w:hAnchor="text" w:xAlign="left" w:yAlign="inline"/>
        <w:rPr>
          <w:lang w:val="fr-FR"/>
        </w:rPr>
      </w:pPr>
    </w:p>
    <w:p w14:paraId="2DBB2B1E" w14:textId="77777777" w:rsidR="00E703EA" w:rsidRPr="00E703EA" w:rsidRDefault="00E703EA" w:rsidP="00E703EA">
      <w:pPr>
        <w:pStyle w:val="afffffff9"/>
        <w:framePr w:w="0" w:hRule="auto" w:hSpace="0" w:vSpace="0" w:wrap="auto" w:vAnchor="margin" w:hAnchor="text" w:xAlign="left" w:yAlign="inline"/>
        <w:rPr>
          <w:lang w:val="fr-FR"/>
        </w:rPr>
      </w:pPr>
      <w:r>
        <w:rPr>
          <w:lang w:val="fr-FR"/>
        </w:rPr>
        <w:t>DB</w:t>
      </w:r>
      <w:r>
        <w:rPr>
          <w:sz w:val="15"/>
          <w:szCs w:val="15"/>
          <w:lang w:val="fr-FR"/>
        </w:rPr>
        <w:t xml:space="preserve"> </w:t>
      </w:r>
      <w:r>
        <w:rPr>
          <w:rFonts w:hint="eastAsia"/>
          <w:lang w:val="fr-FR"/>
        </w:rPr>
        <w:t>11/T</w:t>
      </w:r>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43339A81" w14:textId="77777777" w:rsidR="00E703EA" w:rsidRPr="00E703EA" w:rsidRDefault="00E703EA" w:rsidP="00422DE7">
      <w:pPr>
        <w:pStyle w:val="afffffff9"/>
        <w:framePr w:w="0" w:hRule="auto" w:hSpace="0" w:vSpace="0" w:wrap="auto" w:vAnchor="margin" w:hAnchor="text" w:xAlign="left" w:yAlign="inline"/>
        <w:rPr>
          <w:lang w:val="fr-FR"/>
        </w:rPr>
      </w:pPr>
    </w:p>
    <w:p w14:paraId="16D98FB9" w14:textId="77777777" w:rsidR="005C7173" w:rsidRPr="00422DE7" w:rsidRDefault="005C7173" w:rsidP="005C7173">
      <w:pPr>
        <w:pStyle w:val="20"/>
        <w:framePr w:wrap="around" w:vAnchor="page" w:hAnchor="page" w:x="1592" w:y="5141"/>
        <w:rPr>
          <w:rFonts w:hAnsi="黑体"/>
          <w:lang w:val="fr-FR"/>
        </w:rPr>
      </w:pPr>
    </w:p>
    <w:p w14:paraId="336B5F9C" w14:textId="77777777" w:rsidR="005C7173" w:rsidRPr="00E703EA" w:rsidRDefault="005C7173" w:rsidP="005C7173">
      <w:pPr>
        <w:pStyle w:val="20"/>
        <w:framePr w:wrap="around" w:vAnchor="page" w:hAnchor="page" w:x="1592" w:y="5141"/>
        <w:rPr>
          <w:rFonts w:hAnsi="黑体"/>
          <w:lang w:val="fr-FR"/>
        </w:rPr>
      </w:pPr>
    </w:p>
    <w:p w14:paraId="393FAE60" w14:textId="3183F6AD" w:rsidR="005C7173" w:rsidRDefault="00666CFA" w:rsidP="005C7173">
      <w:pPr>
        <w:pStyle w:val="affff2"/>
        <w:framePr w:wrap="around" w:vAnchor="page" w:hAnchor="page" w:x="1592" w:y="5141"/>
      </w:pPr>
      <w:r>
        <w:fldChar w:fldCharType="begin">
          <w:ffData>
            <w:name w:val="StdName"/>
            <w:enabled/>
            <w:calcOnExit w:val="0"/>
            <w:textInput>
              <w:default w:val="防震减灾数据汇交技术规范"/>
            </w:textInput>
          </w:ffData>
        </w:fldChar>
      </w:r>
      <w:bookmarkStart w:id="6" w:name="StdName"/>
      <w:r>
        <w:instrText xml:space="preserve"> FORMTEXT </w:instrText>
      </w:r>
      <w:r>
        <w:fldChar w:fldCharType="separate"/>
      </w:r>
      <w:r>
        <w:rPr>
          <w:rFonts w:hint="eastAsia"/>
          <w:noProof/>
        </w:rPr>
        <w:t>防震减灾数据汇交技术规范</w:t>
      </w:r>
      <w:r>
        <w:fldChar w:fldCharType="end"/>
      </w:r>
      <w:bookmarkEnd w:id="6"/>
    </w:p>
    <w:p w14:paraId="19662B00" w14:textId="46F1F344" w:rsidR="00422DE7" w:rsidRDefault="00422DE7" w:rsidP="00422DE7">
      <w:pPr>
        <w:pStyle w:val="affff3"/>
        <w:framePr w:wrap="around" w:vAnchor="page" w:hAnchor="page" w:x="1592" w:y="5141"/>
        <w:rPr>
          <w:rFonts w:ascii="黑体" w:hAnsi="黑体"/>
        </w:rPr>
      </w:pPr>
      <w:r>
        <w:rPr>
          <w:rFonts w:ascii="黑体" w:hAnsi="黑体" w:hint="eastAsia"/>
        </w:rPr>
        <w:fldChar w:fldCharType="begin">
          <w:ffData>
            <w:name w:val="StdEnglishName"/>
            <w:enabled/>
            <w:calcOnExit w:val="0"/>
            <w:textInput>
              <w:default w:val="Specification for Data Exchange Technical in earthquake prevention and disaster reduction"/>
            </w:textInput>
          </w:ffData>
        </w:fldChar>
      </w:r>
      <w:bookmarkStart w:id="7" w:name="StdEnglishName"/>
      <w:r>
        <w:rPr>
          <w:rFonts w:ascii="黑体" w:hAnsi="黑体" w:hint="eastAsia"/>
        </w:rPr>
        <w:instrText xml:space="preserve"> FORMTEXT </w:instrText>
      </w:r>
      <w:r>
        <w:rPr>
          <w:rFonts w:ascii="黑体" w:hAnsi="黑体" w:hint="eastAsia"/>
        </w:rPr>
      </w:r>
      <w:r>
        <w:rPr>
          <w:rFonts w:ascii="黑体" w:hAnsi="黑体" w:hint="eastAsia"/>
        </w:rPr>
        <w:fldChar w:fldCharType="separate"/>
      </w:r>
      <w:r>
        <w:rPr>
          <w:rFonts w:ascii="黑体" w:hAnsi="黑体" w:hint="eastAsia"/>
          <w:noProof/>
        </w:rPr>
        <w:t>Specification for Data Exchange Technical in earthquake prevention and disaster reduction</w:t>
      </w:r>
      <w:r>
        <w:rPr>
          <w:rFonts w:ascii="黑体" w:hAnsi="黑体" w:hint="eastAsia"/>
        </w:rPr>
        <w:fldChar w:fldCharType="end"/>
      </w:r>
      <w:bookmarkEnd w:id="7"/>
    </w:p>
    <w:tbl>
      <w:tblPr>
        <w:tblStyle w:val="affd"/>
        <w:tblW w:w="9629" w:type="dxa"/>
        <w:tblLayout w:type="fixed"/>
        <w:tblLook w:val="04A0" w:firstRow="1" w:lastRow="0" w:firstColumn="1" w:lastColumn="0" w:noHBand="0" w:noVBand="1"/>
      </w:tblPr>
      <w:tblGrid>
        <w:gridCol w:w="9629"/>
      </w:tblGrid>
      <w:tr w:rsidR="005C7173" w14:paraId="0193CB1D" w14:textId="77777777">
        <w:tc>
          <w:tcPr>
            <w:tcW w:w="9629" w:type="dxa"/>
            <w:tcBorders>
              <w:top w:val="nil"/>
              <w:left w:val="nil"/>
              <w:bottom w:val="nil"/>
              <w:right w:val="nil"/>
            </w:tcBorders>
          </w:tcPr>
          <w:p w14:paraId="7D3BFE32" w14:textId="01B712B1" w:rsidR="005C7173" w:rsidRPr="00422DE7" w:rsidRDefault="0006459E" w:rsidP="00422DE7">
            <w:pPr>
              <w:pStyle w:val="affff5"/>
              <w:framePr w:wrap="around"/>
            </w:pPr>
            <w:r w:rsidRPr="00422DE7">
              <w:rPr>
                <w:noProof/>
              </w:rPr>
              <mc:AlternateContent>
                <mc:Choice Requires="wps">
                  <w:drawing>
                    <wp:anchor distT="0" distB="0" distL="114300" distR="114300" simplePos="0" relativeHeight="251660288" behindDoc="1" locked="1" layoutInCell="1" allowOverlap="1" wp14:anchorId="425C2343" wp14:editId="33441929">
                      <wp:simplePos x="0" y="0"/>
                      <wp:positionH relativeFrom="column">
                        <wp:posOffset>2132330</wp:posOffset>
                      </wp:positionH>
                      <wp:positionV relativeFrom="paragraph">
                        <wp:posOffset>573405</wp:posOffset>
                      </wp:positionV>
                      <wp:extent cx="1905000" cy="254000"/>
                      <wp:effectExtent l="0" t="1270" r="635" b="1905"/>
                      <wp:wrapNone/>
                      <wp:docPr id="54425446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3402EFB" id="RQ" o:spid="_x0000_s1026" style="position:absolute;left:0;text-align:left;margin-left:167.9pt;margin-top:45.15pt;width:150pt;height: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Rc4wEAALU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" stroked="f">
                      <w10:anchorlock/>
                    </v:rect>
                  </w:pict>
                </mc:Fallback>
              </mc:AlternateContent>
            </w:r>
            <w:r w:rsidRPr="00422DE7">
              <w:rPr>
                <w:noProof/>
              </w:rPr>
              <mc:AlternateContent>
                <mc:Choice Requires="wps">
                  <w:drawing>
                    <wp:anchor distT="0" distB="0" distL="114300" distR="114300" simplePos="0" relativeHeight="251659264" behindDoc="1" locked="0" layoutInCell="1" allowOverlap="1" wp14:anchorId="63C190FD" wp14:editId="0A71BBA1">
                      <wp:simplePos x="0" y="0"/>
                      <wp:positionH relativeFrom="column">
                        <wp:posOffset>2386330</wp:posOffset>
                      </wp:positionH>
                      <wp:positionV relativeFrom="paragraph">
                        <wp:posOffset>255905</wp:posOffset>
                      </wp:positionV>
                      <wp:extent cx="1270000" cy="304800"/>
                      <wp:effectExtent l="0" t="0" r="635" b="1905"/>
                      <wp:wrapNone/>
                      <wp:docPr id="807207862"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5BBCE17" id="LB" o:spid="_x0000_s1026" style="position:absolute;left:0;text-align:left;margin-left:187.9pt;margin-top:20.15pt;width:100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" stroked="f"/>
                  </w:pict>
                </mc:Fallback>
              </mc:AlternateContent>
            </w:r>
            <w:r w:rsidR="00E625FC" w:rsidRPr="00422DE7">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bookmarkStart w:id="8" w:name="LB"/>
            <w:r w:rsidR="00E625FC" w:rsidRPr="00422DE7">
              <w:instrText xml:space="preserve"> FORMDROPDOWN </w:instrText>
            </w:r>
            <w:r w:rsidR="00000000">
              <w:fldChar w:fldCharType="separate"/>
            </w:r>
            <w:r w:rsidR="00E625FC" w:rsidRPr="00422DE7">
              <w:fldChar w:fldCharType="end"/>
            </w:r>
            <w:bookmarkEnd w:id="8"/>
          </w:p>
        </w:tc>
      </w:tr>
      <w:tr w:rsidR="005C7173" w14:paraId="47B93AB6" w14:textId="77777777">
        <w:tc>
          <w:tcPr>
            <w:tcW w:w="9629" w:type="dxa"/>
            <w:tcBorders>
              <w:top w:val="nil"/>
              <w:left w:val="nil"/>
              <w:bottom w:val="nil"/>
              <w:right w:val="nil"/>
            </w:tcBorders>
          </w:tcPr>
          <w:p w14:paraId="6810D42C" w14:textId="77777777" w:rsidR="005C7173" w:rsidRDefault="005C7173" w:rsidP="00422DE7">
            <w:pPr>
              <w:pStyle w:val="affff6"/>
              <w:framePr w:wrap="around"/>
            </w:pPr>
            <w:r>
              <w:fldChar w:fldCharType="begin">
                <w:ffData>
                  <w:name w:val="WCRQ"/>
                  <w:enabled/>
                  <w:calcOnExit w:val="0"/>
                  <w:textInput/>
                </w:ffData>
              </w:fldChar>
            </w:r>
            <w:bookmarkStart w:id="9" w:name="WCRQ"/>
            <w:r>
              <w:instrText xml:space="preserve"> FORMTEXT </w:instrText>
            </w:r>
            <w:r>
              <w:fldChar w:fldCharType="separate"/>
            </w:r>
            <w:r>
              <w:t>     </w:t>
            </w:r>
            <w:r>
              <w:fldChar w:fldCharType="end"/>
            </w:r>
            <w:bookmarkEnd w:id="9"/>
          </w:p>
          <w:p w14:paraId="3ABAE95C" w14:textId="77777777" w:rsidR="00422DE7" w:rsidRDefault="00422DE7" w:rsidP="00422DE7">
            <w:pPr>
              <w:pStyle w:val="affff3"/>
              <w:framePr w:wrap="around" w:vAnchor="page" w:hAnchor="page" w:x="1592" w:y="5141"/>
              <w:spacing w:beforeLines="300" w:before="936" w:afterLines="30" w:after="93" w:line="240" w:lineRule="auto"/>
              <w:textAlignment w:val="bottom"/>
              <w:rPr>
                <w:b/>
                <w:sz w:val="21"/>
              </w:rPr>
            </w:pPr>
            <w:r>
              <w:rPr>
                <w:b/>
                <w:sz w:val="21"/>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rPr>
              <w:instrText xml:space="preserve"> FORMDROPDOWN </w:instrText>
            </w:r>
            <w:r w:rsidR="00000000">
              <w:rPr>
                <w:b/>
                <w:sz w:val="21"/>
              </w:rPr>
            </w:r>
            <w:r w:rsidR="00000000">
              <w:rPr>
                <w:b/>
                <w:sz w:val="21"/>
              </w:rPr>
              <w:fldChar w:fldCharType="separate"/>
            </w:r>
            <w:r>
              <w:rPr>
                <w:b/>
                <w:sz w:val="21"/>
              </w:rPr>
              <w:fldChar w:fldCharType="end"/>
            </w:r>
            <w:bookmarkEnd w:id="10"/>
          </w:p>
          <w:p w14:paraId="48DCECE8" w14:textId="77777777" w:rsidR="005C7173" w:rsidRDefault="005C7173" w:rsidP="00422DE7">
            <w:pPr>
              <w:pStyle w:val="affff6"/>
              <w:framePr w:wrap="around"/>
            </w:pPr>
          </w:p>
          <w:p w14:paraId="6FC85156" w14:textId="77777777" w:rsidR="005C7173" w:rsidRDefault="005C7173" w:rsidP="00422DE7">
            <w:pPr>
              <w:pStyle w:val="affff6"/>
              <w:framePr w:wrap="around"/>
            </w:pPr>
          </w:p>
          <w:p w14:paraId="6220D906" w14:textId="77777777" w:rsidR="005C7173" w:rsidRDefault="005C7173" w:rsidP="00422DE7">
            <w:pPr>
              <w:pStyle w:val="affff6"/>
              <w:framePr w:wrap="around"/>
            </w:pPr>
          </w:p>
          <w:p w14:paraId="30010AA8" w14:textId="77777777" w:rsidR="005C7173" w:rsidRDefault="005C7173" w:rsidP="00422DE7">
            <w:pPr>
              <w:pStyle w:val="affff6"/>
              <w:framePr w:wrap="around"/>
            </w:pPr>
          </w:p>
          <w:p w14:paraId="1DE3D042" w14:textId="77777777" w:rsidR="005C7173" w:rsidRDefault="005C7173" w:rsidP="00422DE7">
            <w:pPr>
              <w:pStyle w:val="affff6"/>
              <w:framePr w:wrap="around"/>
            </w:pPr>
          </w:p>
        </w:tc>
      </w:tr>
    </w:tbl>
    <w:p w14:paraId="41F47EE4" w14:textId="77777777" w:rsidR="00422DE7" w:rsidRDefault="00422DE7" w:rsidP="00422DE7">
      <w:pPr>
        <w:pStyle w:val="affffffd"/>
        <w:framePr w:wrap="around"/>
      </w:pPr>
    </w:p>
    <w:p w14:paraId="07E3F42B" w14:textId="77777777" w:rsidR="00422DE7" w:rsidRDefault="00422DE7" w:rsidP="00422DE7">
      <w:pPr>
        <w:pStyle w:val="affffffd"/>
        <w:framePr w:wrap="around"/>
      </w:pPr>
    </w:p>
    <w:p w14:paraId="09D5EB51" w14:textId="3227B78D" w:rsidR="00422DE7" w:rsidRDefault="00422DE7" w:rsidP="00422DE7">
      <w:pPr>
        <w:pStyle w:val="affffffd"/>
        <w:framePr w:wrap="around"/>
      </w:pPr>
      <w:r>
        <w:rPr>
          <w:rFonts w:hint="eastAsia"/>
        </w:rPr>
        <w:t>2025</w:t>
      </w:r>
      <w:r w:rsidR="005C7173">
        <w:t xml:space="preserve"> </w:t>
      </w:r>
      <w:r>
        <w:rPr>
          <w:rFonts w:ascii="黑体"/>
        </w:rPr>
        <w:t>-</w:t>
      </w:r>
      <w:r w:rsidR="005C7173" w:rsidRPr="00422DE7">
        <w:rPr>
          <w:rFonts w:ascii="黑体" w:hAnsi="黑体"/>
        </w:rPr>
        <w:fldChar w:fldCharType="begin">
          <w:ffData>
            <w:name w:val="FM"/>
            <w:enabled/>
            <w:calcOnExit w:val="0"/>
            <w:entryMacro w:val="ShowHelp8"/>
            <w:textInput>
              <w:default w:val="××"/>
              <w:maxLength w:val="2"/>
            </w:textInput>
          </w:ffData>
        </w:fldChar>
      </w:r>
      <w:r w:rsidR="005C7173" w:rsidRPr="00422DE7">
        <w:rPr>
          <w:rFonts w:ascii="黑体" w:hAnsi="黑体"/>
        </w:rPr>
        <w:instrText xml:space="preserve"> FORMTEXT </w:instrText>
      </w:r>
      <w:r w:rsidR="005C7173" w:rsidRPr="00422DE7">
        <w:rPr>
          <w:rFonts w:ascii="黑体" w:hAnsi="黑体"/>
        </w:rPr>
      </w:r>
      <w:r w:rsidR="005C7173" w:rsidRPr="00422DE7">
        <w:rPr>
          <w:rFonts w:ascii="黑体" w:hAnsi="黑体"/>
        </w:rPr>
        <w:fldChar w:fldCharType="separate"/>
      </w:r>
      <w:r w:rsidR="005C7173" w:rsidRPr="00422DE7">
        <w:rPr>
          <w:rFonts w:ascii="黑体" w:hAnsi="黑体"/>
        </w:rPr>
        <w:t>××</w:t>
      </w:r>
      <w:r w:rsidR="005C7173" w:rsidRPr="00422DE7">
        <w:rPr>
          <w:rFonts w:ascii="黑体" w:hAnsi="黑体"/>
        </w:rPr>
        <w:fldChar w:fldCharType="end"/>
      </w:r>
      <w:r w:rsidR="005C7173">
        <w:t xml:space="preserve"> </w:t>
      </w:r>
      <w:r>
        <w:rPr>
          <w:rFonts w:ascii="黑体"/>
        </w:rPr>
        <w:t>-</w:t>
      </w:r>
      <w:r w:rsidR="005C7173" w:rsidRPr="00422DE7">
        <w:rPr>
          <w:rFonts w:ascii="黑体" w:hAnsi="黑体"/>
        </w:rPr>
        <w:fldChar w:fldCharType="begin">
          <w:ffData>
            <w:name w:val="FD"/>
            <w:enabled/>
            <w:calcOnExit w:val="0"/>
            <w:entryMacro w:val="ShowHelp8"/>
            <w:textInput>
              <w:default w:val="××"/>
              <w:maxLength w:val="2"/>
            </w:textInput>
          </w:ffData>
        </w:fldChar>
      </w:r>
      <w:bookmarkStart w:id="11" w:name="FD"/>
      <w:r w:rsidR="005C7173" w:rsidRPr="00422DE7">
        <w:rPr>
          <w:rFonts w:ascii="黑体" w:hAnsi="黑体"/>
        </w:rPr>
        <w:instrText xml:space="preserve"> FORMTEXT </w:instrText>
      </w:r>
      <w:r w:rsidR="005C7173" w:rsidRPr="00422DE7">
        <w:rPr>
          <w:rFonts w:ascii="黑体" w:hAnsi="黑体"/>
        </w:rPr>
      </w:r>
      <w:r w:rsidR="005C7173" w:rsidRPr="00422DE7">
        <w:rPr>
          <w:rFonts w:ascii="黑体" w:hAnsi="黑体"/>
        </w:rPr>
        <w:fldChar w:fldCharType="separate"/>
      </w:r>
      <w:r w:rsidR="005C7173" w:rsidRPr="00422DE7">
        <w:rPr>
          <w:rFonts w:ascii="黑体" w:hAnsi="黑体"/>
        </w:rPr>
        <w:t>××</w:t>
      </w:r>
      <w:r w:rsidR="005C7173" w:rsidRPr="00422DE7">
        <w:rPr>
          <w:rFonts w:ascii="黑体" w:hAnsi="黑体"/>
        </w:rPr>
        <w:fldChar w:fldCharType="end"/>
      </w:r>
      <w:bookmarkEnd w:id="11"/>
      <w:r w:rsidR="005C7173">
        <w:rPr>
          <w:rFonts w:hint="eastAsia"/>
        </w:rPr>
        <w:t>发布</w:t>
      </w:r>
      <w:r>
        <w:rPr>
          <w:rFonts w:hint="eastAsia"/>
        </w:rPr>
        <w:t xml:space="preserve">                            2025</w:t>
      </w:r>
      <w:r>
        <w:rPr>
          <w:rFonts w:ascii="黑体"/>
        </w:rPr>
        <w:t>-</w:t>
      </w:r>
      <w:r w:rsidRPr="00422DE7">
        <w:rPr>
          <w:rFonts w:ascii="黑体" w:hAnsi="黑体"/>
        </w:rPr>
        <w:fldChar w:fldCharType="begin">
          <w:ffData>
            <w:name w:val="SM"/>
            <w:enabled/>
            <w:calcOnExit w:val="0"/>
            <w:entryMacro w:val="ShowHelp9"/>
            <w:textInput>
              <w:default w:val="××"/>
              <w:maxLength w:val="2"/>
            </w:textInput>
          </w:ffData>
        </w:fldChar>
      </w:r>
      <w:bookmarkStart w:id="12" w:name="SM"/>
      <w:r w:rsidRPr="00422DE7">
        <w:rPr>
          <w:rFonts w:ascii="黑体" w:hAnsi="黑体"/>
        </w:rPr>
        <w:instrText xml:space="preserve"> FORMTEXT </w:instrText>
      </w:r>
      <w:r w:rsidRPr="00422DE7">
        <w:rPr>
          <w:rFonts w:ascii="黑体" w:hAnsi="黑体"/>
        </w:rPr>
      </w:r>
      <w:r w:rsidRPr="00422DE7">
        <w:rPr>
          <w:rFonts w:ascii="黑体" w:hAnsi="黑体"/>
        </w:rPr>
        <w:fldChar w:fldCharType="separate"/>
      </w:r>
      <w:r w:rsidRPr="00422DE7">
        <w:rPr>
          <w:rFonts w:ascii="黑体" w:hAnsi="黑体"/>
        </w:rPr>
        <w:t>××</w:t>
      </w:r>
      <w:r w:rsidRPr="00422DE7">
        <w:rPr>
          <w:rFonts w:ascii="黑体" w:hAnsi="黑体"/>
        </w:rPr>
        <w:fldChar w:fldCharType="end"/>
      </w:r>
      <w:bookmarkEnd w:id="12"/>
      <w:r>
        <w:t xml:space="preserve"> </w:t>
      </w:r>
      <w:r>
        <w:rPr>
          <w:rFonts w:ascii="黑体"/>
        </w:rPr>
        <w:t>-</w:t>
      </w:r>
      <w:r>
        <w:t xml:space="preserve"> </w:t>
      </w:r>
      <w:r w:rsidRPr="00422DE7">
        <w:rPr>
          <w:rFonts w:ascii="黑体" w:hAnsi="黑体"/>
        </w:rPr>
        <w:fldChar w:fldCharType="begin">
          <w:ffData>
            <w:name w:val="SD"/>
            <w:enabled/>
            <w:calcOnExit w:val="0"/>
            <w:entryMacro w:val="ShowHelp9"/>
            <w:textInput>
              <w:default w:val="××"/>
              <w:maxLength w:val="2"/>
            </w:textInput>
          </w:ffData>
        </w:fldChar>
      </w:r>
      <w:bookmarkStart w:id="13" w:name="SD"/>
      <w:r w:rsidRPr="00422DE7">
        <w:rPr>
          <w:rFonts w:ascii="黑体" w:hAnsi="黑体"/>
        </w:rPr>
        <w:instrText xml:space="preserve"> FORMTEXT </w:instrText>
      </w:r>
      <w:r w:rsidRPr="00422DE7">
        <w:rPr>
          <w:rFonts w:ascii="黑体" w:hAnsi="黑体"/>
        </w:rPr>
      </w:r>
      <w:r w:rsidRPr="00422DE7">
        <w:rPr>
          <w:rFonts w:ascii="黑体" w:hAnsi="黑体"/>
        </w:rPr>
        <w:fldChar w:fldCharType="separate"/>
      </w:r>
      <w:r w:rsidRPr="00422DE7">
        <w:rPr>
          <w:rFonts w:ascii="黑体" w:hAnsi="黑体"/>
        </w:rPr>
        <w:t>××</w:t>
      </w:r>
      <w:r w:rsidRPr="00422DE7">
        <w:rPr>
          <w:rFonts w:ascii="黑体" w:hAnsi="黑体"/>
        </w:rPr>
        <w:fldChar w:fldCharType="end"/>
      </w:r>
      <w:bookmarkEnd w:id="13"/>
      <w:r>
        <w:rPr>
          <w:rFonts w:hint="eastAsia"/>
        </w:rPr>
        <w:t>实施</w:t>
      </w:r>
    </w:p>
    <w:p w14:paraId="280E2914" w14:textId="6EB1391F" w:rsidR="005C7173" w:rsidRDefault="0006459E" w:rsidP="005C7173">
      <w:pPr>
        <w:pStyle w:val="affffffc"/>
        <w:framePr w:wrap="around" w:vAnchor="page" w:hAnchor="page" w:x="1592" w:y="5141"/>
        <w:rPr>
          <w:rFonts w:ascii="黑体" w:hAnsi="黑体"/>
        </w:rPr>
      </w:pPr>
      <w:r>
        <w:rPr>
          <w:rFonts w:ascii="黑体" w:hAnsi="黑体" w:hint="eastAsia"/>
          <w:noProof/>
        </w:rPr>
        <mc:AlternateContent>
          <mc:Choice Requires="wps">
            <w:drawing>
              <wp:anchor distT="0" distB="0" distL="114300" distR="114300" simplePos="0" relativeHeight="251657216" behindDoc="0" locked="0" layoutInCell="1" allowOverlap="1" wp14:anchorId="305218DD" wp14:editId="2EBC6CF3">
                <wp:simplePos x="0" y="0"/>
                <wp:positionH relativeFrom="column">
                  <wp:posOffset>-635</wp:posOffset>
                </wp:positionH>
                <wp:positionV relativeFrom="paragraph">
                  <wp:posOffset>8891905</wp:posOffset>
                </wp:positionV>
                <wp:extent cx="6120130" cy="635"/>
                <wp:effectExtent l="9525" t="8890" r="13970" b="9525"/>
                <wp:wrapNone/>
                <wp:docPr id="89131451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356265E" id="直接连接符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00.15pt" to="481.85pt,7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"/>
            </w:pict>
          </mc:Fallback>
        </mc:AlternateContent>
      </w:r>
    </w:p>
    <w:p w14:paraId="44938C09" w14:textId="18CEBA5A" w:rsidR="005A2C8C" w:rsidRDefault="0006459E" w:rsidP="00E703EA">
      <w:pPr>
        <w:pStyle w:val="affb"/>
      </w:pPr>
      <w:r>
        <w:rPr>
          <w:noProof/>
        </w:rPr>
        <mc:AlternateContent>
          <mc:Choice Requires="wps">
            <w:drawing>
              <wp:anchor distT="0" distB="0" distL="114300" distR="114300" simplePos="0" relativeHeight="251655168" behindDoc="0" locked="0" layoutInCell="1" allowOverlap="1" wp14:anchorId="3E211712" wp14:editId="0FB7CA0B">
                <wp:simplePos x="0" y="0"/>
                <wp:positionH relativeFrom="column">
                  <wp:posOffset>-11430</wp:posOffset>
                </wp:positionH>
                <wp:positionV relativeFrom="paragraph">
                  <wp:posOffset>123825</wp:posOffset>
                </wp:positionV>
                <wp:extent cx="6120130" cy="635"/>
                <wp:effectExtent l="12065" t="6350" r="11430" b="12065"/>
                <wp:wrapNone/>
                <wp:docPr id="155054920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31C5EEF" id="直接连接符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8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"/>
            </w:pict>
          </mc:Fallback>
        </mc:AlternateContent>
      </w:r>
    </w:p>
    <w:p w14:paraId="4E329FC3" w14:textId="1EDB0E34" w:rsidR="006B617C" w:rsidRDefault="006B617C" w:rsidP="00E703EA">
      <w:pPr>
        <w:pStyle w:val="affb"/>
      </w:pPr>
    </w:p>
    <w:p w14:paraId="6491B520" w14:textId="54BC9617" w:rsidR="00B9216B" w:rsidRDefault="00422DE7" w:rsidP="00E703EA">
      <w:pPr>
        <w:pStyle w:val="affb"/>
        <w:sectPr w:rsidR="00B9216B">
          <w:headerReference w:type="even" r:id="rId11"/>
          <w:footerReference w:type="even" r:id="rId12"/>
          <w:pgSz w:w="11906" w:h="16838"/>
          <w:pgMar w:top="567" w:right="1134" w:bottom="1134" w:left="1417" w:header="0" w:footer="0" w:gutter="0"/>
          <w:pgNumType w:fmt="upperRoman" w:start="1"/>
          <w:cols w:space="425"/>
          <w:docGrid w:type="lines" w:linePitch="312"/>
        </w:sectPr>
      </w:pPr>
      <w:r>
        <w:rPr>
          <w:rFonts w:hint="eastAsia"/>
          <w:noProof/>
        </w:rPr>
        <mc:AlternateContent>
          <mc:Choice Requires="wps">
            <w:drawing>
              <wp:anchor distT="0" distB="0" distL="114300" distR="114300" simplePos="0" relativeHeight="251658240" behindDoc="0" locked="0" layoutInCell="1" allowOverlap="1" wp14:anchorId="13E416F9" wp14:editId="469B19FD">
                <wp:simplePos x="0" y="0"/>
                <wp:positionH relativeFrom="column">
                  <wp:posOffset>-21021</wp:posOffset>
                </wp:positionH>
                <wp:positionV relativeFrom="paragraph">
                  <wp:posOffset>6122802</wp:posOffset>
                </wp:positionV>
                <wp:extent cx="6120130" cy="635"/>
                <wp:effectExtent l="9525" t="13970" r="13970" b="13970"/>
                <wp:wrapNone/>
                <wp:docPr id="76267723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689ADE9" id="直接连接符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482.1pt" to="480.25pt,4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"/>
            </w:pict>
          </mc:Fallback>
        </mc:AlternateContent>
      </w:r>
      <w:r w:rsidR="0006459E">
        <w:rPr>
          <w:noProof/>
        </w:rPr>
        <mc:AlternateContent>
          <mc:Choice Requires="wps">
            <w:drawing>
              <wp:anchor distT="0" distB="0" distL="114300" distR="114300" simplePos="0" relativeHeight="251656192" behindDoc="1" locked="0" layoutInCell="1" allowOverlap="1" wp14:anchorId="589097EC" wp14:editId="25984101">
                <wp:simplePos x="0" y="0"/>
                <wp:positionH relativeFrom="column">
                  <wp:posOffset>-66675</wp:posOffset>
                </wp:positionH>
                <wp:positionV relativeFrom="paragraph">
                  <wp:posOffset>396240</wp:posOffset>
                </wp:positionV>
                <wp:extent cx="866775" cy="198120"/>
                <wp:effectExtent l="4445" t="0" r="0" b="3810"/>
                <wp:wrapNone/>
                <wp:docPr id="1554284515"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14171E6" id="BAH" o:spid="_x0000_s1026" style="position:absolute;left:0;text-align:left;margin-left:-5.25pt;margin-top:31.2pt;width:68.2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" stroked="f"/>
            </w:pict>
          </mc:Fallback>
        </mc:AlternateContent>
      </w:r>
      <w:r w:rsidR="0006459E">
        <w:rPr>
          <w:noProof/>
        </w:rPr>
        <mc:AlternateContent>
          <mc:Choice Requires="wps">
            <w:drawing>
              <wp:anchor distT="0" distB="0" distL="114300" distR="114300" simplePos="0" relativeHeight="251654144" behindDoc="0" locked="0" layoutInCell="1" allowOverlap="1" wp14:anchorId="167EDB51" wp14:editId="71C08FC6">
                <wp:simplePos x="0" y="0"/>
                <wp:positionH relativeFrom="column">
                  <wp:posOffset>-635</wp:posOffset>
                </wp:positionH>
                <wp:positionV relativeFrom="paragraph">
                  <wp:posOffset>8891905</wp:posOffset>
                </wp:positionV>
                <wp:extent cx="6120130" cy="635"/>
                <wp:effectExtent l="13335" t="6985" r="10160" b="11430"/>
                <wp:wrapNone/>
                <wp:docPr id="716546755"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3C80A4A" id="直接连接符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00.15pt" to="481.85pt,7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"/>
            </w:pict>
          </mc:Fallback>
        </mc:AlternateContent>
      </w:r>
      <w:r w:rsidR="005E3F09">
        <w:rPr>
          <w:rFonts w:hint="eastAsia"/>
        </w:rPr>
        <w:t xml:space="preserve"> </w:t>
      </w:r>
    </w:p>
    <w:p w14:paraId="44DE7F1E" w14:textId="2F7925B9" w:rsidR="00B9216B" w:rsidRPr="008B7D8A" w:rsidRDefault="00D63811" w:rsidP="008B7D8A">
      <w:pPr>
        <w:pStyle w:val="afff5"/>
      </w:pPr>
      <w:r w:rsidRPr="008B7D8A">
        <w:rPr>
          <w:rFonts w:hint="eastAsia"/>
        </w:rPr>
        <w:lastRenderedPageBreak/>
        <w:t>目</w:t>
      </w:r>
      <w:bookmarkStart w:id="14" w:name="BKML"/>
      <w:r w:rsidR="006B617C" w:rsidRPr="008B7D8A">
        <w:rPr>
          <w:rFonts w:hAnsi="黑体" w:hint="eastAsia"/>
        </w:rPr>
        <w:t xml:space="preserve">  </w:t>
      </w:r>
      <w:r w:rsidRPr="008B7D8A">
        <w:rPr>
          <w:rFonts w:hint="eastAsia"/>
        </w:rPr>
        <w:t>次</w:t>
      </w:r>
      <w:bookmarkEnd w:id="14"/>
    </w:p>
    <w:p w14:paraId="43AC8A38" w14:textId="0C3B90E4" w:rsidR="009A46F6" w:rsidRPr="009A46F6" w:rsidRDefault="00CE439D">
      <w:pPr>
        <w:pStyle w:val="TOC1"/>
        <w:spacing w:before="78" w:after="78"/>
        <w:rPr>
          <w:rFonts w:asciiTheme="minorHAnsi" w:eastAsiaTheme="minorEastAsia" w:hAnsiTheme="minorHAnsi" w:cstheme="minorBidi"/>
          <w:noProof/>
          <w:sz w:val="22"/>
          <w:szCs w:val="24"/>
          <w14:ligatures w14:val="standardContextual"/>
        </w:rPr>
      </w:pPr>
      <w:r>
        <w:fldChar w:fldCharType="begin"/>
      </w:r>
      <w:r>
        <w:instrText xml:space="preserve"> TOC \h \z \t"前言、引言标题,1,参考文献、索引标题,1,章标题,1,参考文献,1,附录标识,1,一级条标题, 3,二级条标题, 4" \* MERGEFORMAT  \* MERGEFORMAT </w:instrText>
      </w:r>
      <w:r>
        <w:fldChar w:fldCharType="separate"/>
      </w:r>
      <w:hyperlink w:anchor="_Toc205976850" w:history="1">
        <w:r w:rsidR="009A46F6" w:rsidRPr="009A46F6">
          <w:rPr>
            <w:rStyle w:val="afff1"/>
            <w:rFonts w:hint="eastAsia"/>
            <w:noProof/>
          </w:rPr>
          <w:t>前  言</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_Toc205976850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II</w:t>
        </w:r>
        <w:r w:rsidR="009A46F6" w:rsidRPr="009A46F6">
          <w:rPr>
            <w:rFonts w:hint="eastAsia"/>
            <w:noProof/>
            <w:webHidden/>
          </w:rPr>
          <w:fldChar w:fldCharType="end"/>
        </w:r>
      </w:hyperlink>
    </w:p>
    <w:p w14:paraId="4D3F6A86" w14:textId="69668467"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51" w:history="1">
        <w:r w:rsidR="009A46F6" w:rsidRPr="009A46F6">
          <w:rPr>
            <w:rStyle w:val="afff1"/>
            <w:rFonts w:hint="eastAsia"/>
            <w:noProof/>
          </w:rPr>
          <w:t>1 范围</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_Toc205976851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1</w:t>
        </w:r>
        <w:r w:rsidR="009A46F6" w:rsidRPr="009A46F6">
          <w:rPr>
            <w:rFonts w:hint="eastAsia"/>
            <w:noProof/>
            <w:webHidden/>
          </w:rPr>
          <w:fldChar w:fldCharType="end"/>
        </w:r>
      </w:hyperlink>
    </w:p>
    <w:p w14:paraId="14E66AE7" w14:textId="14FC74F4"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52" w:history="1">
        <w:r w:rsidR="009A46F6" w:rsidRPr="009A46F6">
          <w:rPr>
            <w:rStyle w:val="afff1"/>
            <w:rFonts w:hint="eastAsia"/>
            <w:noProof/>
          </w:rPr>
          <w:t>2 规范性引用文件</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_Toc205976852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1</w:t>
        </w:r>
        <w:r w:rsidR="009A46F6" w:rsidRPr="009A46F6">
          <w:rPr>
            <w:rFonts w:hint="eastAsia"/>
            <w:noProof/>
            <w:webHidden/>
          </w:rPr>
          <w:fldChar w:fldCharType="end"/>
        </w:r>
      </w:hyperlink>
    </w:p>
    <w:p w14:paraId="669FD9B0" w14:textId="33857D19"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53" w:history="1">
        <w:r w:rsidR="009A46F6" w:rsidRPr="009A46F6">
          <w:rPr>
            <w:rStyle w:val="afff1"/>
            <w:rFonts w:hint="eastAsia"/>
            <w:noProof/>
          </w:rPr>
          <w:t>3 术语和定义</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_Toc205976853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1</w:t>
        </w:r>
        <w:r w:rsidR="009A46F6" w:rsidRPr="009A46F6">
          <w:rPr>
            <w:rFonts w:hint="eastAsia"/>
            <w:noProof/>
            <w:webHidden/>
          </w:rPr>
          <w:fldChar w:fldCharType="end"/>
        </w:r>
      </w:hyperlink>
    </w:p>
    <w:p w14:paraId="671129BE" w14:textId="296CBD17"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61" w:history="1">
        <w:r w:rsidR="009A46F6" w:rsidRPr="009A46F6">
          <w:rPr>
            <w:rStyle w:val="afff1"/>
            <w:rFonts w:hint="eastAsia"/>
            <w:noProof/>
          </w:rPr>
          <w:t>4 基本要求</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_Toc205976861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2</w:t>
        </w:r>
        <w:r w:rsidR="009A46F6" w:rsidRPr="009A46F6">
          <w:rPr>
            <w:rFonts w:hint="eastAsia"/>
            <w:noProof/>
            <w:webHidden/>
          </w:rPr>
          <w:fldChar w:fldCharType="end"/>
        </w:r>
      </w:hyperlink>
    </w:p>
    <w:p w14:paraId="187B3D56" w14:textId="2B4E3B0E"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62" w:history="1">
        <w:r w:rsidR="009A46F6" w:rsidRPr="009A46F6">
          <w:rPr>
            <w:rStyle w:val="afff1"/>
            <w:rFonts w:hint="eastAsia"/>
            <w:noProof/>
          </w:rPr>
          <w:t>5 数据分类要求</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_Toc205976862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2</w:t>
        </w:r>
        <w:r w:rsidR="009A46F6" w:rsidRPr="009A46F6">
          <w:rPr>
            <w:rFonts w:hint="eastAsia"/>
            <w:noProof/>
            <w:webHidden/>
          </w:rPr>
          <w:fldChar w:fldCharType="end"/>
        </w:r>
      </w:hyperlink>
    </w:p>
    <w:p w14:paraId="564421DD" w14:textId="6B80558E"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68" w:history="1">
        <w:r w:rsidR="009A46F6" w:rsidRPr="009A46F6">
          <w:rPr>
            <w:rStyle w:val="afff1"/>
            <w:rFonts w:hint="eastAsia"/>
            <w:noProof/>
          </w:rPr>
          <w:t>6 数据格式要求</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_Toc205976868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3</w:t>
        </w:r>
        <w:r w:rsidR="009A46F6" w:rsidRPr="009A46F6">
          <w:rPr>
            <w:rFonts w:hint="eastAsia"/>
            <w:noProof/>
            <w:webHidden/>
          </w:rPr>
          <w:fldChar w:fldCharType="end"/>
        </w:r>
      </w:hyperlink>
    </w:p>
    <w:p w14:paraId="55673C91" w14:textId="1E05E6A2"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71" w:history="1">
        <w:r w:rsidR="009A46F6" w:rsidRPr="009A46F6">
          <w:rPr>
            <w:rStyle w:val="afff1"/>
            <w:rFonts w:hint="eastAsia"/>
            <w:noProof/>
          </w:rPr>
          <w:t>7 数据接收要求</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_Toc205976871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3</w:t>
        </w:r>
        <w:r w:rsidR="009A46F6" w:rsidRPr="009A46F6">
          <w:rPr>
            <w:rFonts w:hint="eastAsia"/>
            <w:noProof/>
            <w:webHidden/>
          </w:rPr>
          <w:fldChar w:fldCharType="end"/>
        </w:r>
      </w:hyperlink>
    </w:p>
    <w:p w14:paraId="0FC9C6B3" w14:textId="7E6115AC"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79" w:history="1">
        <w:r w:rsidR="009A46F6" w:rsidRPr="009A46F6">
          <w:rPr>
            <w:rStyle w:val="afff1"/>
            <w:rFonts w:hint="eastAsia"/>
            <w:noProof/>
          </w:rPr>
          <w:t>8 数据质量要求</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_Toc205976879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4</w:t>
        </w:r>
        <w:r w:rsidR="009A46F6" w:rsidRPr="009A46F6">
          <w:rPr>
            <w:rFonts w:hint="eastAsia"/>
            <w:noProof/>
            <w:webHidden/>
          </w:rPr>
          <w:fldChar w:fldCharType="end"/>
        </w:r>
      </w:hyperlink>
    </w:p>
    <w:p w14:paraId="4AD874A7" w14:textId="4B2ABEF5"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80" w:history="1">
        <w:r w:rsidR="009A46F6" w:rsidRPr="009A46F6">
          <w:rPr>
            <w:rStyle w:val="afff1"/>
            <w:rFonts w:hint="eastAsia"/>
            <w:noProof/>
          </w:rPr>
          <w:t>9 数据存储与管理要求</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_Toc205976880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4</w:t>
        </w:r>
        <w:r w:rsidR="009A46F6" w:rsidRPr="009A46F6">
          <w:rPr>
            <w:rFonts w:hint="eastAsia"/>
            <w:noProof/>
            <w:webHidden/>
          </w:rPr>
          <w:fldChar w:fldCharType="end"/>
        </w:r>
      </w:hyperlink>
    </w:p>
    <w:p w14:paraId="47CFE19F" w14:textId="2D6C223E"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84" w:history="1">
        <w:r w:rsidR="009A46F6" w:rsidRPr="009A46F6">
          <w:rPr>
            <w:rStyle w:val="afff1"/>
            <w:rFonts w:hint="eastAsia"/>
            <w:noProof/>
          </w:rPr>
          <w:t>10 数据安全保护</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_Toc205976884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4</w:t>
        </w:r>
        <w:r w:rsidR="009A46F6" w:rsidRPr="009A46F6">
          <w:rPr>
            <w:rFonts w:hint="eastAsia"/>
            <w:noProof/>
            <w:webHidden/>
          </w:rPr>
          <w:fldChar w:fldCharType="end"/>
        </w:r>
      </w:hyperlink>
    </w:p>
    <w:p w14:paraId="0D0F7C24" w14:textId="1919C07A"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85" w:history="1">
        <w:r w:rsidR="009A46F6" w:rsidRPr="009A46F6">
          <w:rPr>
            <w:rStyle w:val="afff1"/>
            <w:rFonts w:hint="eastAsia"/>
            <w:noProof/>
          </w:rPr>
          <w:t>附 录 A （规范性） 地震灾害数据分类及名称</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_Toc205976885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6</w:t>
        </w:r>
        <w:r w:rsidR="009A46F6" w:rsidRPr="009A46F6">
          <w:rPr>
            <w:rFonts w:hint="eastAsia"/>
            <w:noProof/>
            <w:webHidden/>
          </w:rPr>
          <w:fldChar w:fldCharType="end"/>
        </w:r>
      </w:hyperlink>
    </w:p>
    <w:p w14:paraId="261A17BE" w14:textId="07BA465F"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86" w:history="1">
        <w:r w:rsidR="009A46F6" w:rsidRPr="009A46F6">
          <w:rPr>
            <w:rStyle w:val="afff1"/>
            <w:rFonts w:hint="eastAsia"/>
            <w:noProof/>
          </w:rPr>
          <w:t>附 录 B （规范性） 地震应急数据分类及名称</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_Toc205976886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8</w:t>
        </w:r>
        <w:r w:rsidR="009A46F6" w:rsidRPr="009A46F6">
          <w:rPr>
            <w:rFonts w:hint="eastAsia"/>
            <w:noProof/>
            <w:webHidden/>
          </w:rPr>
          <w:fldChar w:fldCharType="end"/>
        </w:r>
      </w:hyperlink>
    </w:p>
    <w:p w14:paraId="520DA35F" w14:textId="42875A0D"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87" w:history="1">
        <w:r w:rsidR="009A46F6" w:rsidRPr="009A46F6">
          <w:rPr>
            <w:rStyle w:val="afff1"/>
            <w:rFonts w:hint="eastAsia"/>
            <w:noProof/>
          </w:rPr>
          <w:t>附 录 C （资料性） 数据人工移交技术步骤</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_Toc205976887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10</w:t>
        </w:r>
        <w:r w:rsidR="009A46F6" w:rsidRPr="009A46F6">
          <w:rPr>
            <w:rFonts w:hint="eastAsia"/>
            <w:noProof/>
            <w:webHidden/>
          </w:rPr>
          <w:fldChar w:fldCharType="end"/>
        </w:r>
      </w:hyperlink>
    </w:p>
    <w:p w14:paraId="70415B0F" w14:textId="7079B7E1"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88" w:history="1">
        <w:r w:rsidR="009A46F6" w:rsidRPr="009A46F6">
          <w:rPr>
            <w:rStyle w:val="afff1"/>
            <w:rFonts w:hint="eastAsia"/>
            <w:noProof/>
          </w:rPr>
          <w:t>附 录 D （资料性） 数据接口服务调用步骤</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_Toc205976888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11</w:t>
        </w:r>
        <w:r w:rsidR="009A46F6" w:rsidRPr="009A46F6">
          <w:rPr>
            <w:rFonts w:hint="eastAsia"/>
            <w:noProof/>
            <w:webHidden/>
          </w:rPr>
          <w:fldChar w:fldCharType="end"/>
        </w:r>
      </w:hyperlink>
    </w:p>
    <w:p w14:paraId="164F4FB4" w14:textId="1E4161D6"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89" w:history="1">
        <w:r w:rsidR="009A46F6" w:rsidRPr="009A46F6">
          <w:rPr>
            <w:rStyle w:val="afff1"/>
            <w:rFonts w:hint="eastAsia"/>
            <w:noProof/>
          </w:rPr>
          <w:t>附 录 E （资料性） 数据接口服务调用示例</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_Toc205976889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12</w:t>
        </w:r>
        <w:r w:rsidR="009A46F6" w:rsidRPr="009A46F6">
          <w:rPr>
            <w:rFonts w:hint="eastAsia"/>
            <w:noProof/>
            <w:webHidden/>
          </w:rPr>
          <w:fldChar w:fldCharType="end"/>
        </w:r>
      </w:hyperlink>
    </w:p>
    <w:p w14:paraId="7BB16C9A" w14:textId="06073ED2"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90" w:history="1">
        <w:r w:rsidR="009A46F6" w:rsidRPr="009A46F6">
          <w:rPr>
            <w:rStyle w:val="afff1"/>
            <w:rFonts w:hint="eastAsia"/>
            <w:noProof/>
          </w:rPr>
          <w:t>附 录 F （规范性） 数据质量要求</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_Toc205976890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15</w:t>
        </w:r>
        <w:r w:rsidR="009A46F6" w:rsidRPr="009A46F6">
          <w:rPr>
            <w:rFonts w:hint="eastAsia"/>
            <w:noProof/>
            <w:webHidden/>
          </w:rPr>
          <w:fldChar w:fldCharType="end"/>
        </w:r>
      </w:hyperlink>
    </w:p>
    <w:p w14:paraId="60A04355" w14:textId="5D55B1A9" w:rsidR="009A46F6" w:rsidRPr="009A46F6"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05976891" w:history="1">
        <w:r w:rsidR="009A46F6" w:rsidRPr="009A46F6">
          <w:rPr>
            <w:rStyle w:val="afff1"/>
            <w:rFonts w:hint="eastAsia"/>
            <w:noProof/>
          </w:rPr>
          <w:t>参考文献</w:t>
        </w:r>
        <w:r w:rsidR="009A46F6" w:rsidRPr="009A46F6">
          <w:rPr>
            <w:rFonts w:hint="eastAsia"/>
            <w:noProof/>
            <w:webHidden/>
          </w:rPr>
          <w:tab/>
        </w:r>
        <w:r w:rsidR="009A46F6" w:rsidRPr="009A46F6">
          <w:rPr>
            <w:rFonts w:hint="eastAsia"/>
            <w:noProof/>
            <w:webHidden/>
          </w:rPr>
          <w:fldChar w:fldCharType="begin"/>
        </w:r>
        <w:r w:rsidR="009A46F6" w:rsidRPr="009A46F6">
          <w:rPr>
            <w:rFonts w:hint="eastAsia"/>
            <w:noProof/>
            <w:webHidden/>
          </w:rPr>
          <w:instrText xml:space="preserve"> </w:instrText>
        </w:r>
        <w:r w:rsidR="009A46F6" w:rsidRPr="009A46F6">
          <w:rPr>
            <w:noProof/>
            <w:webHidden/>
          </w:rPr>
          <w:instrText>PAGEREF _Toc205976891 \h</w:instrText>
        </w:r>
        <w:r w:rsidR="009A46F6" w:rsidRPr="009A46F6">
          <w:rPr>
            <w:rFonts w:hint="eastAsia"/>
            <w:noProof/>
            <w:webHidden/>
          </w:rPr>
          <w:instrText xml:space="preserve"> </w:instrText>
        </w:r>
        <w:r w:rsidR="009A46F6" w:rsidRPr="009A46F6">
          <w:rPr>
            <w:rFonts w:hint="eastAsia"/>
            <w:noProof/>
            <w:webHidden/>
          </w:rPr>
        </w:r>
        <w:r w:rsidR="009A46F6" w:rsidRPr="009A46F6">
          <w:rPr>
            <w:rFonts w:hint="eastAsia"/>
            <w:noProof/>
            <w:webHidden/>
          </w:rPr>
          <w:fldChar w:fldCharType="separate"/>
        </w:r>
        <w:r w:rsidR="00241BA6">
          <w:rPr>
            <w:noProof/>
            <w:webHidden/>
          </w:rPr>
          <w:t>17</w:t>
        </w:r>
        <w:r w:rsidR="009A46F6" w:rsidRPr="009A46F6">
          <w:rPr>
            <w:rFonts w:hint="eastAsia"/>
            <w:noProof/>
            <w:webHidden/>
          </w:rPr>
          <w:fldChar w:fldCharType="end"/>
        </w:r>
      </w:hyperlink>
    </w:p>
    <w:p w14:paraId="3063CD31" w14:textId="7F440996" w:rsidR="00B9216B" w:rsidRPr="008B7D8A" w:rsidRDefault="00CE439D" w:rsidP="008B7D8A">
      <w:pPr>
        <w:pStyle w:val="afffffe"/>
      </w:pPr>
      <w:r>
        <w:rPr>
          <w:kern w:val="2"/>
          <w:szCs w:val="21"/>
        </w:rPr>
        <w:lastRenderedPageBreak/>
        <w:fldChar w:fldCharType="end"/>
      </w:r>
      <w:bookmarkStart w:id="15" w:name="_Toc17878125"/>
      <w:bookmarkStart w:id="16" w:name="_Toc205976850"/>
      <w:r w:rsidRPr="008B7D8A">
        <w:rPr>
          <w:rFonts w:hint="eastAsia"/>
        </w:rPr>
        <w:t>前</w:t>
      </w:r>
      <w:bookmarkStart w:id="17" w:name="BKQY"/>
      <w:r w:rsidR="006B617C" w:rsidRPr="008B7D8A">
        <w:rPr>
          <w:rFonts w:hint="eastAsia"/>
        </w:rPr>
        <w:t xml:space="preserve">  </w:t>
      </w:r>
      <w:r w:rsidRPr="008B7D8A">
        <w:rPr>
          <w:rFonts w:hint="eastAsia"/>
        </w:rPr>
        <w:t>言</w:t>
      </w:r>
      <w:bookmarkEnd w:id="15"/>
      <w:bookmarkEnd w:id="16"/>
      <w:bookmarkEnd w:id="17"/>
    </w:p>
    <w:p w14:paraId="7FC3A9AA" w14:textId="77777777" w:rsidR="00B9216B" w:rsidRDefault="00D63811" w:rsidP="00E703EA">
      <w:pPr>
        <w:pStyle w:val="affb"/>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14:paraId="4C644940" w14:textId="0E1C23F2" w:rsidR="00B9216B" w:rsidRDefault="00D63811" w:rsidP="00E703EA">
      <w:pPr>
        <w:pStyle w:val="affb"/>
      </w:pPr>
      <w:r>
        <w:rPr>
          <w:rFonts w:hint="eastAsia"/>
        </w:rPr>
        <w:t>本</w:t>
      </w:r>
      <w:r>
        <w:t>文件由</w:t>
      </w:r>
      <w:r w:rsidR="00B73240">
        <w:rPr>
          <w:rFonts w:hint="eastAsia"/>
        </w:rPr>
        <w:t>北京市地震局</w:t>
      </w:r>
      <w:r>
        <w:rPr>
          <w:rFonts w:hint="eastAsia"/>
        </w:rPr>
        <w:t>提出</w:t>
      </w:r>
      <w:r>
        <w:t>。</w:t>
      </w:r>
    </w:p>
    <w:p w14:paraId="62CFBAA9" w14:textId="547EA5D4" w:rsidR="005475A3" w:rsidRPr="005475A3" w:rsidRDefault="005475A3" w:rsidP="00E703EA">
      <w:pPr>
        <w:pStyle w:val="affb"/>
      </w:pPr>
      <w:r>
        <w:rPr>
          <w:rFonts w:hint="eastAsia"/>
        </w:rPr>
        <w:t>本</w:t>
      </w:r>
      <w:r>
        <w:t>文件由</w:t>
      </w:r>
      <w:r>
        <w:rPr>
          <w:rFonts w:hint="eastAsia"/>
        </w:rPr>
        <w:t>北京市地震局归口</w:t>
      </w:r>
      <w:r>
        <w:t>。</w:t>
      </w:r>
    </w:p>
    <w:p w14:paraId="454043C4" w14:textId="323B75CB" w:rsidR="00B9216B" w:rsidRDefault="00D63811" w:rsidP="00E703EA">
      <w:pPr>
        <w:pStyle w:val="affb"/>
      </w:pPr>
      <w:r>
        <w:rPr>
          <w:rFonts w:hint="eastAsia"/>
        </w:rPr>
        <w:t>本文件</w:t>
      </w:r>
      <w:r>
        <w:t>由</w:t>
      </w:r>
      <w:r w:rsidR="00B73240">
        <w:rPr>
          <w:rFonts w:hint="eastAsia"/>
        </w:rPr>
        <w:t>北京市地震局</w:t>
      </w:r>
      <w:r>
        <w:rPr>
          <w:rFonts w:hint="eastAsia"/>
        </w:rPr>
        <w:t>组织</w:t>
      </w:r>
      <w:r>
        <w:t>实施。</w:t>
      </w:r>
    </w:p>
    <w:p w14:paraId="4D748A59" w14:textId="02B629C9" w:rsidR="00B9216B" w:rsidRDefault="00D63811" w:rsidP="00E703EA">
      <w:pPr>
        <w:pStyle w:val="affb"/>
      </w:pPr>
      <w:r>
        <w:rPr>
          <w:rFonts w:hint="eastAsia"/>
        </w:rPr>
        <w:t>本</w:t>
      </w:r>
      <w:r>
        <w:t>文件起草单位：</w:t>
      </w:r>
      <w:r w:rsidR="00C55D3B">
        <w:rPr>
          <w:rFonts w:hint="eastAsia"/>
        </w:rPr>
        <w:t xml:space="preserve"> </w:t>
      </w:r>
    </w:p>
    <w:p w14:paraId="00687D44" w14:textId="439A5AAB" w:rsidR="00E3641E" w:rsidRDefault="00D63811" w:rsidP="00E703EA">
      <w:pPr>
        <w:pStyle w:val="affb"/>
        <w:sectPr w:rsidR="00E3641E" w:rsidSect="00E3641E">
          <w:headerReference w:type="even" r:id="rId13"/>
          <w:headerReference w:type="default" r:id="rId14"/>
          <w:footerReference w:type="even" r:id="rId15"/>
          <w:footerReference w:type="default" r:id="rId16"/>
          <w:pgSz w:w="11906" w:h="16838"/>
          <w:pgMar w:top="567" w:right="1134" w:bottom="1134" w:left="1417" w:header="1418" w:footer="1134" w:gutter="0"/>
          <w:pgNumType w:fmt="upperRoman" w:start="1"/>
          <w:cols w:space="425"/>
          <w:formProt w:val="0"/>
          <w:docGrid w:type="lines" w:linePitch="312"/>
        </w:sectPr>
      </w:pPr>
      <w:r>
        <w:rPr>
          <w:rFonts w:hint="eastAsia"/>
        </w:rPr>
        <w:t>本</w:t>
      </w:r>
      <w:r>
        <w:t>文件主要起草人：</w:t>
      </w:r>
    </w:p>
    <w:p w14:paraId="2CCC0D27" w14:textId="1F2339E8" w:rsidR="00B9216B" w:rsidRDefault="00B73240" w:rsidP="008B7D8A">
      <w:pPr>
        <w:pStyle w:val="affffffe"/>
      </w:pPr>
      <w:bookmarkStart w:id="18" w:name="StandardName"/>
      <w:bookmarkEnd w:id="18"/>
      <w:r>
        <w:rPr>
          <w:rFonts w:hint="eastAsia"/>
        </w:rPr>
        <w:lastRenderedPageBreak/>
        <w:t>防震减灾数据汇交</w:t>
      </w:r>
      <w:r w:rsidR="008B7D8A">
        <w:rPr>
          <w:rFonts w:hint="eastAsia"/>
        </w:rPr>
        <w:t>技术</w:t>
      </w:r>
      <w:r>
        <w:rPr>
          <w:rFonts w:hint="eastAsia"/>
        </w:rPr>
        <w:t>规范</w:t>
      </w:r>
    </w:p>
    <w:p w14:paraId="2B216AB6" w14:textId="77777777" w:rsidR="00B9216B" w:rsidRDefault="00D63811">
      <w:pPr>
        <w:pStyle w:val="a1"/>
        <w:spacing w:before="312" w:after="312"/>
        <w:rPr>
          <w:b/>
          <w:bCs/>
        </w:rPr>
      </w:pPr>
      <w:bookmarkStart w:id="19" w:name="_Toc17878127"/>
      <w:bookmarkStart w:id="20" w:name="_Toc205976851"/>
      <w:r w:rsidRPr="008B7D8A">
        <w:rPr>
          <w:rFonts w:hint="eastAsia"/>
          <w:b/>
          <w:bCs/>
        </w:rPr>
        <w:t>范围</w:t>
      </w:r>
      <w:bookmarkEnd w:id="19"/>
      <w:bookmarkEnd w:id="20"/>
    </w:p>
    <w:p w14:paraId="5CB2AA5B" w14:textId="7FB707FE" w:rsidR="00522547" w:rsidRDefault="00522547" w:rsidP="00E703EA">
      <w:pPr>
        <w:pStyle w:val="affb"/>
      </w:pPr>
      <w:r>
        <w:rPr>
          <w:rFonts w:hint="eastAsia"/>
        </w:rPr>
        <w:t>本文件</w:t>
      </w:r>
      <w:r w:rsidR="009A7418">
        <w:rPr>
          <w:rFonts w:hint="eastAsia"/>
        </w:rPr>
        <w:t>规定</w:t>
      </w:r>
      <w:r>
        <w:rPr>
          <w:rFonts w:hint="eastAsia"/>
        </w:rPr>
        <w:t>了防震减灾数据</w:t>
      </w:r>
      <w:r w:rsidR="001975C5">
        <w:rPr>
          <w:rFonts w:hint="eastAsia"/>
        </w:rPr>
        <w:t>汇交</w:t>
      </w:r>
      <w:r>
        <w:rPr>
          <w:rFonts w:hint="eastAsia"/>
        </w:rPr>
        <w:t>的基本要求、数据分类、数据格式，描述了</w:t>
      </w:r>
      <w:r w:rsidR="009A7418">
        <w:rPr>
          <w:rFonts w:hint="eastAsia"/>
        </w:rPr>
        <w:t>汇交过程中</w:t>
      </w:r>
      <w:r>
        <w:rPr>
          <w:rFonts w:hint="eastAsia"/>
        </w:rPr>
        <w:t>对数据接收、数据质量、数据存储与管理、数据安全的</w:t>
      </w:r>
      <w:r w:rsidR="009A7418">
        <w:rPr>
          <w:rFonts w:hint="eastAsia"/>
        </w:rPr>
        <w:t>技术</w:t>
      </w:r>
      <w:r>
        <w:rPr>
          <w:rFonts w:hint="eastAsia"/>
        </w:rPr>
        <w:t>要求。</w:t>
      </w:r>
    </w:p>
    <w:p w14:paraId="75720DE0" w14:textId="0797FE3F" w:rsidR="00E3373F" w:rsidRPr="00E3373F" w:rsidRDefault="00522547" w:rsidP="00E703EA">
      <w:pPr>
        <w:pStyle w:val="affb"/>
      </w:pPr>
      <w:r>
        <w:rPr>
          <w:rFonts w:hint="eastAsia"/>
        </w:rPr>
        <w:t>本文件适用于北京市非涉密防震减灾数据</w:t>
      </w:r>
      <w:r w:rsidR="000B10DB">
        <w:rPr>
          <w:rFonts w:hint="eastAsia"/>
        </w:rPr>
        <w:t>的</w:t>
      </w:r>
      <w:r w:rsidR="009A7418">
        <w:rPr>
          <w:rFonts w:hint="eastAsia"/>
        </w:rPr>
        <w:t>汇交</w:t>
      </w:r>
      <w:r>
        <w:rPr>
          <w:rFonts w:hint="eastAsia"/>
        </w:rPr>
        <w:t>。</w:t>
      </w:r>
    </w:p>
    <w:p w14:paraId="60390CB3" w14:textId="2E2B5024" w:rsidR="00DA5376" w:rsidRPr="00DA5376" w:rsidRDefault="00DA5376" w:rsidP="00DA5376">
      <w:pPr>
        <w:pStyle w:val="a1"/>
        <w:spacing w:before="312" w:after="312"/>
        <w:rPr>
          <w:b/>
          <w:bCs/>
        </w:rPr>
      </w:pPr>
      <w:bookmarkStart w:id="21" w:name="_Toc205976852"/>
      <w:r w:rsidRPr="00DA5376">
        <w:rPr>
          <w:rFonts w:hint="eastAsia"/>
          <w:b/>
          <w:bCs/>
        </w:rPr>
        <w:t>规范性引用文件</w:t>
      </w:r>
      <w:bookmarkEnd w:id="21"/>
    </w:p>
    <w:p w14:paraId="07CB88B3" w14:textId="77777777" w:rsidR="00B52215" w:rsidRDefault="00B52215" w:rsidP="00E703EA">
      <w:pPr>
        <w:pStyle w:val="affb"/>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14:paraId="041266B8" w14:textId="77777777" w:rsidR="00B52215" w:rsidRPr="00691A04" w:rsidRDefault="00B52215" w:rsidP="00E703EA">
      <w:pPr>
        <w:pStyle w:val="affb"/>
      </w:pPr>
      <w:r w:rsidRPr="00691A04">
        <w:rPr>
          <w:rFonts w:hint="eastAsia"/>
        </w:rPr>
        <w:t>GB/T 18207.2-2005 防震减灾术语 第二部分：专业术语</w:t>
      </w:r>
    </w:p>
    <w:p w14:paraId="607B5DEF" w14:textId="4AD3CF75" w:rsidR="00B52215" w:rsidRPr="00691A04" w:rsidRDefault="00B52215" w:rsidP="00E703EA">
      <w:pPr>
        <w:pStyle w:val="affb"/>
      </w:pPr>
      <w:r w:rsidRPr="00691A04">
        <w:rPr>
          <w:rFonts w:hint="eastAsia"/>
        </w:rPr>
        <w:t>DB/T 11.2－20</w:t>
      </w:r>
      <w:r w:rsidR="00F72BEA">
        <w:rPr>
          <w:rFonts w:hint="eastAsia"/>
        </w:rPr>
        <w:t>07</w:t>
      </w:r>
      <w:r w:rsidRPr="00691A04">
        <w:rPr>
          <w:rFonts w:hint="eastAsia"/>
        </w:rPr>
        <w:t xml:space="preserve"> 地震数据分类与代码 第</w:t>
      </w:r>
      <w:r w:rsidR="00F72BEA">
        <w:rPr>
          <w:rFonts w:hint="eastAsia"/>
        </w:rPr>
        <w:t>2</w:t>
      </w:r>
      <w:r w:rsidRPr="00691A04">
        <w:rPr>
          <w:rFonts w:hint="eastAsia"/>
        </w:rPr>
        <w:t>部分：观测数据</w:t>
      </w:r>
    </w:p>
    <w:p w14:paraId="0769FAEA" w14:textId="2543CD01" w:rsidR="00B52215" w:rsidRDefault="00B52215" w:rsidP="00E703EA">
      <w:pPr>
        <w:pStyle w:val="affb"/>
      </w:pPr>
      <w:r w:rsidRPr="00691A04">
        <w:rPr>
          <w:rFonts w:hint="eastAsia"/>
        </w:rPr>
        <w:t>DB/T 11.3－2012 地震数据分类与代码 第3部分：探测数据</w:t>
      </w:r>
    </w:p>
    <w:p w14:paraId="73EABDCB" w14:textId="655D067E" w:rsidR="00385AFF" w:rsidRDefault="00385AFF" w:rsidP="00E703EA">
      <w:pPr>
        <w:pStyle w:val="affb"/>
      </w:pPr>
      <w:r>
        <w:rPr>
          <w:rFonts w:hint="eastAsia"/>
        </w:rPr>
        <w:t>DB11/T 1918—2021 政务数据分级与安全保护规范</w:t>
      </w:r>
    </w:p>
    <w:p w14:paraId="486ECF0F" w14:textId="5D5B5DED" w:rsidR="00205DCA" w:rsidRPr="00B52215" w:rsidRDefault="0088686A" w:rsidP="00E703EA">
      <w:pPr>
        <w:pStyle w:val="affb"/>
      </w:pPr>
      <w:r>
        <w:rPr>
          <w:rFonts w:hint="eastAsia"/>
        </w:rPr>
        <w:t xml:space="preserve">DB11/T 553.5-2008 </w:t>
      </w:r>
      <w:r w:rsidRPr="0088686A">
        <w:rPr>
          <w:rFonts w:hint="eastAsia"/>
        </w:rPr>
        <w:t>政务信息资源共享交换平台技术规范 第5部分：接口规范</w:t>
      </w:r>
    </w:p>
    <w:p w14:paraId="7AD73D8B" w14:textId="0E50337B" w:rsidR="00DA5376" w:rsidRPr="00DA5376" w:rsidRDefault="00DA5376" w:rsidP="00DA5376">
      <w:pPr>
        <w:pStyle w:val="a1"/>
        <w:spacing w:before="312" w:after="312"/>
        <w:rPr>
          <w:b/>
          <w:bCs/>
        </w:rPr>
      </w:pPr>
      <w:bookmarkStart w:id="22" w:name="_Toc205976853"/>
      <w:r w:rsidRPr="00DA5376">
        <w:rPr>
          <w:rFonts w:hint="eastAsia"/>
          <w:b/>
          <w:bCs/>
        </w:rPr>
        <w:t>术语和定义</w:t>
      </w:r>
      <w:bookmarkEnd w:id="22"/>
    </w:p>
    <w:p w14:paraId="2E60E486" w14:textId="2E70C7A6" w:rsidR="00DA5376" w:rsidRPr="00B52215" w:rsidRDefault="00B52215" w:rsidP="00E703EA">
      <w:pPr>
        <w:pStyle w:val="affb"/>
      </w:pPr>
      <w:r w:rsidRPr="00B52215">
        <w:rPr>
          <w:rFonts w:hint="eastAsia"/>
        </w:rPr>
        <w:t>下列术语和定义适用于本文件。</w:t>
      </w:r>
    </w:p>
    <w:p w14:paraId="4C93D285" w14:textId="5B98758C" w:rsidR="00E864A2" w:rsidRDefault="00B52215" w:rsidP="00E864A2">
      <w:pPr>
        <w:pStyle w:val="a1"/>
        <w:numPr>
          <w:ilvl w:val="0"/>
          <w:numId w:val="0"/>
        </w:numPr>
        <w:spacing w:beforeLines="50" w:before="156" w:afterLines="50" w:after="156"/>
        <w:jc w:val="left"/>
      </w:pPr>
      <w:bookmarkStart w:id="23" w:name="_Toc205899514"/>
      <w:bookmarkStart w:id="24" w:name="_Toc205910914"/>
      <w:bookmarkStart w:id="25" w:name="_Toc205976854"/>
      <w:r>
        <w:rPr>
          <w:rFonts w:hint="eastAsia"/>
        </w:rPr>
        <w:t>3.1</w:t>
      </w:r>
      <w:bookmarkEnd w:id="23"/>
      <w:bookmarkEnd w:id="24"/>
      <w:bookmarkEnd w:id="25"/>
    </w:p>
    <w:p w14:paraId="5E000CD6" w14:textId="4EF448E2" w:rsidR="00E864A2" w:rsidRPr="00E864A2" w:rsidRDefault="00E864A2" w:rsidP="00E703EA">
      <w:pPr>
        <w:pStyle w:val="affb"/>
      </w:pPr>
      <w:r w:rsidRPr="00E864A2">
        <w:rPr>
          <w:rFonts w:hint="eastAsia"/>
        </w:rPr>
        <w:t>防震减灾数据汇交</w:t>
      </w:r>
      <w:r w:rsidR="00714A9E">
        <w:rPr>
          <w:rFonts w:hint="eastAsia"/>
        </w:rPr>
        <w:t xml:space="preserve"> </w:t>
      </w:r>
      <w:r w:rsidR="00714A9E" w:rsidRPr="00714A9E">
        <w:t>exchange of earthquake prevention and disaster reduction data</w:t>
      </w:r>
    </w:p>
    <w:p w14:paraId="42F94363" w14:textId="001C75A7" w:rsidR="00E864A2" w:rsidRDefault="00E864A2" w:rsidP="00E703EA">
      <w:pPr>
        <w:pStyle w:val="affb"/>
      </w:pPr>
      <w:r w:rsidRPr="00616A54">
        <w:rPr>
          <w:rFonts w:hint="eastAsia"/>
        </w:rPr>
        <w:t>将地震</w:t>
      </w:r>
      <w:r w:rsidR="00D50E19">
        <w:rPr>
          <w:rFonts w:hint="eastAsia"/>
        </w:rPr>
        <w:t>观测探测</w:t>
      </w:r>
      <w:r w:rsidRPr="00616A54">
        <w:rPr>
          <w:rFonts w:hint="eastAsia"/>
        </w:rPr>
        <w:t>、灾害评估、应急</w:t>
      </w:r>
      <w:r w:rsidR="00FD30C7">
        <w:rPr>
          <w:rFonts w:hint="eastAsia"/>
        </w:rPr>
        <w:t>响应</w:t>
      </w:r>
      <w:r w:rsidRPr="00616A54">
        <w:rPr>
          <w:rFonts w:hint="eastAsia"/>
        </w:rPr>
        <w:t>等过程中产生的数据，按特定格式和程序提交至指定数据管理平台的过程。</w:t>
      </w:r>
    </w:p>
    <w:p w14:paraId="68FDB09D" w14:textId="7AF03E41" w:rsidR="009C1B7A" w:rsidRPr="00E864A2" w:rsidRDefault="00E864A2" w:rsidP="00B52215">
      <w:pPr>
        <w:pStyle w:val="a1"/>
        <w:numPr>
          <w:ilvl w:val="0"/>
          <w:numId w:val="0"/>
        </w:numPr>
        <w:spacing w:beforeLines="50" w:before="156" w:afterLines="50" w:after="156"/>
        <w:jc w:val="left"/>
      </w:pPr>
      <w:bookmarkStart w:id="26" w:name="_Toc205899515"/>
      <w:bookmarkStart w:id="27" w:name="_Toc205910915"/>
      <w:bookmarkStart w:id="28" w:name="_Toc205976855"/>
      <w:r>
        <w:rPr>
          <w:rFonts w:hint="eastAsia"/>
        </w:rPr>
        <w:t>3.2</w:t>
      </w:r>
      <w:bookmarkEnd w:id="26"/>
      <w:bookmarkEnd w:id="27"/>
      <w:bookmarkEnd w:id="28"/>
    </w:p>
    <w:p w14:paraId="55611893" w14:textId="1D369D12" w:rsidR="002476E5" w:rsidRPr="00B52215" w:rsidRDefault="002476E5" w:rsidP="00E703EA">
      <w:pPr>
        <w:pStyle w:val="affb"/>
      </w:pPr>
      <w:r w:rsidRPr="00B52215">
        <w:rPr>
          <w:rFonts w:hint="eastAsia"/>
        </w:rPr>
        <w:t xml:space="preserve">地震观测数据 seismological </w:t>
      </w:r>
      <w:r w:rsidRPr="00B52215">
        <w:t>observation</w:t>
      </w:r>
      <w:r w:rsidRPr="00B52215">
        <w:rPr>
          <w:rFonts w:hint="eastAsia"/>
        </w:rPr>
        <w:t xml:space="preserve"> data</w:t>
      </w:r>
    </w:p>
    <w:p w14:paraId="1EB05153" w14:textId="2AF12F9A" w:rsidR="002476E5" w:rsidRDefault="002476E5" w:rsidP="00E703EA">
      <w:pPr>
        <w:pStyle w:val="affb"/>
      </w:pPr>
      <w:r>
        <w:rPr>
          <w:rFonts w:hint="eastAsia"/>
        </w:rPr>
        <w:t>由永久性或临时性地震观测台（网）获得的原始记录，对这些记录进行分析处理得到的次生数据以及为使用</w:t>
      </w:r>
      <w:r w:rsidR="004A7D26">
        <w:rPr>
          <w:rFonts w:hint="eastAsia"/>
        </w:rPr>
        <w:t>这些数据所需要的基础数据和辅助数据。</w:t>
      </w:r>
    </w:p>
    <w:p w14:paraId="6860F1D1" w14:textId="7DB079B2" w:rsidR="004A7D26" w:rsidRDefault="004A7D26" w:rsidP="00E703EA">
      <w:pPr>
        <w:pStyle w:val="affb"/>
      </w:pPr>
      <w:r>
        <w:rPr>
          <w:rFonts w:hint="eastAsia"/>
        </w:rPr>
        <w:t>[</w:t>
      </w:r>
      <w:r w:rsidR="0040708F">
        <w:rPr>
          <w:rFonts w:hint="eastAsia"/>
        </w:rPr>
        <w:t>来源：</w:t>
      </w:r>
      <w:r>
        <w:rPr>
          <w:rFonts w:hint="eastAsia"/>
        </w:rPr>
        <w:t>GB/T 18207.2—2005，定义5.3.2]</w:t>
      </w:r>
    </w:p>
    <w:p w14:paraId="3070FD51" w14:textId="795C353D" w:rsidR="00B52215" w:rsidRDefault="00B52215" w:rsidP="00B52215">
      <w:pPr>
        <w:pStyle w:val="a1"/>
        <w:numPr>
          <w:ilvl w:val="0"/>
          <w:numId w:val="0"/>
        </w:numPr>
        <w:spacing w:beforeLines="50" w:before="156" w:afterLines="50" w:after="156"/>
        <w:jc w:val="left"/>
      </w:pPr>
      <w:bookmarkStart w:id="29" w:name="_Toc205899516"/>
      <w:bookmarkStart w:id="30" w:name="_Toc205910916"/>
      <w:bookmarkStart w:id="31" w:name="_Toc205976856"/>
      <w:r>
        <w:rPr>
          <w:rFonts w:hint="eastAsia"/>
        </w:rPr>
        <w:t>3.</w:t>
      </w:r>
      <w:r w:rsidR="00E864A2">
        <w:rPr>
          <w:rFonts w:hint="eastAsia"/>
        </w:rPr>
        <w:t>3</w:t>
      </w:r>
      <w:bookmarkEnd w:id="29"/>
      <w:bookmarkEnd w:id="30"/>
      <w:bookmarkEnd w:id="31"/>
    </w:p>
    <w:p w14:paraId="22F00248" w14:textId="0D4DEB48" w:rsidR="004A7D26" w:rsidRPr="00B52215" w:rsidRDefault="004A7D26" w:rsidP="00E703EA">
      <w:pPr>
        <w:pStyle w:val="affb"/>
      </w:pPr>
      <w:r w:rsidRPr="00B52215">
        <w:rPr>
          <w:rFonts w:hint="eastAsia"/>
        </w:rPr>
        <w:t>探测数据 exploration data</w:t>
      </w:r>
    </w:p>
    <w:p w14:paraId="195FD6EC" w14:textId="7E68A629" w:rsidR="002476E5" w:rsidRDefault="004A7D26" w:rsidP="00E703EA">
      <w:pPr>
        <w:pStyle w:val="affb"/>
      </w:pPr>
      <w:r>
        <w:rPr>
          <w:rFonts w:hint="eastAsia"/>
        </w:rPr>
        <w:t>采用地球物理或地球化学勘探仪器获取的表征地球内部物质组成、结构、构成及其变化等性质的原始数据，经分析处理后得到的加工数据以及相关基础数据。</w:t>
      </w:r>
    </w:p>
    <w:p w14:paraId="3D2A218D" w14:textId="09724388" w:rsidR="004A7D26" w:rsidRDefault="004A7D26" w:rsidP="00E703EA">
      <w:pPr>
        <w:pStyle w:val="affb"/>
      </w:pPr>
      <w:r>
        <w:rPr>
          <w:rFonts w:hint="eastAsia"/>
        </w:rPr>
        <w:t>[</w:t>
      </w:r>
      <w:r w:rsidR="0040708F">
        <w:rPr>
          <w:rFonts w:hint="eastAsia"/>
        </w:rPr>
        <w:t>来源：</w:t>
      </w:r>
      <w:r w:rsidR="00F72BEA">
        <w:rPr>
          <w:rFonts w:hint="eastAsia"/>
        </w:rPr>
        <w:t>D</w:t>
      </w:r>
      <w:r>
        <w:rPr>
          <w:rFonts w:hint="eastAsia"/>
        </w:rPr>
        <w:t>B/T 11.3—2012，定义3.1]</w:t>
      </w:r>
    </w:p>
    <w:p w14:paraId="79B2E19E" w14:textId="21104909" w:rsidR="00B52215" w:rsidRDefault="00B52215" w:rsidP="00B52215">
      <w:pPr>
        <w:pStyle w:val="a1"/>
        <w:numPr>
          <w:ilvl w:val="0"/>
          <w:numId w:val="0"/>
        </w:numPr>
        <w:spacing w:beforeLines="50" w:before="156" w:afterLines="50" w:after="156"/>
        <w:jc w:val="left"/>
      </w:pPr>
      <w:bookmarkStart w:id="32" w:name="_Toc205899517"/>
      <w:bookmarkStart w:id="33" w:name="_Toc205910917"/>
      <w:bookmarkStart w:id="34" w:name="_Toc205976857"/>
      <w:r>
        <w:rPr>
          <w:rFonts w:hint="eastAsia"/>
        </w:rPr>
        <w:lastRenderedPageBreak/>
        <w:t>3.</w:t>
      </w:r>
      <w:r w:rsidR="00E864A2">
        <w:rPr>
          <w:rFonts w:hint="eastAsia"/>
        </w:rPr>
        <w:t>4</w:t>
      </w:r>
      <w:bookmarkEnd w:id="32"/>
      <w:bookmarkEnd w:id="33"/>
      <w:bookmarkEnd w:id="34"/>
    </w:p>
    <w:p w14:paraId="1B774EA7" w14:textId="3B90EFBD" w:rsidR="004A7D26" w:rsidRPr="00B52215" w:rsidRDefault="004A7D26" w:rsidP="00E703EA">
      <w:pPr>
        <w:pStyle w:val="affb"/>
      </w:pPr>
      <w:r w:rsidRPr="00B52215">
        <w:rPr>
          <w:rFonts w:hint="eastAsia"/>
        </w:rPr>
        <w:t>地震灾害数据 data on earthquake disaster</w:t>
      </w:r>
    </w:p>
    <w:p w14:paraId="2C01017E" w14:textId="7CDFF7D8" w:rsidR="004A7D26" w:rsidRDefault="004A7D26" w:rsidP="00E703EA">
      <w:pPr>
        <w:pStyle w:val="affb"/>
      </w:pPr>
      <w:r>
        <w:rPr>
          <w:rFonts w:hint="eastAsia"/>
        </w:rPr>
        <w:t>由地震造成的人员伤亡、财产损失、环境和社会功能的破坏等灾害，以及由地震造成的工程结构和自然环境的破坏所引发的地震次生灾害（如火灾、水灾、</w:t>
      </w:r>
      <w:r w:rsidR="00273F10">
        <w:rPr>
          <w:rFonts w:hint="eastAsia"/>
        </w:rPr>
        <w:t>爆炸、瘟疫、有毒物质泄露等</w:t>
      </w:r>
      <w:r>
        <w:rPr>
          <w:rFonts w:hint="eastAsia"/>
        </w:rPr>
        <w:t>）</w:t>
      </w:r>
      <w:r w:rsidR="00273F10">
        <w:rPr>
          <w:rFonts w:hint="eastAsia"/>
        </w:rPr>
        <w:t>的记载数据、灾害预测与灾害评估数据和汇编数据。</w:t>
      </w:r>
    </w:p>
    <w:p w14:paraId="656AA5FD" w14:textId="1C59CF85" w:rsidR="00273F10" w:rsidRDefault="00273F10" w:rsidP="00E703EA">
      <w:pPr>
        <w:pStyle w:val="affb"/>
      </w:pPr>
      <w:r>
        <w:rPr>
          <w:rFonts w:hint="eastAsia"/>
        </w:rPr>
        <w:t>[</w:t>
      </w:r>
      <w:r w:rsidR="0040708F">
        <w:rPr>
          <w:rFonts w:hint="eastAsia"/>
        </w:rPr>
        <w:t>来源：</w:t>
      </w:r>
      <w:r>
        <w:rPr>
          <w:rFonts w:hint="eastAsia"/>
        </w:rPr>
        <w:t>GB/T 18207.2—2005，定义5.3.5]</w:t>
      </w:r>
    </w:p>
    <w:p w14:paraId="370B1BCA" w14:textId="7CADC506" w:rsidR="00B52215" w:rsidRDefault="00B52215" w:rsidP="00B52215">
      <w:pPr>
        <w:pStyle w:val="a1"/>
        <w:numPr>
          <w:ilvl w:val="0"/>
          <w:numId w:val="0"/>
        </w:numPr>
        <w:spacing w:beforeLines="50" w:before="156" w:afterLines="50" w:after="156"/>
        <w:jc w:val="left"/>
      </w:pPr>
      <w:bookmarkStart w:id="35" w:name="_Toc205899518"/>
      <w:bookmarkStart w:id="36" w:name="_Toc205910918"/>
      <w:bookmarkStart w:id="37" w:name="_Toc205976858"/>
      <w:r>
        <w:rPr>
          <w:rFonts w:hint="eastAsia"/>
        </w:rPr>
        <w:t>3.</w:t>
      </w:r>
      <w:r w:rsidR="00E864A2">
        <w:rPr>
          <w:rFonts w:hint="eastAsia"/>
        </w:rPr>
        <w:t>5</w:t>
      </w:r>
      <w:bookmarkEnd w:id="35"/>
      <w:bookmarkEnd w:id="36"/>
      <w:bookmarkEnd w:id="37"/>
    </w:p>
    <w:p w14:paraId="3A6309EA" w14:textId="178927C5" w:rsidR="00273F10" w:rsidRDefault="00FD30C7" w:rsidP="00E703EA">
      <w:pPr>
        <w:pStyle w:val="affb"/>
      </w:pPr>
      <w:r>
        <w:rPr>
          <w:rFonts w:hint="eastAsia"/>
        </w:rPr>
        <w:t>地震</w:t>
      </w:r>
      <w:r w:rsidR="00273F10" w:rsidRPr="00B52215">
        <w:rPr>
          <w:rFonts w:hint="eastAsia"/>
        </w:rPr>
        <w:t xml:space="preserve">应急数据 </w:t>
      </w:r>
      <w:r w:rsidR="00CB6C89">
        <w:rPr>
          <w:rFonts w:hint="eastAsia"/>
        </w:rPr>
        <w:t>e</w:t>
      </w:r>
      <w:r w:rsidR="00CB6C89" w:rsidRPr="00CB6C89">
        <w:t>arthquake emergency data</w:t>
      </w:r>
    </w:p>
    <w:p w14:paraId="2FCCDF59" w14:textId="3BCB3557" w:rsidR="00E864A2" w:rsidRPr="002C474E" w:rsidRDefault="002C474E" w:rsidP="00E703EA">
      <w:pPr>
        <w:pStyle w:val="affb"/>
      </w:pPr>
      <w:r w:rsidRPr="002C474E">
        <w:rPr>
          <w:rFonts w:hint="eastAsia"/>
        </w:rPr>
        <w:t>开展地震应急</w:t>
      </w:r>
      <w:r w:rsidR="00FD30C7">
        <w:rPr>
          <w:rFonts w:hint="eastAsia"/>
        </w:rPr>
        <w:t>响应</w:t>
      </w:r>
      <w:r w:rsidRPr="002C474E">
        <w:rPr>
          <w:rFonts w:hint="eastAsia"/>
        </w:rPr>
        <w:t>活动整个过程中所涉及的各类数据，包括</w:t>
      </w:r>
      <w:r w:rsidR="000633FE" w:rsidRPr="000633FE">
        <w:rPr>
          <w:rFonts w:hint="eastAsia"/>
        </w:rPr>
        <w:t>基础地理、社会经济、重点设施目标等基础数据，救灾资源、应急法规预案、应急救灾行动等应急救灾数据，现场震情分析、现场音视频、遥感影像、应急指挥记录、应急工作报告等专题</w:t>
      </w:r>
      <w:r w:rsidR="00CB6C89">
        <w:rPr>
          <w:rFonts w:hint="eastAsia"/>
        </w:rPr>
        <w:t>记载</w:t>
      </w:r>
      <w:r w:rsidR="000633FE" w:rsidRPr="000633FE">
        <w:rPr>
          <w:rFonts w:hint="eastAsia"/>
        </w:rPr>
        <w:t>数据</w:t>
      </w:r>
      <w:r w:rsidRPr="002C474E">
        <w:rPr>
          <w:rFonts w:hint="eastAsia"/>
        </w:rPr>
        <w:t>及其他有关数据。</w:t>
      </w:r>
    </w:p>
    <w:p w14:paraId="5B293C59" w14:textId="26228904" w:rsidR="00E864A2" w:rsidRDefault="00E864A2" w:rsidP="00E864A2">
      <w:pPr>
        <w:pStyle w:val="a1"/>
        <w:numPr>
          <w:ilvl w:val="0"/>
          <w:numId w:val="0"/>
        </w:numPr>
        <w:spacing w:beforeLines="50" w:before="156" w:afterLines="50" w:after="156"/>
        <w:jc w:val="left"/>
      </w:pPr>
      <w:bookmarkStart w:id="38" w:name="_Toc205899519"/>
      <w:bookmarkStart w:id="39" w:name="_Toc205910919"/>
      <w:bookmarkStart w:id="40" w:name="_Toc205976859"/>
      <w:r>
        <w:rPr>
          <w:rFonts w:hint="eastAsia"/>
        </w:rPr>
        <w:t>3.6</w:t>
      </w:r>
      <w:bookmarkEnd w:id="38"/>
      <w:bookmarkEnd w:id="39"/>
      <w:bookmarkEnd w:id="40"/>
    </w:p>
    <w:p w14:paraId="73BD5269" w14:textId="73FD8781" w:rsidR="00E864A2" w:rsidRPr="00E864A2" w:rsidRDefault="00E864A2" w:rsidP="00E703EA">
      <w:pPr>
        <w:pStyle w:val="affb"/>
      </w:pPr>
      <w:bookmarkStart w:id="41" w:name="_Hlk205891640"/>
      <w:r w:rsidRPr="00E864A2">
        <w:rPr>
          <w:rFonts w:hint="eastAsia"/>
        </w:rPr>
        <w:t>数据提供方</w:t>
      </w:r>
      <w:bookmarkEnd w:id="41"/>
      <w:r>
        <w:rPr>
          <w:rFonts w:hint="eastAsia"/>
        </w:rPr>
        <w:t xml:space="preserve"> </w:t>
      </w:r>
      <w:r w:rsidRPr="00E864A2">
        <w:rPr>
          <w:rFonts w:hint="eastAsia"/>
        </w:rPr>
        <w:t>data</w:t>
      </w:r>
      <w:r>
        <w:rPr>
          <w:rFonts w:hint="eastAsia"/>
        </w:rPr>
        <w:t xml:space="preserve"> </w:t>
      </w:r>
      <w:r w:rsidRPr="00E864A2">
        <w:rPr>
          <w:rFonts w:hint="eastAsia"/>
        </w:rPr>
        <w:t>provider</w:t>
      </w:r>
    </w:p>
    <w:p w14:paraId="410F6BD3" w14:textId="0EF4537A" w:rsidR="00E864A2" w:rsidRDefault="00E864A2" w:rsidP="00E703EA">
      <w:pPr>
        <w:pStyle w:val="affb"/>
      </w:pPr>
      <w:r>
        <w:rPr>
          <w:rFonts w:hint="eastAsia"/>
        </w:rPr>
        <w:t>防震减灾数据汇交中提供数据</w:t>
      </w:r>
      <w:r w:rsidR="00D562A6">
        <w:rPr>
          <w:rFonts w:hint="eastAsia"/>
        </w:rPr>
        <w:t>和数据</w:t>
      </w:r>
      <w:r>
        <w:rPr>
          <w:rFonts w:hint="eastAsia"/>
        </w:rPr>
        <w:t>接口服务的组织或个人</w:t>
      </w:r>
      <w:r w:rsidR="0094226E">
        <w:rPr>
          <w:rFonts w:hint="eastAsia"/>
        </w:rPr>
        <w:t>。</w:t>
      </w:r>
    </w:p>
    <w:p w14:paraId="562BB93A" w14:textId="13D3DE28" w:rsidR="00DA5376" w:rsidRPr="00DA5376" w:rsidRDefault="00DA5376" w:rsidP="00DA5376">
      <w:pPr>
        <w:pStyle w:val="a1"/>
        <w:spacing w:before="312" w:after="312"/>
        <w:rPr>
          <w:b/>
          <w:bCs/>
        </w:rPr>
      </w:pPr>
      <w:bookmarkStart w:id="42" w:name="_Toc205976861"/>
      <w:r w:rsidRPr="00DA5376">
        <w:rPr>
          <w:rFonts w:hint="eastAsia"/>
          <w:b/>
          <w:bCs/>
        </w:rPr>
        <w:t>基本要求</w:t>
      </w:r>
      <w:bookmarkEnd w:id="42"/>
    </w:p>
    <w:p w14:paraId="21CF2C39" w14:textId="2C67328C" w:rsidR="006C5CB7" w:rsidRDefault="006C5CB7" w:rsidP="00E703EA">
      <w:pPr>
        <w:pStyle w:val="affb"/>
      </w:pPr>
      <w:r>
        <w:rPr>
          <w:rFonts w:hint="eastAsia"/>
        </w:rPr>
        <w:t>防震减灾数据汇交的数据，应满足非涉密且符合 DB11/T 1918—2021 的共享开放要求，由数据提供方对数据进行自主分级。</w:t>
      </w:r>
    </w:p>
    <w:p w14:paraId="06ADBA2B" w14:textId="585AECA9" w:rsidR="00F451D4" w:rsidRPr="006C5CB7" w:rsidRDefault="003E6CD8" w:rsidP="00E703EA">
      <w:pPr>
        <w:pStyle w:val="affb"/>
      </w:pPr>
      <w:r>
        <w:rPr>
          <w:rFonts w:hint="eastAsia"/>
        </w:rPr>
        <w:t>防震减灾数据汇交</w:t>
      </w:r>
      <w:r w:rsidR="006A19A7">
        <w:rPr>
          <w:rFonts w:hint="eastAsia"/>
        </w:rPr>
        <w:t>的</w:t>
      </w:r>
      <w:r w:rsidR="007448BE">
        <w:rPr>
          <w:rFonts w:hint="eastAsia"/>
        </w:rPr>
        <w:t>各参与方</w:t>
      </w:r>
      <w:r w:rsidR="006A19A7">
        <w:rPr>
          <w:rFonts w:hint="eastAsia"/>
        </w:rPr>
        <w:t>，</w:t>
      </w:r>
      <w:r w:rsidR="001130B4">
        <w:rPr>
          <w:rFonts w:hint="eastAsia"/>
        </w:rPr>
        <w:t>应遵循</w:t>
      </w:r>
      <w:r>
        <w:rPr>
          <w:rFonts w:hint="eastAsia"/>
        </w:rPr>
        <w:t>数据</w:t>
      </w:r>
      <w:r w:rsidR="001130B4">
        <w:rPr>
          <w:rFonts w:hint="eastAsia"/>
        </w:rPr>
        <w:t>分类</w:t>
      </w:r>
      <w:r>
        <w:rPr>
          <w:rFonts w:hint="eastAsia"/>
        </w:rPr>
        <w:t>、数据接收、数据质量、数据存储与管理、数据安全保护</w:t>
      </w:r>
      <w:r w:rsidR="00F451D4">
        <w:rPr>
          <w:rFonts w:hint="eastAsia"/>
        </w:rPr>
        <w:t>技术要求。</w:t>
      </w:r>
    </w:p>
    <w:p w14:paraId="1CEC2DDC" w14:textId="0EE0249A" w:rsidR="00DA5376" w:rsidRPr="00DA5376" w:rsidRDefault="00DA5376" w:rsidP="00DA5376">
      <w:pPr>
        <w:pStyle w:val="a1"/>
        <w:spacing w:before="312" w:after="312"/>
        <w:rPr>
          <w:b/>
          <w:bCs/>
        </w:rPr>
      </w:pPr>
      <w:bookmarkStart w:id="43" w:name="_Toc205976862"/>
      <w:r w:rsidRPr="00DA5376">
        <w:rPr>
          <w:rFonts w:hint="eastAsia"/>
          <w:b/>
          <w:bCs/>
        </w:rPr>
        <w:t>数据分类</w:t>
      </w:r>
      <w:r w:rsidR="00474B1E">
        <w:rPr>
          <w:rFonts w:hint="eastAsia"/>
          <w:b/>
          <w:bCs/>
        </w:rPr>
        <w:t>要求</w:t>
      </w:r>
      <w:bookmarkEnd w:id="43"/>
    </w:p>
    <w:p w14:paraId="4EF784C8" w14:textId="19F5D45F" w:rsidR="0040708F" w:rsidRDefault="0040708F" w:rsidP="00E703EA">
      <w:pPr>
        <w:pStyle w:val="affb"/>
      </w:pPr>
      <w:r>
        <w:rPr>
          <w:rFonts w:hint="eastAsia"/>
        </w:rPr>
        <w:t>防震减灾数据</w:t>
      </w:r>
      <w:r w:rsidR="007448BE">
        <w:rPr>
          <w:rFonts w:hint="eastAsia"/>
        </w:rPr>
        <w:t>按照业务属性</w:t>
      </w:r>
      <w:r>
        <w:rPr>
          <w:rFonts w:hint="eastAsia"/>
        </w:rPr>
        <w:t>划分为地震观测数据、</w:t>
      </w:r>
      <w:r w:rsidR="00FD22E0">
        <w:rPr>
          <w:rFonts w:hint="eastAsia"/>
        </w:rPr>
        <w:t>地震</w:t>
      </w:r>
      <w:r>
        <w:rPr>
          <w:rFonts w:hint="eastAsia"/>
        </w:rPr>
        <w:t>探测数据、地震灾害数据、</w:t>
      </w:r>
      <w:r w:rsidR="00FD30C7">
        <w:rPr>
          <w:rFonts w:hint="eastAsia"/>
        </w:rPr>
        <w:t>地震</w:t>
      </w:r>
      <w:r>
        <w:rPr>
          <w:rFonts w:hint="eastAsia"/>
        </w:rPr>
        <w:t>应急数据</w:t>
      </w:r>
      <w:r w:rsidR="009B2557">
        <w:rPr>
          <w:rFonts w:hint="eastAsia"/>
        </w:rPr>
        <w:t>、其他防震减灾数据。</w:t>
      </w:r>
    </w:p>
    <w:p w14:paraId="0C1D9928" w14:textId="37E8AE7A" w:rsidR="00FD22E0" w:rsidRDefault="00FD22E0" w:rsidP="00760E08">
      <w:pPr>
        <w:pStyle w:val="a2"/>
      </w:pPr>
      <w:bookmarkStart w:id="44" w:name="_Toc205899523"/>
      <w:bookmarkStart w:id="45" w:name="_Toc205910923"/>
      <w:bookmarkStart w:id="46" w:name="_Toc205976863"/>
      <w:r>
        <w:rPr>
          <w:rFonts w:hint="eastAsia"/>
        </w:rPr>
        <w:t>地震观测数据</w:t>
      </w:r>
      <w:bookmarkEnd w:id="44"/>
      <w:bookmarkEnd w:id="45"/>
      <w:bookmarkEnd w:id="46"/>
    </w:p>
    <w:p w14:paraId="5F5E364B" w14:textId="3D041A4C" w:rsidR="00F72BEA" w:rsidRPr="00FD22E0" w:rsidRDefault="00F72BEA" w:rsidP="00E703EA">
      <w:pPr>
        <w:pStyle w:val="affb"/>
      </w:pPr>
      <w:r>
        <w:rPr>
          <w:rFonts w:hint="eastAsia"/>
        </w:rPr>
        <w:t>地震观测数据按照</w:t>
      </w:r>
      <w:r w:rsidR="00FD30C7">
        <w:rPr>
          <w:rFonts w:hint="eastAsia"/>
        </w:rPr>
        <w:t xml:space="preserve"> </w:t>
      </w:r>
      <w:r w:rsidRPr="00691A04">
        <w:rPr>
          <w:rFonts w:hint="eastAsia"/>
        </w:rPr>
        <w:t>DB/T 11.2－20</w:t>
      </w:r>
      <w:r>
        <w:rPr>
          <w:rFonts w:hint="eastAsia"/>
        </w:rPr>
        <w:t>07</w:t>
      </w:r>
      <w:r w:rsidR="00FD30C7">
        <w:rPr>
          <w:rFonts w:hint="eastAsia"/>
        </w:rPr>
        <w:t xml:space="preserve"> </w:t>
      </w:r>
      <w:r>
        <w:rPr>
          <w:rFonts w:hint="eastAsia"/>
        </w:rPr>
        <w:t>的</w:t>
      </w:r>
      <w:r w:rsidR="00227FEA">
        <w:rPr>
          <w:rFonts w:hint="eastAsia"/>
        </w:rPr>
        <w:t>要求</w:t>
      </w:r>
      <w:r w:rsidR="008D6FF0">
        <w:rPr>
          <w:rFonts w:hint="eastAsia"/>
        </w:rPr>
        <w:t>进行</w:t>
      </w:r>
      <w:r w:rsidR="00D6351E">
        <w:rPr>
          <w:rFonts w:hint="eastAsia"/>
        </w:rPr>
        <w:t>分类</w:t>
      </w:r>
      <w:r w:rsidR="00FD30C7">
        <w:rPr>
          <w:rFonts w:hint="eastAsia"/>
        </w:rPr>
        <w:t>和命名</w:t>
      </w:r>
      <w:r w:rsidR="00D6351E">
        <w:rPr>
          <w:rFonts w:hint="eastAsia"/>
        </w:rPr>
        <w:t>。</w:t>
      </w:r>
    </w:p>
    <w:p w14:paraId="7B41B9D4" w14:textId="6FAF79CD" w:rsidR="00FD22E0" w:rsidRDefault="00FD22E0" w:rsidP="00760E08">
      <w:pPr>
        <w:pStyle w:val="a2"/>
      </w:pPr>
      <w:bookmarkStart w:id="47" w:name="_Toc205899524"/>
      <w:bookmarkStart w:id="48" w:name="_Toc205910924"/>
      <w:bookmarkStart w:id="49" w:name="_Toc205976864"/>
      <w:r>
        <w:rPr>
          <w:rFonts w:hint="eastAsia"/>
        </w:rPr>
        <w:t>探测数据</w:t>
      </w:r>
      <w:bookmarkEnd w:id="47"/>
      <w:bookmarkEnd w:id="48"/>
      <w:bookmarkEnd w:id="49"/>
    </w:p>
    <w:p w14:paraId="47B533F6" w14:textId="50C96FDF" w:rsidR="00FD22E0" w:rsidRPr="008D6FF0" w:rsidRDefault="008D6FF0" w:rsidP="00E703EA">
      <w:pPr>
        <w:pStyle w:val="affb"/>
      </w:pPr>
      <w:r>
        <w:rPr>
          <w:rFonts w:hint="eastAsia"/>
        </w:rPr>
        <w:t>探测数据按照</w:t>
      </w:r>
      <w:r w:rsidR="00FD30C7">
        <w:rPr>
          <w:rFonts w:hint="eastAsia"/>
        </w:rPr>
        <w:t xml:space="preserve"> </w:t>
      </w:r>
      <w:r>
        <w:rPr>
          <w:rFonts w:hint="eastAsia"/>
        </w:rPr>
        <w:t>DB/T 11.3－2012</w:t>
      </w:r>
      <w:r w:rsidR="00FD30C7">
        <w:rPr>
          <w:rFonts w:hint="eastAsia"/>
        </w:rPr>
        <w:t xml:space="preserve"> </w:t>
      </w:r>
      <w:r>
        <w:rPr>
          <w:rFonts w:hint="eastAsia"/>
        </w:rPr>
        <w:t>的</w:t>
      </w:r>
      <w:r w:rsidR="00227FEA">
        <w:rPr>
          <w:rFonts w:hint="eastAsia"/>
        </w:rPr>
        <w:t>要求</w:t>
      </w:r>
      <w:r>
        <w:rPr>
          <w:rFonts w:hint="eastAsia"/>
        </w:rPr>
        <w:t>进行</w:t>
      </w:r>
      <w:r w:rsidR="00D6351E">
        <w:rPr>
          <w:rFonts w:hint="eastAsia"/>
        </w:rPr>
        <w:t>分类</w:t>
      </w:r>
      <w:r w:rsidR="00FD30C7">
        <w:rPr>
          <w:rFonts w:hint="eastAsia"/>
        </w:rPr>
        <w:t>和命名</w:t>
      </w:r>
      <w:r w:rsidR="00D6351E">
        <w:rPr>
          <w:rFonts w:hint="eastAsia"/>
        </w:rPr>
        <w:t>。</w:t>
      </w:r>
    </w:p>
    <w:p w14:paraId="2382F401" w14:textId="557F1E95" w:rsidR="00FD22E0" w:rsidRDefault="00FD22E0" w:rsidP="00760E08">
      <w:pPr>
        <w:pStyle w:val="a2"/>
      </w:pPr>
      <w:bookmarkStart w:id="50" w:name="_Toc205899525"/>
      <w:bookmarkStart w:id="51" w:name="_Toc205910925"/>
      <w:bookmarkStart w:id="52" w:name="_Toc205976865"/>
      <w:r>
        <w:rPr>
          <w:rFonts w:hint="eastAsia"/>
        </w:rPr>
        <w:t>地震灾害数据</w:t>
      </w:r>
      <w:bookmarkEnd w:id="50"/>
      <w:bookmarkEnd w:id="51"/>
      <w:bookmarkEnd w:id="52"/>
    </w:p>
    <w:p w14:paraId="517E0A18" w14:textId="0423D3AF" w:rsidR="00FD22E0" w:rsidRDefault="00FD22E0" w:rsidP="00E703EA">
      <w:pPr>
        <w:pStyle w:val="affb"/>
      </w:pPr>
      <w:r>
        <w:rPr>
          <w:rFonts w:hint="eastAsia"/>
        </w:rPr>
        <w:t>地震</w:t>
      </w:r>
      <w:r w:rsidR="00D50E19">
        <w:rPr>
          <w:rFonts w:hint="eastAsia"/>
        </w:rPr>
        <w:t>灾害数据分类、命名</w:t>
      </w:r>
      <w:r w:rsidR="008C2760">
        <w:rPr>
          <w:rFonts w:hint="eastAsia"/>
        </w:rPr>
        <w:t>按照附录A执行</w:t>
      </w:r>
      <w:r w:rsidR="00D50E19">
        <w:rPr>
          <w:rFonts w:hint="eastAsia"/>
        </w:rPr>
        <w:t>。</w:t>
      </w:r>
    </w:p>
    <w:p w14:paraId="02F69336" w14:textId="203842DC" w:rsidR="00FD22E0" w:rsidRDefault="00FD30C7" w:rsidP="00760E08">
      <w:pPr>
        <w:pStyle w:val="a2"/>
      </w:pPr>
      <w:bookmarkStart w:id="53" w:name="_Toc205899526"/>
      <w:bookmarkStart w:id="54" w:name="_Toc205910926"/>
      <w:bookmarkStart w:id="55" w:name="_Toc205976866"/>
      <w:r>
        <w:rPr>
          <w:rFonts w:hint="eastAsia"/>
        </w:rPr>
        <w:t>地震</w:t>
      </w:r>
      <w:r w:rsidR="00FD22E0">
        <w:rPr>
          <w:rFonts w:hint="eastAsia"/>
        </w:rPr>
        <w:t>应急数据</w:t>
      </w:r>
      <w:bookmarkEnd w:id="53"/>
      <w:bookmarkEnd w:id="54"/>
      <w:bookmarkEnd w:id="55"/>
    </w:p>
    <w:p w14:paraId="50CA80E3" w14:textId="6D7CA428" w:rsidR="00D50E19" w:rsidRDefault="00D50E19" w:rsidP="00E703EA">
      <w:pPr>
        <w:pStyle w:val="affb"/>
      </w:pPr>
      <w:r>
        <w:rPr>
          <w:rFonts w:hint="eastAsia"/>
        </w:rPr>
        <w:t>地震应急数据分类、命名</w:t>
      </w:r>
      <w:r w:rsidR="008C2760">
        <w:rPr>
          <w:rFonts w:hint="eastAsia"/>
        </w:rPr>
        <w:t>按照附录B执行</w:t>
      </w:r>
      <w:r>
        <w:rPr>
          <w:rFonts w:hint="eastAsia"/>
        </w:rPr>
        <w:t>。</w:t>
      </w:r>
    </w:p>
    <w:p w14:paraId="5779BF89" w14:textId="123B084C" w:rsidR="009B2557" w:rsidRDefault="009B2557" w:rsidP="00760E08">
      <w:pPr>
        <w:pStyle w:val="a2"/>
      </w:pPr>
      <w:bookmarkStart w:id="56" w:name="_Toc205899527"/>
      <w:bookmarkStart w:id="57" w:name="_Toc205910927"/>
      <w:bookmarkStart w:id="58" w:name="_Toc205976867"/>
      <w:r>
        <w:rPr>
          <w:rFonts w:hint="eastAsia"/>
        </w:rPr>
        <w:t>其他防震减灾数据</w:t>
      </w:r>
      <w:bookmarkEnd w:id="56"/>
      <w:bookmarkEnd w:id="57"/>
      <w:bookmarkEnd w:id="58"/>
    </w:p>
    <w:p w14:paraId="74B5C86D" w14:textId="1C10547C" w:rsidR="009B2557" w:rsidRDefault="009B2557" w:rsidP="00E703EA">
      <w:pPr>
        <w:pStyle w:val="affb"/>
      </w:pPr>
      <w:r>
        <w:rPr>
          <w:rFonts w:hint="eastAsia"/>
        </w:rPr>
        <w:lastRenderedPageBreak/>
        <w:t>以上各类以外的与防震减灾有关的数据</w:t>
      </w:r>
      <w:r w:rsidR="00D50E19">
        <w:rPr>
          <w:rFonts w:hint="eastAsia"/>
        </w:rPr>
        <w:t>，可根据实际需要进行扩展编制，命名应</w:t>
      </w:r>
      <w:r w:rsidR="003A5BD1">
        <w:rPr>
          <w:rFonts w:hint="eastAsia"/>
        </w:rPr>
        <w:t>充分反映</w:t>
      </w:r>
      <w:r w:rsidR="00D50E19">
        <w:rPr>
          <w:rFonts w:hint="eastAsia"/>
        </w:rPr>
        <w:t>数据内容</w:t>
      </w:r>
      <w:r w:rsidR="003A5BD1">
        <w:rPr>
          <w:rFonts w:hint="eastAsia"/>
        </w:rPr>
        <w:t>，</w:t>
      </w:r>
      <w:r w:rsidR="00D50E19">
        <w:rPr>
          <w:rFonts w:hint="eastAsia"/>
        </w:rPr>
        <w:t>并提供</w:t>
      </w:r>
      <w:r w:rsidR="003A5BD1">
        <w:rPr>
          <w:rFonts w:hint="eastAsia"/>
        </w:rPr>
        <w:t>必要的</w:t>
      </w:r>
      <w:r w:rsidR="00D50E19">
        <w:rPr>
          <w:rFonts w:hint="eastAsia"/>
        </w:rPr>
        <w:t>数据说明。</w:t>
      </w:r>
    </w:p>
    <w:p w14:paraId="20766ADA" w14:textId="1577B4CA" w:rsidR="00DA5376" w:rsidRPr="00DA5376" w:rsidRDefault="00DA5376" w:rsidP="00DA5376">
      <w:pPr>
        <w:pStyle w:val="a1"/>
        <w:spacing w:before="312" w:after="312"/>
        <w:rPr>
          <w:b/>
          <w:bCs/>
        </w:rPr>
      </w:pPr>
      <w:bookmarkStart w:id="59" w:name="_Toc205976868"/>
      <w:r w:rsidRPr="00DA5376">
        <w:rPr>
          <w:rFonts w:hint="eastAsia"/>
          <w:b/>
          <w:bCs/>
        </w:rPr>
        <w:t>数据格式</w:t>
      </w:r>
      <w:r w:rsidR="00474B1E">
        <w:rPr>
          <w:rFonts w:hint="eastAsia"/>
          <w:b/>
          <w:bCs/>
        </w:rPr>
        <w:t>要求</w:t>
      </w:r>
      <w:bookmarkEnd w:id="59"/>
    </w:p>
    <w:p w14:paraId="39586645" w14:textId="6D09B61C" w:rsidR="00D23C72" w:rsidRDefault="0060638F" w:rsidP="00E703EA">
      <w:pPr>
        <w:pStyle w:val="affb"/>
      </w:pPr>
      <w:r>
        <w:rPr>
          <w:rFonts w:hint="eastAsia"/>
        </w:rPr>
        <w:t>进行防震减灾数据汇交时，应提供</w:t>
      </w:r>
      <w:r w:rsidR="000B10DB">
        <w:rPr>
          <w:rFonts w:hint="eastAsia"/>
        </w:rPr>
        <w:t>元数据</w:t>
      </w:r>
      <w:r>
        <w:rPr>
          <w:rFonts w:hint="eastAsia"/>
        </w:rPr>
        <w:t>和数据实体。数据实体分为电子文件、数据接口服务</w:t>
      </w:r>
      <w:r w:rsidR="002F19CA">
        <w:rPr>
          <w:rFonts w:hint="eastAsia"/>
        </w:rPr>
        <w:t>两</w:t>
      </w:r>
      <w:r>
        <w:rPr>
          <w:rFonts w:hint="eastAsia"/>
        </w:rPr>
        <w:t>类</w:t>
      </w:r>
      <w:r w:rsidR="0009007E">
        <w:rPr>
          <w:rFonts w:hint="eastAsia"/>
        </w:rPr>
        <w:t>技术实现方式</w:t>
      </w:r>
      <w:r>
        <w:rPr>
          <w:rFonts w:hint="eastAsia"/>
        </w:rPr>
        <w:t>。</w:t>
      </w:r>
    </w:p>
    <w:p w14:paraId="7ED07C33" w14:textId="289C2EF5" w:rsidR="0060638F" w:rsidRPr="0060638F" w:rsidRDefault="0060638F" w:rsidP="00760E08">
      <w:pPr>
        <w:pStyle w:val="a2"/>
      </w:pPr>
      <w:bookmarkStart w:id="60" w:name="_Toc205899529"/>
      <w:bookmarkStart w:id="61" w:name="_Toc205910929"/>
      <w:bookmarkStart w:id="62" w:name="_Toc205976869"/>
      <w:r>
        <w:rPr>
          <w:rFonts w:hint="eastAsia"/>
        </w:rPr>
        <w:t>电子文件</w:t>
      </w:r>
      <w:bookmarkEnd w:id="60"/>
      <w:bookmarkEnd w:id="61"/>
      <w:bookmarkEnd w:id="62"/>
    </w:p>
    <w:p w14:paraId="239DE020" w14:textId="7F5B8751" w:rsidR="00D23C72" w:rsidRPr="00D23C72" w:rsidRDefault="00D23C72" w:rsidP="00E703EA">
      <w:pPr>
        <w:pStyle w:val="affb"/>
        <w:rPr>
          <w:rFonts w:ascii="宋体"/>
        </w:rPr>
      </w:pPr>
      <w:r>
        <w:rPr>
          <w:rFonts w:hint="eastAsia"/>
        </w:rPr>
        <w:t>以电子文件作为数据资源进行</w:t>
      </w:r>
      <w:r w:rsidR="00552FF1">
        <w:rPr>
          <w:rFonts w:hint="eastAsia"/>
        </w:rPr>
        <w:t>汇交</w:t>
      </w:r>
      <w:r>
        <w:rPr>
          <w:rFonts w:hint="eastAsia"/>
        </w:rPr>
        <w:t>，常用电子文件的存储格</w:t>
      </w:r>
      <w:r w:rsidRPr="00205DCA">
        <w:rPr>
          <w:rFonts w:hint="eastAsia"/>
        </w:rPr>
        <w:t>式有wps、xml、txt、doc、docx、html、csv、xls、xlsx</w:t>
      </w:r>
      <w:r w:rsidR="000C67BD" w:rsidRPr="00205DCA">
        <w:rPr>
          <w:rFonts w:hint="eastAsia"/>
        </w:rPr>
        <w:t>、</w:t>
      </w:r>
      <w:r w:rsidR="00DE7CFF" w:rsidRPr="00205DCA">
        <w:rPr>
          <w:rFonts w:hint="eastAsia"/>
        </w:rPr>
        <w:t>seed、sac、segy、segd</w:t>
      </w:r>
      <w:r w:rsidR="000C7705">
        <w:rPr>
          <w:rFonts w:hint="eastAsia"/>
        </w:rPr>
        <w:t>、</w:t>
      </w:r>
      <w:r w:rsidR="000C7705" w:rsidRPr="000C7705">
        <w:rPr>
          <w:rFonts w:hint="eastAsia"/>
        </w:rPr>
        <w:t>Shapefile、GeoJSON、WKT、GML、GeoTIFF、netCDF、KML</w:t>
      </w:r>
      <w:r w:rsidRPr="00205DCA">
        <w:rPr>
          <w:rFonts w:hint="eastAsia"/>
        </w:rPr>
        <w:t>等。</w:t>
      </w:r>
    </w:p>
    <w:p w14:paraId="44C91D3F" w14:textId="7C8E7A64" w:rsidR="00D23C72" w:rsidRPr="00D23C72" w:rsidRDefault="00D23C72" w:rsidP="00760E08">
      <w:pPr>
        <w:pStyle w:val="a2"/>
      </w:pPr>
      <w:bookmarkStart w:id="63" w:name="_Toc205899530"/>
      <w:bookmarkStart w:id="64" w:name="_Toc205910930"/>
      <w:bookmarkStart w:id="65" w:name="_Toc205976870"/>
      <w:r w:rsidRPr="00D23C72">
        <w:rPr>
          <w:rFonts w:hint="eastAsia"/>
        </w:rPr>
        <w:t>数据接口服务</w:t>
      </w:r>
      <w:bookmarkEnd w:id="63"/>
      <w:bookmarkEnd w:id="64"/>
      <w:bookmarkEnd w:id="65"/>
    </w:p>
    <w:p w14:paraId="6051FAF5" w14:textId="3F372CB3" w:rsidR="00D23C72" w:rsidRPr="00D23C72" w:rsidRDefault="00D23C72" w:rsidP="00E703EA">
      <w:pPr>
        <w:pStyle w:val="affb"/>
      </w:pPr>
      <w:r w:rsidRPr="00D23C72">
        <w:rPr>
          <w:rFonts w:hint="eastAsia"/>
        </w:rPr>
        <w:t>以数据接口服务作为数据资源进行</w:t>
      </w:r>
      <w:r w:rsidR="00552FF1">
        <w:rPr>
          <w:rFonts w:hint="eastAsia"/>
        </w:rPr>
        <w:t>汇交</w:t>
      </w:r>
      <w:r w:rsidRPr="00D23C72">
        <w:rPr>
          <w:rFonts w:hint="eastAsia"/>
        </w:rPr>
        <w:t>，常用的接口方</w:t>
      </w:r>
      <w:r w:rsidRPr="00205DCA">
        <w:rPr>
          <w:rFonts w:hint="eastAsia"/>
        </w:rPr>
        <w:t>式有</w:t>
      </w:r>
      <w:r w:rsidRPr="00205DCA">
        <w:t>Restful</w:t>
      </w:r>
      <w:r w:rsidR="000C67BD" w:rsidRPr="00205DCA">
        <w:rPr>
          <w:rFonts w:hint="eastAsia"/>
        </w:rPr>
        <w:t>、WebSocket、MQTT、</w:t>
      </w:r>
      <w:r w:rsidR="000C67BD" w:rsidRPr="00205DCA">
        <w:t>WebService</w:t>
      </w:r>
      <w:r w:rsidRPr="00205DCA">
        <w:rPr>
          <w:rFonts w:hint="eastAsia"/>
        </w:rPr>
        <w:t>等，常用的数据接口服务格式有</w:t>
      </w:r>
      <w:r w:rsidRPr="00205DCA">
        <w:t>XML</w:t>
      </w:r>
      <w:r w:rsidRPr="00205DCA">
        <w:rPr>
          <w:rFonts w:hint="eastAsia"/>
        </w:rPr>
        <w:t>、</w:t>
      </w:r>
      <w:r w:rsidRPr="00205DCA">
        <w:t>JSON</w:t>
      </w:r>
      <w:r w:rsidRPr="00205DCA">
        <w:rPr>
          <w:rFonts w:hint="eastAsia"/>
        </w:rPr>
        <w:t>等。</w:t>
      </w:r>
    </w:p>
    <w:p w14:paraId="3AFB3CAB" w14:textId="403A292E" w:rsidR="00DA5376" w:rsidRPr="00DA5376" w:rsidRDefault="00DA5376" w:rsidP="00DA5376">
      <w:pPr>
        <w:pStyle w:val="a1"/>
        <w:spacing w:before="312" w:after="312"/>
        <w:rPr>
          <w:b/>
          <w:bCs/>
        </w:rPr>
      </w:pPr>
      <w:bookmarkStart w:id="66" w:name="_Toc205976871"/>
      <w:r w:rsidRPr="00DA5376">
        <w:rPr>
          <w:rFonts w:hint="eastAsia"/>
          <w:b/>
          <w:bCs/>
        </w:rPr>
        <w:t>数据接收</w:t>
      </w:r>
      <w:r w:rsidR="00474B1E">
        <w:rPr>
          <w:rFonts w:hint="eastAsia"/>
          <w:b/>
          <w:bCs/>
        </w:rPr>
        <w:t>要求</w:t>
      </w:r>
      <w:bookmarkEnd w:id="66"/>
    </w:p>
    <w:p w14:paraId="535335C6" w14:textId="7477A0F8" w:rsidR="00DA5376" w:rsidRDefault="00D14499" w:rsidP="00E703EA">
      <w:pPr>
        <w:pStyle w:val="affb"/>
      </w:pPr>
      <w:r>
        <w:rPr>
          <w:rFonts w:hint="eastAsia"/>
        </w:rPr>
        <w:t>数据接收是指防震减灾数据从</w:t>
      </w:r>
      <w:r w:rsidRPr="00D14499">
        <w:rPr>
          <w:rFonts w:hint="eastAsia"/>
        </w:rPr>
        <w:t>数据提供方</w:t>
      </w:r>
      <w:r>
        <w:rPr>
          <w:rFonts w:hint="eastAsia"/>
        </w:rPr>
        <w:t>转移至</w:t>
      </w:r>
      <w:r w:rsidRPr="00616A54">
        <w:rPr>
          <w:rFonts w:hint="eastAsia"/>
        </w:rPr>
        <w:t>指定数据管理平台的过程</w:t>
      </w:r>
      <w:r>
        <w:rPr>
          <w:rFonts w:hint="eastAsia"/>
        </w:rPr>
        <w:t>，应采用人工移交或接口服务技术方式</w:t>
      </w:r>
      <w:r w:rsidR="00AB1D82">
        <w:rPr>
          <w:rFonts w:hint="eastAsia"/>
        </w:rPr>
        <w:t>实现</w:t>
      </w:r>
      <w:r>
        <w:rPr>
          <w:rFonts w:hint="eastAsia"/>
        </w:rPr>
        <w:t>。</w:t>
      </w:r>
    </w:p>
    <w:p w14:paraId="3F0C6364" w14:textId="46482999" w:rsidR="00D14499" w:rsidRDefault="00BC739B" w:rsidP="00760E08">
      <w:pPr>
        <w:pStyle w:val="a2"/>
      </w:pPr>
      <w:bookmarkStart w:id="67" w:name="_Toc205899532"/>
      <w:bookmarkStart w:id="68" w:name="_Toc205910932"/>
      <w:bookmarkStart w:id="69" w:name="_Toc205976872"/>
      <w:r>
        <w:rPr>
          <w:rFonts w:hint="eastAsia"/>
        </w:rPr>
        <w:t>数据</w:t>
      </w:r>
      <w:r w:rsidR="00D14499">
        <w:rPr>
          <w:rFonts w:hint="eastAsia"/>
        </w:rPr>
        <w:t>人工</w:t>
      </w:r>
      <w:r>
        <w:rPr>
          <w:rFonts w:hint="eastAsia"/>
        </w:rPr>
        <w:t>移交</w:t>
      </w:r>
      <w:bookmarkEnd w:id="67"/>
      <w:bookmarkEnd w:id="68"/>
      <w:bookmarkEnd w:id="69"/>
    </w:p>
    <w:p w14:paraId="36510A4C" w14:textId="4C279775" w:rsidR="0009007E" w:rsidRDefault="0009007E" w:rsidP="00760E08">
      <w:pPr>
        <w:pStyle w:val="a3"/>
      </w:pPr>
      <w:bookmarkStart w:id="70" w:name="_Toc205899533"/>
      <w:bookmarkStart w:id="71" w:name="_Toc205910933"/>
      <w:bookmarkStart w:id="72" w:name="_Toc205976873"/>
      <w:r>
        <w:rPr>
          <w:rFonts w:hint="eastAsia"/>
        </w:rPr>
        <w:t>数据</w:t>
      </w:r>
      <w:r w:rsidR="009D0D73">
        <w:rPr>
          <w:rFonts w:hint="eastAsia"/>
        </w:rPr>
        <w:t>准备</w:t>
      </w:r>
      <w:bookmarkEnd w:id="70"/>
      <w:bookmarkEnd w:id="71"/>
      <w:bookmarkEnd w:id="72"/>
    </w:p>
    <w:p w14:paraId="24284521" w14:textId="552FB8CE" w:rsidR="00AB1D82" w:rsidRDefault="00AB1D82" w:rsidP="00E703EA">
      <w:pPr>
        <w:pStyle w:val="affb"/>
        <w:numPr>
          <w:ilvl w:val="0"/>
          <w:numId w:val="18"/>
        </w:numPr>
        <w:ind w:firstLineChars="0"/>
      </w:pPr>
      <w:r>
        <w:rPr>
          <w:rFonts w:hint="eastAsia"/>
        </w:rPr>
        <w:t>由数据提供方对数据进行分级，数据应符合DB11/T 1918—2021 的共享开放要求；</w:t>
      </w:r>
    </w:p>
    <w:p w14:paraId="66862BF9" w14:textId="6DB71833" w:rsidR="00BC739B" w:rsidRDefault="0009007E" w:rsidP="00E703EA">
      <w:pPr>
        <w:pStyle w:val="affb"/>
        <w:numPr>
          <w:ilvl w:val="0"/>
          <w:numId w:val="18"/>
        </w:numPr>
        <w:ind w:firstLineChars="0"/>
      </w:pPr>
      <w:r>
        <w:rPr>
          <w:rFonts w:hint="eastAsia"/>
        </w:rPr>
        <w:t>数据分类和名称应规范，符合5.的要求；</w:t>
      </w:r>
    </w:p>
    <w:p w14:paraId="70B42547" w14:textId="60354A1E" w:rsidR="0009007E" w:rsidRDefault="0009007E" w:rsidP="00E703EA">
      <w:pPr>
        <w:pStyle w:val="affb"/>
        <w:numPr>
          <w:ilvl w:val="0"/>
          <w:numId w:val="18"/>
        </w:numPr>
        <w:ind w:firstLineChars="0"/>
      </w:pPr>
      <w:r>
        <w:rPr>
          <w:rFonts w:hint="eastAsia"/>
        </w:rPr>
        <w:t>数据应提供元数据，</w:t>
      </w:r>
      <w:r w:rsidR="009D0D73">
        <w:rPr>
          <w:rFonts w:hint="eastAsia"/>
        </w:rPr>
        <w:t>并按需提供必要的说明文档，应确保数据内容可被正确理解；</w:t>
      </w:r>
    </w:p>
    <w:p w14:paraId="4296F4DB" w14:textId="063036B3" w:rsidR="00BC739B" w:rsidRDefault="00BC739B" w:rsidP="00E703EA">
      <w:pPr>
        <w:pStyle w:val="affb"/>
        <w:numPr>
          <w:ilvl w:val="0"/>
          <w:numId w:val="18"/>
        </w:numPr>
        <w:ind w:firstLineChars="0"/>
      </w:pPr>
      <w:r>
        <w:rPr>
          <w:rFonts w:hint="eastAsia"/>
        </w:rPr>
        <w:t>数据</w:t>
      </w:r>
      <w:r w:rsidR="0009007E">
        <w:rPr>
          <w:rFonts w:hint="eastAsia"/>
        </w:rPr>
        <w:t>格式</w:t>
      </w:r>
      <w:r>
        <w:rPr>
          <w:rFonts w:hint="eastAsia"/>
        </w:rPr>
        <w:t>应</w:t>
      </w:r>
      <w:r w:rsidR="0009007E">
        <w:rPr>
          <w:rFonts w:hint="eastAsia"/>
        </w:rPr>
        <w:t>规范，符合</w:t>
      </w:r>
      <w:r>
        <w:rPr>
          <w:rFonts w:hint="eastAsia"/>
        </w:rPr>
        <w:t>6.</w:t>
      </w:r>
      <w:r w:rsidR="00D81E8B">
        <w:rPr>
          <w:rFonts w:hint="eastAsia"/>
        </w:rPr>
        <w:t>1</w:t>
      </w:r>
      <w:r>
        <w:rPr>
          <w:rFonts w:hint="eastAsia"/>
        </w:rPr>
        <w:t>的要求</w:t>
      </w:r>
      <w:r w:rsidR="0009007E">
        <w:rPr>
          <w:rFonts w:hint="eastAsia"/>
        </w:rPr>
        <w:t>；</w:t>
      </w:r>
    </w:p>
    <w:p w14:paraId="703CC753" w14:textId="75BC6948" w:rsidR="00BC739B" w:rsidRDefault="009D0D73" w:rsidP="00E703EA">
      <w:pPr>
        <w:pStyle w:val="affb"/>
        <w:numPr>
          <w:ilvl w:val="0"/>
          <w:numId w:val="18"/>
        </w:numPr>
        <w:ind w:firstLineChars="0"/>
      </w:pPr>
      <w:r>
        <w:rPr>
          <w:rFonts w:hint="eastAsia"/>
        </w:rPr>
        <w:t>提供数据对账表，明确数据的内容和数量等信息</w:t>
      </w:r>
      <w:r w:rsidR="006C5CB7">
        <w:rPr>
          <w:rFonts w:hint="eastAsia"/>
        </w:rPr>
        <w:t>。</w:t>
      </w:r>
    </w:p>
    <w:p w14:paraId="5E61D1CB" w14:textId="5A8D9958" w:rsidR="009D0D73" w:rsidRDefault="009D0D73" w:rsidP="00760E08">
      <w:pPr>
        <w:pStyle w:val="a3"/>
      </w:pPr>
      <w:bookmarkStart w:id="73" w:name="_Toc205899534"/>
      <w:bookmarkStart w:id="74" w:name="_Toc205910934"/>
      <w:bookmarkStart w:id="75" w:name="_Toc205976874"/>
      <w:r>
        <w:rPr>
          <w:rFonts w:hint="eastAsia"/>
        </w:rPr>
        <w:t>数据人工移交要求</w:t>
      </w:r>
      <w:bookmarkEnd w:id="73"/>
      <w:bookmarkEnd w:id="74"/>
      <w:bookmarkEnd w:id="75"/>
    </w:p>
    <w:p w14:paraId="4E4899C0" w14:textId="51638C68" w:rsidR="00D81E8B" w:rsidRDefault="00D81E8B" w:rsidP="00E703EA">
      <w:pPr>
        <w:pStyle w:val="affb"/>
        <w:numPr>
          <w:ilvl w:val="0"/>
          <w:numId w:val="19"/>
        </w:numPr>
        <w:ind w:firstLineChars="0"/>
      </w:pPr>
      <w:r>
        <w:rPr>
          <w:rFonts w:hint="eastAsia"/>
        </w:rPr>
        <w:t>数据人工移交时</w:t>
      </w:r>
      <w:r w:rsidR="000E1E1A">
        <w:rPr>
          <w:rFonts w:hint="eastAsia"/>
        </w:rPr>
        <w:t>，应进行数据分级、分类和名称、格式、元数据的符合性技术</w:t>
      </w:r>
      <w:r>
        <w:rPr>
          <w:rFonts w:hint="eastAsia"/>
        </w:rPr>
        <w:t>验证；</w:t>
      </w:r>
    </w:p>
    <w:p w14:paraId="18B79569" w14:textId="4FA38242" w:rsidR="00AB1D82" w:rsidRDefault="00AB1D82" w:rsidP="00E703EA">
      <w:pPr>
        <w:pStyle w:val="affb"/>
        <w:numPr>
          <w:ilvl w:val="0"/>
          <w:numId w:val="19"/>
        </w:numPr>
        <w:ind w:firstLineChars="0"/>
      </w:pPr>
      <w:r>
        <w:rPr>
          <w:rFonts w:hint="eastAsia"/>
        </w:rPr>
        <w:t>数据移交在</w:t>
      </w:r>
      <w:r w:rsidR="00D81E8B">
        <w:rPr>
          <w:rFonts w:hint="eastAsia"/>
        </w:rPr>
        <w:t>完成</w:t>
      </w:r>
      <w:r w:rsidR="000E1E1A">
        <w:rPr>
          <w:rFonts w:hint="eastAsia"/>
        </w:rPr>
        <w:t>完全</w:t>
      </w:r>
      <w:r>
        <w:rPr>
          <w:rFonts w:hint="eastAsia"/>
        </w:rPr>
        <w:t>磁盘</w:t>
      </w:r>
      <w:r w:rsidR="00D81E8B">
        <w:rPr>
          <w:rFonts w:hint="eastAsia"/>
        </w:rPr>
        <w:t>写入</w:t>
      </w:r>
      <w:r>
        <w:rPr>
          <w:rFonts w:hint="eastAsia"/>
        </w:rPr>
        <w:t>之前</w:t>
      </w:r>
      <w:r w:rsidR="00D81E8B">
        <w:rPr>
          <w:rFonts w:hint="eastAsia"/>
        </w:rPr>
        <w:t>，任何系统、人员不应再操作数据文件；</w:t>
      </w:r>
    </w:p>
    <w:p w14:paraId="60155BDB" w14:textId="23B1E1F3" w:rsidR="009D0D73" w:rsidRDefault="000E1E1A" w:rsidP="00E703EA">
      <w:pPr>
        <w:pStyle w:val="affb"/>
        <w:numPr>
          <w:ilvl w:val="0"/>
          <w:numId w:val="19"/>
        </w:numPr>
        <w:ind w:firstLineChars="0"/>
      </w:pPr>
      <w:r>
        <w:rPr>
          <w:rFonts w:hint="eastAsia"/>
        </w:rPr>
        <w:t>数据人工移交</w:t>
      </w:r>
      <w:r w:rsidR="009D7A0A">
        <w:rPr>
          <w:rFonts w:hint="eastAsia"/>
        </w:rPr>
        <w:t>成功</w:t>
      </w:r>
      <w:r>
        <w:rPr>
          <w:rFonts w:hint="eastAsia"/>
        </w:rPr>
        <w:t>，</w:t>
      </w:r>
      <w:r w:rsidR="00AB1D82">
        <w:rPr>
          <w:rFonts w:hint="eastAsia"/>
        </w:rPr>
        <w:t>应</w:t>
      </w:r>
      <w:r w:rsidR="00AD7C81">
        <w:rPr>
          <w:rFonts w:hint="eastAsia"/>
        </w:rPr>
        <w:t>记录数据移交</w:t>
      </w:r>
      <w:r w:rsidR="009D7A0A">
        <w:rPr>
          <w:rFonts w:hint="eastAsia"/>
        </w:rPr>
        <w:t>过程信息和</w:t>
      </w:r>
      <w:r w:rsidR="005B4614">
        <w:rPr>
          <w:rFonts w:hint="eastAsia"/>
        </w:rPr>
        <w:t>时间</w:t>
      </w:r>
      <w:r w:rsidR="00AB1D82">
        <w:rPr>
          <w:rFonts w:hint="eastAsia"/>
        </w:rPr>
        <w:t>；</w:t>
      </w:r>
    </w:p>
    <w:p w14:paraId="55C90435" w14:textId="599D8D15" w:rsidR="005B4614" w:rsidRDefault="006C5CB7" w:rsidP="00E703EA">
      <w:pPr>
        <w:pStyle w:val="affb"/>
        <w:numPr>
          <w:ilvl w:val="0"/>
          <w:numId w:val="19"/>
        </w:numPr>
        <w:ind w:firstLineChars="0"/>
      </w:pPr>
      <w:r>
        <w:rPr>
          <w:rFonts w:hint="eastAsia"/>
        </w:rPr>
        <w:t>建立异常反馈机制，通过异常数据反馈及时解决数据问题</w:t>
      </w:r>
      <w:r w:rsidR="00D81E8B">
        <w:rPr>
          <w:rFonts w:hint="eastAsia"/>
        </w:rPr>
        <w:t>；</w:t>
      </w:r>
    </w:p>
    <w:p w14:paraId="32A60D79" w14:textId="6C2E22BE" w:rsidR="00D81E8B" w:rsidRPr="0009007E" w:rsidRDefault="00D81E8B" w:rsidP="00E703EA">
      <w:pPr>
        <w:pStyle w:val="affb"/>
        <w:numPr>
          <w:ilvl w:val="0"/>
          <w:numId w:val="19"/>
        </w:numPr>
        <w:ind w:firstLineChars="0"/>
      </w:pPr>
      <w:r>
        <w:rPr>
          <w:rFonts w:hint="eastAsia"/>
        </w:rPr>
        <w:t>数据人工移交</w:t>
      </w:r>
      <w:r w:rsidR="00851BF2">
        <w:rPr>
          <w:rFonts w:hint="eastAsia"/>
        </w:rPr>
        <w:t>技术</w:t>
      </w:r>
      <w:r>
        <w:rPr>
          <w:rFonts w:hint="eastAsia"/>
        </w:rPr>
        <w:t>步</w:t>
      </w:r>
      <w:r w:rsidRPr="00B722A4">
        <w:rPr>
          <w:rFonts w:hint="eastAsia"/>
        </w:rPr>
        <w:t>骤见附录</w:t>
      </w:r>
      <w:r w:rsidR="008C2760" w:rsidRPr="00B722A4">
        <w:rPr>
          <w:rFonts w:hint="eastAsia"/>
        </w:rPr>
        <w:t>C</w:t>
      </w:r>
      <w:r w:rsidRPr="00B722A4">
        <w:rPr>
          <w:rFonts w:hint="eastAsia"/>
        </w:rPr>
        <w:t>。</w:t>
      </w:r>
    </w:p>
    <w:p w14:paraId="642E54F1" w14:textId="2C8EC7B2" w:rsidR="009C1B7A" w:rsidRPr="009C1B7A" w:rsidRDefault="009C1B7A" w:rsidP="00760E08">
      <w:pPr>
        <w:pStyle w:val="a2"/>
      </w:pPr>
      <w:bookmarkStart w:id="76" w:name="_Toc205899535"/>
      <w:bookmarkStart w:id="77" w:name="_Toc205910935"/>
      <w:bookmarkStart w:id="78" w:name="_Toc205976875"/>
      <w:r w:rsidRPr="009C1B7A">
        <w:rPr>
          <w:rFonts w:hint="eastAsia"/>
        </w:rPr>
        <w:t>数据接口服务</w:t>
      </w:r>
      <w:bookmarkEnd w:id="76"/>
      <w:bookmarkEnd w:id="77"/>
      <w:bookmarkEnd w:id="78"/>
    </w:p>
    <w:p w14:paraId="7C7D049E" w14:textId="614B4440" w:rsidR="009D0D73" w:rsidRDefault="00AD7C81" w:rsidP="00760E08">
      <w:pPr>
        <w:pStyle w:val="a3"/>
      </w:pPr>
      <w:bookmarkStart w:id="79" w:name="_Toc205899536"/>
      <w:bookmarkStart w:id="80" w:name="_Toc205910936"/>
      <w:bookmarkStart w:id="81" w:name="_Toc205976876"/>
      <w:r>
        <w:rPr>
          <w:rFonts w:hint="eastAsia"/>
        </w:rPr>
        <w:t>数据及</w:t>
      </w:r>
      <w:r w:rsidR="009D0D73">
        <w:rPr>
          <w:rFonts w:hint="eastAsia"/>
        </w:rPr>
        <w:t>接口准备</w:t>
      </w:r>
      <w:bookmarkEnd w:id="79"/>
      <w:bookmarkEnd w:id="80"/>
      <w:bookmarkEnd w:id="81"/>
    </w:p>
    <w:p w14:paraId="4C97822E" w14:textId="54893D76" w:rsidR="009D0D73" w:rsidRDefault="00AD7C81" w:rsidP="00E703EA">
      <w:pPr>
        <w:pStyle w:val="affb"/>
        <w:numPr>
          <w:ilvl w:val="0"/>
          <w:numId w:val="20"/>
        </w:numPr>
        <w:ind w:firstLineChars="0"/>
      </w:pPr>
      <w:r>
        <w:rPr>
          <w:rFonts w:hint="eastAsia"/>
        </w:rPr>
        <w:t>由数据提供方对数据进行分级，应符合DB11/T 1918—2021 的共享开放要求；</w:t>
      </w:r>
    </w:p>
    <w:p w14:paraId="5BA2097F" w14:textId="5D27FF52" w:rsidR="00AD7C81" w:rsidRDefault="00AD7C81" w:rsidP="00E703EA">
      <w:pPr>
        <w:pStyle w:val="affb"/>
        <w:numPr>
          <w:ilvl w:val="0"/>
          <w:numId w:val="20"/>
        </w:numPr>
        <w:ind w:firstLineChars="0"/>
      </w:pPr>
      <w:r>
        <w:rPr>
          <w:rFonts w:hint="eastAsia"/>
        </w:rPr>
        <w:t>接口提供方应提供详细的数据接口服务说明文档；</w:t>
      </w:r>
    </w:p>
    <w:p w14:paraId="1CB26E30" w14:textId="15FDD2F7" w:rsidR="00AD7C81" w:rsidRDefault="00AD7C81" w:rsidP="00E703EA">
      <w:pPr>
        <w:pStyle w:val="affb"/>
        <w:numPr>
          <w:ilvl w:val="0"/>
          <w:numId w:val="20"/>
        </w:numPr>
        <w:ind w:firstLineChars="0"/>
      </w:pPr>
      <w:r>
        <w:rPr>
          <w:rFonts w:hint="eastAsia"/>
        </w:rPr>
        <w:t>一个数据接口服务一般应且只对一类数据资源；</w:t>
      </w:r>
    </w:p>
    <w:p w14:paraId="79EAE141" w14:textId="23C8ECF6" w:rsidR="00AD7C81" w:rsidRPr="00AD7C81" w:rsidRDefault="00AD7C81" w:rsidP="00E703EA">
      <w:pPr>
        <w:pStyle w:val="affb"/>
        <w:numPr>
          <w:ilvl w:val="0"/>
          <w:numId w:val="20"/>
        </w:numPr>
        <w:ind w:firstLineChars="0"/>
      </w:pPr>
      <w:r>
        <w:rPr>
          <w:rFonts w:hint="eastAsia"/>
        </w:rPr>
        <w:lastRenderedPageBreak/>
        <w:t>服务应是无状态的，两次请求之间无须状态和会话的保持</w:t>
      </w:r>
      <w:r w:rsidR="00F05017">
        <w:rPr>
          <w:rFonts w:hint="eastAsia"/>
        </w:rPr>
        <w:t>。</w:t>
      </w:r>
    </w:p>
    <w:p w14:paraId="2D3A5EAF" w14:textId="6AC40191" w:rsidR="009C1B7A" w:rsidRDefault="009C1B7A" w:rsidP="00760E08">
      <w:pPr>
        <w:pStyle w:val="a3"/>
      </w:pPr>
      <w:bookmarkStart w:id="82" w:name="_Toc205899537"/>
      <w:bookmarkStart w:id="83" w:name="_Toc205910937"/>
      <w:bookmarkStart w:id="84" w:name="_Toc205976877"/>
      <w:r w:rsidRPr="009C1B7A">
        <w:rPr>
          <w:rFonts w:hint="eastAsia"/>
        </w:rPr>
        <w:t>数据接口服务封装</w:t>
      </w:r>
      <w:bookmarkEnd w:id="82"/>
      <w:bookmarkEnd w:id="83"/>
      <w:bookmarkEnd w:id="84"/>
    </w:p>
    <w:p w14:paraId="6BBEABE8" w14:textId="75D07544" w:rsidR="009C1B7A" w:rsidRDefault="009C1B7A" w:rsidP="00E703EA">
      <w:pPr>
        <w:pStyle w:val="affb"/>
      </w:pPr>
      <w:r>
        <w:rPr>
          <w:rFonts w:hint="eastAsia"/>
        </w:rPr>
        <w:t>将各类数据转换为API接口，接口设计应符合</w:t>
      </w:r>
      <w:r w:rsidR="0088686A">
        <w:rPr>
          <w:rFonts w:hint="eastAsia"/>
        </w:rPr>
        <w:t xml:space="preserve"> </w:t>
      </w:r>
      <w:r>
        <w:rPr>
          <w:rFonts w:hint="eastAsia"/>
        </w:rPr>
        <w:t>DB11/T 553.5</w:t>
      </w:r>
      <w:r w:rsidR="0088686A">
        <w:rPr>
          <w:rFonts w:hint="eastAsia"/>
        </w:rPr>
        <w:t xml:space="preserve">-2008 </w:t>
      </w:r>
      <w:r>
        <w:rPr>
          <w:rFonts w:hint="eastAsia"/>
        </w:rPr>
        <w:t>的要求，支持多源异构的数据格式以及</w:t>
      </w:r>
      <w:r w:rsidRPr="00205DCA">
        <w:rPr>
          <w:rFonts w:hint="eastAsia"/>
        </w:rPr>
        <w:t>接口协议，包括主流关系型数据库、Hadoop以及WebService、FTP、HTTP、自定义协议等。</w:t>
      </w:r>
    </w:p>
    <w:p w14:paraId="134E6A34" w14:textId="3E18541D" w:rsidR="009C1B7A" w:rsidRDefault="009C1B7A" w:rsidP="00760E08">
      <w:pPr>
        <w:pStyle w:val="a3"/>
      </w:pPr>
      <w:bookmarkStart w:id="85" w:name="_Toc205899538"/>
      <w:bookmarkStart w:id="86" w:name="_Toc205910938"/>
      <w:bookmarkStart w:id="87" w:name="_Toc205976878"/>
      <w:r>
        <w:rPr>
          <w:rFonts w:hint="eastAsia"/>
        </w:rPr>
        <w:t>数据接口服务</w:t>
      </w:r>
      <w:r w:rsidR="009D0D73">
        <w:rPr>
          <w:rFonts w:hint="eastAsia"/>
        </w:rPr>
        <w:t>要求</w:t>
      </w:r>
      <w:bookmarkEnd w:id="85"/>
      <w:bookmarkEnd w:id="86"/>
      <w:bookmarkEnd w:id="87"/>
    </w:p>
    <w:p w14:paraId="225E21EE" w14:textId="5BB3DED2" w:rsidR="009C1B7A" w:rsidRDefault="009C1B7A" w:rsidP="00E703EA">
      <w:pPr>
        <w:pStyle w:val="affb"/>
        <w:numPr>
          <w:ilvl w:val="0"/>
          <w:numId w:val="21"/>
        </w:numPr>
        <w:ind w:firstLineChars="0"/>
      </w:pPr>
      <w:r>
        <w:rPr>
          <w:rFonts w:hint="eastAsia"/>
        </w:rPr>
        <w:t>数据提供方应对提供的数据接口服务进行管理，包括服务的注册、申请、维护、审核、发布、监控等</w:t>
      </w:r>
      <w:r w:rsidR="00F05017">
        <w:rPr>
          <w:rFonts w:hint="eastAsia"/>
        </w:rPr>
        <w:t>；</w:t>
      </w:r>
    </w:p>
    <w:p w14:paraId="761440AF" w14:textId="7B09A092" w:rsidR="00BC44FF" w:rsidRDefault="00BC44FF" w:rsidP="00E703EA">
      <w:pPr>
        <w:pStyle w:val="affb"/>
        <w:numPr>
          <w:ilvl w:val="0"/>
          <w:numId w:val="21"/>
        </w:numPr>
        <w:ind w:firstLineChars="0"/>
      </w:pPr>
      <w:r>
        <w:rPr>
          <w:rFonts w:hint="eastAsia"/>
        </w:rPr>
        <w:t>数据提供方应提供数据接口在线说明，</w:t>
      </w:r>
      <w:r w:rsidR="00474D49">
        <w:rPr>
          <w:rFonts w:hint="eastAsia"/>
        </w:rPr>
        <w:t>数据接口</w:t>
      </w:r>
      <w:r>
        <w:rPr>
          <w:rFonts w:hint="eastAsia"/>
        </w:rPr>
        <w:t>服务地址和参数不应</w:t>
      </w:r>
      <w:r w:rsidR="00474D49">
        <w:rPr>
          <w:rFonts w:hint="eastAsia"/>
        </w:rPr>
        <w:t>随意</w:t>
      </w:r>
      <w:r>
        <w:rPr>
          <w:rFonts w:hint="eastAsia"/>
        </w:rPr>
        <w:t>变更，</w:t>
      </w:r>
      <w:r w:rsidR="00474D49">
        <w:rPr>
          <w:rFonts w:hint="eastAsia"/>
        </w:rPr>
        <w:t>如确需变更的，应在变更前一个月</w:t>
      </w:r>
      <w:r>
        <w:rPr>
          <w:rFonts w:hint="eastAsia"/>
        </w:rPr>
        <w:t>更新在线说明</w:t>
      </w:r>
      <w:r w:rsidR="00474D49">
        <w:rPr>
          <w:rFonts w:hint="eastAsia"/>
        </w:rPr>
        <w:t>并提供明显的变更时间和变更内容提示</w:t>
      </w:r>
      <w:r w:rsidR="00F05017">
        <w:rPr>
          <w:rFonts w:hint="eastAsia"/>
        </w:rPr>
        <w:t>；</w:t>
      </w:r>
    </w:p>
    <w:p w14:paraId="45C978D9" w14:textId="3A3DF49D" w:rsidR="009C1B7A" w:rsidRPr="00205DCA" w:rsidRDefault="009C1B7A" w:rsidP="00E703EA">
      <w:pPr>
        <w:pStyle w:val="affb"/>
        <w:numPr>
          <w:ilvl w:val="0"/>
          <w:numId w:val="21"/>
        </w:numPr>
        <w:ind w:firstLineChars="0"/>
      </w:pPr>
      <w:r>
        <w:rPr>
          <w:rFonts w:hint="eastAsia"/>
        </w:rPr>
        <w:t>对于以API接口服务方式提供的服务可以在配置下发或获取方式时指定数据范围，系统自动生成接口授权</w:t>
      </w:r>
      <w:r w:rsidRPr="00205DCA">
        <w:rPr>
          <w:rFonts w:hint="eastAsia"/>
        </w:rPr>
        <w:t>，访问者只有根据该授权才能获取到数据</w:t>
      </w:r>
      <w:r w:rsidR="00F05017">
        <w:rPr>
          <w:rFonts w:hint="eastAsia"/>
        </w:rPr>
        <w:t>；</w:t>
      </w:r>
    </w:p>
    <w:p w14:paraId="288CB3C5" w14:textId="1651C061" w:rsidR="009C1B7A" w:rsidRPr="00205DCA" w:rsidRDefault="009C1B7A" w:rsidP="00E703EA">
      <w:pPr>
        <w:pStyle w:val="affb"/>
        <w:numPr>
          <w:ilvl w:val="0"/>
          <w:numId w:val="21"/>
        </w:numPr>
        <w:ind w:firstLineChars="0"/>
      </w:pPr>
      <w:r w:rsidRPr="00205DCA">
        <w:rPr>
          <w:rFonts w:hint="eastAsia"/>
        </w:rPr>
        <w:t>数据接口服务调用步骤见附录</w:t>
      </w:r>
      <w:r w:rsidR="008C2760" w:rsidRPr="00205DCA">
        <w:rPr>
          <w:rFonts w:hint="eastAsia"/>
        </w:rPr>
        <w:t>D</w:t>
      </w:r>
      <w:r w:rsidRPr="00205DCA">
        <w:rPr>
          <w:rFonts w:hint="eastAsia"/>
        </w:rPr>
        <w:t>，数据接口服务调用示例见附录</w:t>
      </w:r>
      <w:r w:rsidR="008C2760" w:rsidRPr="00205DCA">
        <w:rPr>
          <w:rFonts w:hint="eastAsia"/>
        </w:rPr>
        <w:t>E</w:t>
      </w:r>
      <w:r w:rsidRPr="00205DCA">
        <w:rPr>
          <w:rFonts w:hint="eastAsia"/>
        </w:rPr>
        <w:t>。</w:t>
      </w:r>
    </w:p>
    <w:p w14:paraId="3A42DBF9" w14:textId="5202420F" w:rsidR="00DA5376" w:rsidRDefault="00DA5376" w:rsidP="00DA5376">
      <w:pPr>
        <w:pStyle w:val="a1"/>
        <w:spacing w:before="312" w:after="312"/>
        <w:rPr>
          <w:b/>
          <w:bCs/>
        </w:rPr>
      </w:pPr>
      <w:bookmarkStart w:id="88" w:name="_Toc205976879"/>
      <w:r w:rsidRPr="00DA5376">
        <w:rPr>
          <w:rFonts w:hint="eastAsia"/>
          <w:b/>
          <w:bCs/>
        </w:rPr>
        <w:t>数据质量</w:t>
      </w:r>
      <w:r w:rsidR="00474B1E">
        <w:rPr>
          <w:rFonts w:hint="eastAsia"/>
          <w:b/>
          <w:bCs/>
        </w:rPr>
        <w:t>要求</w:t>
      </w:r>
      <w:bookmarkEnd w:id="88"/>
    </w:p>
    <w:p w14:paraId="09BE1E1D" w14:textId="26F830BE" w:rsidR="006321B6" w:rsidRDefault="00EE5263" w:rsidP="00E703EA">
      <w:pPr>
        <w:pStyle w:val="affb"/>
      </w:pPr>
      <w:r>
        <w:rPr>
          <w:rFonts w:hint="eastAsia"/>
        </w:rPr>
        <w:t>防震减灾</w:t>
      </w:r>
      <w:r w:rsidR="006321B6">
        <w:rPr>
          <w:rFonts w:hint="eastAsia"/>
        </w:rPr>
        <w:t>数据</w:t>
      </w:r>
      <w:r>
        <w:rPr>
          <w:rFonts w:hint="eastAsia"/>
        </w:rPr>
        <w:t>汇交</w:t>
      </w:r>
      <w:r w:rsidR="006321B6">
        <w:rPr>
          <w:rFonts w:hint="eastAsia"/>
        </w:rPr>
        <w:t>时应从数据的可用性、完整性、一致性和时效性</w:t>
      </w:r>
      <w:r w:rsidR="00D04365">
        <w:rPr>
          <w:rFonts w:hint="eastAsia"/>
        </w:rPr>
        <w:t>四</w:t>
      </w:r>
      <w:r w:rsidR="006321B6">
        <w:rPr>
          <w:rFonts w:hint="eastAsia"/>
        </w:rPr>
        <w:t>个方面保证数据的质量</w:t>
      </w:r>
      <w:r w:rsidR="009613B6">
        <w:rPr>
          <w:rFonts w:hint="eastAsia"/>
        </w:rPr>
        <w:t>，数据质量要求按照附录F要求执行。</w:t>
      </w:r>
    </w:p>
    <w:p w14:paraId="31FDC0A4" w14:textId="0DBE4632" w:rsidR="00DA5376" w:rsidRPr="00DA5376" w:rsidRDefault="00DA5376" w:rsidP="00DA5376">
      <w:pPr>
        <w:pStyle w:val="a1"/>
        <w:spacing w:before="312" w:after="312"/>
        <w:rPr>
          <w:b/>
          <w:bCs/>
        </w:rPr>
      </w:pPr>
      <w:bookmarkStart w:id="89" w:name="_Toc205976880"/>
      <w:r w:rsidRPr="00DA5376">
        <w:rPr>
          <w:rFonts w:hint="eastAsia"/>
          <w:b/>
          <w:bCs/>
        </w:rPr>
        <w:t>数据存储与管理</w:t>
      </w:r>
      <w:r w:rsidR="00474B1E">
        <w:rPr>
          <w:rFonts w:hint="eastAsia"/>
          <w:b/>
          <w:bCs/>
        </w:rPr>
        <w:t>要求</w:t>
      </w:r>
      <w:bookmarkEnd w:id="89"/>
    </w:p>
    <w:p w14:paraId="0A97FC25" w14:textId="2872D829" w:rsidR="001130B4" w:rsidRDefault="001130B4" w:rsidP="00760E08">
      <w:pPr>
        <w:pStyle w:val="a2"/>
      </w:pPr>
      <w:bookmarkStart w:id="90" w:name="_Toc205899541"/>
      <w:bookmarkStart w:id="91" w:name="_Toc205910941"/>
      <w:bookmarkStart w:id="92" w:name="_Toc205976881"/>
      <w:r>
        <w:rPr>
          <w:rFonts w:hint="eastAsia"/>
        </w:rPr>
        <w:t>数据存储</w:t>
      </w:r>
      <w:bookmarkEnd w:id="90"/>
      <w:bookmarkEnd w:id="91"/>
      <w:bookmarkEnd w:id="92"/>
    </w:p>
    <w:p w14:paraId="3558530C" w14:textId="2E496859" w:rsidR="008B1A18" w:rsidRPr="008B1A18" w:rsidRDefault="008B1A18" w:rsidP="00E703EA">
      <w:pPr>
        <w:pStyle w:val="affb"/>
      </w:pPr>
      <w:r w:rsidRPr="008B1A18">
        <w:rPr>
          <w:rFonts w:hint="eastAsia"/>
        </w:rPr>
        <w:t>按照数据分类和数据安全保护要求，对数据进行分类、分级存储。</w:t>
      </w:r>
    </w:p>
    <w:p w14:paraId="6ED41D9B" w14:textId="2095FEAF" w:rsidR="00DA5376" w:rsidRDefault="00013BAB" w:rsidP="00E703EA">
      <w:pPr>
        <w:pStyle w:val="affb"/>
      </w:pPr>
      <w:r>
        <w:rPr>
          <w:rFonts w:hint="eastAsia"/>
        </w:rPr>
        <w:t>数据应保存在企业级存储设备上，磁盘应采用RAID等多副本技术，保证数据满足</w:t>
      </w:r>
      <w:r w:rsidRPr="00013BAB">
        <w:t>99.99</w:t>
      </w:r>
      <w:r>
        <w:rPr>
          <w:rFonts w:hint="eastAsia"/>
        </w:rPr>
        <w:t>9</w:t>
      </w:r>
      <w:r w:rsidRPr="00013BAB">
        <w:t>%的可用性</w:t>
      </w:r>
      <w:r>
        <w:rPr>
          <w:rFonts w:hint="eastAsia"/>
        </w:rPr>
        <w:t>。</w:t>
      </w:r>
    </w:p>
    <w:p w14:paraId="19E64E91" w14:textId="0E3FC189" w:rsidR="001130B4" w:rsidRDefault="001130B4" w:rsidP="00760E08">
      <w:pPr>
        <w:pStyle w:val="a2"/>
      </w:pPr>
      <w:bookmarkStart w:id="93" w:name="_Toc205899542"/>
      <w:bookmarkStart w:id="94" w:name="_Toc205910942"/>
      <w:bookmarkStart w:id="95" w:name="_Toc205976882"/>
      <w:r>
        <w:rPr>
          <w:rFonts w:hint="eastAsia"/>
        </w:rPr>
        <w:t>数据更新</w:t>
      </w:r>
      <w:bookmarkEnd w:id="93"/>
      <w:bookmarkEnd w:id="94"/>
      <w:bookmarkEnd w:id="95"/>
    </w:p>
    <w:p w14:paraId="11C50972" w14:textId="1DEBDA13" w:rsidR="001130B4" w:rsidRDefault="00316A07" w:rsidP="00E703EA">
      <w:pPr>
        <w:pStyle w:val="affb"/>
        <w:numPr>
          <w:ilvl w:val="0"/>
          <w:numId w:val="22"/>
        </w:numPr>
        <w:ind w:firstLineChars="0"/>
      </w:pPr>
      <w:r>
        <w:rPr>
          <w:rFonts w:hint="eastAsia"/>
        </w:rPr>
        <w:t>地震观测数据的基础数据</w:t>
      </w:r>
      <w:r w:rsidR="009E04A4">
        <w:rPr>
          <w:rFonts w:hint="eastAsia"/>
        </w:rPr>
        <w:t>，地震灾害和应急数据的基础地理信息、社会经济统计、地震应急基础数据、影响灾害的背景数据、救灾资源及其联络数据、地震应急法规与预案数据等，不定期发生变化，</w:t>
      </w:r>
      <w:r>
        <w:rPr>
          <w:rFonts w:hint="eastAsia"/>
        </w:rPr>
        <w:t>在数据</w:t>
      </w:r>
      <w:r w:rsidR="009E04A4">
        <w:rPr>
          <w:rFonts w:hint="eastAsia"/>
        </w:rPr>
        <w:t>产生</w:t>
      </w:r>
      <w:r>
        <w:rPr>
          <w:rFonts w:hint="eastAsia"/>
        </w:rPr>
        <w:t>变更后应及时更新；</w:t>
      </w:r>
    </w:p>
    <w:p w14:paraId="560CF871" w14:textId="597058F8" w:rsidR="00316A07" w:rsidRDefault="00316A07" w:rsidP="00E703EA">
      <w:pPr>
        <w:pStyle w:val="affb"/>
        <w:numPr>
          <w:ilvl w:val="0"/>
          <w:numId w:val="22"/>
        </w:numPr>
        <w:ind w:firstLineChars="0"/>
      </w:pPr>
      <w:r>
        <w:rPr>
          <w:rFonts w:hint="eastAsia"/>
        </w:rPr>
        <w:t>地震观测数据的辅助数据、原始数据等</w:t>
      </w:r>
      <w:r w:rsidR="009E04A4">
        <w:rPr>
          <w:rFonts w:hint="eastAsia"/>
        </w:rPr>
        <w:t>，</w:t>
      </w:r>
      <w:r>
        <w:rPr>
          <w:rFonts w:hint="eastAsia"/>
        </w:rPr>
        <w:t>按周期</w:t>
      </w:r>
      <w:r w:rsidR="009E04A4">
        <w:rPr>
          <w:rFonts w:hint="eastAsia"/>
        </w:rPr>
        <w:t>产生，应</w:t>
      </w:r>
      <w:r>
        <w:rPr>
          <w:rFonts w:hint="eastAsia"/>
        </w:rPr>
        <w:t>周期性</w:t>
      </w:r>
      <w:r w:rsidR="00B119A3">
        <w:rPr>
          <w:rFonts w:hint="eastAsia"/>
        </w:rPr>
        <w:t>持续</w:t>
      </w:r>
      <w:r>
        <w:rPr>
          <w:rFonts w:hint="eastAsia"/>
        </w:rPr>
        <w:t>更新；</w:t>
      </w:r>
    </w:p>
    <w:p w14:paraId="562E8A68" w14:textId="6C5422DE" w:rsidR="009E04A4" w:rsidRDefault="009E04A4" w:rsidP="00E703EA">
      <w:pPr>
        <w:pStyle w:val="affb"/>
        <w:numPr>
          <w:ilvl w:val="0"/>
          <w:numId w:val="22"/>
        </w:numPr>
        <w:ind w:firstLineChars="0"/>
      </w:pPr>
      <w:r>
        <w:rPr>
          <w:rFonts w:hint="eastAsia"/>
        </w:rPr>
        <w:t>地震观测数据的加工数据，探测数据，地震灾害数据</w:t>
      </w:r>
      <w:r w:rsidR="00B119A3">
        <w:rPr>
          <w:rFonts w:hint="eastAsia"/>
        </w:rPr>
        <w:t>中事件评估数据，应急数据中现场工作数据等，伴随工作开展产生，应在工作过程中和工作结束后及时更新。</w:t>
      </w:r>
    </w:p>
    <w:p w14:paraId="5193126F" w14:textId="41AD1687" w:rsidR="003E6CD8" w:rsidRDefault="003E6CD8" w:rsidP="00760E08">
      <w:pPr>
        <w:pStyle w:val="a2"/>
      </w:pPr>
      <w:bookmarkStart w:id="96" w:name="_Toc205899543"/>
      <w:bookmarkStart w:id="97" w:name="_Toc205910943"/>
      <w:bookmarkStart w:id="98" w:name="_Toc205976883"/>
      <w:r>
        <w:rPr>
          <w:rFonts w:hint="eastAsia"/>
        </w:rPr>
        <w:t>数据备份</w:t>
      </w:r>
      <w:bookmarkEnd w:id="96"/>
      <w:bookmarkEnd w:id="97"/>
      <w:bookmarkEnd w:id="98"/>
    </w:p>
    <w:p w14:paraId="04CA605F" w14:textId="2731772C" w:rsidR="003E6CD8" w:rsidRDefault="003E6CD8" w:rsidP="00E703EA">
      <w:pPr>
        <w:pStyle w:val="affb"/>
      </w:pPr>
      <w:r>
        <w:rPr>
          <w:rFonts w:hint="eastAsia"/>
        </w:rPr>
        <w:t>应建立数据资源备份系统，制定数据备份策略及恢复计划</w:t>
      </w:r>
      <w:r w:rsidR="009D7A0A">
        <w:rPr>
          <w:rFonts w:hint="eastAsia"/>
        </w:rPr>
        <w:t>，</w:t>
      </w:r>
      <w:r>
        <w:rPr>
          <w:rFonts w:hint="eastAsia"/>
        </w:rPr>
        <w:t>定期对数据库和日志文件进行备份</w:t>
      </w:r>
      <w:r w:rsidR="009D7A0A">
        <w:rPr>
          <w:rFonts w:hint="eastAsia"/>
        </w:rPr>
        <w:t>，并</w:t>
      </w:r>
      <w:r w:rsidR="00013BAB">
        <w:rPr>
          <w:rFonts w:hint="eastAsia"/>
        </w:rPr>
        <w:t>对备份数据进行定期验证。</w:t>
      </w:r>
    </w:p>
    <w:p w14:paraId="5A80AED4" w14:textId="2644C4EB" w:rsidR="00DA5376" w:rsidRDefault="00DA5376" w:rsidP="00DA5376">
      <w:pPr>
        <w:pStyle w:val="a1"/>
        <w:spacing w:before="312" w:after="312"/>
        <w:rPr>
          <w:b/>
          <w:bCs/>
        </w:rPr>
      </w:pPr>
      <w:bookmarkStart w:id="99" w:name="_Toc205976884"/>
      <w:r w:rsidRPr="00DA5376">
        <w:rPr>
          <w:rFonts w:hint="eastAsia"/>
          <w:b/>
          <w:bCs/>
        </w:rPr>
        <w:t>数据安全</w:t>
      </w:r>
      <w:r w:rsidR="009C1B7A">
        <w:rPr>
          <w:rFonts w:hint="eastAsia"/>
          <w:b/>
          <w:bCs/>
        </w:rPr>
        <w:t>保护</w:t>
      </w:r>
      <w:bookmarkEnd w:id="99"/>
    </w:p>
    <w:p w14:paraId="232AD8A6" w14:textId="6CF45232" w:rsidR="009A37EA" w:rsidRDefault="00A65E6D" w:rsidP="00E703EA">
      <w:pPr>
        <w:pStyle w:val="affb"/>
      </w:pPr>
      <w:r>
        <w:rPr>
          <w:rFonts w:hint="eastAsia"/>
        </w:rPr>
        <w:t>汇交过程应按照</w:t>
      </w:r>
      <w:r w:rsidR="009A37EA">
        <w:rPr>
          <w:rFonts w:hint="eastAsia"/>
        </w:rPr>
        <w:t>数据级别采取相应的</w:t>
      </w:r>
      <w:r>
        <w:rPr>
          <w:rFonts w:hint="eastAsia"/>
        </w:rPr>
        <w:t>数据安全保护</w:t>
      </w:r>
      <w:r w:rsidR="009A37EA">
        <w:rPr>
          <w:rFonts w:hint="eastAsia"/>
        </w:rPr>
        <w:t>技术手段，对数据</w:t>
      </w:r>
      <w:r>
        <w:rPr>
          <w:rFonts w:hint="eastAsia"/>
        </w:rPr>
        <w:t>进</w:t>
      </w:r>
      <w:r w:rsidR="009A37EA">
        <w:rPr>
          <w:rFonts w:hint="eastAsia"/>
        </w:rPr>
        <w:t>行有针对性的保护。</w:t>
      </w:r>
    </w:p>
    <w:p w14:paraId="63BA5A1B" w14:textId="549367E1" w:rsidR="00013BAB" w:rsidRDefault="00013BAB" w:rsidP="00E703EA">
      <w:pPr>
        <w:pStyle w:val="affb"/>
      </w:pPr>
      <w:r>
        <w:rPr>
          <w:rFonts w:hint="eastAsia"/>
        </w:rPr>
        <w:lastRenderedPageBreak/>
        <w:t>应建立基于角色的数据访问控制技术机制，遵循最小权限原则，关键数据操作需多因素认证，</w:t>
      </w:r>
      <w:r w:rsidR="00974405" w:rsidRPr="00974405">
        <w:t>防止未授权修改或泄露</w:t>
      </w:r>
      <w:r w:rsidR="00974405">
        <w:rPr>
          <w:rFonts w:hint="eastAsia"/>
        </w:rPr>
        <w:t>，</w:t>
      </w:r>
      <w:r>
        <w:rPr>
          <w:rFonts w:hint="eastAsia"/>
        </w:rPr>
        <w:t>并保留一定期限的访问日志用于审查</w:t>
      </w:r>
      <w:r w:rsidR="00974405">
        <w:rPr>
          <w:rFonts w:hint="eastAsia"/>
        </w:rPr>
        <w:t>审计</w:t>
      </w:r>
      <w:r>
        <w:rPr>
          <w:rFonts w:hint="eastAsia"/>
        </w:rPr>
        <w:t>。</w:t>
      </w:r>
    </w:p>
    <w:p w14:paraId="74D7478C" w14:textId="64E62AF7" w:rsidR="008B1A18" w:rsidRPr="009A37EA" w:rsidRDefault="008B1A18" w:rsidP="00E703EA">
      <w:pPr>
        <w:pStyle w:val="affb"/>
      </w:pPr>
      <w:r>
        <w:rPr>
          <w:rFonts w:hint="eastAsia"/>
        </w:rPr>
        <w:t>应建立数据销毁技术机制，通过物理销毁或安全擦除技术实现数据销毁。</w:t>
      </w:r>
    </w:p>
    <w:p w14:paraId="5C4EADE4" w14:textId="06134DFA" w:rsidR="00B9216B" w:rsidRDefault="00384D8D" w:rsidP="00E94244">
      <w:pPr>
        <w:pStyle w:val="affff8"/>
      </w:pPr>
      <w:bookmarkStart w:id="100" w:name="_Toc205112684"/>
      <w:bookmarkStart w:id="101" w:name="_Toc205112685"/>
      <w:bookmarkStart w:id="102" w:name="_Toc205112686"/>
      <w:bookmarkStart w:id="103" w:name="_Toc205976885"/>
      <w:bookmarkEnd w:id="100"/>
      <w:bookmarkEnd w:id="101"/>
      <w:bookmarkEnd w:id="102"/>
      <w:r>
        <w:rPr>
          <w:rFonts w:hint="eastAsia"/>
        </w:rPr>
        <w:lastRenderedPageBreak/>
        <w:t>附 录 A</w:t>
      </w:r>
      <w:r>
        <w:br/>
      </w:r>
      <w:bookmarkStart w:id="104" w:name="_Toc17878130"/>
      <w:bookmarkStart w:id="105" w:name="_Toc180621235"/>
      <w:r>
        <w:rPr>
          <w:rFonts w:hint="eastAsia"/>
        </w:rPr>
        <w:t>（规范性）</w:t>
      </w:r>
      <w:r>
        <w:br/>
      </w:r>
      <w:bookmarkEnd w:id="104"/>
      <w:bookmarkEnd w:id="105"/>
      <w:r w:rsidR="005809FC">
        <w:rPr>
          <w:rFonts w:hint="eastAsia"/>
        </w:rPr>
        <w:t>地震灾害数据分类及名称</w:t>
      </w:r>
      <w:bookmarkEnd w:id="103"/>
    </w:p>
    <w:p w14:paraId="4A8EB264" w14:textId="34B7A438" w:rsidR="00770958" w:rsidRPr="00770958" w:rsidRDefault="00770958" w:rsidP="00E703EA">
      <w:pPr>
        <w:pStyle w:val="affb"/>
      </w:pPr>
      <w:r>
        <w:rPr>
          <w:rFonts w:hint="eastAsia"/>
        </w:rPr>
        <w:t>表A.1规定了地震灾害数据的分类、命名。</w:t>
      </w:r>
    </w:p>
    <w:p w14:paraId="6E11E2B6" w14:textId="7DFADA4A" w:rsidR="00284D5A" w:rsidRDefault="00CA52DA" w:rsidP="00CA52DA">
      <w:pPr>
        <w:pStyle w:val="affffa"/>
      </w:pPr>
      <w:r>
        <w:rPr>
          <w:rFonts w:hint="eastAsia"/>
        </w:rPr>
        <w:t>表A.1</w:t>
      </w:r>
      <w:r w:rsidR="00284D5A">
        <w:rPr>
          <w:rFonts w:hint="eastAsia"/>
        </w:rPr>
        <w:t xml:space="preserve"> </w:t>
      </w:r>
      <w:r w:rsidR="00770958">
        <w:rPr>
          <w:rFonts w:hint="eastAsia"/>
        </w:rPr>
        <w:t>地震灾害数据分类及名称</w:t>
      </w:r>
    </w:p>
    <w:tbl>
      <w:tblPr>
        <w:tblStyle w:val="affd"/>
        <w:tblW w:w="0" w:type="auto"/>
        <w:tblLook w:val="04A0" w:firstRow="1" w:lastRow="0" w:firstColumn="1" w:lastColumn="0" w:noHBand="0" w:noVBand="1"/>
      </w:tblPr>
      <w:tblGrid>
        <w:gridCol w:w="4672"/>
        <w:gridCol w:w="4673"/>
      </w:tblGrid>
      <w:tr w:rsidR="00FC504B" w14:paraId="048420E4" w14:textId="77777777" w:rsidTr="00D63811">
        <w:tc>
          <w:tcPr>
            <w:tcW w:w="4672" w:type="dxa"/>
            <w:vAlign w:val="center"/>
          </w:tcPr>
          <w:p w14:paraId="0F046002" w14:textId="0267E71A" w:rsidR="00FC504B" w:rsidRDefault="00FC504B" w:rsidP="00E703EA">
            <w:pPr>
              <w:pStyle w:val="affb"/>
            </w:pPr>
            <w:r w:rsidRPr="00C15966">
              <w:rPr>
                <w:rFonts w:hint="eastAsia"/>
              </w:rPr>
              <w:t>分类</w:t>
            </w:r>
          </w:p>
        </w:tc>
        <w:tc>
          <w:tcPr>
            <w:tcW w:w="4673" w:type="dxa"/>
            <w:vAlign w:val="center"/>
          </w:tcPr>
          <w:p w14:paraId="35E3F03D" w14:textId="67198737" w:rsidR="00FC504B" w:rsidRDefault="00FC504B" w:rsidP="00E703EA">
            <w:pPr>
              <w:pStyle w:val="affb"/>
            </w:pPr>
            <w:r w:rsidRPr="00C15966">
              <w:rPr>
                <w:rFonts w:hint="eastAsia"/>
              </w:rPr>
              <w:t>名称</w:t>
            </w:r>
          </w:p>
        </w:tc>
      </w:tr>
      <w:tr w:rsidR="00FC504B" w14:paraId="59874E1D" w14:textId="77777777" w:rsidTr="00D63811">
        <w:tc>
          <w:tcPr>
            <w:tcW w:w="4672" w:type="dxa"/>
            <w:vMerge w:val="restart"/>
            <w:vAlign w:val="center"/>
          </w:tcPr>
          <w:p w14:paraId="5BEE7E4D" w14:textId="596540B8" w:rsidR="00FC504B" w:rsidRDefault="00FC504B" w:rsidP="00E703EA">
            <w:pPr>
              <w:pStyle w:val="affb"/>
            </w:pPr>
            <w:r>
              <w:rPr>
                <w:rFonts w:hint="eastAsia"/>
              </w:rPr>
              <w:t>地震环境探查数据</w:t>
            </w:r>
          </w:p>
        </w:tc>
        <w:tc>
          <w:tcPr>
            <w:tcW w:w="4673" w:type="dxa"/>
            <w:vAlign w:val="center"/>
          </w:tcPr>
          <w:p w14:paraId="67704801" w14:textId="1C70A75E" w:rsidR="00FC504B" w:rsidRDefault="00FC504B" w:rsidP="00E703EA">
            <w:pPr>
              <w:pStyle w:val="affb"/>
            </w:pPr>
            <w:r>
              <w:rPr>
                <w:rFonts w:hint="eastAsia"/>
              </w:rPr>
              <w:t>密集台阵数据</w:t>
            </w:r>
          </w:p>
        </w:tc>
      </w:tr>
      <w:tr w:rsidR="00FC504B" w14:paraId="44EC2B37" w14:textId="77777777" w:rsidTr="00D63811">
        <w:tc>
          <w:tcPr>
            <w:tcW w:w="4672" w:type="dxa"/>
            <w:vMerge/>
            <w:vAlign w:val="center"/>
          </w:tcPr>
          <w:p w14:paraId="36CCA320" w14:textId="77777777" w:rsidR="00FC504B" w:rsidRDefault="00FC504B" w:rsidP="00E703EA">
            <w:pPr>
              <w:pStyle w:val="affb"/>
            </w:pPr>
          </w:p>
        </w:tc>
        <w:tc>
          <w:tcPr>
            <w:tcW w:w="4673" w:type="dxa"/>
            <w:vAlign w:val="center"/>
          </w:tcPr>
          <w:p w14:paraId="639ACE60" w14:textId="28D1706E" w:rsidR="00FC504B" w:rsidRDefault="00FC504B" w:rsidP="00E703EA">
            <w:pPr>
              <w:pStyle w:val="affb"/>
            </w:pPr>
            <w:r>
              <w:rPr>
                <w:rFonts w:hint="eastAsia"/>
              </w:rPr>
              <w:t>活动断层数据</w:t>
            </w:r>
          </w:p>
        </w:tc>
      </w:tr>
      <w:tr w:rsidR="00FC504B" w14:paraId="54B8037A" w14:textId="77777777" w:rsidTr="00D63811">
        <w:tc>
          <w:tcPr>
            <w:tcW w:w="4672" w:type="dxa"/>
            <w:vMerge/>
            <w:vAlign w:val="center"/>
          </w:tcPr>
          <w:p w14:paraId="3342BDDD" w14:textId="77777777" w:rsidR="00FC504B" w:rsidRDefault="00FC504B" w:rsidP="00E703EA">
            <w:pPr>
              <w:pStyle w:val="affb"/>
            </w:pPr>
          </w:p>
        </w:tc>
        <w:tc>
          <w:tcPr>
            <w:tcW w:w="4673" w:type="dxa"/>
            <w:vAlign w:val="center"/>
          </w:tcPr>
          <w:p w14:paraId="227A9BCE" w14:textId="05D2F70B" w:rsidR="00FC504B" w:rsidRDefault="00FC504B" w:rsidP="00E703EA">
            <w:pPr>
              <w:pStyle w:val="affb"/>
            </w:pPr>
            <w:r>
              <w:rPr>
                <w:rFonts w:hint="eastAsia"/>
              </w:rPr>
              <w:t>安评钻孔数据</w:t>
            </w:r>
          </w:p>
        </w:tc>
      </w:tr>
      <w:tr w:rsidR="00FC504B" w14:paraId="7AA9FE9F" w14:textId="77777777" w:rsidTr="00D63811">
        <w:tc>
          <w:tcPr>
            <w:tcW w:w="4672" w:type="dxa"/>
            <w:vMerge w:val="restart"/>
            <w:vAlign w:val="center"/>
          </w:tcPr>
          <w:p w14:paraId="326A50C3" w14:textId="095C14A0" w:rsidR="00FC504B" w:rsidRDefault="00FC504B" w:rsidP="00E703EA">
            <w:pPr>
              <w:pStyle w:val="affb"/>
            </w:pPr>
            <w:r>
              <w:rPr>
                <w:rFonts w:hint="eastAsia"/>
              </w:rPr>
              <w:t>地震灾害评估数据</w:t>
            </w:r>
          </w:p>
        </w:tc>
        <w:tc>
          <w:tcPr>
            <w:tcW w:w="4673" w:type="dxa"/>
            <w:vAlign w:val="center"/>
          </w:tcPr>
          <w:p w14:paraId="33A922D4" w14:textId="2C8FF75F" w:rsidR="00FC504B" w:rsidRDefault="00FC504B" w:rsidP="00E703EA">
            <w:pPr>
              <w:pStyle w:val="affb"/>
            </w:pPr>
            <w:r>
              <w:rPr>
                <w:rFonts w:hint="eastAsia"/>
              </w:rPr>
              <w:t>房屋建筑加固工程数据</w:t>
            </w:r>
          </w:p>
        </w:tc>
      </w:tr>
      <w:tr w:rsidR="00FC504B" w14:paraId="64622F5C" w14:textId="77777777" w:rsidTr="00D63811">
        <w:tc>
          <w:tcPr>
            <w:tcW w:w="4672" w:type="dxa"/>
            <w:vMerge/>
            <w:vAlign w:val="center"/>
          </w:tcPr>
          <w:p w14:paraId="669A1145" w14:textId="77777777" w:rsidR="00FC504B" w:rsidRDefault="00FC504B" w:rsidP="00E703EA">
            <w:pPr>
              <w:pStyle w:val="affb"/>
            </w:pPr>
          </w:p>
        </w:tc>
        <w:tc>
          <w:tcPr>
            <w:tcW w:w="4673" w:type="dxa"/>
            <w:vAlign w:val="center"/>
          </w:tcPr>
          <w:p w14:paraId="3F95797B" w14:textId="2A11C8A9" w:rsidR="00FC504B" w:rsidRDefault="00FC504B" w:rsidP="00E703EA">
            <w:pPr>
              <w:pStyle w:val="affb"/>
            </w:pPr>
            <w:r>
              <w:rPr>
                <w:rFonts w:hint="eastAsia"/>
              </w:rPr>
              <w:t>结构健康检测原始数据</w:t>
            </w:r>
          </w:p>
        </w:tc>
      </w:tr>
      <w:tr w:rsidR="00FC504B" w14:paraId="2DCF7FA3" w14:textId="77777777" w:rsidTr="00D63811">
        <w:tc>
          <w:tcPr>
            <w:tcW w:w="4672" w:type="dxa"/>
            <w:vMerge/>
            <w:vAlign w:val="center"/>
          </w:tcPr>
          <w:p w14:paraId="2EC54E91" w14:textId="77777777" w:rsidR="00FC504B" w:rsidRDefault="00FC504B" w:rsidP="00E703EA">
            <w:pPr>
              <w:pStyle w:val="affb"/>
            </w:pPr>
          </w:p>
        </w:tc>
        <w:tc>
          <w:tcPr>
            <w:tcW w:w="4673" w:type="dxa"/>
            <w:vAlign w:val="center"/>
          </w:tcPr>
          <w:p w14:paraId="6263E831" w14:textId="074BCA5F" w:rsidR="00FC504B" w:rsidRDefault="00FC504B" w:rsidP="00E703EA">
            <w:pPr>
              <w:pStyle w:val="affb"/>
            </w:pPr>
            <w:r>
              <w:rPr>
                <w:rFonts w:hint="eastAsia"/>
              </w:rPr>
              <w:t>北京市危旧房屋数据</w:t>
            </w:r>
          </w:p>
        </w:tc>
      </w:tr>
      <w:tr w:rsidR="00FC504B" w14:paraId="300D76A4" w14:textId="77777777" w:rsidTr="00D63811">
        <w:tc>
          <w:tcPr>
            <w:tcW w:w="4672" w:type="dxa"/>
            <w:vMerge/>
            <w:vAlign w:val="center"/>
          </w:tcPr>
          <w:p w14:paraId="54965D18" w14:textId="77777777" w:rsidR="00FC504B" w:rsidRDefault="00FC504B" w:rsidP="00E703EA">
            <w:pPr>
              <w:pStyle w:val="affb"/>
            </w:pPr>
          </w:p>
        </w:tc>
        <w:tc>
          <w:tcPr>
            <w:tcW w:w="4673" w:type="dxa"/>
            <w:vAlign w:val="center"/>
          </w:tcPr>
          <w:p w14:paraId="277E36EA" w14:textId="019F633A" w:rsidR="00FC504B" w:rsidRDefault="00FC504B" w:rsidP="00E703EA">
            <w:pPr>
              <w:pStyle w:val="affb"/>
            </w:pPr>
            <w:r>
              <w:rPr>
                <w:rFonts w:hint="eastAsia"/>
              </w:rPr>
              <w:t>地震安评项目数据</w:t>
            </w:r>
          </w:p>
        </w:tc>
      </w:tr>
      <w:tr w:rsidR="00FC504B" w14:paraId="7C067953" w14:textId="77777777" w:rsidTr="00D63811">
        <w:tc>
          <w:tcPr>
            <w:tcW w:w="4672" w:type="dxa"/>
            <w:vMerge/>
            <w:vAlign w:val="center"/>
          </w:tcPr>
          <w:p w14:paraId="6B86455D" w14:textId="77777777" w:rsidR="00FC504B" w:rsidRDefault="00FC504B" w:rsidP="00E703EA">
            <w:pPr>
              <w:pStyle w:val="affb"/>
            </w:pPr>
          </w:p>
        </w:tc>
        <w:tc>
          <w:tcPr>
            <w:tcW w:w="4673" w:type="dxa"/>
            <w:vAlign w:val="center"/>
          </w:tcPr>
          <w:p w14:paraId="19200257" w14:textId="5AAE4AD6" w:rsidR="00FC504B" w:rsidRDefault="00FC504B" w:rsidP="00E703EA">
            <w:pPr>
              <w:pStyle w:val="affb"/>
            </w:pPr>
            <w:r>
              <w:rPr>
                <w:rFonts w:hint="eastAsia"/>
              </w:rPr>
              <w:t>地震安全韧性评估数据</w:t>
            </w:r>
          </w:p>
        </w:tc>
      </w:tr>
      <w:tr w:rsidR="00FC504B" w14:paraId="04295823" w14:textId="77777777" w:rsidTr="00D63811">
        <w:tc>
          <w:tcPr>
            <w:tcW w:w="4672" w:type="dxa"/>
            <w:vMerge/>
            <w:vAlign w:val="center"/>
          </w:tcPr>
          <w:p w14:paraId="55B6450F" w14:textId="77777777" w:rsidR="00FC504B" w:rsidRDefault="00FC504B" w:rsidP="00E703EA">
            <w:pPr>
              <w:pStyle w:val="affb"/>
            </w:pPr>
          </w:p>
        </w:tc>
        <w:tc>
          <w:tcPr>
            <w:tcW w:w="4673" w:type="dxa"/>
            <w:vAlign w:val="center"/>
          </w:tcPr>
          <w:p w14:paraId="4C84226C" w14:textId="6B79D85F" w:rsidR="00FC504B" w:rsidRDefault="00FC504B" w:rsidP="00E703EA">
            <w:pPr>
              <w:pStyle w:val="affb"/>
            </w:pPr>
            <w:r>
              <w:rPr>
                <w:rFonts w:hint="eastAsia"/>
              </w:rPr>
              <w:t>结构健康快速评估数据</w:t>
            </w:r>
          </w:p>
        </w:tc>
      </w:tr>
      <w:tr w:rsidR="00FC504B" w14:paraId="52E3D018" w14:textId="77777777" w:rsidTr="00D63811">
        <w:tc>
          <w:tcPr>
            <w:tcW w:w="4672" w:type="dxa"/>
            <w:vMerge/>
            <w:vAlign w:val="center"/>
          </w:tcPr>
          <w:p w14:paraId="02A5EDE3" w14:textId="77777777" w:rsidR="00FC504B" w:rsidRDefault="00FC504B" w:rsidP="00E703EA">
            <w:pPr>
              <w:pStyle w:val="affb"/>
            </w:pPr>
          </w:p>
        </w:tc>
        <w:tc>
          <w:tcPr>
            <w:tcW w:w="4673" w:type="dxa"/>
            <w:vAlign w:val="center"/>
          </w:tcPr>
          <w:p w14:paraId="32A3D9B5" w14:textId="3C6E97A4" w:rsidR="00FC504B" w:rsidRDefault="00FC504B" w:rsidP="00E703EA">
            <w:pPr>
              <w:pStyle w:val="affb"/>
            </w:pPr>
            <w:r>
              <w:rPr>
                <w:rFonts w:hint="eastAsia"/>
              </w:rPr>
              <w:t>地震灾害预评估数据</w:t>
            </w:r>
          </w:p>
        </w:tc>
      </w:tr>
      <w:tr w:rsidR="00FC504B" w14:paraId="32231164" w14:textId="77777777" w:rsidTr="00D63811">
        <w:tc>
          <w:tcPr>
            <w:tcW w:w="4672" w:type="dxa"/>
            <w:vMerge/>
            <w:vAlign w:val="center"/>
          </w:tcPr>
          <w:p w14:paraId="464A72CF" w14:textId="77777777" w:rsidR="00FC504B" w:rsidRDefault="00FC504B" w:rsidP="00E703EA">
            <w:pPr>
              <w:pStyle w:val="affb"/>
            </w:pPr>
          </w:p>
        </w:tc>
        <w:tc>
          <w:tcPr>
            <w:tcW w:w="4673" w:type="dxa"/>
            <w:vAlign w:val="center"/>
          </w:tcPr>
          <w:p w14:paraId="31234BE3" w14:textId="79BC5467" w:rsidR="00FC504B" w:rsidRDefault="00FC504B" w:rsidP="00E703EA">
            <w:pPr>
              <w:pStyle w:val="affb"/>
            </w:pPr>
            <w:r>
              <w:rPr>
                <w:rFonts w:hint="eastAsia"/>
              </w:rPr>
              <w:t>地震灾害情景构建数据</w:t>
            </w:r>
          </w:p>
        </w:tc>
      </w:tr>
      <w:tr w:rsidR="00FC504B" w14:paraId="6257D14F" w14:textId="77777777" w:rsidTr="00D63811">
        <w:tc>
          <w:tcPr>
            <w:tcW w:w="4672" w:type="dxa"/>
            <w:vMerge/>
            <w:vAlign w:val="center"/>
          </w:tcPr>
          <w:p w14:paraId="5C833D2C" w14:textId="77777777" w:rsidR="00FC504B" w:rsidRDefault="00FC504B" w:rsidP="00E703EA">
            <w:pPr>
              <w:pStyle w:val="affb"/>
            </w:pPr>
          </w:p>
        </w:tc>
        <w:tc>
          <w:tcPr>
            <w:tcW w:w="4673" w:type="dxa"/>
            <w:vAlign w:val="center"/>
          </w:tcPr>
          <w:p w14:paraId="31CEB739" w14:textId="48FEEDDA" w:rsidR="00FC504B" w:rsidRDefault="00FC504B" w:rsidP="00E703EA">
            <w:pPr>
              <w:pStyle w:val="affb"/>
            </w:pPr>
            <w:r>
              <w:rPr>
                <w:rFonts w:hint="eastAsia"/>
              </w:rPr>
              <w:t>地震灾害风险普查数据</w:t>
            </w:r>
          </w:p>
        </w:tc>
      </w:tr>
      <w:tr w:rsidR="00FC504B" w14:paraId="790260F5" w14:textId="77777777" w:rsidTr="00D63811">
        <w:tc>
          <w:tcPr>
            <w:tcW w:w="4672" w:type="dxa"/>
            <w:vMerge/>
            <w:vAlign w:val="center"/>
          </w:tcPr>
          <w:p w14:paraId="5F69AF75" w14:textId="77777777" w:rsidR="00FC504B" w:rsidRDefault="00FC504B" w:rsidP="00E703EA">
            <w:pPr>
              <w:pStyle w:val="affb"/>
            </w:pPr>
          </w:p>
        </w:tc>
        <w:tc>
          <w:tcPr>
            <w:tcW w:w="4673" w:type="dxa"/>
            <w:vAlign w:val="center"/>
          </w:tcPr>
          <w:p w14:paraId="747CF650" w14:textId="76F7968A" w:rsidR="00FC504B" w:rsidRDefault="00FC504B" w:rsidP="00E703EA">
            <w:pPr>
              <w:pStyle w:val="affb"/>
            </w:pPr>
            <w:r w:rsidRPr="00C15966">
              <w:rPr>
                <w:rFonts w:hint="eastAsia"/>
              </w:rPr>
              <w:t>重大工程安全性评价数据</w:t>
            </w:r>
          </w:p>
        </w:tc>
      </w:tr>
      <w:tr w:rsidR="00FC504B" w14:paraId="2CAF4422" w14:textId="77777777" w:rsidTr="00D63811">
        <w:tc>
          <w:tcPr>
            <w:tcW w:w="4672" w:type="dxa"/>
            <w:vMerge w:val="restart"/>
            <w:vAlign w:val="center"/>
          </w:tcPr>
          <w:p w14:paraId="0B145720" w14:textId="13571DE1" w:rsidR="00FC504B" w:rsidRDefault="00FC504B" w:rsidP="00E703EA">
            <w:pPr>
              <w:pStyle w:val="affb"/>
            </w:pPr>
            <w:r w:rsidRPr="00C15966">
              <w:rPr>
                <w:rFonts w:hint="eastAsia"/>
              </w:rPr>
              <w:t>地震</w:t>
            </w:r>
            <w:r>
              <w:rPr>
                <w:rFonts w:hint="eastAsia"/>
              </w:rPr>
              <w:t>风险区划数据</w:t>
            </w:r>
          </w:p>
        </w:tc>
        <w:tc>
          <w:tcPr>
            <w:tcW w:w="4673" w:type="dxa"/>
            <w:vAlign w:val="center"/>
          </w:tcPr>
          <w:p w14:paraId="265F2F88" w14:textId="5F9F6F71" w:rsidR="00FC504B" w:rsidRPr="00FC504B" w:rsidRDefault="00FC504B" w:rsidP="00E703EA">
            <w:pPr>
              <w:pStyle w:val="affb"/>
              <w:rPr>
                <w:vertAlign w:val="superscript"/>
              </w:rPr>
            </w:pPr>
            <w:r w:rsidRPr="00FC504B">
              <w:rPr>
                <w:rFonts w:hint="eastAsia"/>
              </w:rPr>
              <w:t>地震活动性数据</w:t>
            </w:r>
            <w:r>
              <w:rPr>
                <w:rFonts w:hint="eastAsia"/>
                <w:vertAlign w:val="superscript"/>
              </w:rPr>
              <w:t>注1</w:t>
            </w:r>
          </w:p>
        </w:tc>
      </w:tr>
      <w:tr w:rsidR="00FC504B" w14:paraId="026E1BE9" w14:textId="77777777" w:rsidTr="00D63811">
        <w:tc>
          <w:tcPr>
            <w:tcW w:w="4672" w:type="dxa"/>
            <w:vMerge/>
            <w:vAlign w:val="center"/>
          </w:tcPr>
          <w:p w14:paraId="1B6A27FD" w14:textId="77777777" w:rsidR="00FC504B" w:rsidRDefault="00FC504B" w:rsidP="00E703EA">
            <w:pPr>
              <w:pStyle w:val="affb"/>
            </w:pPr>
          </w:p>
        </w:tc>
        <w:tc>
          <w:tcPr>
            <w:tcW w:w="4673" w:type="dxa"/>
            <w:vAlign w:val="center"/>
          </w:tcPr>
          <w:p w14:paraId="528CE65B" w14:textId="001BC53F" w:rsidR="00FC504B" w:rsidRDefault="00FC504B" w:rsidP="00E703EA">
            <w:pPr>
              <w:pStyle w:val="affb"/>
            </w:pPr>
            <w:r>
              <w:rPr>
                <w:rFonts w:hint="eastAsia"/>
              </w:rPr>
              <w:t>地震灾害风险区划数据</w:t>
            </w:r>
          </w:p>
        </w:tc>
      </w:tr>
      <w:tr w:rsidR="00FC504B" w14:paraId="1299DA7E" w14:textId="77777777" w:rsidTr="00D63811">
        <w:tc>
          <w:tcPr>
            <w:tcW w:w="4672" w:type="dxa"/>
            <w:vMerge/>
            <w:vAlign w:val="center"/>
          </w:tcPr>
          <w:p w14:paraId="6131680F" w14:textId="77777777" w:rsidR="00FC504B" w:rsidRDefault="00FC504B" w:rsidP="00E703EA">
            <w:pPr>
              <w:pStyle w:val="affb"/>
            </w:pPr>
          </w:p>
        </w:tc>
        <w:tc>
          <w:tcPr>
            <w:tcW w:w="4673" w:type="dxa"/>
            <w:vAlign w:val="center"/>
          </w:tcPr>
          <w:p w14:paraId="3F71FA3D" w14:textId="446AA5ED" w:rsidR="00FC504B" w:rsidRDefault="00FC504B" w:rsidP="00E703EA">
            <w:pPr>
              <w:pStyle w:val="affb"/>
            </w:pPr>
            <w:r>
              <w:rPr>
                <w:rFonts w:hint="eastAsia"/>
              </w:rPr>
              <w:t>地震危险性区划数据</w:t>
            </w:r>
          </w:p>
        </w:tc>
      </w:tr>
      <w:tr w:rsidR="00FC504B" w14:paraId="23B71A74" w14:textId="77777777" w:rsidTr="00D63811">
        <w:tc>
          <w:tcPr>
            <w:tcW w:w="4672" w:type="dxa"/>
            <w:vMerge/>
            <w:vAlign w:val="center"/>
          </w:tcPr>
          <w:p w14:paraId="0A300BFB" w14:textId="77777777" w:rsidR="00FC504B" w:rsidRDefault="00FC504B" w:rsidP="00E703EA">
            <w:pPr>
              <w:pStyle w:val="affb"/>
            </w:pPr>
          </w:p>
        </w:tc>
        <w:tc>
          <w:tcPr>
            <w:tcW w:w="4673" w:type="dxa"/>
            <w:vAlign w:val="center"/>
          </w:tcPr>
          <w:p w14:paraId="704860D1" w14:textId="25EBCBDD" w:rsidR="00FC504B" w:rsidRPr="00FC504B" w:rsidRDefault="00FC504B" w:rsidP="00E703EA">
            <w:pPr>
              <w:pStyle w:val="affb"/>
              <w:rPr>
                <w:vertAlign w:val="superscript"/>
              </w:rPr>
            </w:pPr>
            <w:r w:rsidRPr="006464BA">
              <w:rPr>
                <w:rFonts w:hint="eastAsia"/>
              </w:rPr>
              <w:t>地震地质灾害危险区数据</w:t>
            </w:r>
            <w:r>
              <w:rPr>
                <w:rFonts w:hint="eastAsia"/>
                <w:vertAlign w:val="superscript"/>
              </w:rPr>
              <w:t>注2</w:t>
            </w:r>
          </w:p>
        </w:tc>
      </w:tr>
      <w:tr w:rsidR="00FC504B" w14:paraId="570DEDA8" w14:textId="77777777" w:rsidTr="00D63811">
        <w:tc>
          <w:tcPr>
            <w:tcW w:w="4672" w:type="dxa"/>
            <w:vMerge/>
            <w:vAlign w:val="center"/>
          </w:tcPr>
          <w:p w14:paraId="1F41F67A" w14:textId="77777777" w:rsidR="00FC504B" w:rsidRDefault="00FC504B" w:rsidP="00E703EA">
            <w:pPr>
              <w:pStyle w:val="affb"/>
            </w:pPr>
          </w:p>
        </w:tc>
        <w:tc>
          <w:tcPr>
            <w:tcW w:w="4673" w:type="dxa"/>
            <w:vAlign w:val="center"/>
          </w:tcPr>
          <w:p w14:paraId="4099603D" w14:textId="3A3C74CE" w:rsidR="00FC504B" w:rsidRDefault="00FC504B" w:rsidP="00E703EA">
            <w:pPr>
              <w:pStyle w:val="affb"/>
            </w:pPr>
            <w:r>
              <w:rPr>
                <w:rFonts w:hint="eastAsia"/>
              </w:rPr>
              <w:t>地震动参数区划数据</w:t>
            </w:r>
          </w:p>
        </w:tc>
      </w:tr>
      <w:tr w:rsidR="00FC504B" w14:paraId="442A92E5" w14:textId="77777777" w:rsidTr="00D63811">
        <w:tc>
          <w:tcPr>
            <w:tcW w:w="4672" w:type="dxa"/>
            <w:vMerge w:val="restart"/>
            <w:vAlign w:val="center"/>
          </w:tcPr>
          <w:p w14:paraId="0B45FC55" w14:textId="3C59CBD1" w:rsidR="00FC504B" w:rsidRDefault="00FC504B" w:rsidP="00E703EA">
            <w:pPr>
              <w:pStyle w:val="affb"/>
            </w:pPr>
            <w:r w:rsidRPr="00C15966">
              <w:rPr>
                <w:rFonts w:hint="eastAsia"/>
              </w:rPr>
              <w:t>灾害损失科学考察数据</w:t>
            </w:r>
          </w:p>
        </w:tc>
        <w:tc>
          <w:tcPr>
            <w:tcW w:w="4673" w:type="dxa"/>
            <w:vAlign w:val="center"/>
          </w:tcPr>
          <w:p w14:paraId="16EE0460" w14:textId="5BECE79E" w:rsidR="00FC504B" w:rsidRDefault="00FC504B" w:rsidP="00E703EA">
            <w:pPr>
              <w:pStyle w:val="affb"/>
            </w:pPr>
            <w:r w:rsidRPr="00183BB6">
              <w:rPr>
                <w:rFonts w:hint="eastAsia"/>
              </w:rPr>
              <w:t>破坏的范围和有感范围</w:t>
            </w:r>
          </w:p>
        </w:tc>
      </w:tr>
      <w:tr w:rsidR="00FC504B" w14:paraId="5D02A1D6" w14:textId="77777777" w:rsidTr="00D63811">
        <w:tc>
          <w:tcPr>
            <w:tcW w:w="4672" w:type="dxa"/>
            <w:vMerge/>
            <w:vAlign w:val="center"/>
          </w:tcPr>
          <w:p w14:paraId="3BEBB5C5" w14:textId="77777777" w:rsidR="00FC504B" w:rsidRDefault="00FC504B" w:rsidP="00E703EA">
            <w:pPr>
              <w:pStyle w:val="affb"/>
            </w:pPr>
          </w:p>
        </w:tc>
        <w:tc>
          <w:tcPr>
            <w:tcW w:w="4673" w:type="dxa"/>
            <w:vAlign w:val="center"/>
          </w:tcPr>
          <w:p w14:paraId="5CA9111E" w14:textId="75256ECE" w:rsidR="00FC504B" w:rsidRDefault="00FC504B" w:rsidP="00E703EA">
            <w:pPr>
              <w:pStyle w:val="affb"/>
            </w:pPr>
            <w:r>
              <w:rPr>
                <w:rFonts w:hint="eastAsia"/>
              </w:rPr>
              <w:t>震害造成</w:t>
            </w:r>
            <w:r w:rsidRPr="00183BB6">
              <w:rPr>
                <w:rFonts w:hint="eastAsia"/>
              </w:rPr>
              <w:t>人员伤亡情况</w:t>
            </w:r>
          </w:p>
        </w:tc>
      </w:tr>
      <w:tr w:rsidR="00FC504B" w14:paraId="6919B248" w14:textId="77777777" w:rsidTr="00D63811">
        <w:tc>
          <w:tcPr>
            <w:tcW w:w="4672" w:type="dxa"/>
            <w:vMerge/>
            <w:vAlign w:val="center"/>
          </w:tcPr>
          <w:p w14:paraId="000F63C1" w14:textId="77777777" w:rsidR="00FC504B" w:rsidRDefault="00FC504B" w:rsidP="00E703EA">
            <w:pPr>
              <w:pStyle w:val="affb"/>
            </w:pPr>
          </w:p>
        </w:tc>
        <w:tc>
          <w:tcPr>
            <w:tcW w:w="4673" w:type="dxa"/>
            <w:vAlign w:val="center"/>
          </w:tcPr>
          <w:p w14:paraId="69728308" w14:textId="28E8D274" w:rsidR="00FC504B" w:rsidRDefault="00FC504B" w:rsidP="00E703EA">
            <w:pPr>
              <w:pStyle w:val="affb"/>
            </w:pPr>
            <w:r>
              <w:rPr>
                <w:rFonts w:hint="eastAsia"/>
              </w:rPr>
              <w:t>震害造成</w:t>
            </w:r>
            <w:r w:rsidRPr="00183BB6">
              <w:rPr>
                <w:rFonts w:hint="eastAsia"/>
              </w:rPr>
              <w:t>建（构）筑物破坏及损失情况</w:t>
            </w:r>
          </w:p>
        </w:tc>
      </w:tr>
      <w:tr w:rsidR="00FC504B" w14:paraId="2195DDDF" w14:textId="77777777" w:rsidTr="00D63811">
        <w:tc>
          <w:tcPr>
            <w:tcW w:w="4672" w:type="dxa"/>
            <w:vMerge/>
            <w:vAlign w:val="center"/>
          </w:tcPr>
          <w:p w14:paraId="345420BC" w14:textId="77777777" w:rsidR="00FC504B" w:rsidRDefault="00FC504B" w:rsidP="00E703EA">
            <w:pPr>
              <w:pStyle w:val="affb"/>
            </w:pPr>
          </w:p>
        </w:tc>
        <w:tc>
          <w:tcPr>
            <w:tcW w:w="4673" w:type="dxa"/>
            <w:vAlign w:val="center"/>
          </w:tcPr>
          <w:p w14:paraId="1A78A670" w14:textId="20AFEC67" w:rsidR="00FC504B" w:rsidRDefault="00FC504B" w:rsidP="00E703EA">
            <w:pPr>
              <w:pStyle w:val="affb"/>
            </w:pPr>
            <w:r>
              <w:rPr>
                <w:rFonts w:hint="eastAsia"/>
              </w:rPr>
              <w:t>震害造成</w:t>
            </w:r>
            <w:r w:rsidRPr="00183BB6">
              <w:rPr>
                <w:rFonts w:hint="eastAsia"/>
              </w:rPr>
              <w:t>经济损失以及救灾投入费用</w:t>
            </w:r>
          </w:p>
        </w:tc>
      </w:tr>
      <w:tr w:rsidR="00FC504B" w14:paraId="22F67001" w14:textId="77777777" w:rsidTr="00D63811">
        <w:tc>
          <w:tcPr>
            <w:tcW w:w="4672" w:type="dxa"/>
            <w:vMerge/>
            <w:vAlign w:val="center"/>
          </w:tcPr>
          <w:p w14:paraId="13FA348B" w14:textId="77777777" w:rsidR="00FC504B" w:rsidRDefault="00FC504B" w:rsidP="00E703EA">
            <w:pPr>
              <w:pStyle w:val="affb"/>
            </w:pPr>
          </w:p>
        </w:tc>
        <w:tc>
          <w:tcPr>
            <w:tcW w:w="4673" w:type="dxa"/>
            <w:vAlign w:val="center"/>
          </w:tcPr>
          <w:p w14:paraId="00BE635C" w14:textId="2B972A17" w:rsidR="00FC504B" w:rsidRDefault="00FC504B" w:rsidP="00E703EA">
            <w:pPr>
              <w:pStyle w:val="affb"/>
            </w:pPr>
            <w:r w:rsidRPr="00183BB6">
              <w:rPr>
                <w:rFonts w:hint="eastAsia"/>
              </w:rPr>
              <w:t>社会生活、工作</w:t>
            </w:r>
            <w:r>
              <w:rPr>
                <w:rFonts w:hint="eastAsia"/>
              </w:rPr>
              <w:t>、</w:t>
            </w:r>
            <w:r w:rsidRPr="00183BB6">
              <w:rPr>
                <w:rFonts w:hint="eastAsia"/>
              </w:rPr>
              <w:t>生产秩序受破坏及影响情况</w:t>
            </w:r>
          </w:p>
        </w:tc>
      </w:tr>
      <w:tr w:rsidR="00FC504B" w14:paraId="312EEB49" w14:textId="77777777" w:rsidTr="00D63811">
        <w:tc>
          <w:tcPr>
            <w:tcW w:w="4672" w:type="dxa"/>
            <w:vMerge/>
            <w:vAlign w:val="center"/>
          </w:tcPr>
          <w:p w14:paraId="6C6ABF28" w14:textId="77777777" w:rsidR="00FC504B" w:rsidRDefault="00FC504B" w:rsidP="00E703EA">
            <w:pPr>
              <w:pStyle w:val="affb"/>
            </w:pPr>
          </w:p>
        </w:tc>
        <w:tc>
          <w:tcPr>
            <w:tcW w:w="4673" w:type="dxa"/>
            <w:vAlign w:val="center"/>
          </w:tcPr>
          <w:p w14:paraId="5634585E" w14:textId="2C1F5CCA" w:rsidR="00FC504B" w:rsidRDefault="00FC504B" w:rsidP="00E703EA">
            <w:pPr>
              <w:pStyle w:val="affb"/>
            </w:pPr>
            <w:r w:rsidRPr="00183BB6">
              <w:rPr>
                <w:rFonts w:hint="eastAsia"/>
              </w:rPr>
              <w:t>生命线系统</w:t>
            </w:r>
            <w:r w:rsidR="009A3C9E">
              <w:rPr>
                <w:rFonts w:hint="eastAsia"/>
              </w:rPr>
              <w:t>破坏情况</w:t>
            </w:r>
          </w:p>
        </w:tc>
      </w:tr>
      <w:tr w:rsidR="009A3C9E" w14:paraId="16E6F409" w14:textId="77777777" w:rsidTr="00D63811">
        <w:tc>
          <w:tcPr>
            <w:tcW w:w="4672" w:type="dxa"/>
            <w:vMerge/>
            <w:vAlign w:val="center"/>
          </w:tcPr>
          <w:p w14:paraId="34CC8A3B" w14:textId="77777777" w:rsidR="009A3C9E" w:rsidRDefault="009A3C9E" w:rsidP="00E703EA">
            <w:pPr>
              <w:pStyle w:val="affb"/>
            </w:pPr>
          </w:p>
        </w:tc>
        <w:tc>
          <w:tcPr>
            <w:tcW w:w="4673" w:type="dxa"/>
            <w:vAlign w:val="center"/>
          </w:tcPr>
          <w:p w14:paraId="25DFD479" w14:textId="184A7D06" w:rsidR="009A3C9E" w:rsidRPr="00183BB6" w:rsidRDefault="009A3C9E" w:rsidP="00E703EA">
            <w:pPr>
              <w:pStyle w:val="affb"/>
            </w:pPr>
            <w:r>
              <w:rPr>
                <w:rFonts w:hint="eastAsia"/>
              </w:rPr>
              <w:t>重大工程和重要设施破坏情况</w:t>
            </w:r>
          </w:p>
        </w:tc>
      </w:tr>
      <w:tr w:rsidR="009A3C9E" w14:paraId="20F43EC7" w14:textId="77777777" w:rsidTr="00D63811">
        <w:tc>
          <w:tcPr>
            <w:tcW w:w="4672" w:type="dxa"/>
            <w:vMerge/>
            <w:vAlign w:val="center"/>
          </w:tcPr>
          <w:p w14:paraId="05D612D4" w14:textId="77777777" w:rsidR="009A3C9E" w:rsidRDefault="009A3C9E" w:rsidP="00E703EA">
            <w:pPr>
              <w:pStyle w:val="affb"/>
            </w:pPr>
          </w:p>
        </w:tc>
        <w:tc>
          <w:tcPr>
            <w:tcW w:w="4673" w:type="dxa"/>
            <w:vAlign w:val="center"/>
          </w:tcPr>
          <w:p w14:paraId="009CF875" w14:textId="7C4D0053" w:rsidR="009A3C9E" w:rsidRPr="00183BB6" w:rsidRDefault="009A3C9E" w:rsidP="00E703EA">
            <w:pPr>
              <w:pStyle w:val="affb"/>
            </w:pPr>
            <w:r w:rsidRPr="00183BB6">
              <w:rPr>
                <w:rFonts w:hint="eastAsia"/>
              </w:rPr>
              <w:t>对社会生产及经济活动影响程度</w:t>
            </w:r>
          </w:p>
        </w:tc>
      </w:tr>
      <w:tr w:rsidR="00FC504B" w14:paraId="30E4ED3A" w14:textId="77777777" w:rsidTr="00D63811">
        <w:tc>
          <w:tcPr>
            <w:tcW w:w="4672" w:type="dxa"/>
            <w:vMerge/>
            <w:vAlign w:val="center"/>
          </w:tcPr>
          <w:p w14:paraId="395079E6" w14:textId="77777777" w:rsidR="00FC504B" w:rsidRDefault="00FC504B" w:rsidP="00E703EA">
            <w:pPr>
              <w:pStyle w:val="affb"/>
            </w:pPr>
          </w:p>
        </w:tc>
        <w:tc>
          <w:tcPr>
            <w:tcW w:w="4673" w:type="dxa"/>
            <w:vAlign w:val="center"/>
          </w:tcPr>
          <w:p w14:paraId="5F614019" w14:textId="0B4558FB" w:rsidR="00FC504B" w:rsidRPr="009A3C9E" w:rsidRDefault="00FC504B" w:rsidP="00E703EA">
            <w:pPr>
              <w:pStyle w:val="affb"/>
              <w:rPr>
                <w:vertAlign w:val="superscript"/>
              </w:rPr>
            </w:pPr>
            <w:r w:rsidRPr="00183BB6">
              <w:rPr>
                <w:rFonts w:hint="eastAsia"/>
              </w:rPr>
              <w:t>次生灾害情况</w:t>
            </w:r>
            <w:r w:rsidR="009A3C9E">
              <w:rPr>
                <w:rFonts w:hint="eastAsia"/>
                <w:vertAlign w:val="superscript"/>
              </w:rPr>
              <w:t>注3</w:t>
            </w:r>
          </w:p>
        </w:tc>
      </w:tr>
      <w:tr w:rsidR="00FC504B" w14:paraId="28F46ED6" w14:textId="77777777" w:rsidTr="00D63811">
        <w:tc>
          <w:tcPr>
            <w:tcW w:w="4672" w:type="dxa"/>
            <w:vMerge/>
            <w:vAlign w:val="center"/>
          </w:tcPr>
          <w:p w14:paraId="35B25389" w14:textId="77777777" w:rsidR="00FC504B" w:rsidRDefault="00FC504B" w:rsidP="00E703EA">
            <w:pPr>
              <w:pStyle w:val="affb"/>
            </w:pPr>
          </w:p>
        </w:tc>
        <w:tc>
          <w:tcPr>
            <w:tcW w:w="4673" w:type="dxa"/>
            <w:vAlign w:val="center"/>
          </w:tcPr>
          <w:p w14:paraId="153B8F48" w14:textId="2C78F2B7" w:rsidR="00FC504B" w:rsidRPr="009A3C9E" w:rsidRDefault="00FC504B" w:rsidP="00E703EA">
            <w:pPr>
              <w:pStyle w:val="affb"/>
              <w:rPr>
                <w:vertAlign w:val="superscript"/>
              </w:rPr>
            </w:pPr>
            <w:r w:rsidRPr="00183BB6">
              <w:rPr>
                <w:rFonts w:hint="eastAsia"/>
              </w:rPr>
              <w:t>地质灾害破坏和影响</w:t>
            </w:r>
            <w:r w:rsidR="009A3C9E">
              <w:rPr>
                <w:rFonts w:hint="eastAsia"/>
                <w:vertAlign w:val="superscript"/>
              </w:rPr>
              <w:t>注4</w:t>
            </w:r>
          </w:p>
        </w:tc>
      </w:tr>
      <w:tr w:rsidR="00FC504B" w14:paraId="1E3FBB5C" w14:textId="77777777" w:rsidTr="00D63811">
        <w:tc>
          <w:tcPr>
            <w:tcW w:w="4672" w:type="dxa"/>
            <w:vMerge/>
            <w:vAlign w:val="center"/>
          </w:tcPr>
          <w:p w14:paraId="0DB7BB26" w14:textId="77777777" w:rsidR="00FC504B" w:rsidRDefault="00FC504B" w:rsidP="00E703EA">
            <w:pPr>
              <w:pStyle w:val="affb"/>
            </w:pPr>
          </w:p>
        </w:tc>
        <w:tc>
          <w:tcPr>
            <w:tcW w:w="4673" w:type="dxa"/>
            <w:vAlign w:val="center"/>
          </w:tcPr>
          <w:p w14:paraId="5C936969" w14:textId="65FEC6D8" w:rsidR="00FC504B" w:rsidRDefault="00FC504B" w:rsidP="00E703EA">
            <w:pPr>
              <w:pStyle w:val="affb"/>
            </w:pPr>
            <w:r w:rsidRPr="00183BB6">
              <w:rPr>
                <w:rFonts w:hint="eastAsia"/>
              </w:rPr>
              <w:t>地震发震构造调查</w:t>
            </w:r>
          </w:p>
        </w:tc>
      </w:tr>
      <w:tr w:rsidR="00FC504B" w14:paraId="0D09EDF8" w14:textId="77777777" w:rsidTr="00D63811">
        <w:tc>
          <w:tcPr>
            <w:tcW w:w="4672" w:type="dxa"/>
            <w:vMerge/>
            <w:vAlign w:val="center"/>
          </w:tcPr>
          <w:p w14:paraId="61837487" w14:textId="77777777" w:rsidR="00FC504B" w:rsidRDefault="00FC504B" w:rsidP="00E703EA">
            <w:pPr>
              <w:pStyle w:val="affb"/>
            </w:pPr>
          </w:p>
        </w:tc>
        <w:tc>
          <w:tcPr>
            <w:tcW w:w="4673" w:type="dxa"/>
            <w:vAlign w:val="center"/>
          </w:tcPr>
          <w:p w14:paraId="0B1A5A61" w14:textId="7A1F3538" w:rsidR="00FC504B" w:rsidRDefault="00FC504B" w:rsidP="00E703EA">
            <w:pPr>
              <w:pStyle w:val="affb"/>
            </w:pPr>
            <w:r w:rsidRPr="00183BB6">
              <w:rPr>
                <w:rFonts w:hint="eastAsia"/>
              </w:rPr>
              <w:t>地震宏观异常现象调查</w:t>
            </w:r>
          </w:p>
        </w:tc>
      </w:tr>
      <w:tr w:rsidR="00FC504B" w14:paraId="15799B5E" w14:textId="77777777" w:rsidTr="00D63811">
        <w:tc>
          <w:tcPr>
            <w:tcW w:w="4672" w:type="dxa"/>
            <w:vMerge/>
            <w:vAlign w:val="center"/>
          </w:tcPr>
          <w:p w14:paraId="5D57ADFB" w14:textId="77777777" w:rsidR="00FC504B" w:rsidRDefault="00FC504B" w:rsidP="00E703EA">
            <w:pPr>
              <w:pStyle w:val="affb"/>
            </w:pPr>
          </w:p>
        </w:tc>
        <w:tc>
          <w:tcPr>
            <w:tcW w:w="4673" w:type="dxa"/>
            <w:vAlign w:val="center"/>
          </w:tcPr>
          <w:p w14:paraId="07BA69CD" w14:textId="1A4993A4" w:rsidR="00FC504B" w:rsidRDefault="00FC504B" w:rsidP="00E703EA">
            <w:pPr>
              <w:pStyle w:val="affb"/>
            </w:pPr>
            <w:r w:rsidRPr="00183BB6">
              <w:rPr>
                <w:rFonts w:hint="eastAsia"/>
              </w:rPr>
              <w:t>地震烈度异常现象调查</w:t>
            </w:r>
          </w:p>
        </w:tc>
      </w:tr>
      <w:tr w:rsidR="00FC504B" w14:paraId="560D322A" w14:textId="77777777" w:rsidTr="00D63811">
        <w:tc>
          <w:tcPr>
            <w:tcW w:w="4672" w:type="dxa"/>
            <w:vMerge w:val="restart"/>
            <w:vAlign w:val="center"/>
          </w:tcPr>
          <w:p w14:paraId="661BF911" w14:textId="13B1BC71" w:rsidR="00FC504B" w:rsidRDefault="00FC504B" w:rsidP="00E703EA">
            <w:pPr>
              <w:pStyle w:val="affb"/>
            </w:pPr>
            <w:r w:rsidRPr="00C15966">
              <w:rPr>
                <w:rFonts w:hint="eastAsia"/>
              </w:rPr>
              <w:t>建筑物安全鉴定数据</w:t>
            </w:r>
          </w:p>
        </w:tc>
        <w:tc>
          <w:tcPr>
            <w:tcW w:w="4673" w:type="dxa"/>
            <w:vAlign w:val="center"/>
          </w:tcPr>
          <w:p w14:paraId="5A2EF22B" w14:textId="5830CA9C" w:rsidR="00FC504B" w:rsidRDefault="00FC504B" w:rsidP="00E703EA">
            <w:pPr>
              <w:pStyle w:val="affb"/>
            </w:pPr>
            <w:r w:rsidRPr="00183BB6">
              <w:rPr>
                <w:rFonts w:hint="eastAsia"/>
              </w:rPr>
              <w:t>对抗震救灾有重要意义的建筑物</w:t>
            </w:r>
            <w:r w:rsidR="00244957">
              <w:rPr>
                <w:rFonts w:hint="eastAsia"/>
              </w:rPr>
              <w:t>安全鉴定数据</w:t>
            </w:r>
          </w:p>
        </w:tc>
      </w:tr>
      <w:tr w:rsidR="00FC504B" w14:paraId="65C1ABD3" w14:textId="77777777" w:rsidTr="00D63811">
        <w:tc>
          <w:tcPr>
            <w:tcW w:w="4672" w:type="dxa"/>
            <w:vMerge/>
            <w:vAlign w:val="center"/>
          </w:tcPr>
          <w:p w14:paraId="091D5431" w14:textId="77777777" w:rsidR="00FC504B" w:rsidRDefault="00FC504B" w:rsidP="00E703EA">
            <w:pPr>
              <w:pStyle w:val="affb"/>
            </w:pPr>
          </w:p>
        </w:tc>
        <w:tc>
          <w:tcPr>
            <w:tcW w:w="4673" w:type="dxa"/>
            <w:vAlign w:val="center"/>
          </w:tcPr>
          <w:p w14:paraId="45338D54" w14:textId="0C158E70" w:rsidR="00FC504B" w:rsidRDefault="00FC504B" w:rsidP="00E703EA">
            <w:pPr>
              <w:pStyle w:val="affb"/>
            </w:pPr>
            <w:r w:rsidRPr="00183BB6">
              <w:rPr>
                <w:rFonts w:hint="eastAsia"/>
              </w:rPr>
              <w:t>人员密集的公共建筑物</w:t>
            </w:r>
            <w:r w:rsidR="00244957">
              <w:rPr>
                <w:rFonts w:hint="eastAsia"/>
              </w:rPr>
              <w:t>安全鉴定数据</w:t>
            </w:r>
          </w:p>
        </w:tc>
      </w:tr>
      <w:tr w:rsidR="00FC504B" w14:paraId="73DD5762" w14:textId="77777777" w:rsidTr="00D63811">
        <w:tc>
          <w:tcPr>
            <w:tcW w:w="4672" w:type="dxa"/>
            <w:vMerge/>
            <w:vAlign w:val="center"/>
          </w:tcPr>
          <w:p w14:paraId="73D7023F" w14:textId="77777777" w:rsidR="00FC504B" w:rsidRDefault="00FC504B" w:rsidP="00E703EA">
            <w:pPr>
              <w:pStyle w:val="affb"/>
            </w:pPr>
          </w:p>
        </w:tc>
        <w:tc>
          <w:tcPr>
            <w:tcW w:w="4673" w:type="dxa"/>
            <w:vAlign w:val="center"/>
          </w:tcPr>
          <w:p w14:paraId="1A7E21A4" w14:textId="67AE9B96" w:rsidR="00FC504B" w:rsidRDefault="00FC504B" w:rsidP="00E703EA">
            <w:pPr>
              <w:pStyle w:val="affb"/>
            </w:pPr>
            <w:r w:rsidRPr="00183BB6">
              <w:rPr>
                <w:rFonts w:hint="eastAsia"/>
              </w:rPr>
              <w:t>生产与储藏有毒和有害等危险物品的重点建筑物</w:t>
            </w:r>
            <w:r w:rsidR="00244957">
              <w:rPr>
                <w:rFonts w:hint="eastAsia"/>
              </w:rPr>
              <w:t>安全鉴定数据</w:t>
            </w:r>
          </w:p>
        </w:tc>
      </w:tr>
      <w:tr w:rsidR="00FC504B" w14:paraId="362F646A" w14:textId="77777777" w:rsidTr="00D63811">
        <w:tc>
          <w:tcPr>
            <w:tcW w:w="4672" w:type="dxa"/>
            <w:vMerge/>
            <w:vAlign w:val="center"/>
          </w:tcPr>
          <w:p w14:paraId="5A6E8544" w14:textId="77777777" w:rsidR="00FC504B" w:rsidRDefault="00FC504B" w:rsidP="00E703EA">
            <w:pPr>
              <w:pStyle w:val="affb"/>
            </w:pPr>
          </w:p>
        </w:tc>
        <w:tc>
          <w:tcPr>
            <w:tcW w:w="4673" w:type="dxa"/>
            <w:vAlign w:val="center"/>
          </w:tcPr>
          <w:p w14:paraId="5CFB77CA" w14:textId="3093A9ED" w:rsidR="00FC504B" w:rsidRPr="00183BB6" w:rsidRDefault="00FC504B" w:rsidP="00E703EA">
            <w:pPr>
              <w:pStyle w:val="affb"/>
            </w:pPr>
            <w:r w:rsidRPr="00183BB6">
              <w:rPr>
                <w:rFonts w:hint="eastAsia"/>
              </w:rPr>
              <w:t>对居民生活和恢复正常社会秩序有影响的建筑物</w:t>
            </w:r>
            <w:r w:rsidR="00244957">
              <w:rPr>
                <w:rFonts w:hint="eastAsia"/>
              </w:rPr>
              <w:t>安全鉴定数据</w:t>
            </w:r>
          </w:p>
        </w:tc>
      </w:tr>
      <w:tr w:rsidR="00FC504B" w14:paraId="349FFEB4" w14:textId="77777777" w:rsidTr="00D63811">
        <w:tc>
          <w:tcPr>
            <w:tcW w:w="9345" w:type="dxa"/>
            <w:gridSpan w:val="2"/>
            <w:vAlign w:val="center"/>
          </w:tcPr>
          <w:p w14:paraId="7C53BDDA" w14:textId="77777777" w:rsidR="00FC504B" w:rsidRDefault="00FC504B" w:rsidP="00E703EA">
            <w:pPr>
              <w:pStyle w:val="affb"/>
            </w:pPr>
            <w:r>
              <w:rPr>
                <w:rFonts w:hint="eastAsia"/>
              </w:rPr>
              <w:t>注1：地震活动性数据主要包括历史地震目录和仪器记录地震目录。</w:t>
            </w:r>
          </w:p>
          <w:p w14:paraId="6E6D020B" w14:textId="33FAAFC2" w:rsidR="00FC504B" w:rsidRDefault="00FC504B" w:rsidP="00E703EA">
            <w:pPr>
              <w:pStyle w:val="affb"/>
            </w:pPr>
            <w:r>
              <w:rPr>
                <w:rFonts w:hint="eastAsia"/>
              </w:rPr>
              <w:t>注2：地震地质灾害危险区数据：主要包括区域大规模崩塌与滑坡、泥石流、堰塞湖等危险区数据；城市砂土液化、软土震陷、不均匀沉陷、崩塌、滑坡和泥石流等危险区数据。</w:t>
            </w:r>
          </w:p>
          <w:p w14:paraId="4581860C" w14:textId="4A37786A" w:rsidR="00FC504B" w:rsidRDefault="009A3C9E" w:rsidP="00E703EA">
            <w:pPr>
              <w:pStyle w:val="affb"/>
            </w:pPr>
            <w:r>
              <w:rPr>
                <w:rFonts w:hint="eastAsia"/>
              </w:rPr>
              <w:t>注3：次生灾害情况数据主要包括</w:t>
            </w:r>
            <w:r w:rsidRPr="00183BB6">
              <w:rPr>
                <w:rFonts w:hint="eastAsia"/>
              </w:rPr>
              <w:t>地震造成的水灾、火灾、爆炸、疫病、有毒物质泄漏和放射性物质污染等</w:t>
            </w:r>
            <w:r>
              <w:rPr>
                <w:rFonts w:hint="eastAsia"/>
              </w:rPr>
              <w:t>。</w:t>
            </w:r>
          </w:p>
          <w:p w14:paraId="464A8A14" w14:textId="4D135BD7" w:rsidR="009A3C9E" w:rsidRPr="00183BB6" w:rsidRDefault="009A3C9E" w:rsidP="00E703EA">
            <w:pPr>
              <w:pStyle w:val="affb"/>
            </w:pPr>
            <w:r>
              <w:rPr>
                <w:rFonts w:hint="eastAsia"/>
              </w:rPr>
              <w:t>注4：地质灾害破坏和影响主要包括</w:t>
            </w:r>
            <w:r w:rsidRPr="00183BB6">
              <w:rPr>
                <w:rFonts w:hint="eastAsia"/>
              </w:rPr>
              <w:t>地震形成的滑坡、地裂缝、塌陷和喷砂冒水等地震地质灾害及其对自然和生态环境造成的破坏和影响</w:t>
            </w:r>
            <w:r>
              <w:rPr>
                <w:rFonts w:hint="eastAsia"/>
              </w:rPr>
              <w:t>。</w:t>
            </w:r>
          </w:p>
        </w:tc>
      </w:tr>
    </w:tbl>
    <w:p w14:paraId="4E3AFAEA" w14:textId="77777777" w:rsidR="00FA4F24" w:rsidRPr="00FA4F24" w:rsidRDefault="00FA4F24" w:rsidP="00E703EA">
      <w:pPr>
        <w:pStyle w:val="affb"/>
      </w:pPr>
    </w:p>
    <w:p w14:paraId="4693D92A" w14:textId="64C200F9" w:rsidR="00FA4F24" w:rsidRDefault="00FA4F24" w:rsidP="00FA4F24">
      <w:pPr>
        <w:pStyle w:val="affff8"/>
      </w:pPr>
      <w:bookmarkStart w:id="106" w:name="_Toc205976886"/>
      <w:r>
        <w:rPr>
          <w:rFonts w:hint="eastAsia"/>
        </w:rPr>
        <w:lastRenderedPageBreak/>
        <w:t>附 录 B</w:t>
      </w:r>
      <w:r>
        <w:br/>
      </w:r>
      <w:r>
        <w:rPr>
          <w:rFonts w:hint="eastAsia"/>
        </w:rPr>
        <w:t>（规范性）</w:t>
      </w:r>
      <w:r>
        <w:br/>
      </w:r>
      <w:r>
        <w:rPr>
          <w:rFonts w:hint="eastAsia"/>
        </w:rPr>
        <w:t>地震应急数据分类及名称</w:t>
      </w:r>
      <w:bookmarkEnd w:id="106"/>
    </w:p>
    <w:p w14:paraId="30FF0CFB" w14:textId="6DE6182E" w:rsidR="00FA4F24" w:rsidRPr="00770958" w:rsidRDefault="00FA4F24" w:rsidP="00E703EA">
      <w:pPr>
        <w:pStyle w:val="affb"/>
      </w:pPr>
      <w:r>
        <w:rPr>
          <w:rFonts w:hint="eastAsia"/>
        </w:rPr>
        <w:t>表B.1规定了地震应急数据的分类、命名，并对数据进行说明。</w:t>
      </w:r>
    </w:p>
    <w:p w14:paraId="43A1C22A" w14:textId="4AE941E4" w:rsidR="00FA4F24" w:rsidRDefault="00FA4F24" w:rsidP="00FA4F24">
      <w:pPr>
        <w:pStyle w:val="affffa"/>
      </w:pPr>
      <w:r>
        <w:rPr>
          <w:rFonts w:hint="eastAsia"/>
        </w:rPr>
        <w:t>表B.1 地震应急数据分类及名称</w:t>
      </w:r>
    </w:p>
    <w:tbl>
      <w:tblPr>
        <w:tblStyle w:val="affd"/>
        <w:tblW w:w="0" w:type="auto"/>
        <w:tblLook w:val="04A0" w:firstRow="1" w:lastRow="0" w:firstColumn="1" w:lastColumn="0" w:noHBand="0" w:noVBand="1"/>
      </w:tblPr>
      <w:tblGrid>
        <w:gridCol w:w="4672"/>
        <w:gridCol w:w="4673"/>
      </w:tblGrid>
      <w:tr w:rsidR="00F21CF9" w14:paraId="57208C7E" w14:textId="77777777" w:rsidTr="00D63811">
        <w:tc>
          <w:tcPr>
            <w:tcW w:w="4672" w:type="dxa"/>
            <w:vAlign w:val="center"/>
          </w:tcPr>
          <w:p w14:paraId="6571A430" w14:textId="06DCAF6F" w:rsidR="00F21CF9" w:rsidRDefault="00F21CF9" w:rsidP="00E703EA">
            <w:pPr>
              <w:pStyle w:val="affb"/>
            </w:pPr>
            <w:r w:rsidRPr="00C15966">
              <w:rPr>
                <w:rFonts w:hint="eastAsia"/>
              </w:rPr>
              <w:t>分类</w:t>
            </w:r>
          </w:p>
        </w:tc>
        <w:tc>
          <w:tcPr>
            <w:tcW w:w="4673" w:type="dxa"/>
            <w:vAlign w:val="center"/>
          </w:tcPr>
          <w:p w14:paraId="53B4B8C0" w14:textId="5B42E1E8" w:rsidR="00F21CF9" w:rsidRDefault="00F21CF9" w:rsidP="00E703EA">
            <w:pPr>
              <w:pStyle w:val="affb"/>
            </w:pPr>
            <w:r w:rsidRPr="00C15966">
              <w:rPr>
                <w:rFonts w:hint="eastAsia"/>
              </w:rPr>
              <w:t>名称</w:t>
            </w:r>
          </w:p>
        </w:tc>
      </w:tr>
      <w:tr w:rsidR="00F21CF9" w14:paraId="24DDF220" w14:textId="77777777" w:rsidTr="00D63811">
        <w:tc>
          <w:tcPr>
            <w:tcW w:w="4672" w:type="dxa"/>
            <w:vMerge w:val="restart"/>
            <w:vAlign w:val="center"/>
          </w:tcPr>
          <w:p w14:paraId="16BAA973" w14:textId="2FE15E0B" w:rsidR="00F21CF9" w:rsidRDefault="00F21CF9" w:rsidP="00E703EA">
            <w:pPr>
              <w:pStyle w:val="affb"/>
            </w:pPr>
            <w:r w:rsidRPr="00C15966">
              <w:rPr>
                <w:rFonts w:hint="eastAsia"/>
              </w:rPr>
              <w:t>基础地理信息数据</w:t>
            </w:r>
          </w:p>
        </w:tc>
        <w:tc>
          <w:tcPr>
            <w:tcW w:w="4673" w:type="dxa"/>
            <w:vAlign w:val="center"/>
          </w:tcPr>
          <w:p w14:paraId="120354EE" w14:textId="73E1A0E3" w:rsidR="00F21CF9" w:rsidRDefault="00F21CF9" w:rsidP="00E703EA">
            <w:pPr>
              <w:pStyle w:val="affb"/>
            </w:pPr>
            <w:r w:rsidRPr="00C15966">
              <w:rPr>
                <w:rFonts w:hint="eastAsia"/>
              </w:rPr>
              <w:t>数字基础地理信息</w:t>
            </w:r>
          </w:p>
        </w:tc>
      </w:tr>
      <w:tr w:rsidR="00F21CF9" w14:paraId="2839D129" w14:textId="77777777" w:rsidTr="00D63811">
        <w:tc>
          <w:tcPr>
            <w:tcW w:w="4672" w:type="dxa"/>
            <w:vMerge/>
            <w:vAlign w:val="center"/>
          </w:tcPr>
          <w:p w14:paraId="719E69EC" w14:textId="77777777" w:rsidR="00F21CF9" w:rsidRDefault="00F21CF9" w:rsidP="00E703EA">
            <w:pPr>
              <w:pStyle w:val="affb"/>
            </w:pPr>
          </w:p>
        </w:tc>
        <w:tc>
          <w:tcPr>
            <w:tcW w:w="4673" w:type="dxa"/>
            <w:vAlign w:val="center"/>
          </w:tcPr>
          <w:p w14:paraId="65527AB1" w14:textId="31E61CF3" w:rsidR="00F21CF9" w:rsidRDefault="00F21CF9" w:rsidP="00E703EA">
            <w:pPr>
              <w:pStyle w:val="affb"/>
            </w:pPr>
            <w:r w:rsidRPr="00C15966">
              <w:rPr>
                <w:rFonts w:hint="eastAsia"/>
              </w:rPr>
              <w:t>数字行政区划图</w:t>
            </w:r>
          </w:p>
        </w:tc>
      </w:tr>
      <w:tr w:rsidR="00F21CF9" w14:paraId="0B8F8A41" w14:textId="77777777" w:rsidTr="00D63811">
        <w:tc>
          <w:tcPr>
            <w:tcW w:w="4672" w:type="dxa"/>
            <w:vMerge/>
            <w:vAlign w:val="center"/>
          </w:tcPr>
          <w:p w14:paraId="4D19EB35" w14:textId="77777777" w:rsidR="00F21CF9" w:rsidRDefault="00F21CF9" w:rsidP="00E703EA">
            <w:pPr>
              <w:pStyle w:val="affb"/>
            </w:pPr>
          </w:p>
        </w:tc>
        <w:tc>
          <w:tcPr>
            <w:tcW w:w="4673" w:type="dxa"/>
            <w:vAlign w:val="center"/>
          </w:tcPr>
          <w:p w14:paraId="76613DDF" w14:textId="63F1731D" w:rsidR="00F21CF9" w:rsidRDefault="00F21CF9" w:rsidP="00E703EA">
            <w:pPr>
              <w:pStyle w:val="affb"/>
            </w:pPr>
            <w:r w:rsidRPr="00C15966">
              <w:rPr>
                <w:rFonts w:hint="eastAsia"/>
              </w:rPr>
              <w:t>数字遥感影像图</w:t>
            </w:r>
          </w:p>
        </w:tc>
      </w:tr>
      <w:tr w:rsidR="00F21CF9" w14:paraId="1F02417D" w14:textId="77777777" w:rsidTr="00D63811">
        <w:tc>
          <w:tcPr>
            <w:tcW w:w="4672" w:type="dxa"/>
            <w:vMerge w:val="restart"/>
            <w:vAlign w:val="center"/>
          </w:tcPr>
          <w:p w14:paraId="1CB78501" w14:textId="40D9FB66" w:rsidR="00F21CF9" w:rsidRDefault="00F21CF9" w:rsidP="00E703EA">
            <w:pPr>
              <w:pStyle w:val="affb"/>
            </w:pPr>
            <w:r w:rsidRPr="00C15966">
              <w:rPr>
                <w:rFonts w:hint="eastAsia"/>
              </w:rPr>
              <w:t>社会经济统计数据</w:t>
            </w:r>
          </w:p>
        </w:tc>
        <w:tc>
          <w:tcPr>
            <w:tcW w:w="4673" w:type="dxa"/>
            <w:vAlign w:val="center"/>
          </w:tcPr>
          <w:p w14:paraId="47764357" w14:textId="058E460F" w:rsidR="00F21CF9" w:rsidRDefault="00F21CF9" w:rsidP="00E703EA">
            <w:pPr>
              <w:pStyle w:val="affb"/>
            </w:pPr>
            <w:r w:rsidRPr="00C15966">
              <w:rPr>
                <w:rFonts w:hint="eastAsia"/>
              </w:rPr>
              <w:t>人口统计数据</w:t>
            </w:r>
          </w:p>
        </w:tc>
      </w:tr>
      <w:tr w:rsidR="00F21CF9" w14:paraId="68DCE2E2" w14:textId="77777777" w:rsidTr="00D63811">
        <w:tc>
          <w:tcPr>
            <w:tcW w:w="4672" w:type="dxa"/>
            <w:vMerge/>
            <w:vAlign w:val="center"/>
          </w:tcPr>
          <w:p w14:paraId="34972CEE" w14:textId="77777777" w:rsidR="00F21CF9" w:rsidRDefault="00F21CF9" w:rsidP="00E703EA">
            <w:pPr>
              <w:pStyle w:val="affb"/>
            </w:pPr>
          </w:p>
        </w:tc>
        <w:tc>
          <w:tcPr>
            <w:tcW w:w="4673" w:type="dxa"/>
            <w:vAlign w:val="center"/>
          </w:tcPr>
          <w:p w14:paraId="26A37C1B" w14:textId="3E22644C" w:rsidR="00F21CF9" w:rsidRDefault="00F21CF9" w:rsidP="00E703EA">
            <w:pPr>
              <w:pStyle w:val="affb"/>
            </w:pPr>
            <w:r w:rsidRPr="00C15966">
              <w:rPr>
                <w:rFonts w:hint="eastAsia"/>
              </w:rPr>
              <w:t>经济统计数据</w:t>
            </w:r>
          </w:p>
        </w:tc>
      </w:tr>
      <w:tr w:rsidR="00F21CF9" w14:paraId="31BA3DE1" w14:textId="77777777" w:rsidTr="00D63811">
        <w:tc>
          <w:tcPr>
            <w:tcW w:w="4672" w:type="dxa"/>
            <w:vMerge/>
            <w:vAlign w:val="center"/>
          </w:tcPr>
          <w:p w14:paraId="691EEDFC" w14:textId="77777777" w:rsidR="00F21CF9" w:rsidRDefault="00F21CF9" w:rsidP="00E703EA">
            <w:pPr>
              <w:pStyle w:val="affb"/>
            </w:pPr>
          </w:p>
        </w:tc>
        <w:tc>
          <w:tcPr>
            <w:tcW w:w="4673" w:type="dxa"/>
            <w:vAlign w:val="center"/>
          </w:tcPr>
          <w:p w14:paraId="629CBAE1" w14:textId="486E8FF3" w:rsidR="00F21CF9" w:rsidRDefault="00F21CF9" w:rsidP="00E703EA">
            <w:pPr>
              <w:pStyle w:val="affb"/>
            </w:pPr>
            <w:r w:rsidRPr="00C15966">
              <w:rPr>
                <w:rFonts w:hint="eastAsia"/>
              </w:rPr>
              <w:t>建筑物统计数据</w:t>
            </w:r>
          </w:p>
        </w:tc>
      </w:tr>
      <w:tr w:rsidR="00E5455D" w14:paraId="3DD47A08" w14:textId="77777777" w:rsidTr="00D63811">
        <w:tc>
          <w:tcPr>
            <w:tcW w:w="4672" w:type="dxa"/>
            <w:vMerge w:val="restart"/>
            <w:vAlign w:val="center"/>
          </w:tcPr>
          <w:p w14:paraId="5951BE76" w14:textId="54953D09" w:rsidR="00E5455D" w:rsidRDefault="00E5455D" w:rsidP="00E703EA">
            <w:pPr>
              <w:pStyle w:val="affb"/>
            </w:pPr>
            <w:r w:rsidRPr="00C15966">
              <w:rPr>
                <w:rFonts w:hint="eastAsia"/>
              </w:rPr>
              <w:t>地震应急基础数据</w:t>
            </w:r>
          </w:p>
        </w:tc>
        <w:tc>
          <w:tcPr>
            <w:tcW w:w="4673" w:type="dxa"/>
            <w:vAlign w:val="center"/>
          </w:tcPr>
          <w:p w14:paraId="3004A902" w14:textId="7C53615A" w:rsidR="00E5455D" w:rsidRDefault="00E5455D" w:rsidP="00E703EA">
            <w:pPr>
              <w:pStyle w:val="affb"/>
            </w:pPr>
            <w:r w:rsidRPr="00C15966">
              <w:rPr>
                <w:rFonts w:hint="eastAsia"/>
              </w:rPr>
              <w:t>地震地质构造背景数据</w:t>
            </w:r>
            <w:r>
              <w:rPr>
                <w:rFonts w:hint="eastAsia"/>
                <w:vertAlign w:val="superscript"/>
              </w:rPr>
              <w:t>注1</w:t>
            </w:r>
          </w:p>
        </w:tc>
      </w:tr>
      <w:tr w:rsidR="00E5455D" w14:paraId="66A876D9" w14:textId="77777777" w:rsidTr="00D63811">
        <w:tc>
          <w:tcPr>
            <w:tcW w:w="4672" w:type="dxa"/>
            <w:vMerge/>
            <w:vAlign w:val="center"/>
          </w:tcPr>
          <w:p w14:paraId="0D6AE09D" w14:textId="77777777" w:rsidR="00E5455D" w:rsidRDefault="00E5455D" w:rsidP="00E703EA">
            <w:pPr>
              <w:pStyle w:val="affb"/>
            </w:pPr>
          </w:p>
        </w:tc>
        <w:tc>
          <w:tcPr>
            <w:tcW w:w="4673" w:type="dxa"/>
            <w:vAlign w:val="center"/>
          </w:tcPr>
          <w:p w14:paraId="58379052" w14:textId="25CAA6CB" w:rsidR="00E5455D" w:rsidRDefault="00E5455D" w:rsidP="00E703EA">
            <w:pPr>
              <w:pStyle w:val="affb"/>
            </w:pPr>
            <w:r w:rsidRPr="006464BA">
              <w:rPr>
                <w:rFonts w:hint="eastAsia"/>
              </w:rPr>
              <w:t>地震</w:t>
            </w:r>
            <w:r>
              <w:rPr>
                <w:rFonts w:hint="eastAsia"/>
              </w:rPr>
              <w:t>灾害</w:t>
            </w:r>
            <w:r w:rsidRPr="006464BA">
              <w:rPr>
                <w:rFonts w:hint="eastAsia"/>
              </w:rPr>
              <w:t>与救援案例</w:t>
            </w:r>
          </w:p>
        </w:tc>
      </w:tr>
      <w:tr w:rsidR="00E5455D" w14:paraId="7D6967A7" w14:textId="77777777" w:rsidTr="00D63811">
        <w:tc>
          <w:tcPr>
            <w:tcW w:w="4672" w:type="dxa"/>
            <w:vMerge/>
            <w:vAlign w:val="center"/>
          </w:tcPr>
          <w:p w14:paraId="49BF715D" w14:textId="77777777" w:rsidR="00E5455D" w:rsidRDefault="00E5455D" w:rsidP="00E703EA">
            <w:pPr>
              <w:pStyle w:val="affb"/>
            </w:pPr>
          </w:p>
        </w:tc>
        <w:tc>
          <w:tcPr>
            <w:tcW w:w="4673" w:type="dxa"/>
            <w:vAlign w:val="center"/>
          </w:tcPr>
          <w:p w14:paraId="506CEA68" w14:textId="6A6D7F34" w:rsidR="00E5455D" w:rsidRDefault="00E5455D" w:rsidP="00E703EA">
            <w:pPr>
              <w:pStyle w:val="affb"/>
            </w:pPr>
            <w:r w:rsidRPr="006464BA">
              <w:rPr>
                <w:rFonts w:hint="eastAsia"/>
              </w:rPr>
              <w:t>重大工程目标数据</w:t>
            </w:r>
            <w:r>
              <w:rPr>
                <w:rFonts w:hint="eastAsia"/>
                <w:vertAlign w:val="superscript"/>
              </w:rPr>
              <w:t>注2</w:t>
            </w:r>
          </w:p>
        </w:tc>
      </w:tr>
      <w:tr w:rsidR="00E5455D" w14:paraId="103368E5" w14:textId="77777777" w:rsidTr="00D63811">
        <w:tc>
          <w:tcPr>
            <w:tcW w:w="4672" w:type="dxa"/>
            <w:vMerge/>
            <w:vAlign w:val="center"/>
          </w:tcPr>
          <w:p w14:paraId="74F695B9" w14:textId="77777777" w:rsidR="00E5455D" w:rsidRDefault="00E5455D" w:rsidP="00E703EA">
            <w:pPr>
              <w:pStyle w:val="affb"/>
            </w:pPr>
          </w:p>
        </w:tc>
        <w:tc>
          <w:tcPr>
            <w:tcW w:w="4673" w:type="dxa"/>
            <w:vAlign w:val="center"/>
          </w:tcPr>
          <w:p w14:paraId="32DAD53E" w14:textId="05B5D658" w:rsidR="00E5455D" w:rsidRDefault="00E5455D" w:rsidP="00E703EA">
            <w:pPr>
              <w:pStyle w:val="affb"/>
            </w:pPr>
            <w:r w:rsidRPr="006464BA">
              <w:rPr>
                <w:rFonts w:hint="eastAsia"/>
              </w:rPr>
              <w:t>生命线系统数据</w:t>
            </w:r>
            <w:r>
              <w:rPr>
                <w:rFonts w:hint="eastAsia"/>
                <w:vertAlign w:val="superscript"/>
              </w:rPr>
              <w:t>注3</w:t>
            </w:r>
          </w:p>
        </w:tc>
      </w:tr>
      <w:tr w:rsidR="00E5455D" w14:paraId="3C0EF4DE" w14:textId="77777777" w:rsidTr="00D63811">
        <w:tc>
          <w:tcPr>
            <w:tcW w:w="4672" w:type="dxa"/>
            <w:vMerge/>
            <w:vAlign w:val="center"/>
          </w:tcPr>
          <w:p w14:paraId="3662283E" w14:textId="77777777" w:rsidR="00E5455D" w:rsidRDefault="00E5455D" w:rsidP="00E703EA">
            <w:pPr>
              <w:pStyle w:val="affb"/>
            </w:pPr>
          </w:p>
        </w:tc>
        <w:tc>
          <w:tcPr>
            <w:tcW w:w="4673" w:type="dxa"/>
            <w:vAlign w:val="center"/>
          </w:tcPr>
          <w:p w14:paraId="6EAE9ECC" w14:textId="2BECA963" w:rsidR="00E5455D" w:rsidRDefault="00E5455D" w:rsidP="00E703EA">
            <w:pPr>
              <w:pStyle w:val="affb"/>
            </w:pPr>
            <w:r w:rsidRPr="006464BA">
              <w:rPr>
                <w:rFonts w:hint="eastAsia"/>
              </w:rPr>
              <w:t>次生灾害源数据</w:t>
            </w:r>
            <w:r>
              <w:rPr>
                <w:rFonts w:hint="eastAsia"/>
                <w:vertAlign w:val="superscript"/>
              </w:rPr>
              <w:t>注4</w:t>
            </w:r>
          </w:p>
        </w:tc>
      </w:tr>
      <w:tr w:rsidR="00E5455D" w14:paraId="06B5F586" w14:textId="77777777" w:rsidTr="00D63811">
        <w:tc>
          <w:tcPr>
            <w:tcW w:w="4672" w:type="dxa"/>
            <w:vMerge/>
            <w:vAlign w:val="center"/>
          </w:tcPr>
          <w:p w14:paraId="0D612D97" w14:textId="77777777" w:rsidR="00E5455D" w:rsidRDefault="00E5455D" w:rsidP="00E703EA">
            <w:pPr>
              <w:pStyle w:val="affb"/>
            </w:pPr>
          </w:p>
        </w:tc>
        <w:tc>
          <w:tcPr>
            <w:tcW w:w="4673" w:type="dxa"/>
            <w:vAlign w:val="center"/>
          </w:tcPr>
          <w:p w14:paraId="641EA53D" w14:textId="312B1661" w:rsidR="00E5455D" w:rsidRDefault="00E5455D" w:rsidP="00E703EA">
            <w:pPr>
              <w:pStyle w:val="affb"/>
            </w:pPr>
            <w:r w:rsidRPr="006464BA">
              <w:rPr>
                <w:rFonts w:hint="eastAsia"/>
              </w:rPr>
              <w:t>可能产生严重社会影响的目标数据</w:t>
            </w:r>
            <w:r>
              <w:rPr>
                <w:rFonts w:hint="eastAsia"/>
                <w:vertAlign w:val="superscript"/>
              </w:rPr>
              <w:t>注5</w:t>
            </w:r>
          </w:p>
        </w:tc>
      </w:tr>
      <w:tr w:rsidR="00E5455D" w14:paraId="5132FEB8" w14:textId="77777777" w:rsidTr="00D63811">
        <w:tc>
          <w:tcPr>
            <w:tcW w:w="4672" w:type="dxa"/>
            <w:vMerge/>
            <w:vAlign w:val="center"/>
          </w:tcPr>
          <w:p w14:paraId="41CD6C9F" w14:textId="77777777" w:rsidR="00E5455D" w:rsidRDefault="00E5455D" w:rsidP="00E703EA">
            <w:pPr>
              <w:pStyle w:val="affb"/>
            </w:pPr>
          </w:p>
        </w:tc>
        <w:tc>
          <w:tcPr>
            <w:tcW w:w="4673" w:type="dxa"/>
            <w:vAlign w:val="center"/>
          </w:tcPr>
          <w:p w14:paraId="00CCF080" w14:textId="5D0651CA" w:rsidR="00E5455D" w:rsidRDefault="00E5455D" w:rsidP="00E703EA">
            <w:pPr>
              <w:pStyle w:val="affb"/>
            </w:pPr>
            <w:r w:rsidRPr="006464BA">
              <w:rPr>
                <w:rFonts w:hint="eastAsia"/>
              </w:rPr>
              <w:t>对灾害造成影响的有关数据</w:t>
            </w:r>
            <w:r>
              <w:rPr>
                <w:rFonts w:hint="eastAsia"/>
                <w:vertAlign w:val="superscript"/>
              </w:rPr>
              <w:t>注6</w:t>
            </w:r>
          </w:p>
        </w:tc>
      </w:tr>
      <w:tr w:rsidR="00E5455D" w14:paraId="53FF7A90" w14:textId="77777777" w:rsidTr="00D63811">
        <w:tc>
          <w:tcPr>
            <w:tcW w:w="4672" w:type="dxa"/>
            <w:vMerge/>
            <w:vAlign w:val="center"/>
          </w:tcPr>
          <w:p w14:paraId="637205C8" w14:textId="77777777" w:rsidR="00E5455D" w:rsidRDefault="00E5455D" w:rsidP="00E703EA">
            <w:pPr>
              <w:pStyle w:val="affb"/>
            </w:pPr>
          </w:p>
        </w:tc>
        <w:tc>
          <w:tcPr>
            <w:tcW w:w="4673" w:type="dxa"/>
            <w:vAlign w:val="center"/>
          </w:tcPr>
          <w:p w14:paraId="2854B062" w14:textId="27765932" w:rsidR="00E5455D" w:rsidRPr="006464BA" w:rsidRDefault="00E5455D" w:rsidP="00E703EA">
            <w:pPr>
              <w:pStyle w:val="affb"/>
            </w:pPr>
            <w:r>
              <w:rPr>
                <w:rFonts w:hint="eastAsia"/>
              </w:rPr>
              <w:t>应急避难场所数据</w:t>
            </w:r>
          </w:p>
        </w:tc>
      </w:tr>
      <w:tr w:rsidR="00F21CF9" w14:paraId="4F880CA1" w14:textId="77777777" w:rsidTr="00D63811">
        <w:tc>
          <w:tcPr>
            <w:tcW w:w="4672" w:type="dxa"/>
            <w:vMerge w:val="restart"/>
            <w:vAlign w:val="center"/>
          </w:tcPr>
          <w:p w14:paraId="718DC976" w14:textId="567CA852" w:rsidR="00F21CF9" w:rsidRDefault="00F21CF9" w:rsidP="00E703EA">
            <w:pPr>
              <w:pStyle w:val="affb"/>
            </w:pPr>
            <w:r w:rsidRPr="00C15966">
              <w:rPr>
                <w:rFonts w:hint="eastAsia"/>
              </w:rPr>
              <w:t>救灾资源及其联络数据</w:t>
            </w:r>
          </w:p>
        </w:tc>
        <w:tc>
          <w:tcPr>
            <w:tcW w:w="4673" w:type="dxa"/>
            <w:vAlign w:val="center"/>
          </w:tcPr>
          <w:p w14:paraId="6776B198" w14:textId="075227E3" w:rsidR="00F21CF9" w:rsidRDefault="00F21CF9" w:rsidP="00E703EA">
            <w:pPr>
              <w:pStyle w:val="affb"/>
            </w:pPr>
            <w:r>
              <w:rPr>
                <w:rFonts w:hint="eastAsia"/>
              </w:rPr>
              <w:t>救援力量数据</w:t>
            </w:r>
            <w:r>
              <w:rPr>
                <w:rFonts w:hint="eastAsia"/>
                <w:vertAlign w:val="superscript"/>
              </w:rPr>
              <w:t>注7</w:t>
            </w:r>
          </w:p>
        </w:tc>
      </w:tr>
      <w:tr w:rsidR="00F21CF9" w14:paraId="0939B70E" w14:textId="77777777" w:rsidTr="00D63811">
        <w:tc>
          <w:tcPr>
            <w:tcW w:w="4672" w:type="dxa"/>
            <w:vMerge/>
            <w:vAlign w:val="center"/>
          </w:tcPr>
          <w:p w14:paraId="2735F7D5" w14:textId="77777777" w:rsidR="00F21CF9" w:rsidRDefault="00F21CF9" w:rsidP="00E703EA">
            <w:pPr>
              <w:pStyle w:val="affb"/>
            </w:pPr>
          </w:p>
        </w:tc>
        <w:tc>
          <w:tcPr>
            <w:tcW w:w="4673" w:type="dxa"/>
            <w:vAlign w:val="center"/>
          </w:tcPr>
          <w:p w14:paraId="5C717F9E" w14:textId="75D0D7A0" w:rsidR="00F21CF9" w:rsidRDefault="00F21CF9" w:rsidP="00E703EA">
            <w:pPr>
              <w:pStyle w:val="affb"/>
            </w:pPr>
            <w:r>
              <w:rPr>
                <w:rFonts w:hint="eastAsia"/>
              </w:rPr>
              <w:t>灾备物资数据</w:t>
            </w:r>
            <w:r>
              <w:rPr>
                <w:rFonts w:hint="eastAsia"/>
                <w:vertAlign w:val="superscript"/>
              </w:rPr>
              <w:t>注8</w:t>
            </w:r>
          </w:p>
        </w:tc>
      </w:tr>
      <w:tr w:rsidR="00F21CF9" w14:paraId="7B5C157F" w14:textId="77777777" w:rsidTr="00D63811">
        <w:tc>
          <w:tcPr>
            <w:tcW w:w="4672" w:type="dxa"/>
            <w:vMerge/>
            <w:vAlign w:val="center"/>
          </w:tcPr>
          <w:p w14:paraId="4B6D7794" w14:textId="77777777" w:rsidR="00F21CF9" w:rsidRDefault="00F21CF9" w:rsidP="00E703EA">
            <w:pPr>
              <w:pStyle w:val="affb"/>
            </w:pPr>
          </w:p>
        </w:tc>
        <w:tc>
          <w:tcPr>
            <w:tcW w:w="4673" w:type="dxa"/>
            <w:vAlign w:val="center"/>
          </w:tcPr>
          <w:p w14:paraId="4191399D" w14:textId="67ECFCC0" w:rsidR="00F21CF9" w:rsidRDefault="00F21CF9" w:rsidP="00E703EA">
            <w:pPr>
              <w:pStyle w:val="affb"/>
            </w:pPr>
            <w:r w:rsidRPr="00183BB6">
              <w:rPr>
                <w:rFonts w:hint="eastAsia"/>
              </w:rPr>
              <w:t>联络信息</w:t>
            </w:r>
            <w:r>
              <w:rPr>
                <w:rFonts w:hint="eastAsia"/>
              </w:rPr>
              <w:t>数据</w:t>
            </w:r>
            <w:r>
              <w:rPr>
                <w:rFonts w:hint="eastAsia"/>
                <w:vertAlign w:val="superscript"/>
              </w:rPr>
              <w:t>注9</w:t>
            </w:r>
          </w:p>
        </w:tc>
      </w:tr>
      <w:tr w:rsidR="00F21CF9" w14:paraId="74EC3A65" w14:textId="77777777" w:rsidTr="00D63811">
        <w:tc>
          <w:tcPr>
            <w:tcW w:w="4672" w:type="dxa"/>
            <w:vMerge w:val="restart"/>
            <w:vAlign w:val="center"/>
          </w:tcPr>
          <w:p w14:paraId="00610C90" w14:textId="09A933AF" w:rsidR="00F21CF9" w:rsidRDefault="00F21CF9" w:rsidP="00E703EA">
            <w:pPr>
              <w:pStyle w:val="affb"/>
            </w:pPr>
            <w:r w:rsidRPr="00C15966">
              <w:rPr>
                <w:rFonts w:hint="eastAsia"/>
              </w:rPr>
              <w:t>地震应急法规与预案数据</w:t>
            </w:r>
          </w:p>
        </w:tc>
        <w:tc>
          <w:tcPr>
            <w:tcW w:w="4673" w:type="dxa"/>
            <w:vAlign w:val="center"/>
          </w:tcPr>
          <w:p w14:paraId="262BAF2E" w14:textId="3B308390" w:rsidR="00F21CF9" w:rsidRDefault="00F21CF9" w:rsidP="00E703EA">
            <w:pPr>
              <w:pStyle w:val="affb"/>
            </w:pPr>
            <w:r>
              <w:rPr>
                <w:rFonts w:hint="eastAsia"/>
              </w:rPr>
              <w:t>应急法规数据</w:t>
            </w:r>
            <w:r>
              <w:rPr>
                <w:rFonts w:hint="eastAsia"/>
                <w:vertAlign w:val="superscript"/>
              </w:rPr>
              <w:t>注10</w:t>
            </w:r>
          </w:p>
        </w:tc>
      </w:tr>
      <w:tr w:rsidR="00F21CF9" w14:paraId="51F294E1" w14:textId="77777777" w:rsidTr="00D63811">
        <w:tc>
          <w:tcPr>
            <w:tcW w:w="4672" w:type="dxa"/>
            <w:vMerge/>
            <w:vAlign w:val="center"/>
          </w:tcPr>
          <w:p w14:paraId="4D01B320" w14:textId="77777777" w:rsidR="00F21CF9" w:rsidRDefault="00F21CF9" w:rsidP="00E703EA">
            <w:pPr>
              <w:pStyle w:val="affb"/>
            </w:pPr>
          </w:p>
        </w:tc>
        <w:tc>
          <w:tcPr>
            <w:tcW w:w="4673" w:type="dxa"/>
            <w:vAlign w:val="center"/>
          </w:tcPr>
          <w:p w14:paraId="5541A20C" w14:textId="4F33EDA0" w:rsidR="00F21CF9" w:rsidRDefault="00F21CF9" w:rsidP="00E703EA">
            <w:pPr>
              <w:pStyle w:val="affb"/>
            </w:pPr>
            <w:r w:rsidRPr="00183BB6">
              <w:rPr>
                <w:rFonts w:hint="eastAsia"/>
              </w:rPr>
              <w:t>应急预案</w:t>
            </w:r>
            <w:r>
              <w:rPr>
                <w:rFonts w:hint="eastAsia"/>
              </w:rPr>
              <w:t>数据</w:t>
            </w:r>
            <w:r>
              <w:rPr>
                <w:rFonts w:hint="eastAsia"/>
                <w:vertAlign w:val="superscript"/>
              </w:rPr>
              <w:t>注11</w:t>
            </w:r>
          </w:p>
        </w:tc>
      </w:tr>
      <w:tr w:rsidR="00F21CF9" w14:paraId="56DD0C2D" w14:textId="77777777" w:rsidTr="00D63811">
        <w:tc>
          <w:tcPr>
            <w:tcW w:w="4672" w:type="dxa"/>
            <w:vMerge w:val="restart"/>
            <w:vAlign w:val="center"/>
          </w:tcPr>
          <w:p w14:paraId="567C9B83" w14:textId="162FE373" w:rsidR="00F21CF9" w:rsidRDefault="00F21CF9" w:rsidP="00E703EA">
            <w:pPr>
              <w:pStyle w:val="affb"/>
            </w:pPr>
            <w:r w:rsidRPr="00C15966">
              <w:rPr>
                <w:rFonts w:hint="eastAsia"/>
              </w:rPr>
              <w:t>地震现场震情分析数据</w:t>
            </w:r>
          </w:p>
        </w:tc>
        <w:tc>
          <w:tcPr>
            <w:tcW w:w="4673" w:type="dxa"/>
            <w:vAlign w:val="center"/>
          </w:tcPr>
          <w:p w14:paraId="0566E147" w14:textId="463581D4" w:rsidR="00F21CF9" w:rsidRDefault="00F21CF9" w:rsidP="00E703EA">
            <w:pPr>
              <w:pStyle w:val="affb"/>
            </w:pPr>
            <w:r w:rsidRPr="00183BB6">
              <w:rPr>
                <w:rFonts w:hint="eastAsia"/>
              </w:rPr>
              <w:t>地震现场震情分析报告</w:t>
            </w:r>
          </w:p>
        </w:tc>
      </w:tr>
      <w:tr w:rsidR="00F21CF9" w14:paraId="1A2B1614" w14:textId="77777777" w:rsidTr="00D63811">
        <w:tc>
          <w:tcPr>
            <w:tcW w:w="4672" w:type="dxa"/>
            <w:vMerge/>
            <w:vAlign w:val="center"/>
          </w:tcPr>
          <w:p w14:paraId="178F0220" w14:textId="77777777" w:rsidR="00F21CF9" w:rsidRDefault="00F21CF9" w:rsidP="00E703EA">
            <w:pPr>
              <w:pStyle w:val="affb"/>
            </w:pPr>
          </w:p>
        </w:tc>
        <w:tc>
          <w:tcPr>
            <w:tcW w:w="4673" w:type="dxa"/>
            <w:vAlign w:val="center"/>
          </w:tcPr>
          <w:p w14:paraId="64513354" w14:textId="0DC26DB2" w:rsidR="00F21CF9" w:rsidRDefault="00F21CF9" w:rsidP="00E703EA">
            <w:pPr>
              <w:pStyle w:val="affb"/>
            </w:pPr>
            <w:r w:rsidRPr="00183BB6">
              <w:rPr>
                <w:rFonts w:hint="eastAsia"/>
              </w:rPr>
              <w:t>震后趋势判定报告</w:t>
            </w:r>
          </w:p>
        </w:tc>
      </w:tr>
      <w:tr w:rsidR="00F21CF9" w14:paraId="5487F3BF" w14:textId="77777777" w:rsidTr="00D63811">
        <w:tc>
          <w:tcPr>
            <w:tcW w:w="4672" w:type="dxa"/>
            <w:vMerge w:val="restart"/>
            <w:vAlign w:val="center"/>
          </w:tcPr>
          <w:p w14:paraId="055554B9" w14:textId="76F70AAC" w:rsidR="00F21CF9" w:rsidRDefault="00F21CF9" w:rsidP="00E703EA">
            <w:pPr>
              <w:pStyle w:val="affb"/>
            </w:pPr>
            <w:r w:rsidRPr="00C15966">
              <w:rPr>
                <w:rFonts w:hint="eastAsia"/>
              </w:rPr>
              <w:t>应急与救灾行动数据</w:t>
            </w:r>
          </w:p>
        </w:tc>
        <w:tc>
          <w:tcPr>
            <w:tcW w:w="4673" w:type="dxa"/>
            <w:vAlign w:val="center"/>
          </w:tcPr>
          <w:p w14:paraId="359FF508" w14:textId="7E614D7C" w:rsidR="00F21CF9" w:rsidRDefault="00F21CF9" w:rsidP="00E703EA">
            <w:pPr>
              <w:pStyle w:val="affb"/>
            </w:pPr>
            <w:r>
              <w:rPr>
                <w:rFonts w:hint="eastAsia"/>
              </w:rPr>
              <w:t>地震现场应急与救援日报</w:t>
            </w:r>
          </w:p>
        </w:tc>
      </w:tr>
      <w:tr w:rsidR="00F21CF9" w14:paraId="21C8AE95" w14:textId="77777777" w:rsidTr="00D63811">
        <w:tc>
          <w:tcPr>
            <w:tcW w:w="4672" w:type="dxa"/>
            <w:vMerge/>
            <w:vAlign w:val="center"/>
          </w:tcPr>
          <w:p w14:paraId="6267A4A2" w14:textId="77777777" w:rsidR="00F21CF9" w:rsidRDefault="00F21CF9" w:rsidP="00E703EA">
            <w:pPr>
              <w:pStyle w:val="affb"/>
            </w:pPr>
          </w:p>
        </w:tc>
        <w:tc>
          <w:tcPr>
            <w:tcW w:w="4673" w:type="dxa"/>
            <w:vAlign w:val="center"/>
          </w:tcPr>
          <w:p w14:paraId="3D23CEFE" w14:textId="75E6888D" w:rsidR="00F21CF9" w:rsidRDefault="00F21CF9" w:rsidP="00E703EA">
            <w:pPr>
              <w:pStyle w:val="affb"/>
            </w:pPr>
            <w:r>
              <w:rPr>
                <w:rFonts w:hint="eastAsia"/>
              </w:rPr>
              <w:t>地震现场应急与救援装备</w:t>
            </w:r>
          </w:p>
        </w:tc>
      </w:tr>
      <w:tr w:rsidR="00EB3D2F" w14:paraId="32977816" w14:textId="77777777" w:rsidTr="00D63811">
        <w:tc>
          <w:tcPr>
            <w:tcW w:w="4672" w:type="dxa"/>
            <w:vMerge w:val="restart"/>
            <w:vAlign w:val="center"/>
          </w:tcPr>
          <w:p w14:paraId="0A9DC5F9" w14:textId="75F17E9A" w:rsidR="00EB3D2F" w:rsidRDefault="00EB3D2F" w:rsidP="00E703EA">
            <w:pPr>
              <w:pStyle w:val="affb"/>
            </w:pPr>
            <w:r w:rsidRPr="00C15966">
              <w:rPr>
                <w:rFonts w:hint="eastAsia"/>
              </w:rPr>
              <w:t>地震音视频和</w:t>
            </w:r>
            <w:r>
              <w:rPr>
                <w:rFonts w:hint="eastAsia"/>
              </w:rPr>
              <w:t>图像</w:t>
            </w:r>
            <w:r w:rsidRPr="00C15966">
              <w:rPr>
                <w:rFonts w:hint="eastAsia"/>
              </w:rPr>
              <w:t>数据</w:t>
            </w:r>
          </w:p>
        </w:tc>
        <w:tc>
          <w:tcPr>
            <w:tcW w:w="4673" w:type="dxa"/>
            <w:vAlign w:val="center"/>
          </w:tcPr>
          <w:p w14:paraId="61C08ABE" w14:textId="43BAED61" w:rsidR="00EB3D2F" w:rsidRDefault="00EB3D2F" w:rsidP="00E703EA">
            <w:pPr>
              <w:pStyle w:val="affb"/>
            </w:pPr>
            <w:r w:rsidRPr="00C15966">
              <w:rPr>
                <w:rFonts w:hint="eastAsia"/>
              </w:rPr>
              <w:t>数据照片和图片数据</w:t>
            </w:r>
          </w:p>
        </w:tc>
      </w:tr>
      <w:tr w:rsidR="00EB3D2F" w14:paraId="718C89DB" w14:textId="77777777" w:rsidTr="00D63811">
        <w:tc>
          <w:tcPr>
            <w:tcW w:w="4672" w:type="dxa"/>
            <w:vMerge/>
            <w:vAlign w:val="center"/>
          </w:tcPr>
          <w:p w14:paraId="0B3594EE" w14:textId="77777777" w:rsidR="00EB3D2F" w:rsidRDefault="00EB3D2F" w:rsidP="00E703EA">
            <w:pPr>
              <w:pStyle w:val="affb"/>
            </w:pPr>
          </w:p>
        </w:tc>
        <w:tc>
          <w:tcPr>
            <w:tcW w:w="4673" w:type="dxa"/>
            <w:vAlign w:val="center"/>
          </w:tcPr>
          <w:p w14:paraId="219F2649" w14:textId="75317D33" w:rsidR="00EB3D2F" w:rsidRDefault="00EB3D2F" w:rsidP="00E703EA">
            <w:pPr>
              <w:pStyle w:val="affb"/>
            </w:pPr>
            <w:r w:rsidRPr="00C15966">
              <w:rPr>
                <w:rFonts w:hint="eastAsia"/>
              </w:rPr>
              <w:t>视频图像</w:t>
            </w:r>
          </w:p>
        </w:tc>
      </w:tr>
      <w:tr w:rsidR="00EB3D2F" w14:paraId="60F9AD05" w14:textId="77777777" w:rsidTr="00D63811">
        <w:tc>
          <w:tcPr>
            <w:tcW w:w="4672" w:type="dxa"/>
            <w:vMerge/>
            <w:vAlign w:val="center"/>
          </w:tcPr>
          <w:p w14:paraId="199A140C" w14:textId="77777777" w:rsidR="00EB3D2F" w:rsidRDefault="00EB3D2F" w:rsidP="00E703EA">
            <w:pPr>
              <w:pStyle w:val="affb"/>
            </w:pPr>
          </w:p>
        </w:tc>
        <w:tc>
          <w:tcPr>
            <w:tcW w:w="4673" w:type="dxa"/>
            <w:vAlign w:val="center"/>
          </w:tcPr>
          <w:p w14:paraId="46FFDE23" w14:textId="069CFB00" w:rsidR="00EB3D2F" w:rsidRDefault="00EB3D2F" w:rsidP="00E703EA">
            <w:pPr>
              <w:pStyle w:val="affb"/>
            </w:pPr>
            <w:r w:rsidRPr="00C15966">
              <w:rPr>
                <w:rFonts w:hint="eastAsia"/>
              </w:rPr>
              <w:t>音频数据</w:t>
            </w:r>
          </w:p>
        </w:tc>
      </w:tr>
      <w:tr w:rsidR="00EB3D2F" w14:paraId="3875A91E" w14:textId="77777777" w:rsidTr="00D63811">
        <w:tc>
          <w:tcPr>
            <w:tcW w:w="4672" w:type="dxa"/>
            <w:vMerge/>
            <w:vAlign w:val="center"/>
          </w:tcPr>
          <w:p w14:paraId="73B38B65" w14:textId="77777777" w:rsidR="00EB3D2F" w:rsidRDefault="00EB3D2F" w:rsidP="00E703EA">
            <w:pPr>
              <w:pStyle w:val="affb"/>
            </w:pPr>
          </w:p>
        </w:tc>
        <w:tc>
          <w:tcPr>
            <w:tcW w:w="4673" w:type="dxa"/>
            <w:vAlign w:val="center"/>
          </w:tcPr>
          <w:p w14:paraId="49F789FE" w14:textId="4F55F103" w:rsidR="00EB3D2F" w:rsidRDefault="00EB3D2F" w:rsidP="00E703EA">
            <w:pPr>
              <w:pStyle w:val="affb"/>
            </w:pPr>
            <w:r w:rsidRPr="00C15966">
              <w:rPr>
                <w:rFonts w:hint="eastAsia"/>
              </w:rPr>
              <w:t>地震灾害遥感影像</w:t>
            </w:r>
          </w:p>
        </w:tc>
      </w:tr>
      <w:tr w:rsidR="00EB3D2F" w14:paraId="1D5B0510" w14:textId="77777777" w:rsidTr="00D63811">
        <w:tc>
          <w:tcPr>
            <w:tcW w:w="4672" w:type="dxa"/>
            <w:vMerge/>
            <w:vAlign w:val="center"/>
          </w:tcPr>
          <w:p w14:paraId="13E5872C" w14:textId="77777777" w:rsidR="00EB3D2F" w:rsidRDefault="00EB3D2F" w:rsidP="00E703EA">
            <w:pPr>
              <w:pStyle w:val="affb"/>
            </w:pPr>
          </w:p>
        </w:tc>
        <w:tc>
          <w:tcPr>
            <w:tcW w:w="4673" w:type="dxa"/>
            <w:vAlign w:val="center"/>
          </w:tcPr>
          <w:p w14:paraId="677F6538" w14:textId="316ADCFF" w:rsidR="00EB3D2F" w:rsidRPr="00C15966" w:rsidRDefault="00EB3D2F" w:rsidP="00E703EA">
            <w:pPr>
              <w:pStyle w:val="affb"/>
            </w:pPr>
            <w:r>
              <w:rPr>
                <w:rFonts w:hint="eastAsia"/>
              </w:rPr>
              <w:t>灾情舆情信息</w:t>
            </w:r>
          </w:p>
        </w:tc>
      </w:tr>
      <w:tr w:rsidR="00F21CF9" w14:paraId="58459B32" w14:textId="77777777" w:rsidTr="00D63811">
        <w:tc>
          <w:tcPr>
            <w:tcW w:w="4672" w:type="dxa"/>
            <w:vMerge w:val="restart"/>
            <w:vAlign w:val="center"/>
          </w:tcPr>
          <w:p w14:paraId="0E68905C" w14:textId="2F0BDAE7" w:rsidR="00F21CF9" w:rsidRDefault="00F21CF9" w:rsidP="00E703EA">
            <w:pPr>
              <w:pStyle w:val="affb"/>
            </w:pPr>
            <w:r w:rsidRPr="00C15966">
              <w:rPr>
                <w:rFonts w:hint="eastAsia"/>
              </w:rPr>
              <w:t>地震</w:t>
            </w:r>
            <w:r>
              <w:rPr>
                <w:rFonts w:hint="eastAsia"/>
              </w:rPr>
              <w:t>应急指挥</w:t>
            </w:r>
            <w:r w:rsidRPr="00C15966">
              <w:rPr>
                <w:rFonts w:hint="eastAsia"/>
              </w:rPr>
              <w:t>记录数据</w:t>
            </w:r>
          </w:p>
        </w:tc>
        <w:tc>
          <w:tcPr>
            <w:tcW w:w="4673" w:type="dxa"/>
            <w:vAlign w:val="center"/>
          </w:tcPr>
          <w:p w14:paraId="5C76E53F" w14:textId="74D9AF73" w:rsidR="00F21CF9" w:rsidRDefault="00F21CF9" w:rsidP="00E703EA">
            <w:pPr>
              <w:pStyle w:val="affb"/>
            </w:pPr>
            <w:r>
              <w:rPr>
                <w:rFonts w:hint="eastAsia"/>
              </w:rPr>
              <w:t>地震应急</w:t>
            </w:r>
            <w:r w:rsidRPr="00183BB6">
              <w:rPr>
                <w:rFonts w:hint="eastAsia"/>
              </w:rPr>
              <w:t>工作人员及其职责分工数据</w:t>
            </w:r>
          </w:p>
        </w:tc>
      </w:tr>
      <w:tr w:rsidR="00F21CF9" w14:paraId="2F97883D" w14:textId="77777777" w:rsidTr="00D63811">
        <w:tc>
          <w:tcPr>
            <w:tcW w:w="4672" w:type="dxa"/>
            <w:vMerge/>
            <w:vAlign w:val="center"/>
          </w:tcPr>
          <w:p w14:paraId="0971C3F4" w14:textId="77777777" w:rsidR="00F21CF9" w:rsidRDefault="00F21CF9" w:rsidP="00E703EA">
            <w:pPr>
              <w:pStyle w:val="affb"/>
            </w:pPr>
          </w:p>
        </w:tc>
        <w:tc>
          <w:tcPr>
            <w:tcW w:w="4673" w:type="dxa"/>
            <w:vAlign w:val="center"/>
          </w:tcPr>
          <w:p w14:paraId="6C771618" w14:textId="5E2CBF51" w:rsidR="00F21CF9" w:rsidRDefault="00F21CF9" w:rsidP="00E703EA">
            <w:pPr>
              <w:pStyle w:val="affb"/>
            </w:pPr>
            <w:r>
              <w:rPr>
                <w:rFonts w:hint="eastAsia"/>
              </w:rPr>
              <w:t>地震应急</w:t>
            </w:r>
            <w:r w:rsidRPr="00183BB6">
              <w:rPr>
                <w:rFonts w:hint="eastAsia"/>
              </w:rPr>
              <w:t>指挥实况记录</w:t>
            </w:r>
          </w:p>
        </w:tc>
      </w:tr>
      <w:tr w:rsidR="00F21CF9" w14:paraId="266BDE48" w14:textId="77777777" w:rsidTr="00D63811">
        <w:tc>
          <w:tcPr>
            <w:tcW w:w="4672" w:type="dxa"/>
            <w:vMerge w:val="restart"/>
            <w:vAlign w:val="center"/>
          </w:tcPr>
          <w:p w14:paraId="0693D63D" w14:textId="6262DBF9" w:rsidR="00F21CF9" w:rsidRDefault="00F21CF9" w:rsidP="00E703EA">
            <w:pPr>
              <w:pStyle w:val="affb"/>
            </w:pPr>
            <w:r w:rsidRPr="00C15966">
              <w:rPr>
                <w:rFonts w:hint="eastAsia"/>
              </w:rPr>
              <w:t>地震</w:t>
            </w:r>
            <w:r>
              <w:rPr>
                <w:rFonts w:hint="eastAsia"/>
              </w:rPr>
              <w:t>应急</w:t>
            </w:r>
            <w:r w:rsidRPr="00C15966">
              <w:rPr>
                <w:rFonts w:hint="eastAsia"/>
              </w:rPr>
              <w:t>工作报告数据</w:t>
            </w:r>
          </w:p>
        </w:tc>
        <w:tc>
          <w:tcPr>
            <w:tcW w:w="4673" w:type="dxa"/>
            <w:vAlign w:val="center"/>
          </w:tcPr>
          <w:p w14:paraId="708E8406" w14:textId="28A0AB8B" w:rsidR="00F21CF9" w:rsidRDefault="00F21CF9" w:rsidP="00E703EA">
            <w:pPr>
              <w:pStyle w:val="affb"/>
            </w:pPr>
            <w:r w:rsidRPr="00183BB6">
              <w:rPr>
                <w:rFonts w:hint="eastAsia"/>
              </w:rPr>
              <w:t>地震现场应急工作报告</w:t>
            </w:r>
          </w:p>
        </w:tc>
      </w:tr>
      <w:tr w:rsidR="00F21CF9" w14:paraId="2CF7D229" w14:textId="77777777" w:rsidTr="00D63811">
        <w:tc>
          <w:tcPr>
            <w:tcW w:w="4672" w:type="dxa"/>
            <w:vMerge/>
            <w:vAlign w:val="center"/>
          </w:tcPr>
          <w:p w14:paraId="7E755C4E" w14:textId="77777777" w:rsidR="00F21CF9" w:rsidRDefault="00F21CF9" w:rsidP="00E703EA">
            <w:pPr>
              <w:pStyle w:val="affb"/>
            </w:pPr>
          </w:p>
        </w:tc>
        <w:tc>
          <w:tcPr>
            <w:tcW w:w="4673" w:type="dxa"/>
            <w:vAlign w:val="center"/>
          </w:tcPr>
          <w:p w14:paraId="7763065B" w14:textId="36E1B80E" w:rsidR="00F21CF9" w:rsidRDefault="00F21CF9" w:rsidP="00E703EA">
            <w:pPr>
              <w:pStyle w:val="affb"/>
            </w:pPr>
            <w:r w:rsidRPr="00183BB6">
              <w:rPr>
                <w:rFonts w:hint="eastAsia"/>
              </w:rPr>
              <w:t>地震流动监测工作报告</w:t>
            </w:r>
          </w:p>
        </w:tc>
      </w:tr>
      <w:tr w:rsidR="00244957" w14:paraId="4E939F31" w14:textId="77777777" w:rsidTr="00D63811">
        <w:tc>
          <w:tcPr>
            <w:tcW w:w="4672" w:type="dxa"/>
            <w:vMerge/>
            <w:vAlign w:val="center"/>
          </w:tcPr>
          <w:p w14:paraId="1E6BB00C" w14:textId="77777777" w:rsidR="00244957" w:rsidRDefault="00244957" w:rsidP="00E703EA">
            <w:pPr>
              <w:pStyle w:val="affb"/>
            </w:pPr>
          </w:p>
        </w:tc>
        <w:tc>
          <w:tcPr>
            <w:tcW w:w="4673" w:type="dxa"/>
            <w:vAlign w:val="center"/>
          </w:tcPr>
          <w:p w14:paraId="244D8FD5" w14:textId="3FA285A2" w:rsidR="00244957" w:rsidRPr="00183BB6" w:rsidRDefault="00244957" w:rsidP="00E703EA">
            <w:pPr>
              <w:pStyle w:val="affb"/>
            </w:pPr>
            <w:r>
              <w:rPr>
                <w:rFonts w:hint="eastAsia"/>
              </w:rPr>
              <w:t>地震烈度评定报告</w:t>
            </w:r>
          </w:p>
        </w:tc>
      </w:tr>
      <w:tr w:rsidR="00F21CF9" w14:paraId="344BE56E" w14:textId="77777777" w:rsidTr="00D63811">
        <w:tc>
          <w:tcPr>
            <w:tcW w:w="4672" w:type="dxa"/>
            <w:vMerge/>
            <w:vAlign w:val="center"/>
          </w:tcPr>
          <w:p w14:paraId="7AF8B828" w14:textId="77777777" w:rsidR="00F21CF9" w:rsidRDefault="00F21CF9" w:rsidP="00E703EA">
            <w:pPr>
              <w:pStyle w:val="affb"/>
            </w:pPr>
          </w:p>
        </w:tc>
        <w:tc>
          <w:tcPr>
            <w:tcW w:w="4673" w:type="dxa"/>
            <w:vAlign w:val="center"/>
          </w:tcPr>
          <w:p w14:paraId="32BDBEC2" w14:textId="0C5ED2A5" w:rsidR="00F21CF9" w:rsidRDefault="00F21CF9" w:rsidP="00E703EA">
            <w:pPr>
              <w:pStyle w:val="affb"/>
            </w:pPr>
            <w:r w:rsidRPr="00183BB6">
              <w:rPr>
                <w:rFonts w:hint="eastAsia"/>
              </w:rPr>
              <w:t>地震现场震情趋势工作报告</w:t>
            </w:r>
          </w:p>
        </w:tc>
      </w:tr>
      <w:tr w:rsidR="00F21CF9" w14:paraId="57D645C6" w14:textId="77777777" w:rsidTr="00D63811">
        <w:tc>
          <w:tcPr>
            <w:tcW w:w="4672" w:type="dxa"/>
            <w:vMerge/>
            <w:vAlign w:val="center"/>
          </w:tcPr>
          <w:p w14:paraId="3A11D70F" w14:textId="77777777" w:rsidR="00F21CF9" w:rsidRDefault="00F21CF9" w:rsidP="00E703EA">
            <w:pPr>
              <w:pStyle w:val="affb"/>
            </w:pPr>
          </w:p>
        </w:tc>
        <w:tc>
          <w:tcPr>
            <w:tcW w:w="4673" w:type="dxa"/>
            <w:vAlign w:val="center"/>
          </w:tcPr>
          <w:p w14:paraId="597425AD" w14:textId="2CC3CA73" w:rsidR="00F21CF9" w:rsidRDefault="00F21CF9" w:rsidP="00E703EA">
            <w:pPr>
              <w:pStyle w:val="affb"/>
            </w:pPr>
            <w:r w:rsidRPr="00183BB6">
              <w:rPr>
                <w:rFonts w:hint="eastAsia"/>
              </w:rPr>
              <w:t>地震灾害损失评估工作报告</w:t>
            </w:r>
          </w:p>
        </w:tc>
      </w:tr>
      <w:tr w:rsidR="00F21CF9" w14:paraId="18482A81" w14:textId="77777777" w:rsidTr="00D63811">
        <w:tc>
          <w:tcPr>
            <w:tcW w:w="4672" w:type="dxa"/>
            <w:vMerge/>
            <w:vAlign w:val="center"/>
          </w:tcPr>
          <w:p w14:paraId="615F3B84" w14:textId="77777777" w:rsidR="00F21CF9" w:rsidRDefault="00F21CF9" w:rsidP="00E703EA">
            <w:pPr>
              <w:pStyle w:val="affb"/>
            </w:pPr>
          </w:p>
        </w:tc>
        <w:tc>
          <w:tcPr>
            <w:tcW w:w="4673" w:type="dxa"/>
            <w:vAlign w:val="center"/>
          </w:tcPr>
          <w:p w14:paraId="1D7B2506" w14:textId="6E3A74B1" w:rsidR="00F21CF9" w:rsidRDefault="00F21CF9" w:rsidP="00E703EA">
            <w:pPr>
              <w:pStyle w:val="affb"/>
            </w:pPr>
            <w:r w:rsidRPr="00183BB6">
              <w:rPr>
                <w:rFonts w:hint="eastAsia"/>
              </w:rPr>
              <w:t>地震现场建筑物安全鉴定工作报告</w:t>
            </w:r>
          </w:p>
        </w:tc>
      </w:tr>
      <w:tr w:rsidR="00F21CF9" w14:paraId="1D69EB6E" w14:textId="77777777" w:rsidTr="00D63811">
        <w:tc>
          <w:tcPr>
            <w:tcW w:w="4672" w:type="dxa"/>
            <w:vMerge/>
            <w:vAlign w:val="center"/>
          </w:tcPr>
          <w:p w14:paraId="78405A8E" w14:textId="77777777" w:rsidR="00F21CF9" w:rsidRDefault="00F21CF9" w:rsidP="00E703EA">
            <w:pPr>
              <w:pStyle w:val="affb"/>
            </w:pPr>
          </w:p>
        </w:tc>
        <w:tc>
          <w:tcPr>
            <w:tcW w:w="4673" w:type="dxa"/>
            <w:vAlign w:val="center"/>
          </w:tcPr>
          <w:p w14:paraId="57DEE7A8" w14:textId="539B9F1D" w:rsidR="00F21CF9" w:rsidRDefault="00F21CF9" w:rsidP="00E703EA">
            <w:pPr>
              <w:pStyle w:val="affb"/>
            </w:pPr>
            <w:r w:rsidRPr="00183BB6">
              <w:rPr>
                <w:rFonts w:hint="eastAsia"/>
              </w:rPr>
              <w:t>地震现场科学考察工作报告</w:t>
            </w:r>
          </w:p>
        </w:tc>
      </w:tr>
      <w:tr w:rsidR="00F21CF9" w14:paraId="44FD6E6F" w14:textId="77777777" w:rsidTr="00D63811">
        <w:tc>
          <w:tcPr>
            <w:tcW w:w="4672" w:type="dxa"/>
            <w:vMerge/>
            <w:vAlign w:val="center"/>
          </w:tcPr>
          <w:p w14:paraId="291D0F70" w14:textId="77777777" w:rsidR="00F21CF9" w:rsidRDefault="00F21CF9" w:rsidP="00E703EA">
            <w:pPr>
              <w:pStyle w:val="affb"/>
            </w:pPr>
          </w:p>
        </w:tc>
        <w:tc>
          <w:tcPr>
            <w:tcW w:w="4673" w:type="dxa"/>
            <w:vAlign w:val="center"/>
          </w:tcPr>
          <w:p w14:paraId="5AE60291" w14:textId="1433FC45" w:rsidR="00F21CF9" w:rsidRDefault="00F21CF9" w:rsidP="00E703EA">
            <w:pPr>
              <w:pStyle w:val="affb"/>
            </w:pPr>
            <w:r w:rsidRPr="00183BB6">
              <w:rPr>
                <w:rFonts w:hint="eastAsia"/>
              </w:rPr>
              <w:t>地震紧急救援行动报告</w:t>
            </w:r>
          </w:p>
        </w:tc>
      </w:tr>
      <w:tr w:rsidR="00F21CF9" w14:paraId="27B8936C" w14:textId="77777777" w:rsidTr="00D63811">
        <w:tc>
          <w:tcPr>
            <w:tcW w:w="4672" w:type="dxa"/>
            <w:vMerge/>
            <w:vAlign w:val="center"/>
          </w:tcPr>
          <w:p w14:paraId="06CF8788" w14:textId="77777777" w:rsidR="00F21CF9" w:rsidRDefault="00F21CF9" w:rsidP="00E703EA">
            <w:pPr>
              <w:pStyle w:val="affb"/>
            </w:pPr>
          </w:p>
        </w:tc>
        <w:tc>
          <w:tcPr>
            <w:tcW w:w="4673" w:type="dxa"/>
            <w:vAlign w:val="center"/>
          </w:tcPr>
          <w:p w14:paraId="628F1F81" w14:textId="2961A9A7" w:rsidR="00F21CF9" w:rsidRDefault="00F21CF9" w:rsidP="00E703EA">
            <w:pPr>
              <w:pStyle w:val="affb"/>
            </w:pPr>
            <w:r w:rsidRPr="00183BB6">
              <w:rPr>
                <w:rFonts w:hint="eastAsia"/>
              </w:rPr>
              <w:t>政府抗震救灾工作报告</w:t>
            </w:r>
          </w:p>
        </w:tc>
      </w:tr>
      <w:tr w:rsidR="00F21CF9" w14:paraId="70F1443A" w14:textId="77777777" w:rsidTr="00D63811">
        <w:tc>
          <w:tcPr>
            <w:tcW w:w="4672" w:type="dxa"/>
            <w:vMerge/>
            <w:vAlign w:val="center"/>
          </w:tcPr>
          <w:p w14:paraId="0058E6FA" w14:textId="77777777" w:rsidR="00F21CF9" w:rsidRDefault="00F21CF9" w:rsidP="00E703EA">
            <w:pPr>
              <w:pStyle w:val="affb"/>
            </w:pPr>
          </w:p>
        </w:tc>
        <w:tc>
          <w:tcPr>
            <w:tcW w:w="4673" w:type="dxa"/>
            <w:vAlign w:val="center"/>
          </w:tcPr>
          <w:p w14:paraId="6DA1BD8A" w14:textId="22B62331" w:rsidR="00F21CF9" w:rsidRDefault="00F21CF9" w:rsidP="00E703EA">
            <w:pPr>
              <w:pStyle w:val="affb"/>
            </w:pPr>
            <w:r w:rsidRPr="00183BB6">
              <w:rPr>
                <w:rFonts w:hint="eastAsia"/>
              </w:rPr>
              <w:t>灾区恢复重建建议</w:t>
            </w:r>
          </w:p>
        </w:tc>
      </w:tr>
      <w:tr w:rsidR="00F21CF9" w14:paraId="7EF5395F" w14:textId="77777777" w:rsidTr="00D63811">
        <w:tc>
          <w:tcPr>
            <w:tcW w:w="4672" w:type="dxa"/>
            <w:vMerge/>
            <w:vAlign w:val="center"/>
          </w:tcPr>
          <w:p w14:paraId="3ACC3508" w14:textId="77777777" w:rsidR="00F21CF9" w:rsidRDefault="00F21CF9" w:rsidP="00E703EA">
            <w:pPr>
              <w:pStyle w:val="affb"/>
            </w:pPr>
          </w:p>
        </w:tc>
        <w:tc>
          <w:tcPr>
            <w:tcW w:w="4673" w:type="dxa"/>
            <w:vAlign w:val="center"/>
          </w:tcPr>
          <w:p w14:paraId="471B5769" w14:textId="4070D921" w:rsidR="00F21CF9" w:rsidRDefault="00F21CF9" w:rsidP="00E703EA">
            <w:pPr>
              <w:pStyle w:val="affb"/>
            </w:pPr>
            <w:r w:rsidRPr="00183BB6">
              <w:rPr>
                <w:rFonts w:hint="eastAsia"/>
              </w:rPr>
              <w:t>地震现场应急工作大事记</w:t>
            </w:r>
          </w:p>
        </w:tc>
      </w:tr>
      <w:tr w:rsidR="00F21CF9" w14:paraId="1712AD6F" w14:textId="77777777" w:rsidTr="00D63811">
        <w:tc>
          <w:tcPr>
            <w:tcW w:w="9345" w:type="dxa"/>
            <w:gridSpan w:val="2"/>
          </w:tcPr>
          <w:p w14:paraId="7124EE36" w14:textId="77777777" w:rsidR="00F21CF9" w:rsidRDefault="00F21CF9" w:rsidP="00E703EA">
            <w:pPr>
              <w:pStyle w:val="affb"/>
            </w:pPr>
            <w:r>
              <w:rPr>
                <w:rFonts w:hint="eastAsia"/>
              </w:rPr>
              <w:t>注1：地震地质构造背景数据主要包括底层、岩体、断裂地质图，地震区、地震带区划图。</w:t>
            </w:r>
          </w:p>
          <w:p w14:paraId="30D3897A" w14:textId="77777777" w:rsidR="00F21CF9" w:rsidRDefault="00F21CF9" w:rsidP="00E703EA">
            <w:pPr>
              <w:pStyle w:val="affb"/>
            </w:pPr>
            <w:r>
              <w:rPr>
                <w:rFonts w:hint="eastAsia"/>
              </w:rPr>
              <w:t>注2：重大工程目标数据主要包括核电站、高坝、大型水库、航天基地和重要机场等数据。</w:t>
            </w:r>
          </w:p>
          <w:p w14:paraId="3E4DCA8A" w14:textId="77777777" w:rsidR="00F21CF9" w:rsidRDefault="00F21CF9" w:rsidP="00E703EA">
            <w:pPr>
              <w:pStyle w:val="affb"/>
            </w:pPr>
            <w:r>
              <w:rPr>
                <w:rFonts w:hint="eastAsia"/>
              </w:rPr>
              <w:t>注3：生命线系统数据主要包括区域通信干线、公路干线、铁路干线、电力干线、大型油气输送管线、城市公路和桥梁、隧道、道路和立交桥、轨道交通、通信、供电、供水、供气和供热系统等数据。</w:t>
            </w:r>
          </w:p>
          <w:p w14:paraId="495FD2F8" w14:textId="77777777" w:rsidR="00F21CF9" w:rsidRDefault="00F21CF9" w:rsidP="00E703EA">
            <w:pPr>
              <w:pStyle w:val="affb"/>
            </w:pPr>
            <w:r>
              <w:rPr>
                <w:rFonts w:hint="eastAsia"/>
              </w:rPr>
              <w:t>注4：次生灾害源数据主要包括大型油气储罐区、天然气干线管道、炼油厂、化工厂和危险品仓库等易发生火灾、爆炸、有毒、放射性的危险源数据；光气厂等易产生毒气泄漏的7危险源数据；以及水库、悬河段等易发生次生水灾的危险源数据。</w:t>
            </w:r>
          </w:p>
          <w:p w14:paraId="7C2D4ED4" w14:textId="77777777" w:rsidR="00F21CF9" w:rsidRDefault="00F21CF9" w:rsidP="00E703EA">
            <w:pPr>
              <w:pStyle w:val="affb"/>
            </w:pPr>
            <w:r>
              <w:rPr>
                <w:rFonts w:hint="eastAsia"/>
              </w:rPr>
              <w:t>注5：可能产生严重社会影响的目标数据主要包括学校、侨乡、国家级旅游景点和国家级文物保护单位、少数民族地区、贫困县等数据。</w:t>
            </w:r>
          </w:p>
          <w:p w14:paraId="713619F1" w14:textId="77777777" w:rsidR="00F21CF9" w:rsidRDefault="00F21CF9" w:rsidP="00E703EA">
            <w:pPr>
              <w:pStyle w:val="affb"/>
            </w:pPr>
            <w:r>
              <w:rPr>
                <w:rFonts w:hint="eastAsia"/>
              </w:rPr>
              <w:t>注6：对灾害造成影响的有关数据主要包括气候气象、水文和环境等数据。</w:t>
            </w:r>
          </w:p>
          <w:p w14:paraId="438E275D" w14:textId="77777777" w:rsidR="00F21CF9" w:rsidRDefault="00F21CF9" w:rsidP="00E703EA">
            <w:pPr>
              <w:pStyle w:val="affb"/>
            </w:pPr>
            <w:r>
              <w:rPr>
                <w:rFonts w:hint="eastAsia"/>
              </w:rPr>
              <w:t>注7：救援力量数据主要包括国家与地方地震紧急救援队、军队与武警部队、消防力量和医院、医疗救护力量数据。</w:t>
            </w:r>
          </w:p>
          <w:p w14:paraId="3F88FB85" w14:textId="77777777" w:rsidR="00F21CF9" w:rsidRDefault="00F21CF9" w:rsidP="00E703EA">
            <w:pPr>
              <w:pStyle w:val="affb"/>
            </w:pPr>
            <w:r>
              <w:rPr>
                <w:rFonts w:hint="eastAsia"/>
              </w:rPr>
              <w:t>注8：灾备物资数据主要包括国家与地方救灾物资储备中心的分布、数量和构成数据。</w:t>
            </w:r>
          </w:p>
          <w:p w14:paraId="0525E3E7" w14:textId="77777777" w:rsidR="00F21CF9" w:rsidRDefault="00F21CF9" w:rsidP="00E703EA">
            <w:pPr>
              <w:pStyle w:val="affb"/>
            </w:pPr>
            <w:r>
              <w:rPr>
                <w:rFonts w:hint="eastAsia"/>
              </w:rPr>
              <w:t>注9：联络信息数据主要包括各级地震部门、地方抗震救灾指挥部、各类应急救援队、各级政府及有关职能部门、军队与武警部队的联络信息。</w:t>
            </w:r>
          </w:p>
          <w:p w14:paraId="19A4CC71" w14:textId="77777777" w:rsidR="00F21CF9" w:rsidRDefault="00F21CF9" w:rsidP="00E703EA">
            <w:pPr>
              <w:pStyle w:val="affb"/>
            </w:pPr>
            <w:r>
              <w:rPr>
                <w:rFonts w:hint="eastAsia"/>
              </w:rPr>
              <w:t>注10：应急法规数据主要包括国务院和北京市颁布的地震应急与救援的法规。</w:t>
            </w:r>
          </w:p>
          <w:p w14:paraId="7B481320" w14:textId="6243D561" w:rsidR="00F21CF9" w:rsidRDefault="00F21CF9" w:rsidP="00E703EA">
            <w:pPr>
              <w:pStyle w:val="affb"/>
            </w:pPr>
            <w:r>
              <w:rPr>
                <w:rFonts w:hint="eastAsia"/>
              </w:rPr>
              <w:t>注11：应急预案数据主要包括国家、国务院地震工作主管部门、北京市区人民政府及其地震部门和其他有关职能部门制定的地震应急预案。</w:t>
            </w:r>
          </w:p>
        </w:tc>
      </w:tr>
    </w:tbl>
    <w:p w14:paraId="6BA64537" w14:textId="77777777" w:rsidR="00851BF2" w:rsidRPr="00F21CF9" w:rsidRDefault="00851BF2" w:rsidP="00E703EA">
      <w:pPr>
        <w:pStyle w:val="affb"/>
      </w:pPr>
    </w:p>
    <w:p w14:paraId="1E74FBCB" w14:textId="7A5842DE" w:rsidR="002254AE" w:rsidRDefault="002254AE" w:rsidP="002254AE">
      <w:pPr>
        <w:pStyle w:val="affff8"/>
      </w:pPr>
      <w:bookmarkStart w:id="107" w:name="_Toc205976887"/>
      <w:r>
        <w:rPr>
          <w:rFonts w:hint="eastAsia"/>
        </w:rPr>
        <w:lastRenderedPageBreak/>
        <w:t xml:space="preserve">附 录 </w:t>
      </w:r>
      <w:r w:rsidR="00851BF2">
        <w:rPr>
          <w:rFonts w:hint="eastAsia"/>
        </w:rPr>
        <w:t>C</w:t>
      </w:r>
      <w:r>
        <w:br/>
      </w:r>
      <w:r>
        <w:rPr>
          <w:rFonts w:hint="eastAsia"/>
        </w:rPr>
        <w:t>（资料性）</w:t>
      </w:r>
      <w:r>
        <w:br/>
      </w:r>
      <w:r w:rsidR="0051002B" w:rsidRPr="0051002B">
        <w:rPr>
          <w:rFonts w:hint="eastAsia"/>
        </w:rPr>
        <w:t>数据人工移交技术</w:t>
      </w:r>
      <w:r w:rsidR="0051002B">
        <w:rPr>
          <w:rFonts w:hint="eastAsia"/>
        </w:rPr>
        <w:t>步骤</w:t>
      </w:r>
      <w:bookmarkEnd w:id="107"/>
    </w:p>
    <w:p w14:paraId="459E6501" w14:textId="03C837F4" w:rsidR="0051002B" w:rsidRDefault="0051002B" w:rsidP="00E703EA">
      <w:pPr>
        <w:pStyle w:val="affb"/>
      </w:pPr>
      <w:r w:rsidRPr="0051002B">
        <w:rPr>
          <w:rFonts w:hint="eastAsia"/>
        </w:rPr>
        <w:t>数据人工移交技术步骤，涉及数据提供方、数据管理平台角色。数据人工移交技术步骤详见图C.1。</w:t>
      </w:r>
    </w:p>
    <w:p w14:paraId="41391B85" w14:textId="057FE476" w:rsidR="00657EB5" w:rsidRDefault="00644ED4" w:rsidP="00E703EA">
      <w:pPr>
        <w:pStyle w:val="affb"/>
      </w:pPr>
      <w:r>
        <w:rPr>
          <w:rFonts w:hint="eastAsia"/>
          <w:noProof/>
        </w:rPr>
        <w:drawing>
          <wp:inline distT="0" distB="0" distL="0" distR="0" wp14:anchorId="302FE1FE" wp14:editId="2F1CE483">
            <wp:extent cx="4772025" cy="6226297"/>
            <wp:effectExtent l="0" t="0" r="0" b="3175"/>
            <wp:docPr id="10732154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07894" cy="6273097"/>
                    </a:xfrm>
                    <a:prstGeom prst="rect">
                      <a:avLst/>
                    </a:prstGeom>
                    <a:noFill/>
                  </pic:spPr>
                </pic:pic>
              </a:graphicData>
            </a:graphic>
          </wp:inline>
        </w:drawing>
      </w:r>
    </w:p>
    <w:p w14:paraId="3A81B4E9" w14:textId="72282A92" w:rsidR="00644ED4" w:rsidRPr="00644ED4" w:rsidRDefault="00644ED4" w:rsidP="00E703EA">
      <w:pPr>
        <w:pStyle w:val="affb"/>
      </w:pPr>
      <w:r w:rsidRPr="00644ED4">
        <w:rPr>
          <w:rFonts w:hint="eastAsia"/>
        </w:rPr>
        <w:t>图</w:t>
      </w:r>
      <w:r>
        <w:rPr>
          <w:rFonts w:hint="eastAsia"/>
        </w:rPr>
        <w:t>C.</w:t>
      </w:r>
      <w:r w:rsidRPr="00644ED4">
        <w:rPr>
          <w:rFonts w:hint="eastAsia"/>
        </w:rPr>
        <w:t>1　数据人工移交技术步骤</w:t>
      </w:r>
    </w:p>
    <w:p w14:paraId="2C7C3E89" w14:textId="40813AD1" w:rsidR="0051002B" w:rsidRDefault="0051002B" w:rsidP="0051002B">
      <w:pPr>
        <w:pStyle w:val="affff8"/>
      </w:pPr>
      <w:bookmarkStart w:id="108" w:name="_Toc205976888"/>
      <w:r>
        <w:rPr>
          <w:rFonts w:hint="eastAsia"/>
        </w:rPr>
        <w:lastRenderedPageBreak/>
        <w:t>附 录 D</w:t>
      </w:r>
      <w:r>
        <w:br/>
      </w:r>
      <w:r>
        <w:rPr>
          <w:rFonts w:hint="eastAsia"/>
        </w:rPr>
        <w:t>（资料性）</w:t>
      </w:r>
      <w:r>
        <w:br/>
      </w:r>
      <w:r w:rsidRPr="0051002B">
        <w:rPr>
          <w:rFonts w:hint="eastAsia"/>
        </w:rPr>
        <w:t>数据接口服务调用</w:t>
      </w:r>
      <w:r>
        <w:rPr>
          <w:rFonts w:hint="eastAsia"/>
        </w:rPr>
        <w:t>步骤</w:t>
      </w:r>
      <w:bookmarkEnd w:id="108"/>
    </w:p>
    <w:p w14:paraId="3577D4BA" w14:textId="23D11895" w:rsidR="0051002B" w:rsidRDefault="0051002B" w:rsidP="00E703EA">
      <w:pPr>
        <w:pStyle w:val="affb"/>
      </w:pPr>
      <w:r w:rsidRPr="0051002B">
        <w:rPr>
          <w:rFonts w:hint="eastAsia"/>
        </w:rPr>
        <w:t>数据接口服务调用步骤，涉及接口服务提供方、数据管理平台角色。数据接口服务调用步骤详见图D.1。</w:t>
      </w:r>
    </w:p>
    <w:p w14:paraId="394B5A5F" w14:textId="6C4B6861" w:rsidR="00B61901" w:rsidRDefault="00065649" w:rsidP="00E703EA">
      <w:pPr>
        <w:pStyle w:val="affb"/>
      </w:pPr>
      <w:r>
        <w:rPr>
          <w:noProof/>
        </w:rPr>
        <w:drawing>
          <wp:inline distT="0" distB="0" distL="0" distR="0" wp14:anchorId="652B3556" wp14:editId="33A36C99">
            <wp:extent cx="4905375" cy="6733813"/>
            <wp:effectExtent l="0" t="0" r="0" b="0"/>
            <wp:docPr id="203272120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13071" cy="6744377"/>
                    </a:xfrm>
                    <a:prstGeom prst="rect">
                      <a:avLst/>
                    </a:prstGeom>
                    <a:noFill/>
                    <a:ln>
                      <a:noFill/>
                    </a:ln>
                  </pic:spPr>
                </pic:pic>
              </a:graphicData>
            </a:graphic>
          </wp:inline>
        </w:drawing>
      </w:r>
    </w:p>
    <w:p w14:paraId="389091A5" w14:textId="03EEA77A" w:rsidR="00B61901" w:rsidRPr="00644ED4" w:rsidRDefault="00B61901" w:rsidP="00E703EA">
      <w:pPr>
        <w:pStyle w:val="affb"/>
      </w:pPr>
      <w:r w:rsidRPr="00644ED4">
        <w:rPr>
          <w:rFonts w:hint="eastAsia"/>
        </w:rPr>
        <w:t>图</w:t>
      </w:r>
      <w:r>
        <w:rPr>
          <w:rFonts w:hint="eastAsia"/>
        </w:rPr>
        <w:t>D.</w:t>
      </w:r>
      <w:r w:rsidRPr="00644ED4">
        <w:rPr>
          <w:rFonts w:hint="eastAsia"/>
        </w:rPr>
        <w:t>1　数据</w:t>
      </w:r>
      <w:r>
        <w:rPr>
          <w:rFonts w:hint="eastAsia"/>
        </w:rPr>
        <w:t>接口服务调用</w:t>
      </w:r>
      <w:r w:rsidRPr="00644ED4">
        <w:rPr>
          <w:rFonts w:hint="eastAsia"/>
        </w:rPr>
        <w:t>步骤</w:t>
      </w:r>
    </w:p>
    <w:p w14:paraId="18D83B99" w14:textId="77777777" w:rsidR="00B61901" w:rsidRPr="00B61901" w:rsidRDefault="00B61901" w:rsidP="00E703EA">
      <w:pPr>
        <w:pStyle w:val="affb"/>
      </w:pPr>
    </w:p>
    <w:p w14:paraId="75EC9927" w14:textId="48E69DA8" w:rsidR="0051002B" w:rsidRDefault="0051002B" w:rsidP="0051002B">
      <w:pPr>
        <w:pStyle w:val="affff8"/>
      </w:pPr>
      <w:bookmarkStart w:id="109" w:name="_Toc205976889"/>
      <w:r>
        <w:rPr>
          <w:rFonts w:hint="eastAsia"/>
        </w:rPr>
        <w:lastRenderedPageBreak/>
        <w:t>附 录 E</w:t>
      </w:r>
      <w:r>
        <w:br/>
      </w:r>
      <w:r>
        <w:rPr>
          <w:rFonts w:hint="eastAsia"/>
        </w:rPr>
        <w:t>（资料性）</w:t>
      </w:r>
      <w:r>
        <w:br/>
      </w:r>
      <w:r w:rsidRPr="0051002B">
        <w:rPr>
          <w:rFonts w:hint="eastAsia"/>
        </w:rPr>
        <w:t>数据接口服务调用</w:t>
      </w:r>
      <w:r>
        <w:rPr>
          <w:rFonts w:hint="eastAsia"/>
        </w:rPr>
        <w:t>示例</w:t>
      </w:r>
      <w:bookmarkEnd w:id="109"/>
    </w:p>
    <w:p w14:paraId="7EE6EC84" w14:textId="4166DD8B" w:rsidR="00EB559B" w:rsidRDefault="00C40FE3" w:rsidP="00E703EA">
      <w:pPr>
        <w:pStyle w:val="affb"/>
      </w:pPr>
      <w:r>
        <w:rPr>
          <w:rFonts w:hint="eastAsia"/>
        </w:rPr>
        <w:t xml:space="preserve">E.1 </w:t>
      </w:r>
      <w:r w:rsidR="00EB559B">
        <w:rPr>
          <w:rFonts w:hint="eastAsia"/>
        </w:rPr>
        <w:t>数据服务接口输入参数JSON描述</w:t>
      </w:r>
    </w:p>
    <w:p w14:paraId="4C3C910B" w14:textId="79F79F9E" w:rsidR="00EB559B" w:rsidRPr="00EB559B" w:rsidRDefault="00EB559B" w:rsidP="00E703EA">
      <w:pPr>
        <w:pStyle w:val="affb"/>
      </w:pPr>
      <w:r w:rsidRPr="00EB559B">
        <w:t>{</w:t>
      </w:r>
    </w:p>
    <w:p w14:paraId="4A9532D4" w14:textId="1EEF4A6C" w:rsidR="00EB559B" w:rsidRPr="00EB559B" w:rsidRDefault="00EB559B" w:rsidP="00E703EA">
      <w:pPr>
        <w:pStyle w:val="affb"/>
      </w:pPr>
      <w:r w:rsidRPr="00EB559B">
        <w:t xml:space="preserve">    "returnType": "json",          </w:t>
      </w:r>
    </w:p>
    <w:p w14:paraId="58CBD511" w14:textId="23190023" w:rsidR="00EB559B" w:rsidRPr="00EB559B" w:rsidRDefault="00EB559B" w:rsidP="00E703EA">
      <w:pPr>
        <w:pStyle w:val="affb"/>
      </w:pPr>
      <w:r w:rsidRPr="00EB559B">
        <w:t xml:space="preserve">    "timeRange": {                  </w:t>
      </w:r>
    </w:p>
    <w:p w14:paraId="1EB9D627" w14:textId="5023DBB0" w:rsidR="00EB559B" w:rsidRPr="00EB559B" w:rsidRDefault="00EB559B" w:rsidP="00E703EA">
      <w:pPr>
        <w:pStyle w:val="affb"/>
      </w:pPr>
      <w:r w:rsidRPr="00EB559B">
        <w:t xml:space="preserve">      "startTime": "202</w:t>
      </w:r>
      <w:r>
        <w:rPr>
          <w:rFonts w:hint="eastAsia"/>
        </w:rPr>
        <w:t>5</w:t>
      </w:r>
      <w:r w:rsidRPr="00EB559B">
        <w:t>-01-01</w:t>
      </w:r>
      <w:r>
        <w:rPr>
          <w:rFonts w:hint="eastAsia"/>
        </w:rPr>
        <w:t xml:space="preserve"> </w:t>
      </w:r>
      <w:r w:rsidRPr="00EB559B">
        <w:t>00:00:00",</w:t>
      </w:r>
    </w:p>
    <w:p w14:paraId="5A595C00" w14:textId="00558F1E" w:rsidR="00EB559B" w:rsidRPr="00EB559B" w:rsidRDefault="00EB559B" w:rsidP="00E703EA">
      <w:pPr>
        <w:pStyle w:val="affb"/>
      </w:pPr>
      <w:r w:rsidRPr="00EB559B">
        <w:t xml:space="preserve">      "endTime": "202</w:t>
      </w:r>
      <w:r>
        <w:rPr>
          <w:rFonts w:hint="eastAsia"/>
        </w:rPr>
        <w:t>5</w:t>
      </w:r>
      <w:r w:rsidRPr="00EB559B">
        <w:t>-08-</w:t>
      </w:r>
      <w:r>
        <w:rPr>
          <w:rFonts w:hint="eastAsia"/>
        </w:rPr>
        <w:t xml:space="preserve">01 </w:t>
      </w:r>
      <w:r w:rsidRPr="00EB559B">
        <w:t>00:00:00"</w:t>
      </w:r>
    </w:p>
    <w:p w14:paraId="312B50EE" w14:textId="77777777" w:rsidR="00EB559B" w:rsidRPr="00EB559B" w:rsidRDefault="00EB559B" w:rsidP="00E703EA">
      <w:pPr>
        <w:pStyle w:val="affb"/>
      </w:pPr>
      <w:r w:rsidRPr="00EB559B">
        <w:t xml:space="preserve">    },</w:t>
      </w:r>
    </w:p>
    <w:p w14:paraId="511E56D6" w14:textId="7786DB10" w:rsidR="00EB559B" w:rsidRPr="00EB559B" w:rsidRDefault="00EB559B" w:rsidP="00E703EA">
      <w:pPr>
        <w:pStyle w:val="affb"/>
      </w:pPr>
      <w:r w:rsidRPr="00EB559B">
        <w:t xml:space="preserve">    "</w:t>
      </w:r>
      <w:r w:rsidR="008356DB">
        <w:rPr>
          <w:rFonts w:hint="eastAsia"/>
        </w:rPr>
        <w:t>includeM</w:t>
      </w:r>
      <w:r w:rsidRPr="00EB559B">
        <w:t xml:space="preserve">etadata": </w:t>
      </w:r>
      <w:r>
        <w:rPr>
          <w:rFonts w:hint="eastAsia"/>
        </w:rPr>
        <w:t>true</w:t>
      </w:r>
    </w:p>
    <w:p w14:paraId="3A3F969E" w14:textId="1CA0576F" w:rsidR="00EB559B" w:rsidRDefault="00EB559B" w:rsidP="00E703EA">
      <w:pPr>
        <w:pStyle w:val="affb"/>
      </w:pPr>
      <w:r>
        <w:rPr>
          <w:rFonts w:hint="eastAsia"/>
        </w:rPr>
        <w:t>}</w:t>
      </w:r>
    </w:p>
    <w:p w14:paraId="485256B8" w14:textId="1F8E0251" w:rsidR="00C40FE3" w:rsidRDefault="00C40FE3" w:rsidP="00E703EA">
      <w:pPr>
        <w:pStyle w:val="affb"/>
      </w:pPr>
      <w:r w:rsidRPr="00C40FE3">
        <w:t>数据接口服务输入参数说明见表</w:t>
      </w:r>
      <w:r>
        <w:rPr>
          <w:rFonts w:hint="eastAsia"/>
        </w:rPr>
        <w:t>E</w:t>
      </w:r>
      <w:r w:rsidRPr="00C40FE3">
        <w:t xml:space="preserve">.1。 </w:t>
      </w:r>
    </w:p>
    <w:p w14:paraId="08219261" w14:textId="5CBCB11B" w:rsidR="00C40FE3" w:rsidRDefault="00C40FE3" w:rsidP="00E703EA">
      <w:pPr>
        <w:pStyle w:val="affb"/>
      </w:pPr>
      <w:r w:rsidRPr="00C40FE3">
        <w:t>表</w:t>
      </w:r>
      <w:r>
        <w:rPr>
          <w:rFonts w:hint="eastAsia"/>
        </w:rPr>
        <w:t>E</w:t>
      </w:r>
      <w:r w:rsidRPr="00C40FE3">
        <w:t>.1 数据接口服务输入参数说明表</w:t>
      </w:r>
    </w:p>
    <w:tbl>
      <w:tblPr>
        <w:tblStyle w:val="affd"/>
        <w:tblW w:w="0" w:type="auto"/>
        <w:jc w:val="center"/>
        <w:tblLook w:val="04A0" w:firstRow="1" w:lastRow="0" w:firstColumn="1" w:lastColumn="0" w:noHBand="0" w:noVBand="1"/>
      </w:tblPr>
      <w:tblGrid>
        <w:gridCol w:w="1008"/>
        <w:gridCol w:w="2211"/>
        <w:gridCol w:w="1581"/>
        <w:gridCol w:w="1371"/>
        <w:gridCol w:w="1060"/>
        <w:gridCol w:w="2114"/>
      </w:tblGrid>
      <w:tr w:rsidR="008356DB" w14:paraId="1CDC0E1E" w14:textId="77777777" w:rsidTr="00205DCA">
        <w:trPr>
          <w:jc w:val="center"/>
        </w:trPr>
        <w:tc>
          <w:tcPr>
            <w:tcW w:w="1120" w:type="dxa"/>
          </w:tcPr>
          <w:p w14:paraId="79B7BCA8" w14:textId="156ED2E3" w:rsidR="008356DB" w:rsidRDefault="008356DB" w:rsidP="00E703EA">
            <w:pPr>
              <w:pStyle w:val="affb"/>
            </w:pPr>
            <w:r>
              <w:rPr>
                <w:rFonts w:hint="eastAsia"/>
              </w:rPr>
              <w:t>提交方式</w:t>
            </w:r>
          </w:p>
        </w:tc>
        <w:tc>
          <w:tcPr>
            <w:tcW w:w="8089" w:type="dxa"/>
            <w:gridSpan w:val="5"/>
          </w:tcPr>
          <w:p w14:paraId="18CD73B1" w14:textId="386D6B5E" w:rsidR="008356DB" w:rsidRDefault="001F5536" w:rsidP="00E703EA">
            <w:pPr>
              <w:pStyle w:val="affb"/>
            </w:pPr>
            <w:r>
              <w:rPr>
                <w:rFonts w:hint="eastAsia"/>
              </w:rPr>
              <w:t>POST</w:t>
            </w:r>
          </w:p>
        </w:tc>
      </w:tr>
      <w:tr w:rsidR="008356DB" w14:paraId="0A297B95" w14:textId="77777777" w:rsidTr="00205DCA">
        <w:trPr>
          <w:jc w:val="center"/>
        </w:trPr>
        <w:tc>
          <w:tcPr>
            <w:tcW w:w="1120" w:type="dxa"/>
          </w:tcPr>
          <w:p w14:paraId="41164CF2" w14:textId="3EBEFC72" w:rsidR="008356DB" w:rsidRDefault="008356DB" w:rsidP="00E703EA">
            <w:pPr>
              <w:pStyle w:val="affb"/>
            </w:pPr>
            <w:r>
              <w:rPr>
                <w:rFonts w:hint="eastAsia"/>
              </w:rPr>
              <w:t>接口协议</w:t>
            </w:r>
          </w:p>
        </w:tc>
        <w:tc>
          <w:tcPr>
            <w:tcW w:w="8089" w:type="dxa"/>
            <w:gridSpan w:val="5"/>
          </w:tcPr>
          <w:p w14:paraId="0F92B4A9" w14:textId="182E549C" w:rsidR="008356DB" w:rsidRDefault="001F5536" w:rsidP="00E703EA">
            <w:pPr>
              <w:pStyle w:val="affb"/>
            </w:pPr>
            <w:r>
              <w:rPr>
                <w:rFonts w:hint="eastAsia"/>
              </w:rPr>
              <w:t>HTTP+JSON</w:t>
            </w:r>
          </w:p>
        </w:tc>
      </w:tr>
      <w:tr w:rsidR="008356DB" w14:paraId="4DC1672C" w14:textId="77777777" w:rsidTr="00205DCA">
        <w:trPr>
          <w:jc w:val="center"/>
        </w:trPr>
        <w:tc>
          <w:tcPr>
            <w:tcW w:w="1120" w:type="dxa"/>
          </w:tcPr>
          <w:p w14:paraId="7476C1D7" w14:textId="2DC3C60C" w:rsidR="008356DB" w:rsidRDefault="008356DB" w:rsidP="00E703EA">
            <w:pPr>
              <w:pStyle w:val="affb"/>
            </w:pPr>
            <w:r>
              <w:rPr>
                <w:rFonts w:hint="eastAsia"/>
              </w:rPr>
              <w:t>内容类型</w:t>
            </w:r>
          </w:p>
        </w:tc>
        <w:tc>
          <w:tcPr>
            <w:tcW w:w="8089" w:type="dxa"/>
            <w:gridSpan w:val="5"/>
          </w:tcPr>
          <w:p w14:paraId="0AF75696" w14:textId="62A98FCB" w:rsidR="008356DB" w:rsidRDefault="001F5536" w:rsidP="00E703EA">
            <w:pPr>
              <w:pStyle w:val="affb"/>
            </w:pPr>
            <w:r>
              <w:rPr>
                <w:rFonts w:hint="eastAsia"/>
              </w:rPr>
              <w:t>Application/json</w:t>
            </w:r>
          </w:p>
        </w:tc>
      </w:tr>
      <w:tr w:rsidR="008356DB" w14:paraId="5E180994" w14:textId="77777777" w:rsidTr="00205DCA">
        <w:trPr>
          <w:trHeight w:val="198"/>
          <w:jc w:val="center"/>
        </w:trPr>
        <w:tc>
          <w:tcPr>
            <w:tcW w:w="1120" w:type="dxa"/>
            <w:vMerge w:val="restart"/>
          </w:tcPr>
          <w:p w14:paraId="0078648E" w14:textId="2EE75F5D" w:rsidR="008356DB" w:rsidRDefault="001F5536" w:rsidP="00E703EA">
            <w:pPr>
              <w:pStyle w:val="affb"/>
            </w:pPr>
            <w:r>
              <w:rPr>
                <w:rFonts w:hint="eastAsia"/>
              </w:rPr>
              <w:t>提交请求参数数据</w:t>
            </w:r>
          </w:p>
        </w:tc>
        <w:tc>
          <w:tcPr>
            <w:tcW w:w="1791" w:type="dxa"/>
          </w:tcPr>
          <w:p w14:paraId="0E104788" w14:textId="329BF66D" w:rsidR="008356DB" w:rsidRDefault="008356DB" w:rsidP="00E703EA">
            <w:pPr>
              <w:pStyle w:val="affb"/>
            </w:pPr>
            <w:r>
              <w:rPr>
                <w:rFonts w:hint="eastAsia"/>
              </w:rPr>
              <w:t>名称</w:t>
            </w:r>
          </w:p>
        </w:tc>
        <w:tc>
          <w:tcPr>
            <w:tcW w:w="1337" w:type="dxa"/>
          </w:tcPr>
          <w:p w14:paraId="2194F5D7" w14:textId="333FC4D2" w:rsidR="008356DB" w:rsidRDefault="008356DB" w:rsidP="00E703EA">
            <w:pPr>
              <w:pStyle w:val="affb"/>
            </w:pPr>
            <w:r>
              <w:rPr>
                <w:rFonts w:hint="eastAsia"/>
              </w:rPr>
              <w:t>是否必须</w:t>
            </w:r>
          </w:p>
        </w:tc>
        <w:tc>
          <w:tcPr>
            <w:tcW w:w="1276" w:type="dxa"/>
          </w:tcPr>
          <w:p w14:paraId="6AA7ECE1" w14:textId="306E7293" w:rsidR="008356DB" w:rsidRDefault="008356DB" w:rsidP="00E703EA">
            <w:pPr>
              <w:pStyle w:val="affb"/>
            </w:pPr>
            <w:r>
              <w:rPr>
                <w:rFonts w:hint="eastAsia"/>
              </w:rPr>
              <w:t>类型</w:t>
            </w:r>
          </w:p>
        </w:tc>
        <w:tc>
          <w:tcPr>
            <w:tcW w:w="1134" w:type="dxa"/>
          </w:tcPr>
          <w:p w14:paraId="47376149" w14:textId="4D2B8355" w:rsidR="008356DB" w:rsidRDefault="008356DB" w:rsidP="00E703EA">
            <w:pPr>
              <w:pStyle w:val="affb"/>
            </w:pPr>
            <w:r>
              <w:rPr>
                <w:rFonts w:hint="eastAsia"/>
              </w:rPr>
              <w:t>长度</w:t>
            </w:r>
          </w:p>
        </w:tc>
        <w:tc>
          <w:tcPr>
            <w:tcW w:w="2551" w:type="dxa"/>
          </w:tcPr>
          <w:p w14:paraId="25B64F97" w14:textId="195A26FA" w:rsidR="008356DB" w:rsidRDefault="008356DB" w:rsidP="00E703EA">
            <w:pPr>
              <w:pStyle w:val="affb"/>
            </w:pPr>
            <w:r>
              <w:rPr>
                <w:rFonts w:hint="eastAsia"/>
              </w:rPr>
              <w:t>描述</w:t>
            </w:r>
          </w:p>
        </w:tc>
      </w:tr>
      <w:tr w:rsidR="008356DB" w14:paraId="0CD48116" w14:textId="77777777" w:rsidTr="00205DCA">
        <w:trPr>
          <w:trHeight w:val="195"/>
          <w:jc w:val="center"/>
        </w:trPr>
        <w:tc>
          <w:tcPr>
            <w:tcW w:w="1120" w:type="dxa"/>
            <w:vMerge/>
          </w:tcPr>
          <w:p w14:paraId="6551738F" w14:textId="77777777" w:rsidR="008356DB" w:rsidRPr="008356DB" w:rsidRDefault="008356DB" w:rsidP="00E703EA">
            <w:pPr>
              <w:pStyle w:val="affb"/>
            </w:pPr>
          </w:p>
        </w:tc>
        <w:tc>
          <w:tcPr>
            <w:tcW w:w="1791" w:type="dxa"/>
          </w:tcPr>
          <w:p w14:paraId="16B25A0F" w14:textId="314F1EFD" w:rsidR="008356DB" w:rsidRDefault="008356DB" w:rsidP="00E703EA">
            <w:pPr>
              <w:pStyle w:val="affb"/>
            </w:pPr>
            <w:r>
              <w:rPr>
                <w:rFonts w:hint="eastAsia"/>
              </w:rPr>
              <w:t>returnType</w:t>
            </w:r>
          </w:p>
        </w:tc>
        <w:tc>
          <w:tcPr>
            <w:tcW w:w="1337" w:type="dxa"/>
          </w:tcPr>
          <w:p w14:paraId="5335AC7E" w14:textId="0A9C38C6" w:rsidR="008356DB" w:rsidRDefault="008356DB" w:rsidP="00E703EA">
            <w:pPr>
              <w:pStyle w:val="affb"/>
            </w:pPr>
            <w:r>
              <w:rPr>
                <w:rFonts w:hint="eastAsia"/>
              </w:rPr>
              <w:t>是</w:t>
            </w:r>
          </w:p>
        </w:tc>
        <w:tc>
          <w:tcPr>
            <w:tcW w:w="1276" w:type="dxa"/>
          </w:tcPr>
          <w:p w14:paraId="4D273CB5" w14:textId="00E3F2E3" w:rsidR="008356DB" w:rsidRDefault="008356DB" w:rsidP="00E703EA">
            <w:pPr>
              <w:pStyle w:val="affb"/>
            </w:pPr>
            <w:r>
              <w:rPr>
                <w:rFonts w:hint="eastAsia"/>
              </w:rPr>
              <w:t>String</w:t>
            </w:r>
          </w:p>
        </w:tc>
        <w:tc>
          <w:tcPr>
            <w:tcW w:w="1134" w:type="dxa"/>
          </w:tcPr>
          <w:p w14:paraId="7550CAE9" w14:textId="737AAA83" w:rsidR="008356DB" w:rsidRDefault="001F5536" w:rsidP="00E703EA">
            <w:pPr>
              <w:pStyle w:val="affb"/>
            </w:pPr>
            <w:r>
              <w:rPr>
                <w:rFonts w:hint="eastAsia"/>
              </w:rPr>
              <w:t>32</w:t>
            </w:r>
          </w:p>
        </w:tc>
        <w:tc>
          <w:tcPr>
            <w:tcW w:w="2551" w:type="dxa"/>
          </w:tcPr>
          <w:p w14:paraId="00CB2845" w14:textId="0E00D06E" w:rsidR="008356DB" w:rsidRDefault="001F5536" w:rsidP="00E703EA">
            <w:pPr>
              <w:pStyle w:val="affb"/>
            </w:pPr>
            <w:r>
              <w:rPr>
                <w:rFonts w:hint="eastAsia"/>
              </w:rPr>
              <w:t>返回数据格式（JSON/XML）</w:t>
            </w:r>
          </w:p>
        </w:tc>
      </w:tr>
      <w:tr w:rsidR="001F5536" w14:paraId="76A5ED2E" w14:textId="77777777" w:rsidTr="00205DCA">
        <w:trPr>
          <w:trHeight w:val="195"/>
          <w:jc w:val="center"/>
        </w:trPr>
        <w:tc>
          <w:tcPr>
            <w:tcW w:w="1120" w:type="dxa"/>
            <w:vMerge/>
          </w:tcPr>
          <w:p w14:paraId="4F68EE4D" w14:textId="77777777" w:rsidR="001F5536" w:rsidRPr="008356DB" w:rsidRDefault="001F5536" w:rsidP="00E703EA">
            <w:pPr>
              <w:pStyle w:val="affb"/>
            </w:pPr>
          </w:p>
        </w:tc>
        <w:tc>
          <w:tcPr>
            <w:tcW w:w="1791" w:type="dxa"/>
            <w:vMerge w:val="restart"/>
          </w:tcPr>
          <w:p w14:paraId="07608E25" w14:textId="716A2A8D" w:rsidR="001F5536" w:rsidRDefault="001F5536" w:rsidP="00E703EA">
            <w:pPr>
              <w:pStyle w:val="affb"/>
            </w:pPr>
            <w:r>
              <w:rPr>
                <w:rFonts w:hint="eastAsia"/>
              </w:rPr>
              <w:t>timeRange</w:t>
            </w:r>
          </w:p>
        </w:tc>
        <w:tc>
          <w:tcPr>
            <w:tcW w:w="1337" w:type="dxa"/>
          </w:tcPr>
          <w:p w14:paraId="1E39D1C6" w14:textId="263AB66F" w:rsidR="001F5536" w:rsidRDefault="001F5536" w:rsidP="00E703EA">
            <w:pPr>
              <w:pStyle w:val="affb"/>
            </w:pPr>
            <w:r>
              <w:rPr>
                <w:rFonts w:hint="eastAsia"/>
              </w:rPr>
              <w:t>否</w:t>
            </w:r>
          </w:p>
        </w:tc>
        <w:tc>
          <w:tcPr>
            <w:tcW w:w="1276" w:type="dxa"/>
          </w:tcPr>
          <w:p w14:paraId="2B31527A" w14:textId="180B7BA1" w:rsidR="001F5536" w:rsidRDefault="001F5536" w:rsidP="00E703EA">
            <w:pPr>
              <w:pStyle w:val="affb"/>
            </w:pPr>
            <w:r>
              <w:rPr>
                <w:rFonts w:hint="eastAsia"/>
              </w:rPr>
              <w:t>String</w:t>
            </w:r>
          </w:p>
        </w:tc>
        <w:tc>
          <w:tcPr>
            <w:tcW w:w="1134" w:type="dxa"/>
          </w:tcPr>
          <w:p w14:paraId="1E35D8FB" w14:textId="77777777" w:rsidR="001F5536" w:rsidRDefault="001F5536" w:rsidP="00E703EA">
            <w:pPr>
              <w:pStyle w:val="affb"/>
            </w:pPr>
          </w:p>
        </w:tc>
        <w:tc>
          <w:tcPr>
            <w:tcW w:w="2551" w:type="dxa"/>
          </w:tcPr>
          <w:p w14:paraId="078AE5FE" w14:textId="7B8D486F" w:rsidR="001F5536" w:rsidRDefault="001F5536" w:rsidP="00E703EA">
            <w:pPr>
              <w:pStyle w:val="affb"/>
            </w:pPr>
            <w:r>
              <w:rPr>
                <w:rFonts w:hint="eastAsia"/>
              </w:rPr>
              <w:t>时间范围</w:t>
            </w:r>
          </w:p>
        </w:tc>
      </w:tr>
      <w:tr w:rsidR="001F5536" w14:paraId="76FC8726" w14:textId="77777777" w:rsidTr="00205DCA">
        <w:trPr>
          <w:trHeight w:val="195"/>
          <w:jc w:val="center"/>
        </w:trPr>
        <w:tc>
          <w:tcPr>
            <w:tcW w:w="1120" w:type="dxa"/>
            <w:vMerge/>
          </w:tcPr>
          <w:p w14:paraId="4C539F5D" w14:textId="77777777" w:rsidR="001F5536" w:rsidRPr="008356DB" w:rsidRDefault="001F5536" w:rsidP="00E703EA">
            <w:pPr>
              <w:pStyle w:val="affb"/>
            </w:pPr>
          </w:p>
        </w:tc>
        <w:tc>
          <w:tcPr>
            <w:tcW w:w="1791" w:type="dxa"/>
            <w:vMerge/>
          </w:tcPr>
          <w:p w14:paraId="3F15A221" w14:textId="77777777" w:rsidR="001F5536" w:rsidRDefault="001F5536" w:rsidP="00E703EA">
            <w:pPr>
              <w:pStyle w:val="affb"/>
            </w:pPr>
          </w:p>
        </w:tc>
        <w:tc>
          <w:tcPr>
            <w:tcW w:w="1337" w:type="dxa"/>
          </w:tcPr>
          <w:p w14:paraId="3BF9A2AE" w14:textId="6B4042F9" w:rsidR="001F5536" w:rsidRDefault="001F5536" w:rsidP="00E703EA">
            <w:pPr>
              <w:pStyle w:val="affb"/>
            </w:pPr>
            <w:r>
              <w:rPr>
                <w:rFonts w:hint="eastAsia"/>
              </w:rPr>
              <w:t>名称</w:t>
            </w:r>
          </w:p>
        </w:tc>
        <w:tc>
          <w:tcPr>
            <w:tcW w:w="1276" w:type="dxa"/>
          </w:tcPr>
          <w:p w14:paraId="72E2CD1E" w14:textId="1B563887" w:rsidR="001F5536" w:rsidRDefault="001F5536" w:rsidP="00E703EA">
            <w:pPr>
              <w:pStyle w:val="affb"/>
            </w:pPr>
            <w:r>
              <w:rPr>
                <w:rFonts w:hint="eastAsia"/>
              </w:rPr>
              <w:t>类型</w:t>
            </w:r>
          </w:p>
        </w:tc>
        <w:tc>
          <w:tcPr>
            <w:tcW w:w="1134" w:type="dxa"/>
          </w:tcPr>
          <w:p w14:paraId="01E3E4EC" w14:textId="55C36670" w:rsidR="001F5536" w:rsidRDefault="001F5536" w:rsidP="00E703EA">
            <w:pPr>
              <w:pStyle w:val="affb"/>
            </w:pPr>
            <w:r>
              <w:rPr>
                <w:rFonts w:hint="eastAsia"/>
              </w:rPr>
              <w:t>长度</w:t>
            </w:r>
          </w:p>
        </w:tc>
        <w:tc>
          <w:tcPr>
            <w:tcW w:w="2551" w:type="dxa"/>
          </w:tcPr>
          <w:p w14:paraId="1ED1F04D" w14:textId="443DB6E5" w:rsidR="001F5536" w:rsidRDefault="001F5536" w:rsidP="00E703EA">
            <w:pPr>
              <w:pStyle w:val="affb"/>
            </w:pPr>
            <w:r>
              <w:rPr>
                <w:rFonts w:hint="eastAsia"/>
              </w:rPr>
              <w:t>描述</w:t>
            </w:r>
          </w:p>
        </w:tc>
      </w:tr>
      <w:tr w:rsidR="001F5536" w14:paraId="565E88EC" w14:textId="77777777" w:rsidTr="00205DCA">
        <w:trPr>
          <w:trHeight w:val="195"/>
          <w:jc w:val="center"/>
        </w:trPr>
        <w:tc>
          <w:tcPr>
            <w:tcW w:w="1120" w:type="dxa"/>
            <w:vMerge/>
          </w:tcPr>
          <w:p w14:paraId="4B2DBBF2" w14:textId="77777777" w:rsidR="001F5536" w:rsidRPr="008356DB" w:rsidRDefault="001F5536" w:rsidP="00E703EA">
            <w:pPr>
              <w:pStyle w:val="affb"/>
            </w:pPr>
          </w:p>
        </w:tc>
        <w:tc>
          <w:tcPr>
            <w:tcW w:w="1791" w:type="dxa"/>
            <w:vMerge/>
          </w:tcPr>
          <w:p w14:paraId="348FFE25" w14:textId="77777777" w:rsidR="001F5536" w:rsidRDefault="001F5536" w:rsidP="00E703EA">
            <w:pPr>
              <w:pStyle w:val="affb"/>
            </w:pPr>
          </w:p>
        </w:tc>
        <w:tc>
          <w:tcPr>
            <w:tcW w:w="1337" w:type="dxa"/>
          </w:tcPr>
          <w:p w14:paraId="13159302" w14:textId="43B2BEDA" w:rsidR="001F5536" w:rsidRDefault="001F5536" w:rsidP="00E703EA">
            <w:pPr>
              <w:pStyle w:val="affb"/>
            </w:pPr>
            <w:r>
              <w:rPr>
                <w:rFonts w:hint="eastAsia"/>
              </w:rPr>
              <w:t>startTime</w:t>
            </w:r>
          </w:p>
        </w:tc>
        <w:tc>
          <w:tcPr>
            <w:tcW w:w="1276" w:type="dxa"/>
          </w:tcPr>
          <w:p w14:paraId="3DB564BB" w14:textId="2D9CC126" w:rsidR="001F5536" w:rsidRDefault="001F5536" w:rsidP="00E703EA">
            <w:pPr>
              <w:pStyle w:val="affb"/>
            </w:pPr>
            <w:r>
              <w:rPr>
                <w:rFonts w:hint="eastAsia"/>
              </w:rPr>
              <w:t>String</w:t>
            </w:r>
          </w:p>
        </w:tc>
        <w:tc>
          <w:tcPr>
            <w:tcW w:w="1134" w:type="dxa"/>
          </w:tcPr>
          <w:p w14:paraId="72E62BD4" w14:textId="4CE1DC64" w:rsidR="001F5536" w:rsidRDefault="001F5536" w:rsidP="00E703EA">
            <w:pPr>
              <w:pStyle w:val="affb"/>
            </w:pPr>
            <w:r>
              <w:rPr>
                <w:rFonts w:hint="eastAsia"/>
              </w:rPr>
              <w:t>100</w:t>
            </w:r>
          </w:p>
        </w:tc>
        <w:tc>
          <w:tcPr>
            <w:tcW w:w="2551" w:type="dxa"/>
          </w:tcPr>
          <w:p w14:paraId="032C5250" w14:textId="561D6425" w:rsidR="001F5536" w:rsidRDefault="001F5536" w:rsidP="00E703EA">
            <w:pPr>
              <w:pStyle w:val="affb"/>
            </w:pPr>
            <w:r>
              <w:rPr>
                <w:rFonts w:hint="eastAsia"/>
              </w:rPr>
              <w:t>开始时间</w:t>
            </w:r>
          </w:p>
        </w:tc>
      </w:tr>
      <w:tr w:rsidR="001F5536" w14:paraId="624DC5B1" w14:textId="77777777" w:rsidTr="00205DCA">
        <w:trPr>
          <w:trHeight w:val="195"/>
          <w:jc w:val="center"/>
        </w:trPr>
        <w:tc>
          <w:tcPr>
            <w:tcW w:w="1120" w:type="dxa"/>
            <w:vMerge/>
          </w:tcPr>
          <w:p w14:paraId="14E4BE3E" w14:textId="77777777" w:rsidR="001F5536" w:rsidRPr="008356DB" w:rsidRDefault="001F5536" w:rsidP="00E703EA">
            <w:pPr>
              <w:pStyle w:val="affb"/>
            </w:pPr>
          </w:p>
        </w:tc>
        <w:tc>
          <w:tcPr>
            <w:tcW w:w="1791" w:type="dxa"/>
            <w:vMerge/>
          </w:tcPr>
          <w:p w14:paraId="26630DD1" w14:textId="77777777" w:rsidR="001F5536" w:rsidRDefault="001F5536" w:rsidP="00E703EA">
            <w:pPr>
              <w:pStyle w:val="affb"/>
            </w:pPr>
          </w:p>
        </w:tc>
        <w:tc>
          <w:tcPr>
            <w:tcW w:w="1337" w:type="dxa"/>
          </w:tcPr>
          <w:p w14:paraId="4115D4BB" w14:textId="4097D36E" w:rsidR="001F5536" w:rsidRDefault="001F5536" w:rsidP="00E703EA">
            <w:pPr>
              <w:pStyle w:val="affb"/>
            </w:pPr>
            <w:r>
              <w:rPr>
                <w:rFonts w:hint="eastAsia"/>
              </w:rPr>
              <w:t>endTime</w:t>
            </w:r>
          </w:p>
        </w:tc>
        <w:tc>
          <w:tcPr>
            <w:tcW w:w="1276" w:type="dxa"/>
          </w:tcPr>
          <w:p w14:paraId="7D8EE08C" w14:textId="374570C6" w:rsidR="001F5536" w:rsidRDefault="001F5536" w:rsidP="00E703EA">
            <w:pPr>
              <w:pStyle w:val="affb"/>
            </w:pPr>
            <w:r>
              <w:rPr>
                <w:rFonts w:hint="eastAsia"/>
              </w:rPr>
              <w:t>String</w:t>
            </w:r>
          </w:p>
        </w:tc>
        <w:tc>
          <w:tcPr>
            <w:tcW w:w="1134" w:type="dxa"/>
          </w:tcPr>
          <w:p w14:paraId="6D495A29" w14:textId="2EE09642" w:rsidR="001F5536" w:rsidRDefault="001F5536" w:rsidP="00E703EA">
            <w:pPr>
              <w:pStyle w:val="affb"/>
            </w:pPr>
            <w:r>
              <w:rPr>
                <w:rFonts w:hint="eastAsia"/>
              </w:rPr>
              <w:t>100</w:t>
            </w:r>
          </w:p>
        </w:tc>
        <w:tc>
          <w:tcPr>
            <w:tcW w:w="2551" w:type="dxa"/>
          </w:tcPr>
          <w:p w14:paraId="3214C81D" w14:textId="58BECA6C" w:rsidR="001F5536" w:rsidRDefault="001F5536" w:rsidP="00E703EA">
            <w:pPr>
              <w:pStyle w:val="affb"/>
            </w:pPr>
            <w:r>
              <w:rPr>
                <w:rFonts w:hint="eastAsia"/>
              </w:rPr>
              <w:t>结束时间</w:t>
            </w:r>
          </w:p>
        </w:tc>
      </w:tr>
      <w:tr w:rsidR="008356DB" w14:paraId="3BC83EBE" w14:textId="77777777" w:rsidTr="00205DCA">
        <w:trPr>
          <w:trHeight w:val="195"/>
          <w:jc w:val="center"/>
        </w:trPr>
        <w:tc>
          <w:tcPr>
            <w:tcW w:w="1120" w:type="dxa"/>
            <w:vMerge/>
          </w:tcPr>
          <w:p w14:paraId="5688E87C" w14:textId="77777777" w:rsidR="008356DB" w:rsidRPr="008356DB" w:rsidRDefault="008356DB" w:rsidP="00E703EA">
            <w:pPr>
              <w:pStyle w:val="affb"/>
            </w:pPr>
          </w:p>
        </w:tc>
        <w:tc>
          <w:tcPr>
            <w:tcW w:w="1791" w:type="dxa"/>
          </w:tcPr>
          <w:p w14:paraId="7E2B7722" w14:textId="4920339A" w:rsidR="008356DB" w:rsidRDefault="008356DB" w:rsidP="00E703EA">
            <w:pPr>
              <w:pStyle w:val="affb"/>
            </w:pPr>
            <w:r>
              <w:rPr>
                <w:rFonts w:hint="eastAsia"/>
              </w:rPr>
              <w:t>includeMetadata</w:t>
            </w:r>
          </w:p>
        </w:tc>
        <w:tc>
          <w:tcPr>
            <w:tcW w:w="1337" w:type="dxa"/>
          </w:tcPr>
          <w:p w14:paraId="648652CD" w14:textId="35758423" w:rsidR="008356DB" w:rsidRDefault="008356DB" w:rsidP="00E703EA">
            <w:pPr>
              <w:pStyle w:val="affb"/>
            </w:pPr>
            <w:r>
              <w:rPr>
                <w:rFonts w:hint="eastAsia"/>
              </w:rPr>
              <w:t>是</w:t>
            </w:r>
          </w:p>
        </w:tc>
        <w:tc>
          <w:tcPr>
            <w:tcW w:w="1276" w:type="dxa"/>
          </w:tcPr>
          <w:p w14:paraId="102381A1" w14:textId="1334D642" w:rsidR="008356DB" w:rsidRDefault="008356DB" w:rsidP="00E703EA">
            <w:pPr>
              <w:pStyle w:val="affb"/>
            </w:pPr>
            <w:r>
              <w:t>Boolean</w:t>
            </w:r>
          </w:p>
        </w:tc>
        <w:tc>
          <w:tcPr>
            <w:tcW w:w="1134" w:type="dxa"/>
          </w:tcPr>
          <w:p w14:paraId="3D30BA55" w14:textId="040646BA" w:rsidR="008356DB" w:rsidRDefault="001F5536" w:rsidP="00E703EA">
            <w:pPr>
              <w:pStyle w:val="affb"/>
            </w:pPr>
            <w:r>
              <w:rPr>
                <w:rFonts w:hint="eastAsia"/>
              </w:rPr>
              <w:t>10</w:t>
            </w:r>
          </w:p>
        </w:tc>
        <w:tc>
          <w:tcPr>
            <w:tcW w:w="2551" w:type="dxa"/>
          </w:tcPr>
          <w:p w14:paraId="5D4BB0BE" w14:textId="4E51049E" w:rsidR="008356DB" w:rsidRDefault="001F5536" w:rsidP="00E703EA">
            <w:pPr>
              <w:pStyle w:val="affb"/>
            </w:pPr>
            <w:r>
              <w:rPr>
                <w:rFonts w:hint="eastAsia"/>
              </w:rPr>
              <w:t>是否包含元数据</w:t>
            </w:r>
          </w:p>
        </w:tc>
      </w:tr>
      <w:tr w:rsidR="001F5536" w14:paraId="5F6CF7E4" w14:textId="77777777" w:rsidTr="00205DCA">
        <w:trPr>
          <w:trHeight w:val="195"/>
          <w:jc w:val="center"/>
        </w:trPr>
        <w:tc>
          <w:tcPr>
            <w:tcW w:w="1120" w:type="dxa"/>
            <w:vMerge w:val="restart"/>
          </w:tcPr>
          <w:p w14:paraId="15FC7EF6" w14:textId="1E34FB34" w:rsidR="001F5536" w:rsidRPr="008356DB" w:rsidRDefault="001F5536" w:rsidP="00E703EA">
            <w:pPr>
              <w:pStyle w:val="affb"/>
            </w:pPr>
            <w:r w:rsidRPr="008356DB">
              <w:t>提交http header 数据</w:t>
            </w:r>
          </w:p>
        </w:tc>
        <w:tc>
          <w:tcPr>
            <w:tcW w:w="1791" w:type="dxa"/>
          </w:tcPr>
          <w:p w14:paraId="129F5BB7" w14:textId="271A9338" w:rsidR="001F5536" w:rsidRDefault="001F5536" w:rsidP="00E703EA">
            <w:pPr>
              <w:pStyle w:val="affb"/>
            </w:pPr>
            <w:r>
              <w:rPr>
                <w:rFonts w:hint="eastAsia"/>
              </w:rPr>
              <w:t>名称</w:t>
            </w:r>
          </w:p>
        </w:tc>
        <w:tc>
          <w:tcPr>
            <w:tcW w:w="1337" w:type="dxa"/>
          </w:tcPr>
          <w:p w14:paraId="068E45BD" w14:textId="14A0D913" w:rsidR="001F5536" w:rsidRDefault="001F5536" w:rsidP="00E703EA">
            <w:pPr>
              <w:pStyle w:val="affb"/>
            </w:pPr>
            <w:r>
              <w:rPr>
                <w:rFonts w:hint="eastAsia"/>
              </w:rPr>
              <w:t>是否必须</w:t>
            </w:r>
          </w:p>
        </w:tc>
        <w:tc>
          <w:tcPr>
            <w:tcW w:w="1276" w:type="dxa"/>
          </w:tcPr>
          <w:p w14:paraId="1B16175D" w14:textId="79B46067" w:rsidR="001F5536" w:rsidRDefault="001F5536" w:rsidP="00E703EA">
            <w:pPr>
              <w:pStyle w:val="affb"/>
            </w:pPr>
            <w:r>
              <w:rPr>
                <w:rFonts w:hint="eastAsia"/>
              </w:rPr>
              <w:t>类型</w:t>
            </w:r>
          </w:p>
        </w:tc>
        <w:tc>
          <w:tcPr>
            <w:tcW w:w="1134" w:type="dxa"/>
          </w:tcPr>
          <w:p w14:paraId="398B0B00" w14:textId="17E33998" w:rsidR="001F5536" w:rsidRDefault="001F5536" w:rsidP="00E703EA">
            <w:pPr>
              <w:pStyle w:val="affb"/>
            </w:pPr>
            <w:r>
              <w:rPr>
                <w:rFonts w:hint="eastAsia"/>
              </w:rPr>
              <w:t>长度</w:t>
            </w:r>
          </w:p>
        </w:tc>
        <w:tc>
          <w:tcPr>
            <w:tcW w:w="2551" w:type="dxa"/>
          </w:tcPr>
          <w:p w14:paraId="2631CC07" w14:textId="03253E89" w:rsidR="001F5536" w:rsidRDefault="001F5536" w:rsidP="00E703EA">
            <w:pPr>
              <w:pStyle w:val="affb"/>
            </w:pPr>
            <w:r>
              <w:rPr>
                <w:rFonts w:hint="eastAsia"/>
              </w:rPr>
              <w:t>描述</w:t>
            </w:r>
          </w:p>
        </w:tc>
      </w:tr>
      <w:tr w:rsidR="001F5536" w14:paraId="53EF2829" w14:textId="77777777" w:rsidTr="00205DCA">
        <w:trPr>
          <w:trHeight w:val="195"/>
          <w:jc w:val="center"/>
        </w:trPr>
        <w:tc>
          <w:tcPr>
            <w:tcW w:w="1120" w:type="dxa"/>
            <w:vMerge/>
          </w:tcPr>
          <w:p w14:paraId="3F03BB06" w14:textId="77777777" w:rsidR="001F5536" w:rsidRPr="008356DB" w:rsidRDefault="001F5536" w:rsidP="00E703EA">
            <w:pPr>
              <w:pStyle w:val="affb"/>
            </w:pPr>
          </w:p>
        </w:tc>
        <w:tc>
          <w:tcPr>
            <w:tcW w:w="1791" w:type="dxa"/>
          </w:tcPr>
          <w:p w14:paraId="0D2AB89D" w14:textId="1740EEF1" w:rsidR="001F5536" w:rsidRDefault="001F5536" w:rsidP="00E703EA">
            <w:pPr>
              <w:pStyle w:val="affb"/>
            </w:pPr>
            <w:r w:rsidRPr="001F5536">
              <w:t>requestId</w:t>
            </w:r>
          </w:p>
        </w:tc>
        <w:tc>
          <w:tcPr>
            <w:tcW w:w="1337" w:type="dxa"/>
          </w:tcPr>
          <w:p w14:paraId="3AF913EF" w14:textId="020C8920" w:rsidR="001F5536" w:rsidRDefault="001F5536" w:rsidP="00E703EA">
            <w:pPr>
              <w:pStyle w:val="affb"/>
            </w:pPr>
            <w:r>
              <w:rPr>
                <w:rFonts w:hint="eastAsia"/>
              </w:rPr>
              <w:t>是</w:t>
            </w:r>
          </w:p>
        </w:tc>
        <w:tc>
          <w:tcPr>
            <w:tcW w:w="1276" w:type="dxa"/>
          </w:tcPr>
          <w:p w14:paraId="007E9ACF" w14:textId="1FAFDE8C" w:rsidR="001F5536" w:rsidRDefault="001F5536" w:rsidP="00E703EA">
            <w:pPr>
              <w:pStyle w:val="affb"/>
            </w:pPr>
            <w:r>
              <w:rPr>
                <w:rFonts w:hint="eastAsia"/>
              </w:rPr>
              <w:t>String</w:t>
            </w:r>
          </w:p>
        </w:tc>
        <w:tc>
          <w:tcPr>
            <w:tcW w:w="1134" w:type="dxa"/>
          </w:tcPr>
          <w:p w14:paraId="1405A8A8" w14:textId="55217F7E" w:rsidR="001F5536" w:rsidRDefault="001F5536" w:rsidP="00E703EA">
            <w:pPr>
              <w:pStyle w:val="affb"/>
            </w:pPr>
            <w:r>
              <w:rPr>
                <w:rFonts w:hint="eastAsia"/>
              </w:rPr>
              <w:t>32</w:t>
            </w:r>
          </w:p>
        </w:tc>
        <w:tc>
          <w:tcPr>
            <w:tcW w:w="2551" w:type="dxa"/>
          </w:tcPr>
          <w:p w14:paraId="3823E403" w14:textId="39864ABF" w:rsidR="001F5536" w:rsidRDefault="001F5536" w:rsidP="00E703EA">
            <w:pPr>
              <w:pStyle w:val="affb"/>
            </w:pPr>
            <w:r>
              <w:rPr>
                <w:rFonts w:hint="eastAsia"/>
              </w:rPr>
              <w:t>请求唯一标识</w:t>
            </w:r>
          </w:p>
        </w:tc>
      </w:tr>
      <w:tr w:rsidR="001F5536" w14:paraId="5B8BCED3" w14:textId="77777777" w:rsidTr="00205DCA">
        <w:trPr>
          <w:trHeight w:val="195"/>
          <w:jc w:val="center"/>
        </w:trPr>
        <w:tc>
          <w:tcPr>
            <w:tcW w:w="1120" w:type="dxa"/>
            <w:vMerge/>
          </w:tcPr>
          <w:p w14:paraId="049BCA98" w14:textId="77777777" w:rsidR="001F5536" w:rsidRPr="008356DB" w:rsidRDefault="001F5536" w:rsidP="00E703EA">
            <w:pPr>
              <w:pStyle w:val="affb"/>
            </w:pPr>
          </w:p>
        </w:tc>
        <w:tc>
          <w:tcPr>
            <w:tcW w:w="1791" w:type="dxa"/>
          </w:tcPr>
          <w:p w14:paraId="67B7E8AE" w14:textId="0B29FC59" w:rsidR="001F5536" w:rsidRDefault="001F5536" w:rsidP="00E703EA">
            <w:pPr>
              <w:pStyle w:val="affb"/>
            </w:pPr>
            <w:r>
              <w:rPr>
                <w:rFonts w:hint="eastAsia"/>
              </w:rPr>
              <w:t>Token</w:t>
            </w:r>
          </w:p>
        </w:tc>
        <w:tc>
          <w:tcPr>
            <w:tcW w:w="1337" w:type="dxa"/>
          </w:tcPr>
          <w:p w14:paraId="156655A6" w14:textId="6FEE4694" w:rsidR="001F5536" w:rsidRDefault="001F5536" w:rsidP="00E703EA">
            <w:pPr>
              <w:pStyle w:val="affb"/>
            </w:pPr>
            <w:r>
              <w:rPr>
                <w:rFonts w:hint="eastAsia"/>
              </w:rPr>
              <w:t>是</w:t>
            </w:r>
          </w:p>
        </w:tc>
        <w:tc>
          <w:tcPr>
            <w:tcW w:w="1276" w:type="dxa"/>
          </w:tcPr>
          <w:p w14:paraId="11F06D24" w14:textId="306DF43B" w:rsidR="001F5536" w:rsidRDefault="001F5536" w:rsidP="00E703EA">
            <w:pPr>
              <w:pStyle w:val="affb"/>
            </w:pPr>
            <w:r>
              <w:rPr>
                <w:rFonts w:hint="eastAsia"/>
              </w:rPr>
              <w:t>String</w:t>
            </w:r>
          </w:p>
        </w:tc>
        <w:tc>
          <w:tcPr>
            <w:tcW w:w="1134" w:type="dxa"/>
          </w:tcPr>
          <w:p w14:paraId="4F97BB85" w14:textId="65B21E66" w:rsidR="001F5536" w:rsidRDefault="001F5536" w:rsidP="00E703EA">
            <w:pPr>
              <w:pStyle w:val="affb"/>
            </w:pPr>
            <w:r>
              <w:rPr>
                <w:rFonts w:hint="eastAsia"/>
              </w:rPr>
              <w:t>64</w:t>
            </w:r>
          </w:p>
        </w:tc>
        <w:tc>
          <w:tcPr>
            <w:tcW w:w="2551" w:type="dxa"/>
          </w:tcPr>
          <w:p w14:paraId="0B01B510" w14:textId="5F026D60" w:rsidR="001F5536" w:rsidRDefault="001F5536" w:rsidP="00E703EA">
            <w:pPr>
              <w:pStyle w:val="affb"/>
            </w:pPr>
            <w:r>
              <w:rPr>
                <w:rFonts w:hint="eastAsia"/>
              </w:rPr>
              <w:t>鉴权令牌</w:t>
            </w:r>
          </w:p>
        </w:tc>
      </w:tr>
      <w:tr w:rsidR="001F5536" w14:paraId="018A52EB" w14:textId="77777777" w:rsidTr="00205DCA">
        <w:trPr>
          <w:trHeight w:val="195"/>
          <w:jc w:val="center"/>
        </w:trPr>
        <w:tc>
          <w:tcPr>
            <w:tcW w:w="1120" w:type="dxa"/>
            <w:vMerge/>
          </w:tcPr>
          <w:p w14:paraId="6A95A1EE" w14:textId="77777777" w:rsidR="001F5536" w:rsidRPr="008356DB" w:rsidRDefault="001F5536" w:rsidP="00E703EA">
            <w:pPr>
              <w:pStyle w:val="affb"/>
            </w:pPr>
          </w:p>
        </w:tc>
        <w:tc>
          <w:tcPr>
            <w:tcW w:w="1791" w:type="dxa"/>
          </w:tcPr>
          <w:p w14:paraId="09721323" w14:textId="73BF0415" w:rsidR="001F5536" w:rsidRDefault="001F5536" w:rsidP="00E703EA">
            <w:pPr>
              <w:pStyle w:val="affb"/>
            </w:pPr>
            <w:r>
              <w:rPr>
                <w:rFonts w:hint="eastAsia"/>
              </w:rPr>
              <w:t>Timestamp</w:t>
            </w:r>
          </w:p>
        </w:tc>
        <w:tc>
          <w:tcPr>
            <w:tcW w:w="1337" w:type="dxa"/>
          </w:tcPr>
          <w:p w14:paraId="7854D9DD" w14:textId="220D9C7F" w:rsidR="001F5536" w:rsidRDefault="001F5536" w:rsidP="00E703EA">
            <w:pPr>
              <w:pStyle w:val="affb"/>
            </w:pPr>
            <w:r>
              <w:rPr>
                <w:rFonts w:hint="eastAsia"/>
              </w:rPr>
              <w:t>是</w:t>
            </w:r>
          </w:p>
        </w:tc>
        <w:tc>
          <w:tcPr>
            <w:tcW w:w="1276" w:type="dxa"/>
          </w:tcPr>
          <w:p w14:paraId="6A36DD4E" w14:textId="7DF94106" w:rsidR="001F5536" w:rsidRDefault="001F5536" w:rsidP="00E703EA">
            <w:pPr>
              <w:pStyle w:val="affb"/>
            </w:pPr>
            <w:r>
              <w:rPr>
                <w:rFonts w:hint="eastAsia"/>
              </w:rPr>
              <w:t>Strin</w:t>
            </w:r>
          </w:p>
        </w:tc>
        <w:tc>
          <w:tcPr>
            <w:tcW w:w="1134" w:type="dxa"/>
          </w:tcPr>
          <w:p w14:paraId="55D4FA70" w14:textId="69091A49" w:rsidR="001F5536" w:rsidRDefault="001F5536" w:rsidP="00E703EA">
            <w:pPr>
              <w:pStyle w:val="affb"/>
            </w:pPr>
            <w:r>
              <w:rPr>
                <w:rFonts w:hint="eastAsia"/>
              </w:rPr>
              <w:t>32</w:t>
            </w:r>
          </w:p>
        </w:tc>
        <w:tc>
          <w:tcPr>
            <w:tcW w:w="2551" w:type="dxa"/>
          </w:tcPr>
          <w:p w14:paraId="66987340" w14:textId="1273F731" w:rsidR="001F5536" w:rsidRDefault="001F5536" w:rsidP="00E703EA">
            <w:pPr>
              <w:pStyle w:val="affb"/>
            </w:pPr>
            <w:r>
              <w:rPr>
                <w:rFonts w:hint="eastAsia"/>
              </w:rPr>
              <w:t>请求时间</w:t>
            </w:r>
          </w:p>
        </w:tc>
      </w:tr>
      <w:tr w:rsidR="008356DB" w14:paraId="7B973C9F" w14:textId="77777777" w:rsidTr="00205DCA">
        <w:trPr>
          <w:trHeight w:val="959"/>
          <w:jc w:val="center"/>
        </w:trPr>
        <w:tc>
          <w:tcPr>
            <w:tcW w:w="1120" w:type="dxa"/>
          </w:tcPr>
          <w:p w14:paraId="5B34612C" w14:textId="5B54F45F" w:rsidR="008356DB" w:rsidRDefault="008356DB" w:rsidP="00E703EA">
            <w:pPr>
              <w:pStyle w:val="affb"/>
            </w:pPr>
            <w:r>
              <w:rPr>
                <w:rFonts w:hint="eastAsia"/>
              </w:rPr>
              <w:t>返回Http状态</w:t>
            </w:r>
          </w:p>
        </w:tc>
        <w:tc>
          <w:tcPr>
            <w:tcW w:w="8089" w:type="dxa"/>
            <w:gridSpan w:val="5"/>
          </w:tcPr>
          <w:p w14:paraId="0380B472" w14:textId="6F4B579F" w:rsidR="008356DB" w:rsidRDefault="001F5536" w:rsidP="00E703EA">
            <w:pPr>
              <w:pStyle w:val="affb"/>
            </w:pPr>
            <w:r>
              <w:rPr>
                <w:rFonts w:hint="eastAsia"/>
              </w:rPr>
              <w:t>200</w:t>
            </w:r>
          </w:p>
        </w:tc>
      </w:tr>
    </w:tbl>
    <w:p w14:paraId="2F4966FA" w14:textId="77777777" w:rsidR="00205DCA" w:rsidRDefault="00205DCA" w:rsidP="00E703EA">
      <w:pPr>
        <w:pStyle w:val="affb"/>
      </w:pPr>
    </w:p>
    <w:p w14:paraId="10BC70F8" w14:textId="3436A449" w:rsidR="0051002B" w:rsidRDefault="00C40FE3" w:rsidP="00E703EA">
      <w:pPr>
        <w:pStyle w:val="affb"/>
      </w:pPr>
      <w:r>
        <w:rPr>
          <w:rFonts w:hint="eastAsia"/>
        </w:rPr>
        <w:t xml:space="preserve">E.2 </w:t>
      </w:r>
      <w:r w:rsidR="00142666">
        <w:rPr>
          <w:rFonts w:hint="eastAsia"/>
        </w:rPr>
        <w:t>数据服务接口</w:t>
      </w:r>
      <w:r w:rsidR="00626F69">
        <w:rPr>
          <w:rFonts w:hint="eastAsia"/>
        </w:rPr>
        <w:t>返回</w:t>
      </w:r>
      <w:r w:rsidR="00142666">
        <w:rPr>
          <w:rFonts w:hint="eastAsia"/>
        </w:rPr>
        <w:t>参数JSON描述</w:t>
      </w:r>
    </w:p>
    <w:p w14:paraId="02C3BAA1" w14:textId="77777777" w:rsidR="00142666" w:rsidRPr="00142666" w:rsidRDefault="00142666" w:rsidP="00E703EA">
      <w:pPr>
        <w:pStyle w:val="affb"/>
      </w:pPr>
      <w:r w:rsidRPr="00142666">
        <w:t>{</w:t>
      </w:r>
    </w:p>
    <w:p w14:paraId="29DB751A" w14:textId="431A8554" w:rsidR="00142666" w:rsidRPr="00142666" w:rsidRDefault="00142666" w:rsidP="00E703EA">
      <w:pPr>
        <w:pStyle w:val="affb"/>
      </w:pPr>
      <w:r w:rsidRPr="00142666">
        <w:t xml:space="preserve">  "metadata": {</w:t>
      </w:r>
      <w:r w:rsidR="0021454B">
        <w:rPr>
          <w:rFonts w:hint="eastAsia"/>
        </w:rPr>
        <w:t xml:space="preserve"> </w:t>
      </w:r>
    </w:p>
    <w:p w14:paraId="63282C47" w14:textId="70FB5454" w:rsidR="00142666" w:rsidRPr="00142666" w:rsidRDefault="00142666" w:rsidP="00E703EA">
      <w:pPr>
        <w:pStyle w:val="affb"/>
      </w:pPr>
      <w:r w:rsidRPr="00142666">
        <w:t xml:space="preserve">    "dataCategory": "</w:t>
      </w:r>
      <w:r>
        <w:rPr>
          <w:rFonts w:hint="eastAsia"/>
        </w:rPr>
        <w:t>D11000</w:t>
      </w:r>
      <w:r w:rsidRPr="00142666">
        <w:t xml:space="preserve">", </w:t>
      </w:r>
    </w:p>
    <w:p w14:paraId="17379BBA" w14:textId="0FED4412" w:rsidR="00142666" w:rsidRPr="00142666" w:rsidRDefault="00142666" w:rsidP="00E703EA">
      <w:pPr>
        <w:pStyle w:val="affb"/>
      </w:pPr>
      <w:r w:rsidRPr="00142666">
        <w:t xml:space="preserve">    "securityLevel": "L3",</w:t>
      </w:r>
    </w:p>
    <w:p w14:paraId="6E33DB52" w14:textId="2CA5E77F" w:rsidR="00142666" w:rsidRPr="00142666" w:rsidRDefault="00142666" w:rsidP="00E703EA">
      <w:pPr>
        <w:pStyle w:val="affb"/>
      </w:pPr>
      <w:r w:rsidRPr="00142666">
        <w:lastRenderedPageBreak/>
        <w:t xml:space="preserve">    "dataOwner": "</w:t>
      </w:r>
      <w:r>
        <w:rPr>
          <w:rFonts w:hint="eastAsia"/>
        </w:rPr>
        <w:t>数据归属方</w:t>
      </w:r>
      <w:r w:rsidRPr="00142666">
        <w:t xml:space="preserve">",  </w:t>
      </w:r>
    </w:p>
    <w:p w14:paraId="63AD92EC" w14:textId="0FE89BCC" w:rsidR="00142666" w:rsidRPr="00142666" w:rsidRDefault="00142666" w:rsidP="00E703EA">
      <w:pPr>
        <w:pStyle w:val="affb"/>
      </w:pPr>
      <w:r w:rsidRPr="00142666">
        <w:t xml:space="preserve">    "</w:t>
      </w:r>
      <w:r>
        <w:rPr>
          <w:rFonts w:hint="eastAsia"/>
        </w:rPr>
        <w:t>data</w:t>
      </w:r>
      <w:r w:rsidRPr="00142666">
        <w:t>Version": "1.0",</w:t>
      </w:r>
    </w:p>
    <w:p w14:paraId="14EA5249" w14:textId="451BEA04" w:rsidR="00142666" w:rsidRDefault="00142666" w:rsidP="00E703EA">
      <w:pPr>
        <w:pStyle w:val="affb"/>
      </w:pPr>
      <w:r w:rsidRPr="00142666">
        <w:t xml:space="preserve">    "</w:t>
      </w:r>
      <w:r w:rsidR="00626F69">
        <w:rPr>
          <w:rFonts w:hint="eastAsia"/>
        </w:rPr>
        <w:t>generationTime</w:t>
      </w:r>
      <w:r w:rsidRPr="00142666">
        <w:t>": "202</w:t>
      </w:r>
      <w:r>
        <w:rPr>
          <w:rFonts w:hint="eastAsia"/>
        </w:rPr>
        <w:t>5</w:t>
      </w:r>
      <w:r w:rsidRPr="00142666">
        <w:t>-08-1</w:t>
      </w:r>
      <w:r>
        <w:rPr>
          <w:rFonts w:hint="eastAsia"/>
        </w:rPr>
        <w:t xml:space="preserve">5 </w:t>
      </w:r>
      <w:r w:rsidRPr="00142666">
        <w:t>09:30:00"</w:t>
      </w:r>
      <w:r w:rsidR="00626F69">
        <w:rPr>
          <w:rFonts w:hint="eastAsia"/>
        </w:rPr>
        <w:t>,</w:t>
      </w:r>
    </w:p>
    <w:p w14:paraId="0E59CEF1" w14:textId="1DA2746B" w:rsidR="00626F69" w:rsidRDefault="00626F69" w:rsidP="00E703EA">
      <w:pPr>
        <w:pStyle w:val="affb"/>
      </w:pPr>
      <w:r w:rsidRPr="00142666">
        <w:t>"</w:t>
      </w:r>
      <w:r>
        <w:rPr>
          <w:rFonts w:hint="eastAsia"/>
        </w:rPr>
        <w:t>fields</w:t>
      </w:r>
      <w:r w:rsidRPr="00142666">
        <w:t>": "</w:t>
      </w:r>
      <w:r>
        <w:rPr>
          <w:rFonts w:hint="eastAsia"/>
        </w:rPr>
        <w:t>[{</w:t>
      </w:r>
    </w:p>
    <w:p w14:paraId="2664AA7A" w14:textId="505F6D30" w:rsidR="00626F69" w:rsidRDefault="00626F69" w:rsidP="00E703EA">
      <w:pPr>
        <w:pStyle w:val="affb"/>
      </w:pPr>
      <w:r>
        <w:rPr>
          <w:rFonts w:hint="eastAsia"/>
        </w:rPr>
        <w:t xml:space="preserve">    </w:t>
      </w:r>
      <w:r w:rsidRPr="00142666">
        <w:t>"</w:t>
      </w:r>
      <w:r>
        <w:rPr>
          <w:rFonts w:hint="eastAsia"/>
        </w:rPr>
        <w:t>fieldName</w:t>
      </w:r>
      <w:r w:rsidRPr="00142666">
        <w:t>"</w:t>
      </w:r>
      <w:r>
        <w:rPr>
          <w:rFonts w:hint="eastAsia"/>
        </w:rPr>
        <w:t>:</w:t>
      </w:r>
      <w:r w:rsidRPr="00142666">
        <w:t>"</w:t>
      </w:r>
      <w:r>
        <w:rPr>
          <w:rFonts w:hint="eastAsia"/>
        </w:rPr>
        <w:t>stationName</w:t>
      </w:r>
      <w:r w:rsidRPr="00142666">
        <w:t>"</w:t>
      </w:r>
      <w:r>
        <w:rPr>
          <w:rFonts w:hint="eastAsia"/>
        </w:rPr>
        <w:t>,</w:t>
      </w:r>
    </w:p>
    <w:p w14:paraId="7EECC343" w14:textId="6BB97102" w:rsidR="00626F69" w:rsidRDefault="00626F69" w:rsidP="00E703EA">
      <w:pPr>
        <w:pStyle w:val="affb"/>
      </w:pPr>
      <w:r w:rsidRPr="00142666">
        <w:t>"</w:t>
      </w:r>
      <w:r>
        <w:rPr>
          <w:rFonts w:hint="eastAsia"/>
        </w:rPr>
        <w:t>fieldComments</w:t>
      </w:r>
      <w:r w:rsidRPr="00142666">
        <w:t>"</w:t>
      </w:r>
      <w:r>
        <w:rPr>
          <w:rFonts w:hint="eastAsia"/>
        </w:rPr>
        <w:t>:</w:t>
      </w:r>
      <w:r w:rsidRPr="00142666">
        <w:t>"</w:t>
      </w:r>
      <w:r>
        <w:rPr>
          <w:rFonts w:hint="eastAsia"/>
        </w:rPr>
        <w:t>字段A</w:t>
      </w:r>
      <w:r w:rsidRPr="00142666">
        <w:t>"</w:t>
      </w:r>
      <w:r>
        <w:rPr>
          <w:rFonts w:hint="eastAsia"/>
        </w:rPr>
        <w:t>,</w:t>
      </w:r>
    </w:p>
    <w:p w14:paraId="40BAC9EE" w14:textId="77777777" w:rsidR="002E694D" w:rsidRDefault="00626F69" w:rsidP="00E703EA">
      <w:pPr>
        <w:pStyle w:val="affb"/>
      </w:pPr>
      <w:r w:rsidRPr="00142666">
        <w:t>"</w:t>
      </w:r>
      <w:r>
        <w:rPr>
          <w:rFonts w:hint="eastAsia"/>
        </w:rPr>
        <w:t>fieldType</w:t>
      </w:r>
      <w:r w:rsidRPr="00142666">
        <w:t>"</w:t>
      </w:r>
      <w:r>
        <w:rPr>
          <w:rFonts w:hint="eastAsia"/>
        </w:rPr>
        <w:t>:</w:t>
      </w:r>
      <w:r w:rsidRPr="00142666">
        <w:t>"</w:t>
      </w:r>
      <w:r>
        <w:rPr>
          <w:rFonts w:hint="eastAsia"/>
        </w:rPr>
        <w:t>VARCHAR2</w:t>
      </w:r>
      <w:r w:rsidRPr="00142666">
        <w:t>"</w:t>
      </w:r>
      <w:r>
        <w:rPr>
          <w:rFonts w:hint="eastAsia"/>
        </w:rPr>
        <w:t>,</w:t>
      </w:r>
    </w:p>
    <w:p w14:paraId="5C0BE357" w14:textId="7AA9D319" w:rsidR="00626F69" w:rsidRDefault="002E694D" w:rsidP="00E703EA">
      <w:pPr>
        <w:pStyle w:val="affb"/>
      </w:pPr>
      <w:r w:rsidRPr="00142666">
        <w:t>"</w:t>
      </w:r>
      <w:r>
        <w:rPr>
          <w:rFonts w:hint="eastAsia"/>
        </w:rPr>
        <w:t>fieldLength</w:t>
      </w:r>
      <w:r w:rsidRPr="00142666">
        <w:t>"</w:t>
      </w:r>
      <w:r>
        <w:rPr>
          <w:rFonts w:hint="eastAsia"/>
        </w:rPr>
        <w:t>:</w:t>
      </w:r>
      <w:r w:rsidRPr="00142666">
        <w:t>"</w:t>
      </w:r>
      <w:r>
        <w:rPr>
          <w:rFonts w:hint="eastAsia"/>
        </w:rPr>
        <w:t>32</w:t>
      </w:r>
      <w:r w:rsidRPr="00142666">
        <w:t>"</w:t>
      </w:r>
      <w:r w:rsidR="00626F69">
        <w:tab/>
      </w:r>
    </w:p>
    <w:p w14:paraId="4F1D6023" w14:textId="77777777" w:rsidR="00626F69" w:rsidRDefault="00626F69" w:rsidP="00E703EA">
      <w:pPr>
        <w:pStyle w:val="affb"/>
      </w:pPr>
      <w:r>
        <w:rPr>
          <w:rFonts w:hint="eastAsia"/>
        </w:rPr>
        <w:t>},{</w:t>
      </w:r>
    </w:p>
    <w:p w14:paraId="34FE0F42" w14:textId="1E182FB5" w:rsidR="00626F69" w:rsidRDefault="00626F69" w:rsidP="00E703EA">
      <w:pPr>
        <w:pStyle w:val="affb"/>
      </w:pPr>
      <w:r w:rsidRPr="00142666">
        <w:t>"</w:t>
      </w:r>
      <w:r>
        <w:rPr>
          <w:rFonts w:hint="eastAsia"/>
        </w:rPr>
        <w:t>fieldName</w:t>
      </w:r>
      <w:r w:rsidRPr="00142666">
        <w:t>"</w:t>
      </w:r>
      <w:r>
        <w:rPr>
          <w:rFonts w:hint="eastAsia"/>
        </w:rPr>
        <w:t>:</w:t>
      </w:r>
      <w:r w:rsidRPr="00142666">
        <w:t>"</w:t>
      </w:r>
      <w:r w:rsidRPr="0058072B">
        <w:rPr>
          <w:rFonts w:hint="eastAsia"/>
        </w:rPr>
        <w:t xml:space="preserve"> </w:t>
      </w:r>
      <w:r>
        <w:rPr>
          <w:rFonts w:hint="eastAsia"/>
        </w:rPr>
        <w:t>o</w:t>
      </w:r>
      <w:r w:rsidRPr="00DE2CC7">
        <w:t>bservation</w:t>
      </w:r>
      <w:r>
        <w:rPr>
          <w:rFonts w:hint="eastAsia"/>
        </w:rPr>
        <w:t>s</w:t>
      </w:r>
      <w:r w:rsidRPr="00142666">
        <w:t xml:space="preserve"> "</w:t>
      </w:r>
      <w:r>
        <w:rPr>
          <w:rFonts w:hint="eastAsia"/>
        </w:rPr>
        <w:t>,</w:t>
      </w:r>
    </w:p>
    <w:p w14:paraId="119C2A13" w14:textId="42C722C7" w:rsidR="00626F69" w:rsidRDefault="00626F69" w:rsidP="00E703EA">
      <w:pPr>
        <w:pStyle w:val="affb"/>
      </w:pPr>
      <w:r w:rsidRPr="00142666">
        <w:t>"</w:t>
      </w:r>
      <w:r>
        <w:rPr>
          <w:rFonts w:hint="eastAsia"/>
        </w:rPr>
        <w:t>fieldComments</w:t>
      </w:r>
      <w:r w:rsidRPr="00142666">
        <w:t>"</w:t>
      </w:r>
      <w:r>
        <w:rPr>
          <w:rFonts w:hint="eastAsia"/>
        </w:rPr>
        <w:t>:</w:t>
      </w:r>
      <w:r w:rsidRPr="00142666">
        <w:t>"</w:t>
      </w:r>
      <w:r>
        <w:rPr>
          <w:rFonts w:hint="eastAsia"/>
        </w:rPr>
        <w:t>字段B</w:t>
      </w:r>
      <w:r w:rsidRPr="00142666">
        <w:t>"</w:t>
      </w:r>
      <w:r>
        <w:rPr>
          <w:rFonts w:hint="eastAsia"/>
        </w:rPr>
        <w:t>,</w:t>
      </w:r>
    </w:p>
    <w:p w14:paraId="2F06DF3D" w14:textId="54DE2E1F" w:rsidR="00626F69" w:rsidRDefault="00626F69" w:rsidP="00E703EA">
      <w:pPr>
        <w:pStyle w:val="affb"/>
      </w:pPr>
      <w:r w:rsidRPr="00142666">
        <w:t>"</w:t>
      </w:r>
      <w:r>
        <w:rPr>
          <w:rFonts w:hint="eastAsia"/>
        </w:rPr>
        <w:t>fieldType</w:t>
      </w:r>
      <w:r w:rsidRPr="00142666">
        <w:t>"</w:t>
      </w:r>
      <w:r>
        <w:rPr>
          <w:rFonts w:hint="eastAsia"/>
        </w:rPr>
        <w:t>:</w:t>
      </w:r>
      <w:r w:rsidRPr="00142666">
        <w:t>"</w:t>
      </w:r>
      <w:r w:rsidRPr="0058072B">
        <w:rPr>
          <w:rFonts w:hint="eastAsia"/>
        </w:rPr>
        <w:t xml:space="preserve"> </w:t>
      </w:r>
      <w:r>
        <w:rPr>
          <w:rFonts w:hint="eastAsia"/>
        </w:rPr>
        <w:t>VARCHAR2</w:t>
      </w:r>
      <w:r w:rsidRPr="00142666">
        <w:t>"</w:t>
      </w:r>
      <w:r>
        <w:rPr>
          <w:rFonts w:hint="eastAsia"/>
        </w:rPr>
        <w:t>,</w:t>
      </w:r>
    </w:p>
    <w:p w14:paraId="0EE6DBF5" w14:textId="4991119B" w:rsidR="002E694D" w:rsidRDefault="002E694D" w:rsidP="00E703EA">
      <w:pPr>
        <w:pStyle w:val="affb"/>
      </w:pPr>
      <w:r w:rsidRPr="00142666">
        <w:t>"</w:t>
      </w:r>
      <w:r>
        <w:rPr>
          <w:rFonts w:hint="eastAsia"/>
        </w:rPr>
        <w:t>fieldLength</w:t>
      </w:r>
      <w:r w:rsidRPr="00142666">
        <w:t>"</w:t>
      </w:r>
      <w:r>
        <w:rPr>
          <w:rFonts w:hint="eastAsia"/>
        </w:rPr>
        <w:t>:</w:t>
      </w:r>
      <w:r w:rsidRPr="00142666">
        <w:t>"</w:t>
      </w:r>
      <w:r>
        <w:rPr>
          <w:rFonts w:hint="eastAsia"/>
        </w:rPr>
        <w:t>32</w:t>
      </w:r>
      <w:r w:rsidRPr="00142666">
        <w:t>"</w:t>
      </w:r>
    </w:p>
    <w:p w14:paraId="35AEF3D0" w14:textId="77777777" w:rsidR="00626F69" w:rsidRDefault="00626F69" w:rsidP="00E703EA">
      <w:pPr>
        <w:pStyle w:val="affb"/>
      </w:pPr>
      <w:r>
        <w:rPr>
          <w:rFonts w:hint="eastAsia"/>
        </w:rPr>
        <w:t>},{</w:t>
      </w:r>
    </w:p>
    <w:p w14:paraId="13CC4570" w14:textId="2445A227" w:rsidR="00626F69" w:rsidRDefault="00626F69" w:rsidP="00E703EA">
      <w:pPr>
        <w:pStyle w:val="affb"/>
      </w:pPr>
      <w:r w:rsidRPr="00142666">
        <w:t>"</w:t>
      </w:r>
      <w:r>
        <w:rPr>
          <w:rFonts w:hint="eastAsia"/>
        </w:rPr>
        <w:t>fieldName</w:t>
      </w:r>
      <w:r w:rsidRPr="00142666">
        <w:t>"</w:t>
      </w:r>
      <w:r>
        <w:rPr>
          <w:rFonts w:hint="eastAsia"/>
        </w:rPr>
        <w:t>:</w:t>
      </w:r>
      <w:r w:rsidRPr="00142666">
        <w:t>"</w:t>
      </w:r>
      <w:r w:rsidRPr="0058072B">
        <w:rPr>
          <w:rFonts w:hint="eastAsia"/>
        </w:rPr>
        <w:t xml:space="preserve"> </w:t>
      </w:r>
      <w:r>
        <w:rPr>
          <w:rFonts w:hint="eastAsia"/>
        </w:rPr>
        <w:t>o</w:t>
      </w:r>
      <w:r w:rsidRPr="00DE2CC7">
        <w:t>bservation</w:t>
      </w:r>
      <w:r>
        <w:rPr>
          <w:rFonts w:hint="eastAsia"/>
        </w:rPr>
        <w:t>T</w:t>
      </w:r>
      <w:r w:rsidRPr="00DE2CC7">
        <w:t>ime</w:t>
      </w:r>
      <w:r w:rsidRPr="00142666">
        <w:t xml:space="preserve"> "</w:t>
      </w:r>
      <w:r>
        <w:rPr>
          <w:rFonts w:hint="eastAsia"/>
        </w:rPr>
        <w:t>,</w:t>
      </w:r>
    </w:p>
    <w:p w14:paraId="1E90891F" w14:textId="041A4350" w:rsidR="00626F69" w:rsidRDefault="00626F69" w:rsidP="00E703EA">
      <w:pPr>
        <w:pStyle w:val="affb"/>
      </w:pPr>
      <w:r w:rsidRPr="00142666">
        <w:t>"</w:t>
      </w:r>
      <w:r>
        <w:rPr>
          <w:rFonts w:hint="eastAsia"/>
        </w:rPr>
        <w:t>fieldComments</w:t>
      </w:r>
      <w:r w:rsidRPr="00142666">
        <w:t>"</w:t>
      </w:r>
      <w:r>
        <w:rPr>
          <w:rFonts w:hint="eastAsia"/>
        </w:rPr>
        <w:t>:</w:t>
      </w:r>
      <w:r w:rsidRPr="00142666">
        <w:t>"</w:t>
      </w:r>
      <w:r>
        <w:rPr>
          <w:rFonts w:hint="eastAsia"/>
        </w:rPr>
        <w:t>字段C</w:t>
      </w:r>
      <w:r w:rsidRPr="00142666">
        <w:t>"</w:t>
      </w:r>
      <w:r>
        <w:rPr>
          <w:rFonts w:hint="eastAsia"/>
        </w:rPr>
        <w:t>,</w:t>
      </w:r>
    </w:p>
    <w:p w14:paraId="43A53E87" w14:textId="77777777" w:rsidR="002E694D" w:rsidRDefault="00626F69" w:rsidP="00E703EA">
      <w:pPr>
        <w:pStyle w:val="affb"/>
      </w:pPr>
      <w:r w:rsidRPr="00142666">
        <w:t>"</w:t>
      </w:r>
      <w:r>
        <w:rPr>
          <w:rFonts w:hint="eastAsia"/>
        </w:rPr>
        <w:t>fieldType</w:t>
      </w:r>
      <w:r w:rsidRPr="00142666">
        <w:t>"</w:t>
      </w:r>
      <w:r>
        <w:rPr>
          <w:rFonts w:hint="eastAsia"/>
        </w:rPr>
        <w:t>:</w:t>
      </w:r>
      <w:r w:rsidRPr="00142666">
        <w:t>"</w:t>
      </w:r>
      <w:r>
        <w:rPr>
          <w:rFonts w:hint="eastAsia"/>
        </w:rPr>
        <w:t>DATE</w:t>
      </w:r>
      <w:r w:rsidRPr="00142666">
        <w:t>"</w:t>
      </w:r>
      <w:r>
        <w:rPr>
          <w:rFonts w:hint="eastAsia"/>
        </w:rPr>
        <w:t>,</w:t>
      </w:r>
    </w:p>
    <w:p w14:paraId="29E91CEA" w14:textId="355C9C28" w:rsidR="00626F69" w:rsidRDefault="002E694D" w:rsidP="00E703EA">
      <w:pPr>
        <w:pStyle w:val="affb"/>
      </w:pPr>
      <w:r w:rsidRPr="00142666">
        <w:t>"</w:t>
      </w:r>
      <w:r>
        <w:rPr>
          <w:rFonts w:hint="eastAsia"/>
        </w:rPr>
        <w:t>fieldLength</w:t>
      </w:r>
      <w:r w:rsidRPr="00142666">
        <w:t>"</w:t>
      </w:r>
      <w:r>
        <w:rPr>
          <w:rFonts w:hint="eastAsia"/>
        </w:rPr>
        <w:t>:</w:t>
      </w:r>
      <w:r w:rsidRPr="00142666">
        <w:t>"</w:t>
      </w:r>
      <w:r>
        <w:rPr>
          <w:rFonts w:hint="eastAsia"/>
        </w:rPr>
        <w:t>32</w:t>
      </w:r>
      <w:r w:rsidRPr="00142666">
        <w:t>"</w:t>
      </w:r>
      <w:r w:rsidR="00626F69">
        <w:tab/>
      </w:r>
    </w:p>
    <w:p w14:paraId="189B069F" w14:textId="6F070EC1" w:rsidR="00626F69" w:rsidRPr="00142666" w:rsidRDefault="00626F69" w:rsidP="00E703EA">
      <w:pPr>
        <w:pStyle w:val="affb"/>
      </w:pPr>
      <w:r>
        <w:rPr>
          <w:rFonts w:hint="eastAsia"/>
        </w:rPr>
        <w:t>}]</w:t>
      </w:r>
      <w:r w:rsidRPr="00142666">
        <w:t>",</w:t>
      </w:r>
    </w:p>
    <w:p w14:paraId="7C63793B" w14:textId="77777777" w:rsidR="00142666" w:rsidRPr="00142666" w:rsidRDefault="00142666" w:rsidP="00E703EA">
      <w:pPr>
        <w:pStyle w:val="affb"/>
      </w:pPr>
      <w:r w:rsidRPr="00142666">
        <w:t xml:space="preserve">  },</w:t>
      </w:r>
    </w:p>
    <w:p w14:paraId="3860E63B" w14:textId="1F036438" w:rsidR="00142666" w:rsidRPr="00142666" w:rsidRDefault="00142666" w:rsidP="00E703EA">
      <w:pPr>
        <w:pStyle w:val="affb"/>
      </w:pPr>
      <w:r w:rsidRPr="00142666">
        <w:t xml:space="preserve">  "data": [                        </w:t>
      </w:r>
    </w:p>
    <w:p w14:paraId="786D421E" w14:textId="2D391663" w:rsidR="00142666" w:rsidRPr="00142666" w:rsidRDefault="00142666" w:rsidP="00E703EA">
      <w:pPr>
        <w:pStyle w:val="affb"/>
      </w:pPr>
      <w:r w:rsidRPr="00142666">
        <w:t xml:space="preserve">      {"</w:t>
      </w:r>
      <w:r w:rsidR="00DE2CC7">
        <w:rPr>
          <w:rFonts w:hint="eastAsia"/>
        </w:rPr>
        <w:t>stationName</w:t>
      </w:r>
      <w:r w:rsidRPr="00142666">
        <w:t>":"</w:t>
      </w:r>
      <w:r w:rsidR="0058072B">
        <w:rPr>
          <w:rFonts w:hint="eastAsia"/>
        </w:rPr>
        <w:t>10000</w:t>
      </w:r>
      <w:r w:rsidRPr="00142666">
        <w:t>","</w:t>
      </w:r>
      <w:r w:rsidR="00DE2CC7">
        <w:rPr>
          <w:rFonts w:hint="eastAsia"/>
        </w:rPr>
        <w:t>o</w:t>
      </w:r>
      <w:r w:rsidR="00DE2CC7" w:rsidRPr="00DE2CC7">
        <w:t>bservation</w:t>
      </w:r>
      <w:r w:rsidR="00DE2CC7">
        <w:rPr>
          <w:rFonts w:hint="eastAsia"/>
        </w:rPr>
        <w:t>s</w:t>
      </w:r>
      <w:r w:rsidRPr="00142666">
        <w:t>":"</w:t>
      </w:r>
      <w:r w:rsidR="0058072B">
        <w:rPr>
          <w:rFonts w:hint="eastAsia"/>
        </w:rPr>
        <w:t>10</w:t>
      </w:r>
      <w:r w:rsidRPr="00142666">
        <w:t>","</w:t>
      </w:r>
      <w:r w:rsidR="00DE2CC7">
        <w:rPr>
          <w:rFonts w:hint="eastAsia"/>
        </w:rPr>
        <w:t>o</w:t>
      </w:r>
      <w:r w:rsidR="00DE2CC7" w:rsidRPr="00DE2CC7">
        <w:t>bservation</w:t>
      </w:r>
      <w:r w:rsidR="00DE2CC7">
        <w:rPr>
          <w:rFonts w:hint="eastAsia"/>
        </w:rPr>
        <w:t>T</w:t>
      </w:r>
      <w:r w:rsidR="00DE2CC7" w:rsidRPr="00DE2CC7">
        <w:t>ime</w:t>
      </w:r>
      <w:r w:rsidRPr="00142666">
        <w:t>":"</w:t>
      </w:r>
      <w:r w:rsidR="0058072B">
        <w:rPr>
          <w:rFonts w:hint="eastAsia"/>
        </w:rPr>
        <w:t>2025-0812</w:t>
      </w:r>
      <w:r w:rsidRPr="00142666">
        <w:t>"},</w:t>
      </w:r>
    </w:p>
    <w:p w14:paraId="128E6D31" w14:textId="021C9934" w:rsidR="00142666" w:rsidRPr="00142666" w:rsidRDefault="00142666" w:rsidP="00E703EA">
      <w:pPr>
        <w:pStyle w:val="affb"/>
      </w:pPr>
      <w:r w:rsidRPr="00142666">
        <w:t xml:space="preserve">      </w:t>
      </w:r>
      <w:r w:rsidR="0058072B" w:rsidRPr="00142666">
        <w:t>{"</w:t>
      </w:r>
      <w:r w:rsidR="0058072B">
        <w:rPr>
          <w:rFonts w:hint="eastAsia"/>
        </w:rPr>
        <w:t>stationName</w:t>
      </w:r>
      <w:r w:rsidR="0058072B" w:rsidRPr="00142666">
        <w:t>":"</w:t>
      </w:r>
      <w:r w:rsidR="0058072B">
        <w:rPr>
          <w:rFonts w:hint="eastAsia"/>
        </w:rPr>
        <w:t>20000</w:t>
      </w:r>
      <w:r w:rsidR="0058072B" w:rsidRPr="00142666">
        <w:t>","</w:t>
      </w:r>
      <w:r w:rsidR="0058072B">
        <w:rPr>
          <w:rFonts w:hint="eastAsia"/>
        </w:rPr>
        <w:t>o</w:t>
      </w:r>
      <w:r w:rsidR="0058072B" w:rsidRPr="00DE2CC7">
        <w:t>bservation</w:t>
      </w:r>
      <w:r w:rsidR="0058072B">
        <w:rPr>
          <w:rFonts w:hint="eastAsia"/>
        </w:rPr>
        <w:t>s</w:t>
      </w:r>
      <w:r w:rsidR="0058072B" w:rsidRPr="00142666">
        <w:t>":"</w:t>
      </w:r>
      <w:r w:rsidR="0058072B">
        <w:rPr>
          <w:rFonts w:hint="eastAsia"/>
        </w:rPr>
        <w:t>15</w:t>
      </w:r>
      <w:r w:rsidR="0058072B" w:rsidRPr="00142666">
        <w:t>","</w:t>
      </w:r>
      <w:r w:rsidR="0058072B">
        <w:rPr>
          <w:rFonts w:hint="eastAsia"/>
        </w:rPr>
        <w:t>o</w:t>
      </w:r>
      <w:r w:rsidR="0058072B" w:rsidRPr="00DE2CC7">
        <w:t>bservation</w:t>
      </w:r>
      <w:r w:rsidR="0058072B">
        <w:rPr>
          <w:rFonts w:hint="eastAsia"/>
        </w:rPr>
        <w:t>T</w:t>
      </w:r>
      <w:r w:rsidR="0058072B" w:rsidRPr="00DE2CC7">
        <w:t>ime</w:t>
      </w:r>
      <w:r w:rsidR="0058072B" w:rsidRPr="00142666">
        <w:t>": "</w:t>
      </w:r>
      <w:r w:rsidR="0058072B">
        <w:rPr>
          <w:rFonts w:hint="eastAsia"/>
        </w:rPr>
        <w:t>2025-08-12</w:t>
      </w:r>
      <w:r w:rsidR="0058072B" w:rsidRPr="00142666">
        <w:t>"}</w:t>
      </w:r>
    </w:p>
    <w:p w14:paraId="7D9A1904" w14:textId="19885A78" w:rsidR="00142666" w:rsidRDefault="00142666" w:rsidP="00E703EA">
      <w:pPr>
        <w:pStyle w:val="affb"/>
      </w:pPr>
      <w:r w:rsidRPr="00142666">
        <w:t xml:space="preserve">    ]</w:t>
      </w:r>
    </w:p>
    <w:p w14:paraId="5F615D1D" w14:textId="353E1813" w:rsidR="00F95AFD" w:rsidRDefault="00F95AFD" w:rsidP="00E703EA">
      <w:pPr>
        <w:pStyle w:val="affb"/>
      </w:pPr>
      <w:r>
        <w:rPr>
          <w:rFonts w:hint="eastAsia"/>
        </w:rPr>
        <w:t>}</w:t>
      </w:r>
    </w:p>
    <w:p w14:paraId="62613B6D" w14:textId="695616D7" w:rsidR="00C40FE3" w:rsidRDefault="00C40FE3" w:rsidP="00E703EA">
      <w:pPr>
        <w:pStyle w:val="affb"/>
      </w:pPr>
      <w:r w:rsidRPr="00C40FE3">
        <w:t>数据接口服务返回参数说明见表</w:t>
      </w:r>
      <w:r>
        <w:rPr>
          <w:rFonts w:hint="eastAsia"/>
        </w:rPr>
        <w:t>E</w:t>
      </w:r>
      <w:r w:rsidRPr="00C40FE3">
        <w:t>.2。</w:t>
      </w:r>
    </w:p>
    <w:p w14:paraId="6D896A35" w14:textId="4A9A9F79" w:rsidR="00C40FE3" w:rsidRPr="00142666" w:rsidRDefault="00C40FE3" w:rsidP="00E703EA">
      <w:pPr>
        <w:pStyle w:val="affb"/>
      </w:pPr>
      <w:r w:rsidRPr="00C40FE3">
        <w:t>表</w:t>
      </w:r>
      <w:r>
        <w:rPr>
          <w:rFonts w:hint="eastAsia"/>
        </w:rPr>
        <w:t>E</w:t>
      </w:r>
      <w:r w:rsidRPr="00C40FE3">
        <w:t>.2 数据接口服务返回参数说明表</w:t>
      </w:r>
    </w:p>
    <w:tbl>
      <w:tblPr>
        <w:tblStyle w:val="affd"/>
        <w:tblW w:w="9493" w:type="dxa"/>
        <w:jc w:val="center"/>
        <w:tblLook w:val="04A0" w:firstRow="1" w:lastRow="0" w:firstColumn="1" w:lastColumn="0" w:noHBand="0" w:noVBand="1"/>
      </w:tblPr>
      <w:tblGrid>
        <w:gridCol w:w="1041"/>
        <w:gridCol w:w="1476"/>
        <w:gridCol w:w="2106"/>
        <w:gridCol w:w="2001"/>
        <w:gridCol w:w="2869"/>
      </w:tblGrid>
      <w:tr w:rsidR="00985903" w14:paraId="056521AE" w14:textId="77777777" w:rsidTr="00205DCA">
        <w:trPr>
          <w:jc w:val="center"/>
        </w:trPr>
        <w:tc>
          <w:tcPr>
            <w:tcW w:w="1129" w:type="dxa"/>
          </w:tcPr>
          <w:p w14:paraId="05FFC961" w14:textId="77777777" w:rsidR="001F5536" w:rsidRDefault="001F5536" w:rsidP="00E703EA">
            <w:pPr>
              <w:pStyle w:val="affb"/>
            </w:pPr>
            <w:r>
              <w:rPr>
                <w:rFonts w:hint="eastAsia"/>
              </w:rPr>
              <w:t>提交方式</w:t>
            </w:r>
          </w:p>
        </w:tc>
        <w:tc>
          <w:tcPr>
            <w:tcW w:w="8364" w:type="dxa"/>
            <w:gridSpan w:val="4"/>
          </w:tcPr>
          <w:p w14:paraId="40DD507A" w14:textId="77777777" w:rsidR="001F5536" w:rsidRDefault="001F5536" w:rsidP="00E703EA">
            <w:pPr>
              <w:pStyle w:val="affb"/>
            </w:pPr>
            <w:r>
              <w:rPr>
                <w:rFonts w:hint="eastAsia"/>
              </w:rPr>
              <w:t>POST</w:t>
            </w:r>
          </w:p>
        </w:tc>
      </w:tr>
      <w:tr w:rsidR="00985903" w14:paraId="6E8D51CA" w14:textId="77777777" w:rsidTr="00205DCA">
        <w:trPr>
          <w:jc w:val="center"/>
        </w:trPr>
        <w:tc>
          <w:tcPr>
            <w:tcW w:w="1129" w:type="dxa"/>
          </w:tcPr>
          <w:p w14:paraId="13C9BD05" w14:textId="77777777" w:rsidR="001F5536" w:rsidRDefault="001F5536" w:rsidP="00E703EA">
            <w:pPr>
              <w:pStyle w:val="affb"/>
            </w:pPr>
            <w:r>
              <w:rPr>
                <w:rFonts w:hint="eastAsia"/>
              </w:rPr>
              <w:t>接口协议</w:t>
            </w:r>
          </w:p>
        </w:tc>
        <w:tc>
          <w:tcPr>
            <w:tcW w:w="8364" w:type="dxa"/>
            <w:gridSpan w:val="4"/>
          </w:tcPr>
          <w:p w14:paraId="3D65341F" w14:textId="77777777" w:rsidR="001F5536" w:rsidRDefault="001F5536" w:rsidP="00E703EA">
            <w:pPr>
              <w:pStyle w:val="affb"/>
            </w:pPr>
            <w:r>
              <w:rPr>
                <w:rFonts w:hint="eastAsia"/>
              </w:rPr>
              <w:t>HTTP+JSON</w:t>
            </w:r>
          </w:p>
        </w:tc>
      </w:tr>
      <w:tr w:rsidR="00985903" w14:paraId="60F0FC23" w14:textId="77777777" w:rsidTr="00205DCA">
        <w:trPr>
          <w:jc w:val="center"/>
        </w:trPr>
        <w:tc>
          <w:tcPr>
            <w:tcW w:w="1129" w:type="dxa"/>
          </w:tcPr>
          <w:p w14:paraId="3E87ABFE" w14:textId="77777777" w:rsidR="001F5536" w:rsidRDefault="001F5536" w:rsidP="00E703EA">
            <w:pPr>
              <w:pStyle w:val="affb"/>
            </w:pPr>
            <w:r>
              <w:rPr>
                <w:rFonts w:hint="eastAsia"/>
              </w:rPr>
              <w:t>内容类型</w:t>
            </w:r>
          </w:p>
        </w:tc>
        <w:tc>
          <w:tcPr>
            <w:tcW w:w="8364" w:type="dxa"/>
            <w:gridSpan w:val="4"/>
          </w:tcPr>
          <w:p w14:paraId="75DE019E" w14:textId="77777777" w:rsidR="001F5536" w:rsidRDefault="001F5536" w:rsidP="00E703EA">
            <w:pPr>
              <w:pStyle w:val="affb"/>
            </w:pPr>
            <w:r>
              <w:rPr>
                <w:rFonts w:hint="eastAsia"/>
              </w:rPr>
              <w:t>Application/json</w:t>
            </w:r>
          </w:p>
        </w:tc>
      </w:tr>
      <w:tr w:rsidR="000C31FA" w14:paraId="0653B431" w14:textId="77777777" w:rsidTr="00205DCA">
        <w:trPr>
          <w:trHeight w:val="198"/>
          <w:jc w:val="center"/>
        </w:trPr>
        <w:tc>
          <w:tcPr>
            <w:tcW w:w="1129" w:type="dxa"/>
            <w:vMerge w:val="restart"/>
          </w:tcPr>
          <w:p w14:paraId="1805C0BB" w14:textId="2F8AAF8D" w:rsidR="000C31FA" w:rsidRDefault="000C31FA" w:rsidP="00E703EA">
            <w:pPr>
              <w:pStyle w:val="affb"/>
            </w:pPr>
            <w:r>
              <w:rPr>
                <w:rFonts w:hint="eastAsia"/>
              </w:rPr>
              <w:t>返回数据参数</w:t>
            </w:r>
          </w:p>
        </w:tc>
        <w:tc>
          <w:tcPr>
            <w:tcW w:w="1276" w:type="dxa"/>
          </w:tcPr>
          <w:p w14:paraId="2FBF7CA2" w14:textId="77777777" w:rsidR="000C31FA" w:rsidRDefault="000C31FA" w:rsidP="00E703EA">
            <w:pPr>
              <w:pStyle w:val="affb"/>
            </w:pPr>
            <w:r>
              <w:rPr>
                <w:rFonts w:hint="eastAsia"/>
              </w:rPr>
              <w:t>名称</w:t>
            </w:r>
          </w:p>
        </w:tc>
        <w:tc>
          <w:tcPr>
            <w:tcW w:w="1701" w:type="dxa"/>
          </w:tcPr>
          <w:p w14:paraId="57F82E9D" w14:textId="77777777" w:rsidR="000C31FA" w:rsidRDefault="000C31FA" w:rsidP="00E703EA">
            <w:pPr>
              <w:pStyle w:val="affb"/>
            </w:pPr>
            <w:r>
              <w:rPr>
                <w:rFonts w:hint="eastAsia"/>
              </w:rPr>
              <w:t>类型</w:t>
            </w:r>
          </w:p>
        </w:tc>
        <w:tc>
          <w:tcPr>
            <w:tcW w:w="1701" w:type="dxa"/>
          </w:tcPr>
          <w:p w14:paraId="67211B5E" w14:textId="77777777" w:rsidR="000C31FA" w:rsidRDefault="000C31FA" w:rsidP="00E703EA">
            <w:pPr>
              <w:pStyle w:val="affb"/>
            </w:pPr>
            <w:r>
              <w:rPr>
                <w:rFonts w:hint="eastAsia"/>
              </w:rPr>
              <w:t>长度</w:t>
            </w:r>
          </w:p>
        </w:tc>
        <w:tc>
          <w:tcPr>
            <w:tcW w:w="3686" w:type="dxa"/>
          </w:tcPr>
          <w:p w14:paraId="7C23D949" w14:textId="77777777" w:rsidR="000C31FA" w:rsidRDefault="000C31FA" w:rsidP="00E703EA">
            <w:pPr>
              <w:pStyle w:val="affb"/>
            </w:pPr>
            <w:r>
              <w:rPr>
                <w:rFonts w:hint="eastAsia"/>
              </w:rPr>
              <w:t>描述</w:t>
            </w:r>
          </w:p>
        </w:tc>
      </w:tr>
      <w:tr w:rsidR="00F85FA2" w14:paraId="62AC1204" w14:textId="77777777" w:rsidTr="00205DCA">
        <w:trPr>
          <w:trHeight w:val="195"/>
          <w:jc w:val="center"/>
        </w:trPr>
        <w:tc>
          <w:tcPr>
            <w:tcW w:w="1129" w:type="dxa"/>
            <w:vMerge/>
          </w:tcPr>
          <w:p w14:paraId="4BF7BD51" w14:textId="77777777" w:rsidR="00F85FA2" w:rsidRPr="008356DB" w:rsidRDefault="00F85FA2" w:rsidP="00E703EA">
            <w:pPr>
              <w:pStyle w:val="affb"/>
            </w:pPr>
          </w:p>
        </w:tc>
        <w:tc>
          <w:tcPr>
            <w:tcW w:w="1276" w:type="dxa"/>
            <w:vMerge w:val="restart"/>
          </w:tcPr>
          <w:p w14:paraId="7A26A49D" w14:textId="3FC821E4" w:rsidR="00F85FA2" w:rsidRDefault="00F85FA2" w:rsidP="00E703EA">
            <w:pPr>
              <w:pStyle w:val="affb"/>
            </w:pPr>
            <w:r>
              <w:rPr>
                <w:rFonts w:hint="eastAsia"/>
              </w:rPr>
              <w:t>Metadata</w:t>
            </w:r>
          </w:p>
        </w:tc>
        <w:tc>
          <w:tcPr>
            <w:tcW w:w="1701" w:type="dxa"/>
          </w:tcPr>
          <w:p w14:paraId="2D9C32AC" w14:textId="1426A3A2" w:rsidR="00F85FA2" w:rsidRDefault="00F85FA2" w:rsidP="00E703EA">
            <w:pPr>
              <w:pStyle w:val="affb"/>
            </w:pPr>
            <w:r>
              <w:rPr>
                <w:rFonts w:hint="eastAsia"/>
              </w:rPr>
              <w:t>JSON对象</w:t>
            </w:r>
          </w:p>
        </w:tc>
        <w:tc>
          <w:tcPr>
            <w:tcW w:w="1701" w:type="dxa"/>
          </w:tcPr>
          <w:p w14:paraId="5C50B677" w14:textId="77777777" w:rsidR="00F85FA2" w:rsidRDefault="00F85FA2" w:rsidP="00E703EA">
            <w:pPr>
              <w:pStyle w:val="affb"/>
            </w:pPr>
          </w:p>
        </w:tc>
        <w:tc>
          <w:tcPr>
            <w:tcW w:w="3686" w:type="dxa"/>
          </w:tcPr>
          <w:p w14:paraId="1F74E619" w14:textId="78A1FF39" w:rsidR="00F85FA2" w:rsidRDefault="00F85FA2" w:rsidP="00E703EA">
            <w:pPr>
              <w:pStyle w:val="affb"/>
            </w:pPr>
            <w:r>
              <w:rPr>
                <w:rFonts w:hint="eastAsia"/>
              </w:rPr>
              <w:t>元数据信息、字段列信息</w:t>
            </w:r>
          </w:p>
        </w:tc>
      </w:tr>
      <w:tr w:rsidR="00F85FA2" w14:paraId="133E6BF6" w14:textId="77777777" w:rsidTr="00205DCA">
        <w:trPr>
          <w:trHeight w:val="195"/>
          <w:jc w:val="center"/>
        </w:trPr>
        <w:tc>
          <w:tcPr>
            <w:tcW w:w="1129" w:type="dxa"/>
            <w:vMerge/>
          </w:tcPr>
          <w:p w14:paraId="7E3C017C" w14:textId="77777777" w:rsidR="00F85FA2" w:rsidRPr="008356DB" w:rsidRDefault="00F85FA2" w:rsidP="00E703EA">
            <w:pPr>
              <w:pStyle w:val="affb"/>
            </w:pPr>
          </w:p>
        </w:tc>
        <w:tc>
          <w:tcPr>
            <w:tcW w:w="1276" w:type="dxa"/>
            <w:vMerge/>
          </w:tcPr>
          <w:p w14:paraId="5F11F0AD" w14:textId="77777777" w:rsidR="00F85FA2" w:rsidRDefault="00F85FA2" w:rsidP="00E703EA">
            <w:pPr>
              <w:pStyle w:val="affb"/>
            </w:pPr>
          </w:p>
        </w:tc>
        <w:tc>
          <w:tcPr>
            <w:tcW w:w="1701" w:type="dxa"/>
          </w:tcPr>
          <w:p w14:paraId="2CC4112A" w14:textId="7AED50B4" w:rsidR="00F85FA2" w:rsidRDefault="00F85FA2" w:rsidP="00E703EA">
            <w:pPr>
              <w:pStyle w:val="affb"/>
            </w:pPr>
            <w:r>
              <w:rPr>
                <w:rFonts w:hint="eastAsia"/>
              </w:rPr>
              <w:t>名称</w:t>
            </w:r>
          </w:p>
        </w:tc>
        <w:tc>
          <w:tcPr>
            <w:tcW w:w="1701" w:type="dxa"/>
          </w:tcPr>
          <w:p w14:paraId="78D3365F" w14:textId="2AC6A325" w:rsidR="00F85FA2" w:rsidRDefault="00F85FA2" w:rsidP="00E703EA">
            <w:pPr>
              <w:pStyle w:val="affb"/>
            </w:pPr>
            <w:r>
              <w:rPr>
                <w:rFonts w:hint="eastAsia"/>
              </w:rPr>
              <w:t>类型</w:t>
            </w:r>
          </w:p>
        </w:tc>
        <w:tc>
          <w:tcPr>
            <w:tcW w:w="3686" w:type="dxa"/>
          </w:tcPr>
          <w:p w14:paraId="59D9CA9A" w14:textId="77777777" w:rsidR="00F85FA2" w:rsidRDefault="00F85FA2" w:rsidP="00E703EA">
            <w:pPr>
              <w:pStyle w:val="affb"/>
            </w:pPr>
            <w:r>
              <w:rPr>
                <w:rFonts w:hint="eastAsia"/>
              </w:rPr>
              <w:t>描述</w:t>
            </w:r>
          </w:p>
        </w:tc>
      </w:tr>
      <w:tr w:rsidR="00F85FA2" w14:paraId="6B7824DF" w14:textId="77777777" w:rsidTr="00205DCA">
        <w:trPr>
          <w:trHeight w:val="195"/>
          <w:jc w:val="center"/>
        </w:trPr>
        <w:tc>
          <w:tcPr>
            <w:tcW w:w="1129" w:type="dxa"/>
            <w:vMerge/>
          </w:tcPr>
          <w:p w14:paraId="5CC07310" w14:textId="77777777" w:rsidR="00F85FA2" w:rsidRPr="008356DB" w:rsidRDefault="00F85FA2" w:rsidP="00E703EA">
            <w:pPr>
              <w:pStyle w:val="affb"/>
            </w:pPr>
          </w:p>
        </w:tc>
        <w:tc>
          <w:tcPr>
            <w:tcW w:w="1276" w:type="dxa"/>
            <w:vMerge/>
          </w:tcPr>
          <w:p w14:paraId="5E0B1D94" w14:textId="77777777" w:rsidR="00F85FA2" w:rsidRDefault="00F85FA2" w:rsidP="00E703EA">
            <w:pPr>
              <w:pStyle w:val="affb"/>
            </w:pPr>
          </w:p>
        </w:tc>
        <w:tc>
          <w:tcPr>
            <w:tcW w:w="1701" w:type="dxa"/>
          </w:tcPr>
          <w:p w14:paraId="5A29A389" w14:textId="767579F3" w:rsidR="00F85FA2" w:rsidRDefault="00F85FA2" w:rsidP="00E703EA">
            <w:pPr>
              <w:pStyle w:val="affb"/>
            </w:pPr>
            <w:r w:rsidRPr="00142666">
              <w:t>dataCategory</w:t>
            </w:r>
          </w:p>
        </w:tc>
        <w:tc>
          <w:tcPr>
            <w:tcW w:w="1701" w:type="dxa"/>
          </w:tcPr>
          <w:p w14:paraId="0A73B2FD" w14:textId="610892FC" w:rsidR="00F85FA2" w:rsidRDefault="00F85FA2" w:rsidP="00E703EA">
            <w:pPr>
              <w:pStyle w:val="affb"/>
            </w:pPr>
            <w:r>
              <w:rPr>
                <w:rFonts w:hint="eastAsia"/>
              </w:rPr>
              <w:t>String</w:t>
            </w:r>
          </w:p>
        </w:tc>
        <w:tc>
          <w:tcPr>
            <w:tcW w:w="3686" w:type="dxa"/>
          </w:tcPr>
          <w:p w14:paraId="13A63CD3" w14:textId="54992BA7" w:rsidR="00F85FA2" w:rsidRDefault="00ED6518" w:rsidP="00E703EA">
            <w:pPr>
              <w:pStyle w:val="affb"/>
            </w:pPr>
            <w:r>
              <w:rPr>
                <w:rFonts w:hint="eastAsia"/>
              </w:rPr>
              <w:t>数据类型</w:t>
            </w:r>
          </w:p>
        </w:tc>
      </w:tr>
      <w:tr w:rsidR="00F85FA2" w14:paraId="7FBD576E" w14:textId="77777777" w:rsidTr="00205DCA">
        <w:trPr>
          <w:trHeight w:val="195"/>
          <w:jc w:val="center"/>
        </w:trPr>
        <w:tc>
          <w:tcPr>
            <w:tcW w:w="1129" w:type="dxa"/>
            <w:vMerge/>
          </w:tcPr>
          <w:p w14:paraId="7B2B5E04" w14:textId="77777777" w:rsidR="00F85FA2" w:rsidRPr="008356DB" w:rsidRDefault="00F85FA2" w:rsidP="00E703EA">
            <w:pPr>
              <w:pStyle w:val="affb"/>
            </w:pPr>
          </w:p>
        </w:tc>
        <w:tc>
          <w:tcPr>
            <w:tcW w:w="1276" w:type="dxa"/>
            <w:vMerge/>
          </w:tcPr>
          <w:p w14:paraId="49C2CBF2" w14:textId="77777777" w:rsidR="00F85FA2" w:rsidRDefault="00F85FA2" w:rsidP="00E703EA">
            <w:pPr>
              <w:pStyle w:val="affb"/>
            </w:pPr>
          </w:p>
        </w:tc>
        <w:tc>
          <w:tcPr>
            <w:tcW w:w="1701" w:type="dxa"/>
          </w:tcPr>
          <w:p w14:paraId="72B2C5B7" w14:textId="3D4DB4E0" w:rsidR="00F85FA2" w:rsidRDefault="00F85FA2" w:rsidP="00E703EA">
            <w:pPr>
              <w:pStyle w:val="affb"/>
            </w:pPr>
            <w:r w:rsidRPr="00142666">
              <w:t>securityLevel</w:t>
            </w:r>
          </w:p>
        </w:tc>
        <w:tc>
          <w:tcPr>
            <w:tcW w:w="1701" w:type="dxa"/>
          </w:tcPr>
          <w:p w14:paraId="4F580506" w14:textId="4A81E8E7" w:rsidR="00F85FA2" w:rsidRDefault="00F85FA2" w:rsidP="00E703EA">
            <w:pPr>
              <w:pStyle w:val="affb"/>
            </w:pPr>
            <w:r>
              <w:rPr>
                <w:rFonts w:hint="eastAsia"/>
              </w:rPr>
              <w:t>String</w:t>
            </w:r>
          </w:p>
        </w:tc>
        <w:tc>
          <w:tcPr>
            <w:tcW w:w="3686" w:type="dxa"/>
          </w:tcPr>
          <w:p w14:paraId="7EC5A7A5" w14:textId="35C8BC32" w:rsidR="00F85FA2" w:rsidRDefault="00ED6518" w:rsidP="00E703EA">
            <w:pPr>
              <w:pStyle w:val="affb"/>
            </w:pPr>
            <w:r>
              <w:rPr>
                <w:rFonts w:hint="eastAsia"/>
              </w:rPr>
              <w:t>数据级别</w:t>
            </w:r>
          </w:p>
        </w:tc>
      </w:tr>
      <w:tr w:rsidR="00F85FA2" w14:paraId="6CE1B40A" w14:textId="77777777" w:rsidTr="00205DCA">
        <w:trPr>
          <w:trHeight w:val="195"/>
          <w:jc w:val="center"/>
        </w:trPr>
        <w:tc>
          <w:tcPr>
            <w:tcW w:w="1129" w:type="dxa"/>
            <w:vMerge/>
          </w:tcPr>
          <w:p w14:paraId="03972B25" w14:textId="77777777" w:rsidR="00F85FA2" w:rsidRPr="008356DB" w:rsidRDefault="00F85FA2" w:rsidP="00E703EA">
            <w:pPr>
              <w:pStyle w:val="affb"/>
            </w:pPr>
          </w:p>
        </w:tc>
        <w:tc>
          <w:tcPr>
            <w:tcW w:w="1276" w:type="dxa"/>
            <w:vMerge/>
          </w:tcPr>
          <w:p w14:paraId="595EEDA7" w14:textId="77777777" w:rsidR="00F85FA2" w:rsidRDefault="00F85FA2" w:rsidP="00E703EA">
            <w:pPr>
              <w:pStyle w:val="affb"/>
            </w:pPr>
          </w:p>
        </w:tc>
        <w:tc>
          <w:tcPr>
            <w:tcW w:w="1701" w:type="dxa"/>
          </w:tcPr>
          <w:p w14:paraId="29CFF6E3" w14:textId="3BF2F069" w:rsidR="00F85FA2" w:rsidRPr="00142666" w:rsidRDefault="00F85FA2" w:rsidP="00E703EA">
            <w:pPr>
              <w:pStyle w:val="affb"/>
            </w:pPr>
            <w:r w:rsidRPr="00142666">
              <w:t>dataOwner</w:t>
            </w:r>
          </w:p>
        </w:tc>
        <w:tc>
          <w:tcPr>
            <w:tcW w:w="1701" w:type="dxa"/>
          </w:tcPr>
          <w:p w14:paraId="2A3F266D" w14:textId="4E839EB3" w:rsidR="00F85FA2" w:rsidRDefault="00F85FA2" w:rsidP="00E703EA">
            <w:pPr>
              <w:pStyle w:val="affb"/>
            </w:pPr>
            <w:r>
              <w:rPr>
                <w:rFonts w:hint="eastAsia"/>
              </w:rPr>
              <w:t>String</w:t>
            </w:r>
          </w:p>
        </w:tc>
        <w:tc>
          <w:tcPr>
            <w:tcW w:w="3686" w:type="dxa"/>
          </w:tcPr>
          <w:p w14:paraId="53B1F3C5" w14:textId="0B5800C2" w:rsidR="00F85FA2" w:rsidRDefault="000C1EEB" w:rsidP="00E703EA">
            <w:pPr>
              <w:pStyle w:val="affb"/>
            </w:pPr>
            <w:r>
              <w:rPr>
                <w:rFonts w:hint="eastAsia"/>
              </w:rPr>
              <w:t>数据归属</w:t>
            </w:r>
          </w:p>
        </w:tc>
      </w:tr>
      <w:tr w:rsidR="00F85FA2" w14:paraId="36EACE96" w14:textId="77777777" w:rsidTr="00205DCA">
        <w:trPr>
          <w:trHeight w:val="195"/>
          <w:jc w:val="center"/>
        </w:trPr>
        <w:tc>
          <w:tcPr>
            <w:tcW w:w="1129" w:type="dxa"/>
            <w:vMerge/>
          </w:tcPr>
          <w:p w14:paraId="7B92A09F" w14:textId="77777777" w:rsidR="00F85FA2" w:rsidRPr="008356DB" w:rsidRDefault="00F85FA2" w:rsidP="00E703EA">
            <w:pPr>
              <w:pStyle w:val="affb"/>
            </w:pPr>
          </w:p>
        </w:tc>
        <w:tc>
          <w:tcPr>
            <w:tcW w:w="1276" w:type="dxa"/>
            <w:vMerge/>
          </w:tcPr>
          <w:p w14:paraId="4328EA39" w14:textId="77777777" w:rsidR="00F85FA2" w:rsidRDefault="00F85FA2" w:rsidP="00E703EA">
            <w:pPr>
              <w:pStyle w:val="affb"/>
            </w:pPr>
          </w:p>
        </w:tc>
        <w:tc>
          <w:tcPr>
            <w:tcW w:w="1701" w:type="dxa"/>
          </w:tcPr>
          <w:p w14:paraId="13AE6D4B" w14:textId="310D1DCA" w:rsidR="00F85FA2" w:rsidRPr="00142666" w:rsidRDefault="00F85FA2" w:rsidP="00E703EA">
            <w:pPr>
              <w:pStyle w:val="affb"/>
            </w:pPr>
            <w:r>
              <w:rPr>
                <w:rFonts w:hint="eastAsia"/>
              </w:rPr>
              <w:t>data</w:t>
            </w:r>
            <w:r w:rsidRPr="00142666">
              <w:t>Version</w:t>
            </w:r>
          </w:p>
        </w:tc>
        <w:tc>
          <w:tcPr>
            <w:tcW w:w="1701" w:type="dxa"/>
          </w:tcPr>
          <w:p w14:paraId="25A38EE5" w14:textId="7DAD5F5E" w:rsidR="00F85FA2" w:rsidRDefault="00F85FA2" w:rsidP="00E703EA">
            <w:pPr>
              <w:pStyle w:val="affb"/>
            </w:pPr>
            <w:r>
              <w:rPr>
                <w:rFonts w:hint="eastAsia"/>
              </w:rPr>
              <w:t>String</w:t>
            </w:r>
          </w:p>
        </w:tc>
        <w:tc>
          <w:tcPr>
            <w:tcW w:w="3686" w:type="dxa"/>
          </w:tcPr>
          <w:p w14:paraId="0EADA6F5" w14:textId="0ED8FA9D" w:rsidR="00F85FA2" w:rsidRDefault="000C1EEB" w:rsidP="00E703EA">
            <w:pPr>
              <w:pStyle w:val="affb"/>
            </w:pPr>
            <w:r>
              <w:rPr>
                <w:rFonts w:hint="eastAsia"/>
              </w:rPr>
              <w:t>数据版本</w:t>
            </w:r>
          </w:p>
        </w:tc>
      </w:tr>
      <w:tr w:rsidR="00F85FA2" w14:paraId="6236AA47" w14:textId="77777777" w:rsidTr="00205DCA">
        <w:trPr>
          <w:trHeight w:val="195"/>
          <w:jc w:val="center"/>
        </w:trPr>
        <w:tc>
          <w:tcPr>
            <w:tcW w:w="1129" w:type="dxa"/>
            <w:vMerge/>
          </w:tcPr>
          <w:p w14:paraId="341A2BAB" w14:textId="77777777" w:rsidR="00F85FA2" w:rsidRPr="008356DB" w:rsidRDefault="00F85FA2" w:rsidP="00E703EA">
            <w:pPr>
              <w:pStyle w:val="affb"/>
            </w:pPr>
          </w:p>
        </w:tc>
        <w:tc>
          <w:tcPr>
            <w:tcW w:w="1276" w:type="dxa"/>
            <w:vMerge/>
          </w:tcPr>
          <w:p w14:paraId="6B0A00E8" w14:textId="77777777" w:rsidR="00F85FA2" w:rsidRDefault="00F85FA2" w:rsidP="00E703EA">
            <w:pPr>
              <w:pStyle w:val="affb"/>
            </w:pPr>
          </w:p>
        </w:tc>
        <w:tc>
          <w:tcPr>
            <w:tcW w:w="1701" w:type="dxa"/>
          </w:tcPr>
          <w:p w14:paraId="79D1C78D" w14:textId="6F771C47" w:rsidR="00F85FA2" w:rsidRPr="00142666" w:rsidRDefault="00F85FA2" w:rsidP="00E703EA">
            <w:pPr>
              <w:pStyle w:val="affb"/>
            </w:pPr>
            <w:r>
              <w:rPr>
                <w:rFonts w:hint="eastAsia"/>
              </w:rPr>
              <w:t>generationTime</w:t>
            </w:r>
          </w:p>
        </w:tc>
        <w:tc>
          <w:tcPr>
            <w:tcW w:w="1701" w:type="dxa"/>
          </w:tcPr>
          <w:p w14:paraId="7FE1756A" w14:textId="7FA36C06" w:rsidR="00F85FA2" w:rsidRDefault="00F85FA2" w:rsidP="00E703EA">
            <w:pPr>
              <w:pStyle w:val="affb"/>
            </w:pPr>
            <w:r>
              <w:rPr>
                <w:rFonts w:hint="eastAsia"/>
              </w:rPr>
              <w:t>String</w:t>
            </w:r>
          </w:p>
        </w:tc>
        <w:tc>
          <w:tcPr>
            <w:tcW w:w="3686" w:type="dxa"/>
          </w:tcPr>
          <w:p w14:paraId="076253D4" w14:textId="7634FA92" w:rsidR="00F85FA2" w:rsidRDefault="000C1EEB" w:rsidP="00E703EA">
            <w:pPr>
              <w:pStyle w:val="affb"/>
            </w:pPr>
            <w:r>
              <w:rPr>
                <w:rFonts w:hint="eastAsia"/>
              </w:rPr>
              <w:t>生成时间</w:t>
            </w:r>
          </w:p>
        </w:tc>
      </w:tr>
      <w:tr w:rsidR="00F85FA2" w14:paraId="4CA1D9FA" w14:textId="77777777" w:rsidTr="00205DCA">
        <w:trPr>
          <w:trHeight w:val="195"/>
          <w:jc w:val="center"/>
        </w:trPr>
        <w:tc>
          <w:tcPr>
            <w:tcW w:w="1129" w:type="dxa"/>
            <w:vMerge/>
          </w:tcPr>
          <w:p w14:paraId="1AC54E4A" w14:textId="77777777" w:rsidR="00F85FA2" w:rsidRPr="008356DB" w:rsidRDefault="00F85FA2" w:rsidP="00E703EA">
            <w:pPr>
              <w:pStyle w:val="affb"/>
            </w:pPr>
          </w:p>
        </w:tc>
        <w:tc>
          <w:tcPr>
            <w:tcW w:w="1276" w:type="dxa"/>
            <w:vMerge/>
          </w:tcPr>
          <w:p w14:paraId="1E591B1E" w14:textId="77777777" w:rsidR="00F85FA2" w:rsidRDefault="00F85FA2" w:rsidP="00E703EA">
            <w:pPr>
              <w:pStyle w:val="affb"/>
            </w:pPr>
          </w:p>
        </w:tc>
        <w:tc>
          <w:tcPr>
            <w:tcW w:w="1701" w:type="dxa"/>
            <w:vMerge w:val="restart"/>
          </w:tcPr>
          <w:p w14:paraId="5B720425" w14:textId="5D3FD1FF" w:rsidR="00F85FA2" w:rsidRPr="00142666" w:rsidRDefault="00F85FA2" w:rsidP="00E703EA">
            <w:pPr>
              <w:pStyle w:val="affb"/>
            </w:pPr>
            <w:r>
              <w:rPr>
                <w:rFonts w:hint="eastAsia"/>
              </w:rPr>
              <w:t>fields</w:t>
            </w:r>
          </w:p>
        </w:tc>
        <w:tc>
          <w:tcPr>
            <w:tcW w:w="1701" w:type="dxa"/>
          </w:tcPr>
          <w:p w14:paraId="4015ECC3" w14:textId="2EBA5F01" w:rsidR="00F85FA2" w:rsidRDefault="00F85FA2" w:rsidP="00E703EA">
            <w:pPr>
              <w:pStyle w:val="affb"/>
            </w:pPr>
            <w:r>
              <w:rPr>
                <w:rFonts w:hint="eastAsia"/>
              </w:rPr>
              <w:t>JSON数组</w:t>
            </w:r>
          </w:p>
        </w:tc>
        <w:tc>
          <w:tcPr>
            <w:tcW w:w="3686" w:type="dxa"/>
          </w:tcPr>
          <w:p w14:paraId="2428CF35" w14:textId="662E80C9" w:rsidR="00F85FA2" w:rsidRDefault="00F85FA2" w:rsidP="00E703EA">
            <w:pPr>
              <w:pStyle w:val="affb"/>
            </w:pPr>
            <w:r>
              <w:rPr>
                <w:rFonts w:hint="eastAsia"/>
              </w:rPr>
              <w:t>返回数据列字段信息</w:t>
            </w:r>
          </w:p>
        </w:tc>
      </w:tr>
      <w:tr w:rsidR="00F85FA2" w14:paraId="57148EB7" w14:textId="77777777" w:rsidTr="00205DCA">
        <w:trPr>
          <w:trHeight w:val="195"/>
          <w:jc w:val="center"/>
        </w:trPr>
        <w:tc>
          <w:tcPr>
            <w:tcW w:w="1129" w:type="dxa"/>
            <w:vMerge/>
          </w:tcPr>
          <w:p w14:paraId="7CAA9148" w14:textId="77777777" w:rsidR="00F85FA2" w:rsidRPr="008356DB" w:rsidRDefault="00F85FA2" w:rsidP="00E703EA">
            <w:pPr>
              <w:pStyle w:val="affb"/>
            </w:pPr>
          </w:p>
        </w:tc>
        <w:tc>
          <w:tcPr>
            <w:tcW w:w="1276" w:type="dxa"/>
            <w:vMerge/>
          </w:tcPr>
          <w:p w14:paraId="36946514" w14:textId="77777777" w:rsidR="00F85FA2" w:rsidRDefault="00F85FA2" w:rsidP="00E703EA">
            <w:pPr>
              <w:pStyle w:val="affb"/>
            </w:pPr>
          </w:p>
        </w:tc>
        <w:tc>
          <w:tcPr>
            <w:tcW w:w="1701" w:type="dxa"/>
            <w:vMerge/>
          </w:tcPr>
          <w:p w14:paraId="75F675B9" w14:textId="77777777" w:rsidR="00F85FA2" w:rsidRPr="00142666" w:rsidRDefault="00F85FA2" w:rsidP="00E703EA">
            <w:pPr>
              <w:pStyle w:val="affb"/>
            </w:pPr>
          </w:p>
        </w:tc>
        <w:tc>
          <w:tcPr>
            <w:tcW w:w="1701" w:type="dxa"/>
          </w:tcPr>
          <w:p w14:paraId="0B0F22A9" w14:textId="216D8F05" w:rsidR="00F85FA2" w:rsidRDefault="00F85FA2" w:rsidP="00E703EA">
            <w:pPr>
              <w:pStyle w:val="affb"/>
            </w:pPr>
            <w:r>
              <w:rPr>
                <w:rFonts w:hint="eastAsia"/>
              </w:rPr>
              <w:t>名称</w:t>
            </w:r>
          </w:p>
        </w:tc>
        <w:tc>
          <w:tcPr>
            <w:tcW w:w="3686" w:type="dxa"/>
          </w:tcPr>
          <w:p w14:paraId="5EB168F6" w14:textId="03147EB9" w:rsidR="00F85FA2" w:rsidRDefault="00F85FA2" w:rsidP="00E703EA">
            <w:pPr>
              <w:pStyle w:val="affb"/>
            </w:pPr>
            <w:r>
              <w:rPr>
                <w:rFonts w:hint="eastAsia"/>
              </w:rPr>
              <w:t>描述</w:t>
            </w:r>
          </w:p>
        </w:tc>
      </w:tr>
      <w:tr w:rsidR="00F85FA2" w14:paraId="451702A8" w14:textId="77777777" w:rsidTr="00205DCA">
        <w:trPr>
          <w:trHeight w:val="195"/>
          <w:jc w:val="center"/>
        </w:trPr>
        <w:tc>
          <w:tcPr>
            <w:tcW w:w="1129" w:type="dxa"/>
            <w:vMerge/>
          </w:tcPr>
          <w:p w14:paraId="24E111CC" w14:textId="77777777" w:rsidR="00F85FA2" w:rsidRPr="008356DB" w:rsidRDefault="00F85FA2" w:rsidP="00E703EA">
            <w:pPr>
              <w:pStyle w:val="affb"/>
            </w:pPr>
          </w:p>
        </w:tc>
        <w:tc>
          <w:tcPr>
            <w:tcW w:w="1276" w:type="dxa"/>
            <w:vMerge/>
          </w:tcPr>
          <w:p w14:paraId="697480A9" w14:textId="77777777" w:rsidR="00F85FA2" w:rsidRDefault="00F85FA2" w:rsidP="00E703EA">
            <w:pPr>
              <w:pStyle w:val="affb"/>
            </w:pPr>
          </w:p>
        </w:tc>
        <w:tc>
          <w:tcPr>
            <w:tcW w:w="1701" w:type="dxa"/>
            <w:vMerge/>
          </w:tcPr>
          <w:p w14:paraId="3578C1E1" w14:textId="77777777" w:rsidR="00F85FA2" w:rsidRPr="00142666" w:rsidRDefault="00F85FA2" w:rsidP="00E703EA">
            <w:pPr>
              <w:pStyle w:val="affb"/>
            </w:pPr>
          </w:p>
        </w:tc>
        <w:tc>
          <w:tcPr>
            <w:tcW w:w="1701" w:type="dxa"/>
          </w:tcPr>
          <w:p w14:paraId="74B294E0" w14:textId="6A1F72E7" w:rsidR="00F85FA2" w:rsidRDefault="00F85FA2" w:rsidP="00E703EA">
            <w:pPr>
              <w:pStyle w:val="affb"/>
            </w:pPr>
            <w:r>
              <w:rPr>
                <w:rFonts w:hint="eastAsia"/>
              </w:rPr>
              <w:t>fieldName</w:t>
            </w:r>
          </w:p>
        </w:tc>
        <w:tc>
          <w:tcPr>
            <w:tcW w:w="3686" w:type="dxa"/>
          </w:tcPr>
          <w:p w14:paraId="020641CD" w14:textId="4FD45957" w:rsidR="00F85FA2" w:rsidRDefault="00F85FA2" w:rsidP="00E703EA">
            <w:pPr>
              <w:pStyle w:val="affb"/>
            </w:pPr>
            <w:r>
              <w:rPr>
                <w:rFonts w:hint="eastAsia"/>
              </w:rPr>
              <w:t>列名</w:t>
            </w:r>
          </w:p>
        </w:tc>
      </w:tr>
      <w:tr w:rsidR="00F85FA2" w14:paraId="7DB5B2EC" w14:textId="77777777" w:rsidTr="00205DCA">
        <w:trPr>
          <w:trHeight w:val="195"/>
          <w:jc w:val="center"/>
        </w:trPr>
        <w:tc>
          <w:tcPr>
            <w:tcW w:w="1129" w:type="dxa"/>
            <w:vMerge/>
          </w:tcPr>
          <w:p w14:paraId="6F7369D2" w14:textId="77777777" w:rsidR="00F85FA2" w:rsidRPr="008356DB" w:rsidRDefault="00F85FA2" w:rsidP="00E703EA">
            <w:pPr>
              <w:pStyle w:val="affb"/>
            </w:pPr>
          </w:p>
        </w:tc>
        <w:tc>
          <w:tcPr>
            <w:tcW w:w="1276" w:type="dxa"/>
            <w:vMerge/>
          </w:tcPr>
          <w:p w14:paraId="39AF88D0" w14:textId="77777777" w:rsidR="00F85FA2" w:rsidRDefault="00F85FA2" w:rsidP="00E703EA">
            <w:pPr>
              <w:pStyle w:val="affb"/>
            </w:pPr>
          </w:p>
        </w:tc>
        <w:tc>
          <w:tcPr>
            <w:tcW w:w="1701" w:type="dxa"/>
            <w:vMerge/>
          </w:tcPr>
          <w:p w14:paraId="1E206037" w14:textId="77777777" w:rsidR="00F85FA2" w:rsidRPr="00142666" w:rsidRDefault="00F85FA2" w:rsidP="00E703EA">
            <w:pPr>
              <w:pStyle w:val="affb"/>
            </w:pPr>
          </w:p>
        </w:tc>
        <w:tc>
          <w:tcPr>
            <w:tcW w:w="1701" w:type="dxa"/>
          </w:tcPr>
          <w:p w14:paraId="5B17F0DA" w14:textId="47983446" w:rsidR="00F85FA2" w:rsidRDefault="00F85FA2" w:rsidP="00E703EA">
            <w:pPr>
              <w:pStyle w:val="affb"/>
            </w:pPr>
            <w:r>
              <w:rPr>
                <w:rFonts w:hint="eastAsia"/>
              </w:rPr>
              <w:t>fieldComments</w:t>
            </w:r>
          </w:p>
        </w:tc>
        <w:tc>
          <w:tcPr>
            <w:tcW w:w="3686" w:type="dxa"/>
          </w:tcPr>
          <w:p w14:paraId="407FB0FD" w14:textId="27B7274B" w:rsidR="00F85FA2" w:rsidRDefault="00F85FA2" w:rsidP="00E703EA">
            <w:pPr>
              <w:pStyle w:val="affb"/>
            </w:pPr>
            <w:r>
              <w:rPr>
                <w:rFonts w:hint="eastAsia"/>
              </w:rPr>
              <w:t>列备注</w:t>
            </w:r>
          </w:p>
        </w:tc>
      </w:tr>
      <w:tr w:rsidR="00F85FA2" w14:paraId="2A551E8E" w14:textId="77777777" w:rsidTr="00205DCA">
        <w:trPr>
          <w:trHeight w:val="195"/>
          <w:jc w:val="center"/>
        </w:trPr>
        <w:tc>
          <w:tcPr>
            <w:tcW w:w="1129" w:type="dxa"/>
            <w:vMerge/>
          </w:tcPr>
          <w:p w14:paraId="25D5D62D" w14:textId="77777777" w:rsidR="00F85FA2" w:rsidRPr="008356DB" w:rsidRDefault="00F85FA2" w:rsidP="00E703EA">
            <w:pPr>
              <w:pStyle w:val="affb"/>
            </w:pPr>
          </w:p>
        </w:tc>
        <w:tc>
          <w:tcPr>
            <w:tcW w:w="1276" w:type="dxa"/>
            <w:vMerge/>
          </w:tcPr>
          <w:p w14:paraId="178631C6" w14:textId="77777777" w:rsidR="00F85FA2" w:rsidRDefault="00F85FA2" w:rsidP="00E703EA">
            <w:pPr>
              <w:pStyle w:val="affb"/>
            </w:pPr>
          </w:p>
        </w:tc>
        <w:tc>
          <w:tcPr>
            <w:tcW w:w="1701" w:type="dxa"/>
            <w:vMerge/>
          </w:tcPr>
          <w:p w14:paraId="12303FF7" w14:textId="77777777" w:rsidR="00F85FA2" w:rsidRPr="00142666" w:rsidRDefault="00F85FA2" w:rsidP="00E703EA">
            <w:pPr>
              <w:pStyle w:val="affb"/>
            </w:pPr>
          </w:p>
        </w:tc>
        <w:tc>
          <w:tcPr>
            <w:tcW w:w="1701" w:type="dxa"/>
          </w:tcPr>
          <w:p w14:paraId="6012A1B3" w14:textId="176855F0" w:rsidR="00F85FA2" w:rsidRDefault="00F85FA2" w:rsidP="00E703EA">
            <w:pPr>
              <w:pStyle w:val="affb"/>
            </w:pPr>
            <w:r>
              <w:rPr>
                <w:rFonts w:hint="eastAsia"/>
              </w:rPr>
              <w:t>fieldType</w:t>
            </w:r>
          </w:p>
        </w:tc>
        <w:tc>
          <w:tcPr>
            <w:tcW w:w="3686" w:type="dxa"/>
          </w:tcPr>
          <w:p w14:paraId="45D227FE" w14:textId="015B0B24" w:rsidR="00F85FA2" w:rsidRDefault="00F85FA2" w:rsidP="00E703EA">
            <w:pPr>
              <w:pStyle w:val="affb"/>
            </w:pPr>
            <w:r>
              <w:rPr>
                <w:rFonts w:hint="eastAsia"/>
              </w:rPr>
              <w:t>列类型</w:t>
            </w:r>
          </w:p>
        </w:tc>
      </w:tr>
      <w:tr w:rsidR="00F85FA2" w14:paraId="2ED4EE4F" w14:textId="77777777" w:rsidTr="00205DCA">
        <w:trPr>
          <w:trHeight w:val="195"/>
          <w:jc w:val="center"/>
        </w:trPr>
        <w:tc>
          <w:tcPr>
            <w:tcW w:w="1129" w:type="dxa"/>
            <w:vMerge/>
          </w:tcPr>
          <w:p w14:paraId="2D033302" w14:textId="77777777" w:rsidR="00F85FA2" w:rsidRPr="008356DB" w:rsidRDefault="00F85FA2" w:rsidP="00E703EA">
            <w:pPr>
              <w:pStyle w:val="affb"/>
            </w:pPr>
          </w:p>
        </w:tc>
        <w:tc>
          <w:tcPr>
            <w:tcW w:w="1276" w:type="dxa"/>
            <w:vMerge/>
          </w:tcPr>
          <w:p w14:paraId="6EC88EFE" w14:textId="77777777" w:rsidR="00F85FA2" w:rsidRDefault="00F85FA2" w:rsidP="00E703EA">
            <w:pPr>
              <w:pStyle w:val="affb"/>
            </w:pPr>
          </w:p>
        </w:tc>
        <w:tc>
          <w:tcPr>
            <w:tcW w:w="1701" w:type="dxa"/>
            <w:vMerge/>
          </w:tcPr>
          <w:p w14:paraId="1F229A1D" w14:textId="77777777" w:rsidR="00F85FA2" w:rsidRPr="00142666" w:rsidRDefault="00F85FA2" w:rsidP="00E703EA">
            <w:pPr>
              <w:pStyle w:val="affb"/>
            </w:pPr>
          </w:p>
        </w:tc>
        <w:tc>
          <w:tcPr>
            <w:tcW w:w="1701" w:type="dxa"/>
          </w:tcPr>
          <w:p w14:paraId="0D7F1D7C" w14:textId="7687718B" w:rsidR="00F85FA2" w:rsidRDefault="00867377" w:rsidP="00E703EA">
            <w:pPr>
              <w:pStyle w:val="affb"/>
            </w:pPr>
            <w:r>
              <w:rPr>
                <w:rFonts w:hint="eastAsia"/>
              </w:rPr>
              <w:t>f</w:t>
            </w:r>
            <w:r w:rsidR="00F85FA2">
              <w:rPr>
                <w:rFonts w:hint="eastAsia"/>
              </w:rPr>
              <w:t>ieldLength</w:t>
            </w:r>
          </w:p>
        </w:tc>
        <w:tc>
          <w:tcPr>
            <w:tcW w:w="3686" w:type="dxa"/>
          </w:tcPr>
          <w:p w14:paraId="609AD471" w14:textId="16A754E6" w:rsidR="00F85FA2" w:rsidRDefault="00F85FA2" w:rsidP="00E703EA">
            <w:pPr>
              <w:pStyle w:val="affb"/>
            </w:pPr>
            <w:r>
              <w:rPr>
                <w:rFonts w:hint="eastAsia"/>
              </w:rPr>
              <w:t>列长度</w:t>
            </w:r>
          </w:p>
        </w:tc>
      </w:tr>
      <w:tr w:rsidR="0021454B" w14:paraId="66618A6B" w14:textId="77777777" w:rsidTr="00205DCA">
        <w:trPr>
          <w:trHeight w:val="195"/>
          <w:jc w:val="center"/>
        </w:trPr>
        <w:tc>
          <w:tcPr>
            <w:tcW w:w="1129" w:type="dxa"/>
            <w:vMerge/>
          </w:tcPr>
          <w:p w14:paraId="1DD005C8" w14:textId="77777777" w:rsidR="0021454B" w:rsidRPr="008356DB" w:rsidRDefault="0021454B" w:rsidP="00E703EA">
            <w:pPr>
              <w:pStyle w:val="affb"/>
            </w:pPr>
          </w:p>
        </w:tc>
        <w:tc>
          <w:tcPr>
            <w:tcW w:w="1276" w:type="dxa"/>
          </w:tcPr>
          <w:p w14:paraId="507A9602" w14:textId="38DE0475" w:rsidR="0021454B" w:rsidRDefault="0021454B" w:rsidP="00E703EA">
            <w:pPr>
              <w:pStyle w:val="affb"/>
            </w:pPr>
            <w:r>
              <w:rPr>
                <w:rFonts w:hint="eastAsia"/>
              </w:rPr>
              <w:t>Data</w:t>
            </w:r>
          </w:p>
        </w:tc>
        <w:tc>
          <w:tcPr>
            <w:tcW w:w="1701" w:type="dxa"/>
          </w:tcPr>
          <w:p w14:paraId="7E123A44" w14:textId="42152CD7" w:rsidR="0021454B" w:rsidRDefault="00F85FA2" w:rsidP="00E703EA">
            <w:pPr>
              <w:pStyle w:val="affb"/>
            </w:pPr>
            <w:r>
              <w:rPr>
                <w:rFonts w:hint="eastAsia"/>
              </w:rPr>
              <w:t>JSON数组</w:t>
            </w:r>
          </w:p>
        </w:tc>
        <w:tc>
          <w:tcPr>
            <w:tcW w:w="1701" w:type="dxa"/>
          </w:tcPr>
          <w:p w14:paraId="1C524096" w14:textId="5C457B04" w:rsidR="0021454B" w:rsidRDefault="0021454B" w:rsidP="00E703EA">
            <w:pPr>
              <w:pStyle w:val="affb"/>
            </w:pPr>
          </w:p>
        </w:tc>
        <w:tc>
          <w:tcPr>
            <w:tcW w:w="3686" w:type="dxa"/>
          </w:tcPr>
          <w:p w14:paraId="1A8473F7" w14:textId="594CAD3C" w:rsidR="0021454B" w:rsidRDefault="00F85FA2" w:rsidP="00E703EA">
            <w:pPr>
              <w:pStyle w:val="affb"/>
            </w:pPr>
            <w:r>
              <w:rPr>
                <w:rFonts w:hint="eastAsia"/>
              </w:rPr>
              <w:t>JSON对象中key为列名，value为实际值</w:t>
            </w:r>
          </w:p>
        </w:tc>
      </w:tr>
    </w:tbl>
    <w:p w14:paraId="187CF88F" w14:textId="77777777" w:rsidR="00142666" w:rsidRPr="0051002B" w:rsidRDefault="00142666" w:rsidP="00E703EA">
      <w:pPr>
        <w:pStyle w:val="affb"/>
      </w:pPr>
    </w:p>
    <w:p w14:paraId="1173EC24" w14:textId="48246855" w:rsidR="004E653D" w:rsidRDefault="004E653D" w:rsidP="004E653D">
      <w:pPr>
        <w:pStyle w:val="affff8"/>
      </w:pPr>
      <w:bookmarkStart w:id="110" w:name="_Toc205976890"/>
      <w:r>
        <w:rPr>
          <w:rFonts w:hint="eastAsia"/>
        </w:rPr>
        <w:lastRenderedPageBreak/>
        <w:t>附 录 F</w:t>
      </w:r>
      <w:r>
        <w:br/>
      </w:r>
      <w:r>
        <w:rPr>
          <w:rFonts w:hint="eastAsia"/>
        </w:rPr>
        <w:t>（规范性）</w:t>
      </w:r>
      <w:r>
        <w:br/>
      </w:r>
      <w:r>
        <w:rPr>
          <w:rFonts w:hint="eastAsia"/>
        </w:rPr>
        <w:t>数据质量要求</w:t>
      </w:r>
      <w:bookmarkEnd w:id="110"/>
    </w:p>
    <w:p w14:paraId="7D0BE839" w14:textId="0E81B30F" w:rsidR="00C50F2B" w:rsidRPr="00CF7C65" w:rsidRDefault="00C50F2B" w:rsidP="00660BFF">
      <w:pPr>
        <w:pStyle w:val="afffff5"/>
        <w:numPr>
          <w:ilvl w:val="1"/>
          <w:numId w:val="11"/>
        </w:numPr>
        <w:rPr>
          <w:rFonts w:hAnsi="黑体"/>
          <w:b/>
          <w:bCs/>
        </w:rPr>
      </w:pPr>
      <w:r w:rsidRPr="00CF7C65">
        <w:rPr>
          <w:rFonts w:hAnsi="黑体" w:hint="eastAsia"/>
          <w:b/>
          <w:bCs/>
        </w:rPr>
        <w:t>数据</w:t>
      </w:r>
      <w:r w:rsidR="00E91E4A" w:rsidRPr="00CF7C65">
        <w:rPr>
          <w:rFonts w:hAnsi="黑体" w:hint="eastAsia"/>
          <w:b/>
          <w:bCs/>
        </w:rPr>
        <w:t>可用</w:t>
      </w:r>
      <w:r w:rsidRPr="00CF7C65">
        <w:rPr>
          <w:rFonts w:hAnsi="黑体" w:hint="eastAsia"/>
          <w:b/>
          <w:bCs/>
        </w:rPr>
        <w:t>性</w:t>
      </w:r>
    </w:p>
    <w:p w14:paraId="0BF3F847" w14:textId="01BB9ECD" w:rsidR="00C50F2B" w:rsidRPr="00B831D1" w:rsidRDefault="00B831D1" w:rsidP="00E703EA">
      <w:pPr>
        <w:pStyle w:val="affb"/>
      </w:pPr>
      <w:r>
        <w:rPr>
          <w:rFonts w:hint="eastAsia"/>
        </w:rPr>
        <w:t xml:space="preserve">F.1.1 </w:t>
      </w:r>
      <w:r w:rsidR="00C50F2B" w:rsidRPr="001643CB">
        <w:rPr>
          <w:rFonts w:hint="eastAsia"/>
        </w:rPr>
        <w:t>数据真实</w:t>
      </w:r>
    </w:p>
    <w:p w14:paraId="348B22C1" w14:textId="71300D53" w:rsidR="00B831D1" w:rsidRDefault="00974405" w:rsidP="00E703EA">
      <w:pPr>
        <w:pStyle w:val="affb"/>
      </w:pPr>
      <w:r>
        <w:rPr>
          <w:rFonts w:hint="eastAsia"/>
        </w:rPr>
        <w:t>防震减灾</w:t>
      </w:r>
      <w:r w:rsidR="00B831D1" w:rsidRPr="00B831D1">
        <w:rPr>
          <w:rFonts w:hint="eastAsia"/>
        </w:rPr>
        <w:t>数据必须真实反映实际观测</w:t>
      </w:r>
      <w:r>
        <w:rPr>
          <w:rFonts w:hint="eastAsia"/>
        </w:rPr>
        <w:t>、</w:t>
      </w:r>
      <w:r w:rsidR="00B831D1" w:rsidRPr="00B831D1">
        <w:rPr>
          <w:rFonts w:hint="eastAsia"/>
        </w:rPr>
        <w:t>记录</w:t>
      </w:r>
      <w:r>
        <w:rPr>
          <w:rFonts w:hint="eastAsia"/>
        </w:rPr>
        <w:t>、调查等</w:t>
      </w:r>
      <w:r w:rsidR="00B831D1" w:rsidRPr="00B831D1">
        <w:rPr>
          <w:rFonts w:hint="eastAsia"/>
        </w:rPr>
        <w:t>情况，不得人为篡改或伪造。</w:t>
      </w:r>
    </w:p>
    <w:p w14:paraId="20BF41A8" w14:textId="629FE75C" w:rsidR="00C50F2B" w:rsidRPr="00B831D1" w:rsidRDefault="00B831D1" w:rsidP="00E703EA">
      <w:pPr>
        <w:pStyle w:val="affb"/>
      </w:pPr>
      <w:r>
        <w:rPr>
          <w:rFonts w:hint="eastAsia"/>
        </w:rPr>
        <w:t xml:space="preserve">F.1.2 </w:t>
      </w:r>
      <w:r w:rsidR="00C50F2B" w:rsidRPr="001643CB">
        <w:rPr>
          <w:rFonts w:hint="eastAsia"/>
        </w:rPr>
        <w:t>误差控制</w:t>
      </w:r>
    </w:p>
    <w:p w14:paraId="028C557B" w14:textId="45E2EC08" w:rsidR="00B831D1" w:rsidRDefault="00974405" w:rsidP="00E703EA">
      <w:pPr>
        <w:pStyle w:val="affb"/>
      </w:pPr>
      <w:r>
        <w:rPr>
          <w:rFonts w:hint="eastAsia"/>
        </w:rPr>
        <w:t>防震减灾</w:t>
      </w:r>
      <w:r w:rsidR="00B831D1" w:rsidRPr="00B831D1">
        <w:t>数据采集、处理过程中需严格控制误差，确保数据精度符合行业或项目标准。</w:t>
      </w:r>
    </w:p>
    <w:p w14:paraId="267BFA1E" w14:textId="28B66C89" w:rsidR="009613B6" w:rsidRPr="0018280E" w:rsidRDefault="00E91E4A" w:rsidP="00E703EA">
      <w:pPr>
        <w:pStyle w:val="affb"/>
      </w:pPr>
      <w:r w:rsidRPr="0018280E">
        <w:rPr>
          <w:rFonts w:hint="eastAsia"/>
        </w:rPr>
        <w:t>F.1.</w:t>
      </w:r>
      <w:r w:rsidR="00D04365" w:rsidRPr="0018280E">
        <w:rPr>
          <w:rFonts w:hint="eastAsia"/>
        </w:rPr>
        <w:t>3</w:t>
      </w:r>
      <w:r w:rsidRPr="0018280E">
        <w:rPr>
          <w:rFonts w:hint="eastAsia"/>
        </w:rPr>
        <w:t xml:space="preserve"> </w:t>
      </w:r>
      <w:r w:rsidR="00D04365" w:rsidRPr="001643CB">
        <w:rPr>
          <w:rFonts w:hint="eastAsia"/>
        </w:rPr>
        <w:t>规范</w:t>
      </w:r>
      <w:r w:rsidRPr="001643CB">
        <w:rPr>
          <w:rFonts w:hint="eastAsia"/>
        </w:rPr>
        <w:t>易读</w:t>
      </w:r>
    </w:p>
    <w:p w14:paraId="7A287453" w14:textId="3C2F2AD1" w:rsidR="00CF7C65" w:rsidRDefault="00CF7C65" w:rsidP="00E703EA">
      <w:pPr>
        <w:pStyle w:val="affb"/>
      </w:pPr>
      <w:r w:rsidRPr="000D3B7C">
        <w:rPr>
          <w:rFonts w:hint="eastAsia"/>
        </w:rPr>
        <w:t>所提供的数据要按照5.的要求进行分类和命名，保持数据独立性，避免多类业务数据混合提供。</w:t>
      </w:r>
    </w:p>
    <w:p w14:paraId="0BA1DD7A" w14:textId="675D61FD" w:rsidR="000D3B7C" w:rsidRPr="000D3B7C" w:rsidRDefault="000D3B7C" w:rsidP="00E703EA">
      <w:pPr>
        <w:pStyle w:val="affb"/>
      </w:pPr>
      <w:r w:rsidRPr="000D3B7C">
        <w:t>数据应以</w:t>
      </w:r>
      <w:r>
        <w:rPr>
          <w:rFonts w:hint="eastAsia"/>
        </w:rPr>
        <w:t>规范</w:t>
      </w:r>
      <w:r w:rsidRPr="000D3B7C">
        <w:t>格式存储，</w:t>
      </w:r>
      <w:r>
        <w:rPr>
          <w:rFonts w:hint="eastAsia"/>
        </w:rPr>
        <w:t>电子文件符合6.1的格式要求，数据库表采用</w:t>
      </w:r>
      <w:r w:rsidR="00021DAD">
        <w:rPr>
          <w:rFonts w:hint="eastAsia"/>
        </w:rPr>
        <w:t>市场</w:t>
      </w:r>
      <w:r>
        <w:rPr>
          <w:rFonts w:hint="eastAsia"/>
        </w:rPr>
        <w:t>主流通用</w:t>
      </w:r>
      <w:r w:rsidR="00021DAD">
        <w:rPr>
          <w:rFonts w:hint="eastAsia"/>
        </w:rPr>
        <w:t>系统</w:t>
      </w:r>
      <w:r>
        <w:rPr>
          <w:rFonts w:hint="eastAsia"/>
        </w:rPr>
        <w:t>，</w:t>
      </w:r>
      <w:r w:rsidRPr="000D3B7C">
        <w:t>避免冷门或封闭格式。</w:t>
      </w:r>
    </w:p>
    <w:p w14:paraId="6920129E" w14:textId="654B59F4" w:rsidR="00CF7C65" w:rsidRPr="000D3B7C" w:rsidRDefault="00CF7C65" w:rsidP="00E703EA">
      <w:pPr>
        <w:pStyle w:val="affb"/>
      </w:pPr>
      <w:r w:rsidRPr="000D3B7C">
        <w:rPr>
          <w:rFonts w:hint="eastAsia"/>
        </w:rPr>
        <w:t>数据结构</w:t>
      </w:r>
      <w:r w:rsidR="00021DAD">
        <w:rPr>
          <w:rFonts w:hint="eastAsia"/>
        </w:rPr>
        <w:t>应</w:t>
      </w:r>
      <w:r w:rsidRPr="000D3B7C">
        <w:rPr>
          <w:rFonts w:hint="eastAsia"/>
        </w:rPr>
        <w:t>清晰、文档</w:t>
      </w:r>
      <w:r w:rsidR="00021DAD">
        <w:rPr>
          <w:rFonts w:hint="eastAsia"/>
        </w:rPr>
        <w:t>应</w:t>
      </w:r>
      <w:r w:rsidRPr="000D3B7C">
        <w:rPr>
          <w:rFonts w:hint="eastAsia"/>
        </w:rPr>
        <w:t>齐全，</w:t>
      </w:r>
      <w:r w:rsidRPr="000D3B7C">
        <w:t>提供</w:t>
      </w:r>
      <w:r w:rsidRPr="000D3B7C">
        <w:rPr>
          <w:rFonts w:hint="eastAsia"/>
        </w:rPr>
        <w:t>元数据、</w:t>
      </w:r>
      <w:r w:rsidRPr="000D3B7C">
        <w:t>数据字典、使用说明等配套文档</w:t>
      </w:r>
      <w:r w:rsidRPr="000D3B7C">
        <w:rPr>
          <w:rFonts w:hint="eastAsia"/>
        </w:rPr>
        <w:t>，应确保数据可读、</w:t>
      </w:r>
      <w:r w:rsidR="000D3B7C" w:rsidRPr="000D3B7C">
        <w:rPr>
          <w:rFonts w:hint="eastAsia"/>
        </w:rPr>
        <w:t>可理解。有信息系统支撑的数据应提供结构化文件，并在数据汇交时同步提供数据字典和码表，确保</w:t>
      </w:r>
      <w:r w:rsidRPr="000D3B7C">
        <w:t>机器</w:t>
      </w:r>
      <w:r w:rsidR="000D3B7C" w:rsidRPr="000D3B7C">
        <w:rPr>
          <w:rFonts w:hint="eastAsia"/>
        </w:rPr>
        <w:t>可</w:t>
      </w:r>
      <w:r w:rsidRPr="000D3B7C">
        <w:t>自动读取和处理。</w:t>
      </w:r>
    </w:p>
    <w:p w14:paraId="1EFC9BC5" w14:textId="631AD82A" w:rsidR="00D04365" w:rsidRPr="00B831D1" w:rsidRDefault="00D04365" w:rsidP="00E703EA">
      <w:pPr>
        <w:pStyle w:val="affb"/>
      </w:pPr>
      <w:r>
        <w:rPr>
          <w:rFonts w:hint="eastAsia"/>
        </w:rPr>
        <w:t>F.1.</w:t>
      </w:r>
      <w:r w:rsidR="000D3B7C">
        <w:rPr>
          <w:rFonts w:hint="eastAsia"/>
        </w:rPr>
        <w:t>4</w:t>
      </w:r>
      <w:r>
        <w:rPr>
          <w:rFonts w:hint="eastAsia"/>
        </w:rPr>
        <w:t xml:space="preserve"> </w:t>
      </w:r>
      <w:r w:rsidRPr="001643CB">
        <w:rPr>
          <w:rFonts w:hint="eastAsia"/>
        </w:rPr>
        <w:t>可追溯性</w:t>
      </w:r>
    </w:p>
    <w:p w14:paraId="5BF0960D" w14:textId="77777777" w:rsidR="00D04365" w:rsidRDefault="00D04365" w:rsidP="00E703EA">
      <w:pPr>
        <w:pStyle w:val="affb"/>
      </w:pPr>
      <w:r>
        <w:rPr>
          <w:rFonts w:hint="eastAsia"/>
        </w:rPr>
        <w:t>数据</w:t>
      </w:r>
      <w:r w:rsidRPr="00E91E4A">
        <w:t>采集的原始来源、处理方法和责任主体需可追溯</w:t>
      </w:r>
      <w:r>
        <w:rPr>
          <w:rFonts w:hint="eastAsia"/>
        </w:rPr>
        <w:t>。</w:t>
      </w:r>
    </w:p>
    <w:p w14:paraId="37B9677C" w14:textId="77777777" w:rsidR="00D04365" w:rsidRDefault="00D04365" w:rsidP="00E703EA">
      <w:pPr>
        <w:pStyle w:val="affb"/>
      </w:pPr>
      <w:r>
        <w:rPr>
          <w:rFonts w:hint="eastAsia"/>
        </w:rPr>
        <w:t>通过人工移交方式汇交的，</w:t>
      </w:r>
      <w:r w:rsidRPr="00E91E4A">
        <w:t>关键操作（如</w:t>
      </w:r>
      <w:r>
        <w:rPr>
          <w:rFonts w:hint="eastAsia"/>
        </w:rPr>
        <w:t>接收、</w:t>
      </w:r>
      <w:r w:rsidRPr="00E91E4A">
        <w:t>修正、补充）需记录操作人、时间及原因。</w:t>
      </w:r>
    </w:p>
    <w:p w14:paraId="2FA9C523" w14:textId="19F811BC" w:rsidR="00D04365" w:rsidRPr="00D04365" w:rsidRDefault="00D04365" w:rsidP="00E703EA">
      <w:pPr>
        <w:pStyle w:val="affb"/>
      </w:pPr>
      <w:r>
        <w:rPr>
          <w:rFonts w:hint="eastAsia"/>
        </w:rPr>
        <w:t>通过接口服务方式汇交的，数据提供方要遵循接口传输规范，具有完整的日志记录。</w:t>
      </w:r>
    </w:p>
    <w:p w14:paraId="7308F7CE" w14:textId="77777777" w:rsidR="009613B6" w:rsidRPr="00CF7C65" w:rsidRDefault="009613B6" w:rsidP="00660BFF">
      <w:pPr>
        <w:pStyle w:val="afffff5"/>
        <w:numPr>
          <w:ilvl w:val="1"/>
          <w:numId w:val="11"/>
        </w:numPr>
        <w:rPr>
          <w:rFonts w:hAnsi="黑体"/>
          <w:b/>
          <w:bCs/>
        </w:rPr>
      </w:pPr>
      <w:r w:rsidRPr="00CF7C65">
        <w:rPr>
          <w:rFonts w:hAnsi="黑体" w:hint="eastAsia"/>
          <w:b/>
          <w:bCs/>
        </w:rPr>
        <w:t>数据完整性</w:t>
      </w:r>
    </w:p>
    <w:p w14:paraId="5F630B34" w14:textId="768CB31B" w:rsidR="00FF6AB6" w:rsidRDefault="001D76D1" w:rsidP="00E703EA">
      <w:pPr>
        <w:pStyle w:val="affb"/>
      </w:pPr>
      <w:r>
        <w:rPr>
          <w:rFonts w:hint="eastAsia"/>
        </w:rPr>
        <w:t xml:space="preserve">F.2.1 </w:t>
      </w:r>
      <w:r w:rsidR="00254607">
        <w:rPr>
          <w:rFonts w:hint="eastAsia"/>
        </w:rPr>
        <w:t>数据包</w:t>
      </w:r>
      <w:r w:rsidR="00FF6AB6" w:rsidRPr="001643CB">
        <w:rPr>
          <w:rFonts w:hint="eastAsia"/>
        </w:rPr>
        <w:t>完整</w:t>
      </w:r>
    </w:p>
    <w:p w14:paraId="1CF65A70" w14:textId="4E94DE03" w:rsidR="00FF6AB6" w:rsidRPr="00FF6AB6" w:rsidRDefault="00FF6AB6" w:rsidP="00E703EA">
      <w:pPr>
        <w:pStyle w:val="affb"/>
      </w:pPr>
      <w:r>
        <w:rPr>
          <w:rFonts w:hint="eastAsia"/>
        </w:rPr>
        <w:t>数据</w:t>
      </w:r>
      <w:r w:rsidR="00254607">
        <w:rPr>
          <w:rFonts w:hint="eastAsia"/>
        </w:rPr>
        <w:t>包和</w:t>
      </w:r>
      <w:r>
        <w:rPr>
          <w:rFonts w:hint="eastAsia"/>
        </w:rPr>
        <w:t>电子文件结构应完整，按照格式可被相应系统和工具读取、</w:t>
      </w:r>
      <w:r w:rsidR="00254607">
        <w:rPr>
          <w:rFonts w:hint="eastAsia"/>
        </w:rPr>
        <w:t>解压、</w:t>
      </w:r>
      <w:r>
        <w:rPr>
          <w:rFonts w:hint="eastAsia"/>
        </w:rPr>
        <w:t>拆包、解析。</w:t>
      </w:r>
    </w:p>
    <w:p w14:paraId="730782FB" w14:textId="2F4352D6" w:rsidR="001D76D1" w:rsidRPr="001D76D1" w:rsidRDefault="00FF6AB6" w:rsidP="00E703EA">
      <w:pPr>
        <w:pStyle w:val="affb"/>
      </w:pPr>
      <w:r>
        <w:rPr>
          <w:rFonts w:hint="eastAsia"/>
        </w:rPr>
        <w:t xml:space="preserve">F.2.2 </w:t>
      </w:r>
      <w:r w:rsidR="001A2C7E" w:rsidRPr="001643CB">
        <w:rPr>
          <w:rFonts w:hint="eastAsia"/>
        </w:rPr>
        <w:t>字段完整</w:t>
      </w:r>
    </w:p>
    <w:p w14:paraId="0B8B10A6" w14:textId="62B6272E" w:rsidR="00D04365" w:rsidRDefault="00D04365" w:rsidP="00E703EA">
      <w:pPr>
        <w:pStyle w:val="affb"/>
      </w:pPr>
      <w:r>
        <w:rPr>
          <w:rFonts w:hint="eastAsia"/>
        </w:rPr>
        <w:t>数据应覆盖所有必需的字段、时间范围、空间范围或样本量，无缺失。关键字段（如</w:t>
      </w:r>
      <w:r w:rsidR="001A2C7E">
        <w:rPr>
          <w:rFonts w:hint="eastAsia"/>
        </w:rPr>
        <w:t>必填项</w:t>
      </w:r>
      <w:r>
        <w:rPr>
          <w:rFonts w:hint="eastAsia"/>
        </w:rPr>
        <w:t>、唯一标识符等）不得为空。</w:t>
      </w:r>
    </w:p>
    <w:p w14:paraId="7A508CC1" w14:textId="476BE369" w:rsidR="001D76D1" w:rsidRPr="001D76D1" w:rsidRDefault="001D76D1" w:rsidP="00E703EA">
      <w:pPr>
        <w:pStyle w:val="affb"/>
      </w:pPr>
      <w:r>
        <w:rPr>
          <w:rFonts w:hint="eastAsia"/>
        </w:rPr>
        <w:t>F.2.</w:t>
      </w:r>
      <w:r w:rsidR="00902B1A">
        <w:rPr>
          <w:rFonts w:hint="eastAsia"/>
        </w:rPr>
        <w:t>3</w:t>
      </w:r>
      <w:r>
        <w:rPr>
          <w:rFonts w:hint="eastAsia"/>
        </w:rPr>
        <w:t xml:space="preserve"> </w:t>
      </w:r>
      <w:r w:rsidR="00D04365" w:rsidRPr="001643CB">
        <w:rPr>
          <w:rFonts w:hint="eastAsia"/>
        </w:rPr>
        <w:t>元数据</w:t>
      </w:r>
      <w:r w:rsidRPr="001643CB">
        <w:rPr>
          <w:rFonts w:hint="eastAsia"/>
        </w:rPr>
        <w:t>完整</w:t>
      </w:r>
    </w:p>
    <w:p w14:paraId="059515F6" w14:textId="0B57A872" w:rsidR="00D04365" w:rsidRPr="00D04365" w:rsidRDefault="001D76D1" w:rsidP="00E703EA">
      <w:pPr>
        <w:pStyle w:val="affb"/>
      </w:pPr>
      <w:r>
        <w:rPr>
          <w:rFonts w:hint="eastAsia"/>
        </w:rPr>
        <w:t>应</w:t>
      </w:r>
      <w:r w:rsidR="00D04365">
        <w:rPr>
          <w:rFonts w:hint="eastAsia"/>
        </w:rPr>
        <w:t>提供完整的元数据，</w:t>
      </w:r>
      <w:r w:rsidR="00FF6AB6">
        <w:rPr>
          <w:rFonts w:hint="eastAsia"/>
        </w:rPr>
        <w:t>确保字段取值所配套的字典表、码表的完整，</w:t>
      </w:r>
      <w:r w:rsidR="00D04365">
        <w:rPr>
          <w:rFonts w:hint="eastAsia"/>
        </w:rPr>
        <w:t>以支持数据理解和复用。</w:t>
      </w:r>
    </w:p>
    <w:p w14:paraId="5FBB27C0" w14:textId="4CD070C2" w:rsidR="009613B6" w:rsidRPr="00C50F2B" w:rsidRDefault="00C50F2B" w:rsidP="00E703EA">
      <w:pPr>
        <w:pStyle w:val="affb"/>
      </w:pPr>
      <w:r>
        <w:rPr>
          <w:rFonts w:hint="eastAsia"/>
        </w:rPr>
        <w:t>F</w:t>
      </w:r>
      <w:r w:rsidR="009613B6" w:rsidRPr="00C50F2B">
        <w:rPr>
          <w:rFonts w:hint="eastAsia"/>
        </w:rPr>
        <w:t>.2.</w:t>
      </w:r>
      <w:r w:rsidR="00902B1A">
        <w:rPr>
          <w:rFonts w:hint="eastAsia"/>
        </w:rPr>
        <w:t>4</w:t>
      </w:r>
      <w:r w:rsidR="009613B6" w:rsidRPr="00C50F2B">
        <w:rPr>
          <w:rFonts w:hint="eastAsia"/>
        </w:rPr>
        <w:t xml:space="preserve"> </w:t>
      </w:r>
      <w:r w:rsidR="009613B6" w:rsidRPr="001643CB">
        <w:rPr>
          <w:rFonts w:hint="eastAsia"/>
        </w:rPr>
        <w:t>周期完整</w:t>
      </w:r>
    </w:p>
    <w:p w14:paraId="29F0C75E" w14:textId="408F2FCB" w:rsidR="009613B6" w:rsidRDefault="009613B6" w:rsidP="00E703EA">
      <w:pPr>
        <w:pStyle w:val="affb"/>
      </w:pPr>
      <w:r>
        <w:rPr>
          <w:rFonts w:hint="eastAsia"/>
        </w:rPr>
        <w:t>应覆盖该数据采集</w:t>
      </w:r>
      <w:r w:rsidR="00FF6AB6">
        <w:rPr>
          <w:rFonts w:hint="eastAsia"/>
        </w:rPr>
        <w:t>事件或时间周期范围内的</w:t>
      </w:r>
      <w:r>
        <w:rPr>
          <w:rFonts w:hint="eastAsia"/>
        </w:rPr>
        <w:t>全量数据，同时数据字段中应包含数据入库时间。</w:t>
      </w:r>
    </w:p>
    <w:p w14:paraId="75BC11EC" w14:textId="77777777" w:rsidR="009613B6" w:rsidRPr="00CF7C65" w:rsidRDefault="009613B6" w:rsidP="00660BFF">
      <w:pPr>
        <w:pStyle w:val="afffff5"/>
        <w:numPr>
          <w:ilvl w:val="1"/>
          <w:numId w:val="11"/>
        </w:numPr>
        <w:rPr>
          <w:rFonts w:hAnsi="黑体"/>
          <w:b/>
          <w:bCs/>
        </w:rPr>
      </w:pPr>
      <w:r w:rsidRPr="00CF7C65">
        <w:rPr>
          <w:rFonts w:hAnsi="黑体" w:hint="eastAsia"/>
          <w:b/>
          <w:bCs/>
        </w:rPr>
        <w:t>数据一致性</w:t>
      </w:r>
    </w:p>
    <w:p w14:paraId="55D96395" w14:textId="5A4A1F04" w:rsidR="005A5D96" w:rsidRPr="005A5D96" w:rsidRDefault="005A5D96" w:rsidP="00E703EA">
      <w:pPr>
        <w:pStyle w:val="affb"/>
      </w:pPr>
      <w:r>
        <w:rPr>
          <w:rFonts w:hint="eastAsia"/>
        </w:rPr>
        <w:t xml:space="preserve">F.3.1 </w:t>
      </w:r>
      <w:r w:rsidR="00D04365" w:rsidRPr="005A5D96">
        <w:rPr>
          <w:rFonts w:hint="eastAsia"/>
        </w:rPr>
        <w:t>格式统一</w:t>
      </w:r>
    </w:p>
    <w:p w14:paraId="612DC201" w14:textId="49BDBAE1" w:rsidR="00D04365" w:rsidRDefault="00D04365" w:rsidP="00E703EA">
      <w:pPr>
        <w:pStyle w:val="affb"/>
      </w:pPr>
      <w:r>
        <w:rPr>
          <w:rFonts w:hint="eastAsia"/>
        </w:rPr>
        <w:t>数据</w:t>
      </w:r>
      <w:r w:rsidR="005A5D96">
        <w:rPr>
          <w:rFonts w:hint="eastAsia"/>
        </w:rPr>
        <w:t>分类、名称、</w:t>
      </w:r>
      <w:r>
        <w:rPr>
          <w:rFonts w:hint="eastAsia"/>
        </w:rPr>
        <w:t>格式</w:t>
      </w:r>
      <w:r w:rsidR="005A5D96">
        <w:rPr>
          <w:rFonts w:hint="eastAsia"/>
        </w:rPr>
        <w:t>应符合5.和6.的要求。</w:t>
      </w:r>
    </w:p>
    <w:p w14:paraId="4F7434EE" w14:textId="101FACA5" w:rsidR="005A5D96" w:rsidRPr="005A5D96" w:rsidRDefault="005A5D96" w:rsidP="00E703EA">
      <w:pPr>
        <w:pStyle w:val="affb"/>
      </w:pPr>
      <w:r>
        <w:rPr>
          <w:rFonts w:hint="eastAsia"/>
        </w:rPr>
        <w:t xml:space="preserve">F.3.2 </w:t>
      </w:r>
      <w:r w:rsidR="00D04365" w:rsidRPr="005A5D96">
        <w:rPr>
          <w:rFonts w:hint="eastAsia"/>
        </w:rPr>
        <w:t>逻辑一致</w:t>
      </w:r>
    </w:p>
    <w:p w14:paraId="3095E752" w14:textId="710E5F8A" w:rsidR="00D04365" w:rsidRDefault="00D04365" w:rsidP="00E703EA">
      <w:pPr>
        <w:pStyle w:val="affb"/>
      </w:pPr>
      <w:r>
        <w:rPr>
          <w:rFonts w:hint="eastAsia"/>
        </w:rPr>
        <w:t>同一数据集或关联数据之间不应存在矛盾（如时间顺序冲突、统计结果不符等）。</w:t>
      </w:r>
    </w:p>
    <w:p w14:paraId="01D80D95" w14:textId="75148AFB" w:rsidR="00D04365" w:rsidRDefault="005A5D96" w:rsidP="00E703EA">
      <w:pPr>
        <w:pStyle w:val="affb"/>
      </w:pPr>
      <w:r w:rsidRPr="005A5D96">
        <w:rPr>
          <w:rFonts w:hint="eastAsia"/>
        </w:rPr>
        <w:t>F.3.3 内容一致</w:t>
      </w:r>
    </w:p>
    <w:p w14:paraId="617BB6B5" w14:textId="2D59BD54" w:rsidR="005A5D96" w:rsidRPr="005A5D96" w:rsidRDefault="001643CB" w:rsidP="00E703EA">
      <w:pPr>
        <w:pStyle w:val="affb"/>
      </w:pPr>
      <w:r>
        <w:rPr>
          <w:rFonts w:hint="eastAsia"/>
        </w:rPr>
        <w:t>同一数据（或服务接口）提供方提供的数据，数据名称、数据项（字段）数据内容</w:t>
      </w:r>
      <w:r w:rsidR="00D23309">
        <w:rPr>
          <w:rFonts w:hint="eastAsia"/>
        </w:rPr>
        <w:t>应相同</w:t>
      </w:r>
      <w:r>
        <w:rPr>
          <w:rFonts w:hint="eastAsia"/>
        </w:rPr>
        <w:t>。</w:t>
      </w:r>
    </w:p>
    <w:p w14:paraId="6874D5E7" w14:textId="58E16E73" w:rsidR="005A5D96" w:rsidRPr="005A5D96" w:rsidRDefault="005A5D96" w:rsidP="00E703EA">
      <w:pPr>
        <w:pStyle w:val="affb"/>
      </w:pPr>
      <w:r>
        <w:rPr>
          <w:rFonts w:hint="eastAsia"/>
        </w:rPr>
        <w:t xml:space="preserve">F.3.4 </w:t>
      </w:r>
      <w:r w:rsidR="00D04365" w:rsidRPr="005A5D96">
        <w:rPr>
          <w:rFonts w:hint="eastAsia"/>
        </w:rPr>
        <w:t>版本控制</w:t>
      </w:r>
    </w:p>
    <w:p w14:paraId="100E9C84" w14:textId="179D9941" w:rsidR="00D04365" w:rsidRPr="00D04365" w:rsidRDefault="00D04365" w:rsidP="00E703EA">
      <w:pPr>
        <w:pStyle w:val="affb"/>
      </w:pPr>
      <w:r>
        <w:rPr>
          <w:rFonts w:hint="eastAsia"/>
        </w:rPr>
        <w:t>数据更新</w:t>
      </w:r>
      <w:r w:rsidR="0090303C">
        <w:rPr>
          <w:rFonts w:hint="eastAsia"/>
        </w:rPr>
        <w:t>时</w:t>
      </w:r>
      <w:r>
        <w:rPr>
          <w:rFonts w:hint="eastAsia"/>
        </w:rPr>
        <w:t>，</w:t>
      </w:r>
      <w:r w:rsidR="0090303C">
        <w:rPr>
          <w:rFonts w:hint="eastAsia"/>
        </w:rPr>
        <w:t>应</w:t>
      </w:r>
      <w:r>
        <w:rPr>
          <w:rFonts w:hint="eastAsia"/>
        </w:rPr>
        <w:t>明确版本号及变更记录。</w:t>
      </w:r>
    </w:p>
    <w:p w14:paraId="0F0A5BC3" w14:textId="77777777" w:rsidR="009613B6" w:rsidRPr="00CF7C65" w:rsidRDefault="009613B6" w:rsidP="00660BFF">
      <w:pPr>
        <w:pStyle w:val="afffff5"/>
        <w:numPr>
          <w:ilvl w:val="1"/>
          <w:numId w:val="11"/>
        </w:numPr>
        <w:rPr>
          <w:rFonts w:hAnsi="黑体"/>
          <w:b/>
          <w:bCs/>
        </w:rPr>
      </w:pPr>
      <w:r w:rsidRPr="00CF7C65">
        <w:rPr>
          <w:rFonts w:hAnsi="黑体" w:hint="eastAsia"/>
          <w:b/>
          <w:bCs/>
        </w:rPr>
        <w:t>数据时效性</w:t>
      </w:r>
    </w:p>
    <w:p w14:paraId="21EA0581" w14:textId="0BAE290B" w:rsidR="00CE59B0" w:rsidRPr="001643CB" w:rsidRDefault="00CE59B0" w:rsidP="00E703EA">
      <w:pPr>
        <w:pStyle w:val="affb"/>
      </w:pPr>
      <w:r w:rsidRPr="001643CB">
        <w:rPr>
          <w:rFonts w:hint="eastAsia"/>
        </w:rPr>
        <w:lastRenderedPageBreak/>
        <w:t xml:space="preserve">F.4.1 </w:t>
      </w:r>
      <w:r w:rsidR="00D04365" w:rsidRPr="001643CB">
        <w:rPr>
          <w:rFonts w:hint="eastAsia"/>
        </w:rPr>
        <w:t>更新及时</w:t>
      </w:r>
    </w:p>
    <w:p w14:paraId="2272C607" w14:textId="33A9E57B" w:rsidR="00D04365" w:rsidRDefault="00EA7D9C" w:rsidP="00E703EA">
      <w:pPr>
        <w:pStyle w:val="affb"/>
      </w:pPr>
      <w:r>
        <w:rPr>
          <w:rFonts w:hint="eastAsia"/>
        </w:rPr>
        <w:t>数据</w:t>
      </w:r>
      <w:r w:rsidR="0090303C">
        <w:rPr>
          <w:rFonts w:hint="eastAsia"/>
        </w:rPr>
        <w:t>应</w:t>
      </w:r>
      <w:r>
        <w:rPr>
          <w:rFonts w:hint="eastAsia"/>
        </w:rPr>
        <w:t>按照9.2的要求</w:t>
      </w:r>
      <w:r w:rsidR="0090303C">
        <w:rPr>
          <w:rFonts w:hint="eastAsia"/>
        </w:rPr>
        <w:t>更新</w:t>
      </w:r>
      <w:r>
        <w:rPr>
          <w:rFonts w:hint="eastAsia"/>
        </w:rPr>
        <w:t>，</w:t>
      </w:r>
      <w:r w:rsidR="0090303C">
        <w:rPr>
          <w:rFonts w:hint="eastAsia"/>
        </w:rPr>
        <w:t>，</w:t>
      </w:r>
      <w:r w:rsidR="00D04365">
        <w:rPr>
          <w:rFonts w:hint="eastAsia"/>
        </w:rPr>
        <w:t>历史数据需标注有效时段。</w:t>
      </w:r>
    </w:p>
    <w:p w14:paraId="76EDD9DB" w14:textId="66F41DDB" w:rsidR="00CE59B0" w:rsidRPr="001643CB" w:rsidRDefault="00CE59B0" w:rsidP="00E703EA">
      <w:pPr>
        <w:pStyle w:val="affb"/>
      </w:pPr>
      <w:r w:rsidRPr="001643CB">
        <w:rPr>
          <w:rFonts w:hint="eastAsia"/>
        </w:rPr>
        <w:t xml:space="preserve">F.4.2 </w:t>
      </w:r>
      <w:r w:rsidR="00D04365" w:rsidRPr="001643CB">
        <w:rPr>
          <w:rFonts w:hint="eastAsia"/>
        </w:rPr>
        <w:t>时间标签</w:t>
      </w:r>
    </w:p>
    <w:p w14:paraId="1E295AAB" w14:textId="7895F642" w:rsidR="0051002B" w:rsidRPr="009613B6" w:rsidRDefault="00D04365" w:rsidP="00E703EA">
      <w:pPr>
        <w:pStyle w:val="affb"/>
      </w:pPr>
      <w:r>
        <w:rPr>
          <w:rFonts w:hint="eastAsia"/>
        </w:rPr>
        <w:t>数据应包含明确的采集时间、处理时间和汇交时间。</w:t>
      </w:r>
    </w:p>
    <w:p w14:paraId="126F3FD9" w14:textId="6E110051" w:rsidR="00B9216B" w:rsidRPr="008B7D8A" w:rsidRDefault="00D63811" w:rsidP="008B7D8A">
      <w:pPr>
        <w:pStyle w:val="afffd"/>
      </w:pPr>
      <w:bookmarkStart w:id="111" w:name="_Toc17878131"/>
      <w:bookmarkStart w:id="112" w:name="BKCKWX"/>
      <w:bookmarkStart w:id="113" w:name="_Toc205976891"/>
      <w:r w:rsidRPr="008B7D8A">
        <w:rPr>
          <w:rFonts w:hint="eastAsia"/>
        </w:rPr>
        <w:lastRenderedPageBreak/>
        <w:t>参考文献</w:t>
      </w:r>
      <w:bookmarkEnd w:id="111"/>
      <w:bookmarkEnd w:id="112"/>
      <w:bookmarkEnd w:id="113"/>
    </w:p>
    <w:p w14:paraId="37632671" w14:textId="0DE2EF7B" w:rsidR="00691A04" w:rsidRDefault="00D63811" w:rsidP="00E703EA">
      <w:pPr>
        <w:pStyle w:val="affb"/>
      </w:pPr>
      <w:r w:rsidRPr="006B0682">
        <w:rPr>
          <w:rFonts w:hint="eastAsia"/>
        </w:rPr>
        <w:t>[1</w:t>
      </w:r>
      <w:r w:rsidRPr="006B0682">
        <w:t>]</w:t>
      </w:r>
      <w:r w:rsidR="006B0682" w:rsidRPr="006B0682">
        <w:rPr>
          <w:rFonts w:hint="eastAsia"/>
        </w:rPr>
        <w:t xml:space="preserve"> </w:t>
      </w:r>
      <w:r w:rsidR="00691A04">
        <w:rPr>
          <w:rFonts w:hint="eastAsia"/>
        </w:rPr>
        <w:t>GB/T 18207.1-200</w:t>
      </w:r>
      <w:r w:rsidR="00164A5A">
        <w:rPr>
          <w:rFonts w:hint="eastAsia"/>
        </w:rPr>
        <w:t>8</w:t>
      </w:r>
      <w:r w:rsidR="00691A04">
        <w:rPr>
          <w:rFonts w:hint="eastAsia"/>
        </w:rPr>
        <w:t xml:space="preserve"> 防震减灾术语 第一部分：基本术语</w:t>
      </w:r>
    </w:p>
    <w:p w14:paraId="73BC9FC1" w14:textId="62353B37" w:rsidR="00C2026E" w:rsidRPr="00C2026E" w:rsidRDefault="00C2026E" w:rsidP="00E703EA">
      <w:pPr>
        <w:pStyle w:val="affb"/>
      </w:pPr>
      <w:r>
        <w:rPr>
          <w:rFonts w:hint="eastAsia"/>
        </w:rPr>
        <w:t>[2] GB/T 24888-2010 地震现场应急指挥数据共享技术要求</w:t>
      </w:r>
    </w:p>
    <w:p w14:paraId="61D96FED" w14:textId="784B3111" w:rsidR="00691A04" w:rsidRDefault="00691A04" w:rsidP="00E703EA">
      <w:pPr>
        <w:pStyle w:val="affb"/>
      </w:pPr>
      <w:r w:rsidRPr="006B0682">
        <w:rPr>
          <w:rFonts w:hint="eastAsia"/>
        </w:rPr>
        <w:t>[</w:t>
      </w:r>
      <w:r w:rsidR="00C2026E">
        <w:rPr>
          <w:rFonts w:hint="eastAsia"/>
        </w:rPr>
        <w:t>3</w:t>
      </w:r>
      <w:r w:rsidRPr="006B0682">
        <w:t>]</w:t>
      </w:r>
      <w:r>
        <w:rPr>
          <w:rFonts w:hint="eastAsia"/>
        </w:rPr>
        <w:t xml:space="preserve"> </w:t>
      </w:r>
      <w:r w:rsidR="00C2026E" w:rsidRPr="006B0682">
        <w:rPr>
          <w:rFonts w:hint="eastAsia"/>
        </w:rPr>
        <w:t>GB/T</w:t>
      </w:r>
      <w:r w:rsidR="00C2026E">
        <w:rPr>
          <w:rFonts w:hint="eastAsia"/>
        </w:rPr>
        <w:t xml:space="preserve"> </w:t>
      </w:r>
      <w:r w:rsidR="00C2026E" w:rsidRPr="006B0682">
        <w:rPr>
          <w:rFonts w:hint="eastAsia"/>
        </w:rPr>
        <w:t>13923-2006 基础地理信息要素分类与代码</w:t>
      </w:r>
    </w:p>
    <w:p w14:paraId="73F427B7" w14:textId="3B1B11E4" w:rsidR="00C2026E" w:rsidRDefault="00C2026E" w:rsidP="00E703EA">
      <w:pPr>
        <w:pStyle w:val="affb"/>
      </w:pPr>
      <w:r>
        <w:rPr>
          <w:rFonts w:hint="eastAsia"/>
        </w:rPr>
        <w:t>[4] GB/T 39912-2021 科技计划形成的科学数据汇交技术与管理规范</w:t>
      </w:r>
    </w:p>
    <w:p w14:paraId="13EC656A" w14:textId="4E4F8585" w:rsidR="00C2026E" w:rsidRPr="00691A04" w:rsidRDefault="00C2026E" w:rsidP="00E703EA">
      <w:pPr>
        <w:pStyle w:val="affb"/>
      </w:pPr>
      <w:r>
        <w:rPr>
          <w:rFonts w:hint="eastAsia"/>
        </w:rPr>
        <w:t>[5] DB11/T 1919-2021 政务数据汇聚共享规范</w:t>
      </w:r>
    </w:p>
    <w:p w14:paraId="28B20EE9" w14:textId="117B7337" w:rsidR="006B0682" w:rsidRPr="00C2026E" w:rsidRDefault="00691A04" w:rsidP="00E703EA">
      <w:pPr>
        <w:pStyle w:val="affb"/>
      </w:pPr>
      <w:r w:rsidRPr="006B0682">
        <w:rPr>
          <w:rFonts w:hint="eastAsia"/>
        </w:rPr>
        <w:t>[</w:t>
      </w:r>
      <w:r>
        <w:rPr>
          <w:rFonts w:hint="eastAsia"/>
        </w:rPr>
        <w:t>6</w:t>
      </w:r>
      <w:r w:rsidRPr="006B0682">
        <w:t>]</w:t>
      </w:r>
      <w:r>
        <w:rPr>
          <w:rFonts w:hint="eastAsia"/>
        </w:rPr>
        <w:t xml:space="preserve"> </w:t>
      </w:r>
      <w:r w:rsidR="00C2026E" w:rsidRPr="00691A04">
        <w:rPr>
          <w:rFonts w:hint="eastAsia"/>
        </w:rPr>
        <w:t>DB/T 11.1</w:t>
      </w:r>
      <w:r w:rsidR="00C2026E">
        <w:rPr>
          <w:rFonts w:hint="eastAsia"/>
        </w:rPr>
        <w:t>-</w:t>
      </w:r>
      <w:r w:rsidR="00C2026E" w:rsidRPr="00691A04">
        <w:rPr>
          <w:rFonts w:hint="eastAsia"/>
        </w:rPr>
        <w:t>2007 地震数据分类与代码 第1部分：基本类别</w:t>
      </w:r>
    </w:p>
    <w:p w14:paraId="687BC958" w14:textId="2077FBE7" w:rsidR="006B0682" w:rsidRPr="006B0682" w:rsidRDefault="006B0682" w:rsidP="00E703EA">
      <w:pPr>
        <w:pStyle w:val="affb"/>
      </w:pPr>
      <w:r>
        <w:t>[</w:t>
      </w:r>
      <w:r w:rsidR="000B7908">
        <w:rPr>
          <w:rFonts w:hint="eastAsia"/>
        </w:rPr>
        <w:t>7</w:t>
      </w:r>
      <w:r>
        <w:t>]</w:t>
      </w:r>
      <w:r>
        <w:rPr>
          <w:rFonts w:hint="eastAsia"/>
        </w:rPr>
        <w:t xml:space="preserve"> </w:t>
      </w:r>
      <w:r w:rsidRPr="006B0682">
        <w:rPr>
          <w:rFonts w:hint="eastAsia"/>
        </w:rPr>
        <w:t>DB/T 41－2011 地震数据 元数据</w:t>
      </w:r>
    </w:p>
    <w:p w14:paraId="6FE81D57" w14:textId="5B8A3532" w:rsidR="006B0682" w:rsidRPr="006B0682" w:rsidRDefault="006B0682" w:rsidP="00E703EA">
      <w:pPr>
        <w:pStyle w:val="affb"/>
      </w:pPr>
      <w:r>
        <w:t>[</w:t>
      </w:r>
      <w:r w:rsidR="000B7908">
        <w:rPr>
          <w:rFonts w:hint="eastAsia"/>
        </w:rPr>
        <w:t>8</w:t>
      </w:r>
      <w:r>
        <w:t>]</w:t>
      </w:r>
      <w:r>
        <w:rPr>
          <w:rFonts w:hint="eastAsia"/>
        </w:rPr>
        <w:t xml:space="preserve"> </w:t>
      </w:r>
      <w:r w:rsidRPr="006B0682">
        <w:rPr>
          <w:rFonts w:hint="eastAsia"/>
        </w:rPr>
        <w:t>DB/T</w:t>
      </w:r>
      <w:r w:rsidR="00691A04">
        <w:rPr>
          <w:rFonts w:hint="eastAsia"/>
        </w:rPr>
        <w:t xml:space="preserve"> </w:t>
      </w:r>
      <w:r w:rsidRPr="006B0682">
        <w:rPr>
          <w:rFonts w:hint="eastAsia"/>
        </w:rPr>
        <w:t>51-2012 地震前兆数据库结构规范</w:t>
      </w:r>
    </w:p>
    <w:p w14:paraId="36BA93C8" w14:textId="017E3E27" w:rsidR="006B0682" w:rsidRPr="006B0682" w:rsidRDefault="006B0682" w:rsidP="00E703EA">
      <w:pPr>
        <w:pStyle w:val="affb"/>
      </w:pPr>
      <w:r>
        <w:t>[</w:t>
      </w:r>
      <w:r w:rsidR="000B7908">
        <w:rPr>
          <w:rFonts w:hint="eastAsia"/>
        </w:rPr>
        <w:t>9</w:t>
      </w:r>
      <w:r>
        <w:t>]</w:t>
      </w:r>
      <w:r w:rsidR="00C2026E">
        <w:rPr>
          <w:rFonts w:hint="eastAsia"/>
        </w:rPr>
        <w:t xml:space="preserve"> </w:t>
      </w:r>
      <w:r w:rsidRPr="006B0682">
        <w:rPr>
          <w:rFonts w:hint="eastAsia"/>
        </w:rPr>
        <w:t>GB 18306</w:t>
      </w:r>
      <w:r w:rsidR="000B7908">
        <w:rPr>
          <w:rFonts w:hint="eastAsia"/>
        </w:rPr>
        <w:t>-2015</w:t>
      </w:r>
      <w:r w:rsidRPr="006B0682">
        <w:rPr>
          <w:rFonts w:hint="eastAsia"/>
        </w:rPr>
        <w:t xml:space="preserve"> 中国地震动参数区划图</w:t>
      </w:r>
    </w:p>
    <w:sectPr w:rsidR="006B0682" w:rsidRPr="006B0682">
      <w:footerReference w:type="even" r:id="rId19"/>
      <w:pgSz w:w="11906" w:h="16838"/>
      <w:pgMar w:top="567" w:right="1134"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261DF" w14:textId="77777777" w:rsidR="00A11734" w:rsidRDefault="00A11734">
      <w:r>
        <w:separator/>
      </w:r>
    </w:p>
  </w:endnote>
  <w:endnote w:type="continuationSeparator" w:id="0">
    <w:p w14:paraId="6C87E2C6" w14:textId="77777777" w:rsidR="00A11734" w:rsidRDefault="00A1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47327" w14:textId="77777777" w:rsidR="00D63811" w:rsidRDefault="00D63811">
    <w:pPr>
      <w:pStyle w:val="afffa"/>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3705B" w14:textId="77777777" w:rsidR="00D63811" w:rsidRDefault="00D63811" w:rsidP="00E3641E">
    <w:pPr>
      <w:pStyle w:val="afffa"/>
      <w:jc w:val="right"/>
    </w:pPr>
    <w:r>
      <w:fldChar w:fldCharType="begin"/>
    </w:r>
    <w:r>
      <w:instrText xml:space="preserve"> PAGE  \* MERGEFORMAT </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918918"/>
      <w:docPartObj>
        <w:docPartGallery w:val="Page Numbers (Bottom of Page)"/>
        <w:docPartUnique/>
      </w:docPartObj>
    </w:sdtPr>
    <w:sdtContent>
      <w:p w14:paraId="4493D34D" w14:textId="7F76D944" w:rsidR="00E3641E" w:rsidRDefault="00E3641E">
        <w:pPr>
          <w:pStyle w:val="aff6"/>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E9EFD" w14:textId="77777777" w:rsidR="00E3641E" w:rsidRDefault="00E3641E">
    <w:pPr>
      <w:pStyle w:val="afffa"/>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C0CD0" w14:textId="77777777" w:rsidR="00A11734" w:rsidRDefault="00A11734">
      <w:r>
        <w:separator/>
      </w:r>
    </w:p>
  </w:footnote>
  <w:footnote w:type="continuationSeparator" w:id="0">
    <w:p w14:paraId="4A0ACDDE" w14:textId="77777777" w:rsidR="00A11734" w:rsidRDefault="00A1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7A5FA" w14:textId="77777777" w:rsidR="00D63811" w:rsidRDefault="00D63811" w:rsidP="005E3F09">
    <w:pPr>
      <w:pStyle w:val="afffb"/>
    </w:pPr>
    <w:r>
      <w:t xml:space="preserve">DB11/T </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BBF18" w14:textId="77777777" w:rsidR="00D63811" w:rsidRDefault="00D63811" w:rsidP="005E3F09">
    <w:pPr>
      <w:pStyle w:val="afffb"/>
    </w:pPr>
    <w:r>
      <w:t xml:space="preserve">DB11/T </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8BEA0" w14:textId="77777777" w:rsidR="00D63811" w:rsidRDefault="00D63811">
    <w:pPr>
      <w:pStyle w:val="afff4"/>
    </w:pPr>
    <w:r>
      <w:t xml:space="preserve">DB11/T </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 w15:restartNumberingAfterBreak="0">
    <w:nsid w:val="0F805D97"/>
    <w:multiLevelType w:val="multilevel"/>
    <w:tmpl w:val="0F805D97"/>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15:restartNumberingAfterBreak="0">
    <w:nsid w:val="10C1772B"/>
    <w:multiLevelType w:val="hybridMultilevel"/>
    <w:tmpl w:val="EDBE3444"/>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1FC91163"/>
    <w:multiLevelType w:val="multilevel"/>
    <w:tmpl w:val="7A94E07A"/>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24B435DB"/>
    <w:multiLevelType w:val="multilevel"/>
    <w:tmpl w:val="24B435DB"/>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75E4644"/>
    <w:multiLevelType w:val="hybridMultilevel"/>
    <w:tmpl w:val="BBF43594"/>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0"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1" w15:restartNumberingAfterBreak="0">
    <w:nsid w:val="4B792001"/>
    <w:multiLevelType w:val="hybridMultilevel"/>
    <w:tmpl w:val="1C5EBF58"/>
    <w:lvl w:ilvl="0" w:tplc="225C7A6C">
      <w:start w:val="1"/>
      <w:numFmt w:val="lowerLetter"/>
      <w:lvlText w:val="%1)"/>
      <w:lvlJc w:val="left"/>
      <w:pPr>
        <w:ind w:left="86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51E746F8"/>
    <w:multiLevelType w:val="hybridMultilevel"/>
    <w:tmpl w:val="B9244FF4"/>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5" w15:restartNumberingAfterBreak="0">
    <w:nsid w:val="60B55DC2"/>
    <w:multiLevelType w:val="multilevel"/>
    <w:tmpl w:val="4B4AC350"/>
    <w:lvl w:ilvl="0">
      <w:start w:val="1"/>
      <w:numFmt w:val="upperLetter"/>
      <w:pStyle w:val="af4"/>
      <w:lvlText w:val="%1"/>
      <w:lvlJc w:val="left"/>
      <w:pPr>
        <w:tabs>
          <w:tab w:val="left" w:pos="0"/>
        </w:tabs>
        <w:ind w:left="0" w:hanging="425"/>
      </w:pPr>
      <w:rPr>
        <w:rFonts w:hint="eastAsia"/>
      </w:rPr>
    </w:lvl>
    <w:lvl w:ilvl="1">
      <w:start w:val="1"/>
      <w:numFmt w:val="decimal"/>
      <w:suff w:val="nothing"/>
      <w:lvlText w:val="表%1.%2　"/>
      <w:lvlJc w:val="left"/>
      <w:pPr>
        <w:ind w:left="567" w:hanging="567"/>
      </w:pPr>
      <w:rPr>
        <w:rFonts w:hint="eastAsia"/>
        <w:color w:val="auto"/>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15:restartNumberingAfterBreak="0">
    <w:nsid w:val="63404DBE"/>
    <w:multiLevelType w:val="multilevel"/>
    <w:tmpl w:val="63404DBE"/>
    <w:lvl w:ilvl="0">
      <w:start w:val="1"/>
      <w:numFmt w:val="none"/>
      <w:pStyle w:val="af5"/>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7" w15:restartNumberingAfterBreak="0">
    <w:nsid w:val="63AF7EBF"/>
    <w:multiLevelType w:val="multilevel"/>
    <w:tmpl w:val="63AF7EBF"/>
    <w:lvl w:ilvl="0">
      <w:start w:val="1"/>
      <w:numFmt w:val="decimal"/>
      <w:pStyle w:val="af6"/>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46260FA"/>
    <w:multiLevelType w:val="multilevel"/>
    <w:tmpl w:val="646260FA"/>
    <w:lvl w:ilvl="0">
      <w:start w:val="1"/>
      <w:numFmt w:val="decimal"/>
      <w:pStyle w:val="af7"/>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9" w15:restartNumberingAfterBreak="0">
    <w:nsid w:val="657D3FBC"/>
    <w:multiLevelType w:val="multilevel"/>
    <w:tmpl w:val="1B90CEB8"/>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F.%2　"/>
      <w:lvlJc w:val="left"/>
      <w:pPr>
        <w:ind w:left="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69C4416E"/>
    <w:multiLevelType w:val="hybridMultilevel"/>
    <w:tmpl w:val="ABC64C44"/>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6AB870ED"/>
    <w:multiLevelType w:val="multilevel"/>
    <w:tmpl w:val="6AB870ED"/>
    <w:lvl w:ilvl="0">
      <w:start w:val="1"/>
      <w:numFmt w:val="decimal"/>
      <w:pStyle w:val="af8"/>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2" w15:restartNumberingAfterBreak="0">
    <w:nsid w:val="6D6C07CD"/>
    <w:multiLevelType w:val="multilevel"/>
    <w:tmpl w:val="6D6C07CD"/>
    <w:lvl w:ilvl="0">
      <w:start w:val="1"/>
      <w:numFmt w:val="lowerLetter"/>
      <w:pStyle w:val="af9"/>
      <w:lvlText w:val="%1)"/>
      <w:lvlJc w:val="left"/>
      <w:pPr>
        <w:tabs>
          <w:tab w:val="left" w:pos="839"/>
        </w:tabs>
        <w:ind w:left="839" w:hanging="419"/>
      </w:pPr>
      <w:rPr>
        <w:rFonts w:ascii="宋体" w:eastAsia="宋体" w:hint="eastAsia"/>
        <w:b w:val="0"/>
        <w:i w:val="0"/>
        <w:sz w:val="21"/>
      </w:rPr>
    </w:lvl>
    <w:lvl w:ilvl="1">
      <w:start w:val="1"/>
      <w:numFmt w:val="decimal"/>
      <w:pStyle w:val="afa"/>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3" w15:restartNumberingAfterBreak="0">
    <w:nsid w:val="7F75031E"/>
    <w:multiLevelType w:val="multilevel"/>
    <w:tmpl w:val="97227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2626578">
    <w:abstractNumId w:val="9"/>
  </w:num>
  <w:num w:numId="2" w16cid:durableId="1436825994">
    <w:abstractNumId w:val="3"/>
  </w:num>
  <w:num w:numId="3" w16cid:durableId="92171913">
    <w:abstractNumId w:val="7"/>
  </w:num>
  <w:num w:numId="4" w16cid:durableId="1445690872">
    <w:abstractNumId w:val="16"/>
  </w:num>
  <w:num w:numId="5" w16cid:durableId="2138640175">
    <w:abstractNumId w:val="10"/>
  </w:num>
  <w:num w:numId="6" w16cid:durableId="334116835">
    <w:abstractNumId w:val="1"/>
  </w:num>
  <w:num w:numId="7" w16cid:durableId="1435394655">
    <w:abstractNumId w:val="14"/>
  </w:num>
  <w:num w:numId="8" w16cid:durableId="309989995">
    <w:abstractNumId w:val="21"/>
  </w:num>
  <w:num w:numId="9" w16cid:durableId="1396468089">
    <w:abstractNumId w:val="5"/>
  </w:num>
  <w:num w:numId="10" w16cid:durableId="1365325612">
    <w:abstractNumId w:val="0"/>
  </w:num>
  <w:num w:numId="11" w16cid:durableId="207036956">
    <w:abstractNumId w:val="19"/>
  </w:num>
  <w:num w:numId="12" w16cid:durableId="1792287539">
    <w:abstractNumId w:val="15"/>
  </w:num>
  <w:num w:numId="13" w16cid:durableId="2123181235">
    <w:abstractNumId w:val="22"/>
  </w:num>
  <w:num w:numId="14" w16cid:durableId="712998273">
    <w:abstractNumId w:val="6"/>
  </w:num>
  <w:num w:numId="15" w16cid:durableId="1607616238">
    <w:abstractNumId w:val="4"/>
  </w:num>
  <w:num w:numId="16" w16cid:durableId="1849367651">
    <w:abstractNumId w:val="17"/>
  </w:num>
  <w:num w:numId="17" w16cid:durableId="150752154">
    <w:abstractNumId w:val="13"/>
  </w:num>
  <w:num w:numId="18" w16cid:durableId="1175074098">
    <w:abstractNumId w:val="8"/>
  </w:num>
  <w:num w:numId="19" w16cid:durableId="1009452535">
    <w:abstractNumId w:val="20"/>
  </w:num>
  <w:num w:numId="20" w16cid:durableId="997536000">
    <w:abstractNumId w:val="12"/>
  </w:num>
  <w:num w:numId="21" w16cid:durableId="144860925">
    <w:abstractNumId w:val="2"/>
  </w:num>
  <w:num w:numId="22" w16cid:durableId="1117145040">
    <w:abstractNumId w:val="11"/>
  </w:num>
  <w:num w:numId="23" w16cid:durableId="1026294217">
    <w:abstractNumId w:val="23"/>
  </w:num>
  <w:num w:numId="24" w16cid:durableId="9666606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36335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0871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0654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83887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BiNmVhMmYyMmJjN2VhYzFhNDE2NDFlNWYzNGVjZDgifQ=="/>
  </w:docVars>
  <w:rsids>
    <w:rsidRoot w:val="00035925"/>
    <w:rsid w:val="00000244"/>
    <w:rsid w:val="00000BB3"/>
    <w:rsid w:val="0000185F"/>
    <w:rsid w:val="00004B91"/>
    <w:rsid w:val="00004E32"/>
    <w:rsid w:val="0000586F"/>
    <w:rsid w:val="00013AFA"/>
    <w:rsid w:val="00013BAB"/>
    <w:rsid w:val="00013D86"/>
    <w:rsid w:val="00013E02"/>
    <w:rsid w:val="0002143C"/>
    <w:rsid w:val="00021DAD"/>
    <w:rsid w:val="00025A65"/>
    <w:rsid w:val="00026C31"/>
    <w:rsid w:val="00027280"/>
    <w:rsid w:val="000320A7"/>
    <w:rsid w:val="000325EA"/>
    <w:rsid w:val="00035925"/>
    <w:rsid w:val="0003685F"/>
    <w:rsid w:val="00036C2C"/>
    <w:rsid w:val="000420FB"/>
    <w:rsid w:val="00042835"/>
    <w:rsid w:val="00043E40"/>
    <w:rsid w:val="00044D1D"/>
    <w:rsid w:val="00045A7C"/>
    <w:rsid w:val="00055371"/>
    <w:rsid w:val="00056A24"/>
    <w:rsid w:val="00057CE5"/>
    <w:rsid w:val="000607A3"/>
    <w:rsid w:val="000633FE"/>
    <w:rsid w:val="0006459E"/>
    <w:rsid w:val="00065649"/>
    <w:rsid w:val="000657F7"/>
    <w:rsid w:val="00067CDF"/>
    <w:rsid w:val="00072AB2"/>
    <w:rsid w:val="00074FBE"/>
    <w:rsid w:val="00075681"/>
    <w:rsid w:val="00076018"/>
    <w:rsid w:val="0007762A"/>
    <w:rsid w:val="00081F6E"/>
    <w:rsid w:val="00083A09"/>
    <w:rsid w:val="0009005E"/>
    <w:rsid w:val="0009007E"/>
    <w:rsid w:val="000918A9"/>
    <w:rsid w:val="00092001"/>
    <w:rsid w:val="00092618"/>
    <w:rsid w:val="00092857"/>
    <w:rsid w:val="00092BD8"/>
    <w:rsid w:val="000964C7"/>
    <w:rsid w:val="000979D9"/>
    <w:rsid w:val="000A008A"/>
    <w:rsid w:val="000A20A9"/>
    <w:rsid w:val="000A48B1"/>
    <w:rsid w:val="000B10DB"/>
    <w:rsid w:val="000B1EE4"/>
    <w:rsid w:val="000B2F0E"/>
    <w:rsid w:val="000B3143"/>
    <w:rsid w:val="000B405D"/>
    <w:rsid w:val="000B7908"/>
    <w:rsid w:val="000C1EEB"/>
    <w:rsid w:val="000C2BE6"/>
    <w:rsid w:val="000C31FA"/>
    <w:rsid w:val="000C67BD"/>
    <w:rsid w:val="000C6B05"/>
    <w:rsid w:val="000C6DD6"/>
    <w:rsid w:val="000C73D4"/>
    <w:rsid w:val="000C7705"/>
    <w:rsid w:val="000D1ACC"/>
    <w:rsid w:val="000D3B7C"/>
    <w:rsid w:val="000D3D4C"/>
    <w:rsid w:val="000D4F51"/>
    <w:rsid w:val="000D718B"/>
    <w:rsid w:val="000E0C46"/>
    <w:rsid w:val="000E15EE"/>
    <w:rsid w:val="000E1E1A"/>
    <w:rsid w:val="000E5D5E"/>
    <w:rsid w:val="000E6589"/>
    <w:rsid w:val="000E6F71"/>
    <w:rsid w:val="000F030C"/>
    <w:rsid w:val="000F129C"/>
    <w:rsid w:val="000F174F"/>
    <w:rsid w:val="000F73CD"/>
    <w:rsid w:val="00104E29"/>
    <w:rsid w:val="001056DE"/>
    <w:rsid w:val="0011090E"/>
    <w:rsid w:val="001124C0"/>
    <w:rsid w:val="00112BD1"/>
    <w:rsid w:val="001130B4"/>
    <w:rsid w:val="00117A25"/>
    <w:rsid w:val="0012053B"/>
    <w:rsid w:val="00121293"/>
    <w:rsid w:val="00121723"/>
    <w:rsid w:val="0012381A"/>
    <w:rsid w:val="00127FE0"/>
    <w:rsid w:val="0013175F"/>
    <w:rsid w:val="00132283"/>
    <w:rsid w:val="00133464"/>
    <w:rsid w:val="0013364D"/>
    <w:rsid w:val="001343BB"/>
    <w:rsid w:val="001356EF"/>
    <w:rsid w:val="00142666"/>
    <w:rsid w:val="00143E03"/>
    <w:rsid w:val="00147921"/>
    <w:rsid w:val="001512B4"/>
    <w:rsid w:val="00153A26"/>
    <w:rsid w:val="001552AE"/>
    <w:rsid w:val="001553FF"/>
    <w:rsid w:val="00155C90"/>
    <w:rsid w:val="001620A5"/>
    <w:rsid w:val="001643CB"/>
    <w:rsid w:val="00164A5A"/>
    <w:rsid w:val="00164E53"/>
    <w:rsid w:val="00165D35"/>
    <w:rsid w:val="00165DD2"/>
    <w:rsid w:val="0016699D"/>
    <w:rsid w:val="001670D9"/>
    <w:rsid w:val="00171DA9"/>
    <w:rsid w:val="00172C1C"/>
    <w:rsid w:val="00175159"/>
    <w:rsid w:val="00175AD7"/>
    <w:rsid w:val="00176208"/>
    <w:rsid w:val="0017780C"/>
    <w:rsid w:val="00180551"/>
    <w:rsid w:val="00180661"/>
    <w:rsid w:val="001813B2"/>
    <w:rsid w:val="0018211B"/>
    <w:rsid w:val="0018280E"/>
    <w:rsid w:val="00183BB6"/>
    <w:rsid w:val="00183FE1"/>
    <w:rsid w:val="001840D3"/>
    <w:rsid w:val="00184782"/>
    <w:rsid w:val="00187A8A"/>
    <w:rsid w:val="001900F8"/>
    <w:rsid w:val="00190F0C"/>
    <w:rsid w:val="00191258"/>
    <w:rsid w:val="00192680"/>
    <w:rsid w:val="00193037"/>
    <w:rsid w:val="00193375"/>
    <w:rsid w:val="00193A2C"/>
    <w:rsid w:val="001975C5"/>
    <w:rsid w:val="0019791F"/>
    <w:rsid w:val="001A15FF"/>
    <w:rsid w:val="001A288E"/>
    <w:rsid w:val="001A2C7E"/>
    <w:rsid w:val="001A5976"/>
    <w:rsid w:val="001B36ED"/>
    <w:rsid w:val="001B4613"/>
    <w:rsid w:val="001B6DC2"/>
    <w:rsid w:val="001B754B"/>
    <w:rsid w:val="001C149C"/>
    <w:rsid w:val="001C213F"/>
    <w:rsid w:val="001C21AC"/>
    <w:rsid w:val="001C2FA4"/>
    <w:rsid w:val="001C3689"/>
    <w:rsid w:val="001C47BA"/>
    <w:rsid w:val="001C59EA"/>
    <w:rsid w:val="001D2962"/>
    <w:rsid w:val="001D3556"/>
    <w:rsid w:val="001D406C"/>
    <w:rsid w:val="001D41EE"/>
    <w:rsid w:val="001D4BEB"/>
    <w:rsid w:val="001D71E6"/>
    <w:rsid w:val="001D747A"/>
    <w:rsid w:val="001D76D1"/>
    <w:rsid w:val="001D7B8D"/>
    <w:rsid w:val="001E02B5"/>
    <w:rsid w:val="001E0380"/>
    <w:rsid w:val="001E0B1B"/>
    <w:rsid w:val="001E13B1"/>
    <w:rsid w:val="001E1E6E"/>
    <w:rsid w:val="001E2153"/>
    <w:rsid w:val="001E699F"/>
    <w:rsid w:val="001F2D2C"/>
    <w:rsid w:val="001F389D"/>
    <w:rsid w:val="001F3A19"/>
    <w:rsid w:val="001F5536"/>
    <w:rsid w:val="002009E4"/>
    <w:rsid w:val="00201053"/>
    <w:rsid w:val="0020251B"/>
    <w:rsid w:val="00205DCA"/>
    <w:rsid w:val="002073D3"/>
    <w:rsid w:val="00207E11"/>
    <w:rsid w:val="0021454B"/>
    <w:rsid w:val="00215D48"/>
    <w:rsid w:val="0021624B"/>
    <w:rsid w:val="0021790E"/>
    <w:rsid w:val="002206B3"/>
    <w:rsid w:val="0022185E"/>
    <w:rsid w:val="002254AE"/>
    <w:rsid w:val="00227FEA"/>
    <w:rsid w:val="00227FED"/>
    <w:rsid w:val="0023030A"/>
    <w:rsid w:val="00230ECF"/>
    <w:rsid w:val="00230F08"/>
    <w:rsid w:val="00234467"/>
    <w:rsid w:val="00234522"/>
    <w:rsid w:val="00235BE6"/>
    <w:rsid w:val="00236187"/>
    <w:rsid w:val="00237D8D"/>
    <w:rsid w:val="00240F62"/>
    <w:rsid w:val="002419B4"/>
    <w:rsid w:val="00241BA6"/>
    <w:rsid w:val="00241DA2"/>
    <w:rsid w:val="002431B6"/>
    <w:rsid w:val="00244957"/>
    <w:rsid w:val="00246CEF"/>
    <w:rsid w:val="002476E5"/>
    <w:rsid w:val="00247FEE"/>
    <w:rsid w:val="00250E7D"/>
    <w:rsid w:val="002523DB"/>
    <w:rsid w:val="002527DD"/>
    <w:rsid w:val="00252DAA"/>
    <w:rsid w:val="00254413"/>
    <w:rsid w:val="00254607"/>
    <w:rsid w:val="002565D5"/>
    <w:rsid w:val="00257873"/>
    <w:rsid w:val="00260054"/>
    <w:rsid w:val="002622C0"/>
    <w:rsid w:val="002641B2"/>
    <w:rsid w:val="00270993"/>
    <w:rsid w:val="00273F10"/>
    <w:rsid w:val="00274B28"/>
    <w:rsid w:val="0027504F"/>
    <w:rsid w:val="00275121"/>
    <w:rsid w:val="00276A59"/>
    <w:rsid w:val="002778AE"/>
    <w:rsid w:val="002805B9"/>
    <w:rsid w:val="0028269A"/>
    <w:rsid w:val="00283334"/>
    <w:rsid w:val="00283590"/>
    <w:rsid w:val="0028488E"/>
    <w:rsid w:val="00284D5A"/>
    <w:rsid w:val="00285CAC"/>
    <w:rsid w:val="00286973"/>
    <w:rsid w:val="00287674"/>
    <w:rsid w:val="00287CEC"/>
    <w:rsid w:val="00291E66"/>
    <w:rsid w:val="002938A4"/>
    <w:rsid w:val="00294E70"/>
    <w:rsid w:val="002954B8"/>
    <w:rsid w:val="002967B2"/>
    <w:rsid w:val="002A1924"/>
    <w:rsid w:val="002A7409"/>
    <w:rsid w:val="002A7420"/>
    <w:rsid w:val="002A7A7E"/>
    <w:rsid w:val="002B0F12"/>
    <w:rsid w:val="002B1308"/>
    <w:rsid w:val="002B4554"/>
    <w:rsid w:val="002B68CA"/>
    <w:rsid w:val="002B707C"/>
    <w:rsid w:val="002C124B"/>
    <w:rsid w:val="002C3FEA"/>
    <w:rsid w:val="002C474E"/>
    <w:rsid w:val="002C72D8"/>
    <w:rsid w:val="002D11FA"/>
    <w:rsid w:val="002D17BC"/>
    <w:rsid w:val="002D19A4"/>
    <w:rsid w:val="002D2577"/>
    <w:rsid w:val="002D3EFB"/>
    <w:rsid w:val="002D6352"/>
    <w:rsid w:val="002E0DDF"/>
    <w:rsid w:val="002E199F"/>
    <w:rsid w:val="002E2906"/>
    <w:rsid w:val="002E4111"/>
    <w:rsid w:val="002E5635"/>
    <w:rsid w:val="002E64C3"/>
    <w:rsid w:val="002E6642"/>
    <w:rsid w:val="002E694D"/>
    <w:rsid w:val="002E6A2C"/>
    <w:rsid w:val="002F035E"/>
    <w:rsid w:val="002F0FE8"/>
    <w:rsid w:val="002F19CA"/>
    <w:rsid w:val="002F1D8C"/>
    <w:rsid w:val="002F21DA"/>
    <w:rsid w:val="002F34B8"/>
    <w:rsid w:val="00301F39"/>
    <w:rsid w:val="003020CC"/>
    <w:rsid w:val="00302A3F"/>
    <w:rsid w:val="00303D27"/>
    <w:rsid w:val="00305BEE"/>
    <w:rsid w:val="00310267"/>
    <w:rsid w:val="00313962"/>
    <w:rsid w:val="00316A07"/>
    <w:rsid w:val="003210A2"/>
    <w:rsid w:val="00322280"/>
    <w:rsid w:val="003234E0"/>
    <w:rsid w:val="0032401C"/>
    <w:rsid w:val="00325926"/>
    <w:rsid w:val="00326BD5"/>
    <w:rsid w:val="00327A8A"/>
    <w:rsid w:val="0033083F"/>
    <w:rsid w:val="003326B4"/>
    <w:rsid w:val="003339A3"/>
    <w:rsid w:val="00336610"/>
    <w:rsid w:val="00340D0B"/>
    <w:rsid w:val="00341F5C"/>
    <w:rsid w:val="00343D23"/>
    <w:rsid w:val="00343F73"/>
    <w:rsid w:val="00344591"/>
    <w:rsid w:val="00345060"/>
    <w:rsid w:val="003451FB"/>
    <w:rsid w:val="00345DC6"/>
    <w:rsid w:val="00352629"/>
    <w:rsid w:val="0035323B"/>
    <w:rsid w:val="00353D19"/>
    <w:rsid w:val="003545E5"/>
    <w:rsid w:val="0035785A"/>
    <w:rsid w:val="003609D2"/>
    <w:rsid w:val="00363F22"/>
    <w:rsid w:val="00364813"/>
    <w:rsid w:val="00364940"/>
    <w:rsid w:val="00365E7F"/>
    <w:rsid w:val="00373826"/>
    <w:rsid w:val="00375564"/>
    <w:rsid w:val="00376489"/>
    <w:rsid w:val="003777B2"/>
    <w:rsid w:val="00383191"/>
    <w:rsid w:val="003843FE"/>
    <w:rsid w:val="00384D8D"/>
    <w:rsid w:val="00385AFF"/>
    <w:rsid w:val="00386DED"/>
    <w:rsid w:val="003912E7"/>
    <w:rsid w:val="00393947"/>
    <w:rsid w:val="00395141"/>
    <w:rsid w:val="00395F26"/>
    <w:rsid w:val="003A0E27"/>
    <w:rsid w:val="003A1CFD"/>
    <w:rsid w:val="003A2275"/>
    <w:rsid w:val="003A4469"/>
    <w:rsid w:val="003A5BD1"/>
    <w:rsid w:val="003A6A4F"/>
    <w:rsid w:val="003A7088"/>
    <w:rsid w:val="003B00DF"/>
    <w:rsid w:val="003B1275"/>
    <w:rsid w:val="003B1778"/>
    <w:rsid w:val="003B1E8E"/>
    <w:rsid w:val="003B509D"/>
    <w:rsid w:val="003C11CB"/>
    <w:rsid w:val="003C3017"/>
    <w:rsid w:val="003C31E0"/>
    <w:rsid w:val="003C6584"/>
    <w:rsid w:val="003C6675"/>
    <w:rsid w:val="003C6A77"/>
    <w:rsid w:val="003C75F3"/>
    <w:rsid w:val="003C76C3"/>
    <w:rsid w:val="003C78A3"/>
    <w:rsid w:val="003D36AB"/>
    <w:rsid w:val="003E1867"/>
    <w:rsid w:val="003E45BE"/>
    <w:rsid w:val="003E5513"/>
    <w:rsid w:val="003E5729"/>
    <w:rsid w:val="003E6CD8"/>
    <w:rsid w:val="003E724E"/>
    <w:rsid w:val="003E778B"/>
    <w:rsid w:val="003E7B6F"/>
    <w:rsid w:val="003F0277"/>
    <w:rsid w:val="003F1D40"/>
    <w:rsid w:val="003F22BB"/>
    <w:rsid w:val="003F2A5B"/>
    <w:rsid w:val="003F340F"/>
    <w:rsid w:val="003F4EE0"/>
    <w:rsid w:val="003F5559"/>
    <w:rsid w:val="003F6F04"/>
    <w:rsid w:val="00400473"/>
    <w:rsid w:val="00402153"/>
    <w:rsid w:val="00402E26"/>
    <w:rsid w:val="00402FC1"/>
    <w:rsid w:val="00403063"/>
    <w:rsid w:val="004035EE"/>
    <w:rsid w:val="00404BCC"/>
    <w:rsid w:val="0040589E"/>
    <w:rsid w:val="0040708F"/>
    <w:rsid w:val="00417BA6"/>
    <w:rsid w:val="004200D9"/>
    <w:rsid w:val="00422DE7"/>
    <w:rsid w:val="004246FD"/>
    <w:rsid w:val="00425082"/>
    <w:rsid w:val="00426A60"/>
    <w:rsid w:val="00427D62"/>
    <w:rsid w:val="00431DEB"/>
    <w:rsid w:val="00434AFB"/>
    <w:rsid w:val="0044259D"/>
    <w:rsid w:val="004439D9"/>
    <w:rsid w:val="004444BF"/>
    <w:rsid w:val="004444E6"/>
    <w:rsid w:val="00446B29"/>
    <w:rsid w:val="004524BE"/>
    <w:rsid w:val="00453F9A"/>
    <w:rsid w:val="00454CC3"/>
    <w:rsid w:val="00464903"/>
    <w:rsid w:val="00465F1C"/>
    <w:rsid w:val="00466E54"/>
    <w:rsid w:val="004675D0"/>
    <w:rsid w:val="00471E91"/>
    <w:rsid w:val="004737BB"/>
    <w:rsid w:val="00474079"/>
    <w:rsid w:val="00474675"/>
    <w:rsid w:val="0047470C"/>
    <w:rsid w:val="00474B1E"/>
    <w:rsid w:val="00474D49"/>
    <w:rsid w:val="004826C0"/>
    <w:rsid w:val="00482B86"/>
    <w:rsid w:val="00483122"/>
    <w:rsid w:val="0048320D"/>
    <w:rsid w:val="00484C88"/>
    <w:rsid w:val="00493B5C"/>
    <w:rsid w:val="00494BA4"/>
    <w:rsid w:val="004974E0"/>
    <w:rsid w:val="004A203E"/>
    <w:rsid w:val="004A35F9"/>
    <w:rsid w:val="004A4662"/>
    <w:rsid w:val="004A6537"/>
    <w:rsid w:val="004A7CCE"/>
    <w:rsid w:val="004A7D26"/>
    <w:rsid w:val="004A7E02"/>
    <w:rsid w:val="004B157A"/>
    <w:rsid w:val="004B24C1"/>
    <w:rsid w:val="004B3092"/>
    <w:rsid w:val="004B49B1"/>
    <w:rsid w:val="004B557C"/>
    <w:rsid w:val="004C290E"/>
    <w:rsid w:val="004C292F"/>
    <w:rsid w:val="004C30D8"/>
    <w:rsid w:val="004C4234"/>
    <w:rsid w:val="004C657F"/>
    <w:rsid w:val="004D24DD"/>
    <w:rsid w:val="004D306F"/>
    <w:rsid w:val="004D4B02"/>
    <w:rsid w:val="004D4F76"/>
    <w:rsid w:val="004E1738"/>
    <w:rsid w:val="004E1AA8"/>
    <w:rsid w:val="004E4B13"/>
    <w:rsid w:val="004E4B8C"/>
    <w:rsid w:val="004E5A47"/>
    <w:rsid w:val="004E653D"/>
    <w:rsid w:val="004F2EF3"/>
    <w:rsid w:val="005034B4"/>
    <w:rsid w:val="005036E2"/>
    <w:rsid w:val="00503892"/>
    <w:rsid w:val="00506C90"/>
    <w:rsid w:val="0051002B"/>
    <w:rsid w:val="00510280"/>
    <w:rsid w:val="005122EE"/>
    <w:rsid w:val="00513D73"/>
    <w:rsid w:val="005148B3"/>
    <w:rsid w:val="00514A43"/>
    <w:rsid w:val="0051513B"/>
    <w:rsid w:val="00515E9C"/>
    <w:rsid w:val="005174E5"/>
    <w:rsid w:val="00520898"/>
    <w:rsid w:val="005211CE"/>
    <w:rsid w:val="005211E6"/>
    <w:rsid w:val="00522393"/>
    <w:rsid w:val="00522547"/>
    <w:rsid w:val="00522620"/>
    <w:rsid w:val="00525656"/>
    <w:rsid w:val="00525BF3"/>
    <w:rsid w:val="00534C02"/>
    <w:rsid w:val="00535D93"/>
    <w:rsid w:val="0053682C"/>
    <w:rsid w:val="0054044C"/>
    <w:rsid w:val="0054264B"/>
    <w:rsid w:val="00543786"/>
    <w:rsid w:val="00545A49"/>
    <w:rsid w:val="005463CC"/>
    <w:rsid w:val="00546D0D"/>
    <w:rsid w:val="005475A3"/>
    <w:rsid w:val="0055082F"/>
    <w:rsid w:val="0055099B"/>
    <w:rsid w:val="0055153A"/>
    <w:rsid w:val="00552109"/>
    <w:rsid w:val="00552FF1"/>
    <w:rsid w:val="005531F3"/>
    <w:rsid w:val="005533D7"/>
    <w:rsid w:val="00554B63"/>
    <w:rsid w:val="00555E69"/>
    <w:rsid w:val="00562CF6"/>
    <w:rsid w:val="0056544B"/>
    <w:rsid w:val="0056610B"/>
    <w:rsid w:val="00567177"/>
    <w:rsid w:val="00567D6D"/>
    <w:rsid w:val="005703DE"/>
    <w:rsid w:val="005710BC"/>
    <w:rsid w:val="005715B7"/>
    <w:rsid w:val="005741BF"/>
    <w:rsid w:val="005755F1"/>
    <w:rsid w:val="00577AE9"/>
    <w:rsid w:val="0058072B"/>
    <w:rsid w:val="005809FC"/>
    <w:rsid w:val="00581945"/>
    <w:rsid w:val="00582BBE"/>
    <w:rsid w:val="0058464E"/>
    <w:rsid w:val="0058650E"/>
    <w:rsid w:val="0059013F"/>
    <w:rsid w:val="00592D43"/>
    <w:rsid w:val="005A01CB"/>
    <w:rsid w:val="005A19A9"/>
    <w:rsid w:val="005A2C8C"/>
    <w:rsid w:val="005A361D"/>
    <w:rsid w:val="005A4ACE"/>
    <w:rsid w:val="005A58FF"/>
    <w:rsid w:val="005A5D96"/>
    <w:rsid w:val="005A5EAF"/>
    <w:rsid w:val="005A6491"/>
    <w:rsid w:val="005A64C0"/>
    <w:rsid w:val="005B07BD"/>
    <w:rsid w:val="005B1985"/>
    <w:rsid w:val="005B236F"/>
    <w:rsid w:val="005B3936"/>
    <w:rsid w:val="005B3C11"/>
    <w:rsid w:val="005B4614"/>
    <w:rsid w:val="005C19DA"/>
    <w:rsid w:val="005C1C28"/>
    <w:rsid w:val="005C2E96"/>
    <w:rsid w:val="005C3FD1"/>
    <w:rsid w:val="005C43D0"/>
    <w:rsid w:val="005C52EE"/>
    <w:rsid w:val="005C6DB5"/>
    <w:rsid w:val="005C7173"/>
    <w:rsid w:val="005D1063"/>
    <w:rsid w:val="005D21C5"/>
    <w:rsid w:val="005D3077"/>
    <w:rsid w:val="005D3842"/>
    <w:rsid w:val="005D4111"/>
    <w:rsid w:val="005E140F"/>
    <w:rsid w:val="005E19E7"/>
    <w:rsid w:val="005E2392"/>
    <w:rsid w:val="005E3F09"/>
    <w:rsid w:val="005F3CD8"/>
    <w:rsid w:val="005F6B0A"/>
    <w:rsid w:val="006000C3"/>
    <w:rsid w:val="0060073E"/>
    <w:rsid w:val="00601622"/>
    <w:rsid w:val="0060638F"/>
    <w:rsid w:val="0060789B"/>
    <w:rsid w:val="0061037E"/>
    <w:rsid w:val="00612B09"/>
    <w:rsid w:val="00613FAA"/>
    <w:rsid w:val="006158DE"/>
    <w:rsid w:val="00616A54"/>
    <w:rsid w:val="00616C36"/>
    <w:rsid w:val="0061716C"/>
    <w:rsid w:val="006171AF"/>
    <w:rsid w:val="00617868"/>
    <w:rsid w:val="00617D9C"/>
    <w:rsid w:val="006243A1"/>
    <w:rsid w:val="00626005"/>
    <w:rsid w:val="00626F69"/>
    <w:rsid w:val="006321B6"/>
    <w:rsid w:val="00632E56"/>
    <w:rsid w:val="00635CBA"/>
    <w:rsid w:val="00636EFC"/>
    <w:rsid w:val="00637B89"/>
    <w:rsid w:val="0064338B"/>
    <w:rsid w:val="00644ED4"/>
    <w:rsid w:val="006464BA"/>
    <w:rsid w:val="00646542"/>
    <w:rsid w:val="0064673C"/>
    <w:rsid w:val="0064712A"/>
    <w:rsid w:val="006504F4"/>
    <w:rsid w:val="00650FA5"/>
    <w:rsid w:val="0065366F"/>
    <w:rsid w:val="00654BC9"/>
    <w:rsid w:val="006552FD"/>
    <w:rsid w:val="00656F0B"/>
    <w:rsid w:val="00657DF8"/>
    <w:rsid w:val="00657EB5"/>
    <w:rsid w:val="006608A2"/>
    <w:rsid w:val="00660BFF"/>
    <w:rsid w:val="006629E8"/>
    <w:rsid w:val="00663733"/>
    <w:rsid w:val="00663AF3"/>
    <w:rsid w:val="0066504A"/>
    <w:rsid w:val="00666B6C"/>
    <w:rsid w:val="00666CFA"/>
    <w:rsid w:val="00666DBD"/>
    <w:rsid w:val="00673EAF"/>
    <w:rsid w:val="006768D0"/>
    <w:rsid w:val="00677B54"/>
    <w:rsid w:val="006817E4"/>
    <w:rsid w:val="00682682"/>
    <w:rsid w:val="00682702"/>
    <w:rsid w:val="0068434F"/>
    <w:rsid w:val="00684DDE"/>
    <w:rsid w:val="0069117A"/>
    <w:rsid w:val="00691A04"/>
    <w:rsid w:val="00691F7D"/>
    <w:rsid w:val="00692368"/>
    <w:rsid w:val="00694B53"/>
    <w:rsid w:val="00695192"/>
    <w:rsid w:val="00696AF4"/>
    <w:rsid w:val="006A19A7"/>
    <w:rsid w:val="006A2EBC"/>
    <w:rsid w:val="006A5EA0"/>
    <w:rsid w:val="006A783B"/>
    <w:rsid w:val="006A7B33"/>
    <w:rsid w:val="006B0682"/>
    <w:rsid w:val="006B4813"/>
    <w:rsid w:val="006B497F"/>
    <w:rsid w:val="006B4E13"/>
    <w:rsid w:val="006B617C"/>
    <w:rsid w:val="006B75DD"/>
    <w:rsid w:val="006C047C"/>
    <w:rsid w:val="006C3D8B"/>
    <w:rsid w:val="006C5CB7"/>
    <w:rsid w:val="006C67E0"/>
    <w:rsid w:val="006C7ABA"/>
    <w:rsid w:val="006C7CEC"/>
    <w:rsid w:val="006D0A13"/>
    <w:rsid w:val="006D0D60"/>
    <w:rsid w:val="006D1122"/>
    <w:rsid w:val="006D317E"/>
    <w:rsid w:val="006D3B1E"/>
    <w:rsid w:val="006D3C00"/>
    <w:rsid w:val="006D6714"/>
    <w:rsid w:val="006E06AD"/>
    <w:rsid w:val="006E3675"/>
    <w:rsid w:val="006E4A7F"/>
    <w:rsid w:val="006E5B16"/>
    <w:rsid w:val="006E6D31"/>
    <w:rsid w:val="006E6EB3"/>
    <w:rsid w:val="006F0967"/>
    <w:rsid w:val="006F2274"/>
    <w:rsid w:val="006F64A0"/>
    <w:rsid w:val="006F6A6F"/>
    <w:rsid w:val="0070038F"/>
    <w:rsid w:val="007027B1"/>
    <w:rsid w:val="0070286C"/>
    <w:rsid w:val="00704DF6"/>
    <w:rsid w:val="00705E16"/>
    <w:rsid w:val="0070641D"/>
    <w:rsid w:val="0070651C"/>
    <w:rsid w:val="00706B25"/>
    <w:rsid w:val="007132A3"/>
    <w:rsid w:val="00714A9E"/>
    <w:rsid w:val="007154B6"/>
    <w:rsid w:val="007157FD"/>
    <w:rsid w:val="00715A05"/>
    <w:rsid w:val="00716421"/>
    <w:rsid w:val="007168B9"/>
    <w:rsid w:val="00721419"/>
    <w:rsid w:val="00723F3C"/>
    <w:rsid w:val="00724EFB"/>
    <w:rsid w:val="00726575"/>
    <w:rsid w:val="00730310"/>
    <w:rsid w:val="00733994"/>
    <w:rsid w:val="007351B6"/>
    <w:rsid w:val="00736329"/>
    <w:rsid w:val="00740A49"/>
    <w:rsid w:val="007417FC"/>
    <w:rsid w:val="00741978"/>
    <w:rsid w:val="007419C3"/>
    <w:rsid w:val="007448BE"/>
    <w:rsid w:val="00745638"/>
    <w:rsid w:val="00746559"/>
    <w:rsid w:val="007467A7"/>
    <w:rsid w:val="007469DD"/>
    <w:rsid w:val="0074741B"/>
    <w:rsid w:val="0074759E"/>
    <w:rsid w:val="007478EA"/>
    <w:rsid w:val="00753F34"/>
    <w:rsid w:val="00754058"/>
    <w:rsid w:val="0075415C"/>
    <w:rsid w:val="007542AB"/>
    <w:rsid w:val="0075441C"/>
    <w:rsid w:val="007553F8"/>
    <w:rsid w:val="00757097"/>
    <w:rsid w:val="007606CB"/>
    <w:rsid w:val="00760E08"/>
    <w:rsid w:val="00761E8B"/>
    <w:rsid w:val="00763502"/>
    <w:rsid w:val="007667E9"/>
    <w:rsid w:val="00767F0D"/>
    <w:rsid w:val="00770630"/>
    <w:rsid w:val="00770958"/>
    <w:rsid w:val="00772B76"/>
    <w:rsid w:val="00772DD5"/>
    <w:rsid w:val="00780DE2"/>
    <w:rsid w:val="007829C3"/>
    <w:rsid w:val="007913AB"/>
    <w:rsid w:val="007914F7"/>
    <w:rsid w:val="00795C73"/>
    <w:rsid w:val="007964D3"/>
    <w:rsid w:val="007A2B9E"/>
    <w:rsid w:val="007A43F6"/>
    <w:rsid w:val="007A4809"/>
    <w:rsid w:val="007B1625"/>
    <w:rsid w:val="007B5223"/>
    <w:rsid w:val="007B706E"/>
    <w:rsid w:val="007B71EB"/>
    <w:rsid w:val="007C0748"/>
    <w:rsid w:val="007C16D7"/>
    <w:rsid w:val="007C6205"/>
    <w:rsid w:val="007C686A"/>
    <w:rsid w:val="007C728E"/>
    <w:rsid w:val="007D0BE0"/>
    <w:rsid w:val="007D204F"/>
    <w:rsid w:val="007D2C53"/>
    <w:rsid w:val="007D3D60"/>
    <w:rsid w:val="007D3E5F"/>
    <w:rsid w:val="007D5FD8"/>
    <w:rsid w:val="007D6AB9"/>
    <w:rsid w:val="007D6AD9"/>
    <w:rsid w:val="007E1980"/>
    <w:rsid w:val="007E4B76"/>
    <w:rsid w:val="007E5043"/>
    <w:rsid w:val="007E5CD8"/>
    <w:rsid w:val="007E5EA8"/>
    <w:rsid w:val="007F0CF1"/>
    <w:rsid w:val="007F12A5"/>
    <w:rsid w:val="007F174C"/>
    <w:rsid w:val="007F2D74"/>
    <w:rsid w:val="007F3FB7"/>
    <w:rsid w:val="007F4CF1"/>
    <w:rsid w:val="007F6744"/>
    <w:rsid w:val="007F758D"/>
    <w:rsid w:val="007F7D52"/>
    <w:rsid w:val="00800EA1"/>
    <w:rsid w:val="0080181B"/>
    <w:rsid w:val="0080484A"/>
    <w:rsid w:val="00805589"/>
    <w:rsid w:val="008057A5"/>
    <w:rsid w:val="00805E2F"/>
    <w:rsid w:val="0080654C"/>
    <w:rsid w:val="008071C6"/>
    <w:rsid w:val="008144C8"/>
    <w:rsid w:val="00817A00"/>
    <w:rsid w:val="00820B95"/>
    <w:rsid w:val="00825891"/>
    <w:rsid w:val="008315CB"/>
    <w:rsid w:val="00831631"/>
    <w:rsid w:val="0083228D"/>
    <w:rsid w:val="00833C1E"/>
    <w:rsid w:val="00833D07"/>
    <w:rsid w:val="00835270"/>
    <w:rsid w:val="008356DB"/>
    <w:rsid w:val="00835DB3"/>
    <w:rsid w:val="0083617B"/>
    <w:rsid w:val="00836342"/>
    <w:rsid w:val="00836A2D"/>
    <w:rsid w:val="008371BD"/>
    <w:rsid w:val="00840D62"/>
    <w:rsid w:val="00840EBF"/>
    <w:rsid w:val="008422EF"/>
    <w:rsid w:val="008504A8"/>
    <w:rsid w:val="008518FA"/>
    <w:rsid w:val="00851B58"/>
    <w:rsid w:val="00851BF2"/>
    <w:rsid w:val="0085282E"/>
    <w:rsid w:val="00853BCC"/>
    <w:rsid w:val="0085577C"/>
    <w:rsid w:val="00866EE1"/>
    <w:rsid w:val="00867088"/>
    <w:rsid w:val="00867377"/>
    <w:rsid w:val="0087198C"/>
    <w:rsid w:val="008725CF"/>
    <w:rsid w:val="00872C1F"/>
    <w:rsid w:val="00873B42"/>
    <w:rsid w:val="00877CB0"/>
    <w:rsid w:val="008805AC"/>
    <w:rsid w:val="00880D1A"/>
    <w:rsid w:val="008833B6"/>
    <w:rsid w:val="00884468"/>
    <w:rsid w:val="008856D8"/>
    <w:rsid w:val="0088686A"/>
    <w:rsid w:val="00892D30"/>
    <w:rsid w:val="00892E82"/>
    <w:rsid w:val="00893277"/>
    <w:rsid w:val="00895FA9"/>
    <w:rsid w:val="008A1035"/>
    <w:rsid w:val="008A2A0E"/>
    <w:rsid w:val="008A6E08"/>
    <w:rsid w:val="008B1A18"/>
    <w:rsid w:val="008B70BD"/>
    <w:rsid w:val="008B7D8A"/>
    <w:rsid w:val="008C0BE9"/>
    <w:rsid w:val="008C1B58"/>
    <w:rsid w:val="008C2760"/>
    <w:rsid w:val="008C39AE"/>
    <w:rsid w:val="008C40DF"/>
    <w:rsid w:val="008C590D"/>
    <w:rsid w:val="008D447E"/>
    <w:rsid w:val="008D6FF0"/>
    <w:rsid w:val="008D7566"/>
    <w:rsid w:val="008E031B"/>
    <w:rsid w:val="008E0560"/>
    <w:rsid w:val="008E2D8C"/>
    <w:rsid w:val="008E7029"/>
    <w:rsid w:val="008E7EF6"/>
    <w:rsid w:val="008F03FE"/>
    <w:rsid w:val="008F1F98"/>
    <w:rsid w:val="008F2340"/>
    <w:rsid w:val="008F2790"/>
    <w:rsid w:val="008F6758"/>
    <w:rsid w:val="00902B1A"/>
    <w:rsid w:val="0090303C"/>
    <w:rsid w:val="00904075"/>
    <w:rsid w:val="009040DD"/>
    <w:rsid w:val="00905B47"/>
    <w:rsid w:val="0090690F"/>
    <w:rsid w:val="00910CE9"/>
    <w:rsid w:val="00911391"/>
    <w:rsid w:val="0091331C"/>
    <w:rsid w:val="00913413"/>
    <w:rsid w:val="009137BD"/>
    <w:rsid w:val="0091503D"/>
    <w:rsid w:val="00915DA9"/>
    <w:rsid w:val="00920839"/>
    <w:rsid w:val="00923BEB"/>
    <w:rsid w:val="00924F6A"/>
    <w:rsid w:val="00925D64"/>
    <w:rsid w:val="00925DE3"/>
    <w:rsid w:val="0092760D"/>
    <w:rsid w:val="009279DE"/>
    <w:rsid w:val="00927AB9"/>
    <w:rsid w:val="00927B37"/>
    <w:rsid w:val="00930116"/>
    <w:rsid w:val="00930625"/>
    <w:rsid w:val="00941082"/>
    <w:rsid w:val="0094212C"/>
    <w:rsid w:val="0094226E"/>
    <w:rsid w:val="00944853"/>
    <w:rsid w:val="0094512C"/>
    <w:rsid w:val="0094552A"/>
    <w:rsid w:val="0094609D"/>
    <w:rsid w:val="00952EB7"/>
    <w:rsid w:val="0095378C"/>
    <w:rsid w:val="00954689"/>
    <w:rsid w:val="0095472A"/>
    <w:rsid w:val="009604B4"/>
    <w:rsid w:val="0096085A"/>
    <w:rsid w:val="009613B6"/>
    <w:rsid w:val="009617C9"/>
    <w:rsid w:val="00961C93"/>
    <w:rsid w:val="00962B4E"/>
    <w:rsid w:val="00965324"/>
    <w:rsid w:val="0097091E"/>
    <w:rsid w:val="00972DED"/>
    <w:rsid w:val="00974405"/>
    <w:rsid w:val="009760D3"/>
    <w:rsid w:val="00977132"/>
    <w:rsid w:val="00981A4B"/>
    <w:rsid w:val="00982250"/>
    <w:rsid w:val="00982501"/>
    <w:rsid w:val="00983D33"/>
    <w:rsid w:val="009841FC"/>
    <w:rsid w:val="00984358"/>
    <w:rsid w:val="00984F83"/>
    <w:rsid w:val="00985903"/>
    <w:rsid w:val="009877D3"/>
    <w:rsid w:val="00987E80"/>
    <w:rsid w:val="00994E8F"/>
    <w:rsid w:val="009951DC"/>
    <w:rsid w:val="009959BB"/>
    <w:rsid w:val="00997158"/>
    <w:rsid w:val="009A0827"/>
    <w:rsid w:val="009A37EA"/>
    <w:rsid w:val="009A3A7C"/>
    <w:rsid w:val="009A3C9E"/>
    <w:rsid w:val="009A46F6"/>
    <w:rsid w:val="009A5D33"/>
    <w:rsid w:val="009A7418"/>
    <w:rsid w:val="009A7D84"/>
    <w:rsid w:val="009B14E2"/>
    <w:rsid w:val="009B1DFF"/>
    <w:rsid w:val="009B2323"/>
    <w:rsid w:val="009B2557"/>
    <w:rsid w:val="009B2ADB"/>
    <w:rsid w:val="009B603A"/>
    <w:rsid w:val="009C1B7A"/>
    <w:rsid w:val="009C256B"/>
    <w:rsid w:val="009C2D0E"/>
    <w:rsid w:val="009C3018"/>
    <w:rsid w:val="009C3913"/>
    <w:rsid w:val="009C3DAC"/>
    <w:rsid w:val="009C42E0"/>
    <w:rsid w:val="009C72C5"/>
    <w:rsid w:val="009D0D73"/>
    <w:rsid w:val="009D3230"/>
    <w:rsid w:val="009D5362"/>
    <w:rsid w:val="009D7A0A"/>
    <w:rsid w:val="009E04A4"/>
    <w:rsid w:val="009E1415"/>
    <w:rsid w:val="009E168D"/>
    <w:rsid w:val="009E353C"/>
    <w:rsid w:val="009E3EDD"/>
    <w:rsid w:val="009E6116"/>
    <w:rsid w:val="009E7E25"/>
    <w:rsid w:val="009F09C7"/>
    <w:rsid w:val="00A01864"/>
    <w:rsid w:val="00A02E43"/>
    <w:rsid w:val="00A05368"/>
    <w:rsid w:val="00A065F9"/>
    <w:rsid w:val="00A07011"/>
    <w:rsid w:val="00A07F34"/>
    <w:rsid w:val="00A11734"/>
    <w:rsid w:val="00A1264F"/>
    <w:rsid w:val="00A22154"/>
    <w:rsid w:val="00A24058"/>
    <w:rsid w:val="00A25C38"/>
    <w:rsid w:val="00A26108"/>
    <w:rsid w:val="00A279DD"/>
    <w:rsid w:val="00A35824"/>
    <w:rsid w:val="00A36BBE"/>
    <w:rsid w:val="00A37C20"/>
    <w:rsid w:val="00A40D9E"/>
    <w:rsid w:val="00A41DF7"/>
    <w:rsid w:val="00A420B1"/>
    <w:rsid w:val="00A42ECA"/>
    <w:rsid w:val="00A4307A"/>
    <w:rsid w:val="00A46DEF"/>
    <w:rsid w:val="00A47EBB"/>
    <w:rsid w:val="00A51CDD"/>
    <w:rsid w:val="00A54D30"/>
    <w:rsid w:val="00A54DC8"/>
    <w:rsid w:val="00A563F8"/>
    <w:rsid w:val="00A56BBA"/>
    <w:rsid w:val="00A57635"/>
    <w:rsid w:val="00A65E6D"/>
    <w:rsid w:val="00A6730D"/>
    <w:rsid w:val="00A71625"/>
    <w:rsid w:val="00A71B9B"/>
    <w:rsid w:val="00A723B6"/>
    <w:rsid w:val="00A751C7"/>
    <w:rsid w:val="00A7539D"/>
    <w:rsid w:val="00A80008"/>
    <w:rsid w:val="00A84CE5"/>
    <w:rsid w:val="00A87844"/>
    <w:rsid w:val="00A903B9"/>
    <w:rsid w:val="00A9227B"/>
    <w:rsid w:val="00A97A55"/>
    <w:rsid w:val="00AA038C"/>
    <w:rsid w:val="00AA4C94"/>
    <w:rsid w:val="00AA69AF"/>
    <w:rsid w:val="00AA7A09"/>
    <w:rsid w:val="00AB1D82"/>
    <w:rsid w:val="00AB3B50"/>
    <w:rsid w:val="00AB5ADD"/>
    <w:rsid w:val="00AC05B1"/>
    <w:rsid w:val="00AC450C"/>
    <w:rsid w:val="00AD1CAB"/>
    <w:rsid w:val="00AD30A9"/>
    <w:rsid w:val="00AD340B"/>
    <w:rsid w:val="00AD356C"/>
    <w:rsid w:val="00AD4D19"/>
    <w:rsid w:val="00AD7C81"/>
    <w:rsid w:val="00AE21B5"/>
    <w:rsid w:val="00AE2914"/>
    <w:rsid w:val="00AE2C40"/>
    <w:rsid w:val="00AE493A"/>
    <w:rsid w:val="00AE5B74"/>
    <w:rsid w:val="00AE6D15"/>
    <w:rsid w:val="00AE7023"/>
    <w:rsid w:val="00AE78AA"/>
    <w:rsid w:val="00AF0EF3"/>
    <w:rsid w:val="00AF1F49"/>
    <w:rsid w:val="00AF1F8F"/>
    <w:rsid w:val="00AF2D81"/>
    <w:rsid w:val="00AF52BE"/>
    <w:rsid w:val="00AF6A12"/>
    <w:rsid w:val="00AF7ED1"/>
    <w:rsid w:val="00B0161B"/>
    <w:rsid w:val="00B04182"/>
    <w:rsid w:val="00B05ECF"/>
    <w:rsid w:val="00B07AE3"/>
    <w:rsid w:val="00B10555"/>
    <w:rsid w:val="00B11430"/>
    <w:rsid w:val="00B119A3"/>
    <w:rsid w:val="00B12A5D"/>
    <w:rsid w:val="00B14BF6"/>
    <w:rsid w:val="00B17C23"/>
    <w:rsid w:val="00B2086D"/>
    <w:rsid w:val="00B242F4"/>
    <w:rsid w:val="00B2477A"/>
    <w:rsid w:val="00B24D1C"/>
    <w:rsid w:val="00B263E3"/>
    <w:rsid w:val="00B30072"/>
    <w:rsid w:val="00B30481"/>
    <w:rsid w:val="00B3312F"/>
    <w:rsid w:val="00B353EB"/>
    <w:rsid w:val="00B35E29"/>
    <w:rsid w:val="00B4016F"/>
    <w:rsid w:val="00B407AC"/>
    <w:rsid w:val="00B439C4"/>
    <w:rsid w:val="00B44C68"/>
    <w:rsid w:val="00B4535E"/>
    <w:rsid w:val="00B52093"/>
    <w:rsid w:val="00B52215"/>
    <w:rsid w:val="00B52A8C"/>
    <w:rsid w:val="00B53ABD"/>
    <w:rsid w:val="00B54428"/>
    <w:rsid w:val="00B54707"/>
    <w:rsid w:val="00B55689"/>
    <w:rsid w:val="00B56155"/>
    <w:rsid w:val="00B61901"/>
    <w:rsid w:val="00B62F11"/>
    <w:rsid w:val="00B63042"/>
    <w:rsid w:val="00B636A8"/>
    <w:rsid w:val="00B665C6"/>
    <w:rsid w:val="00B679C9"/>
    <w:rsid w:val="00B705D7"/>
    <w:rsid w:val="00B722A4"/>
    <w:rsid w:val="00B72AD8"/>
    <w:rsid w:val="00B73240"/>
    <w:rsid w:val="00B74441"/>
    <w:rsid w:val="00B758A5"/>
    <w:rsid w:val="00B7734F"/>
    <w:rsid w:val="00B805AF"/>
    <w:rsid w:val="00B81CD6"/>
    <w:rsid w:val="00B82BD5"/>
    <w:rsid w:val="00B831D1"/>
    <w:rsid w:val="00B84446"/>
    <w:rsid w:val="00B869EC"/>
    <w:rsid w:val="00B9216B"/>
    <w:rsid w:val="00B92383"/>
    <w:rsid w:val="00B9261C"/>
    <w:rsid w:val="00B9397A"/>
    <w:rsid w:val="00B9633D"/>
    <w:rsid w:val="00B9641B"/>
    <w:rsid w:val="00B967D5"/>
    <w:rsid w:val="00BA2EBE"/>
    <w:rsid w:val="00BA70E4"/>
    <w:rsid w:val="00BB0F28"/>
    <w:rsid w:val="00BB458A"/>
    <w:rsid w:val="00BB693F"/>
    <w:rsid w:val="00BB6C11"/>
    <w:rsid w:val="00BC27D7"/>
    <w:rsid w:val="00BC288D"/>
    <w:rsid w:val="00BC44FF"/>
    <w:rsid w:val="00BC5953"/>
    <w:rsid w:val="00BC6F8F"/>
    <w:rsid w:val="00BC739B"/>
    <w:rsid w:val="00BD00D3"/>
    <w:rsid w:val="00BD0C9D"/>
    <w:rsid w:val="00BD1659"/>
    <w:rsid w:val="00BD2E1D"/>
    <w:rsid w:val="00BD379E"/>
    <w:rsid w:val="00BD3AA9"/>
    <w:rsid w:val="00BD4A18"/>
    <w:rsid w:val="00BD6DB2"/>
    <w:rsid w:val="00BD73A1"/>
    <w:rsid w:val="00BE11CF"/>
    <w:rsid w:val="00BE21AB"/>
    <w:rsid w:val="00BE55CB"/>
    <w:rsid w:val="00BE7067"/>
    <w:rsid w:val="00BE7A50"/>
    <w:rsid w:val="00BE7F4B"/>
    <w:rsid w:val="00BF3BB2"/>
    <w:rsid w:val="00BF617A"/>
    <w:rsid w:val="00C0379D"/>
    <w:rsid w:val="00C03931"/>
    <w:rsid w:val="00C05FE3"/>
    <w:rsid w:val="00C07DD0"/>
    <w:rsid w:val="00C11DA9"/>
    <w:rsid w:val="00C15966"/>
    <w:rsid w:val="00C2026E"/>
    <w:rsid w:val="00C2136D"/>
    <w:rsid w:val="00C214EE"/>
    <w:rsid w:val="00C2226F"/>
    <w:rsid w:val="00C2314B"/>
    <w:rsid w:val="00C244A0"/>
    <w:rsid w:val="00C24971"/>
    <w:rsid w:val="00C25355"/>
    <w:rsid w:val="00C26BE5"/>
    <w:rsid w:val="00C26E4D"/>
    <w:rsid w:val="00C2711E"/>
    <w:rsid w:val="00C27909"/>
    <w:rsid w:val="00C27B03"/>
    <w:rsid w:val="00C314D5"/>
    <w:rsid w:val="00C314E1"/>
    <w:rsid w:val="00C32592"/>
    <w:rsid w:val="00C34397"/>
    <w:rsid w:val="00C40503"/>
    <w:rsid w:val="00C40659"/>
    <w:rsid w:val="00C4095D"/>
    <w:rsid w:val="00C40FE3"/>
    <w:rsid w:val="00C417D5"/>
    <w:rsid w:val="00C4336B"/>
    <w:rsid w:val="00C50F2B"/>
    <w:rsid w:val="00C53200"/>
    <w:rsid w:val="00C543EC"/>
    <w:rsid w:val="00C55D3B"/>
    <w:rsid w:val="00C57A9C"/>
    <w:rsid w:val="00C601D2"/>
    <w:rsid w:val="00C6166B"/>
    <w:rsid w:val="00C65BCC"/>
    <w:rsid w:val="00C66970"/>
    <w:rsid w:val="00C71F4D"/>
    <w:rsid w:val="00C73EF4"/>
    <w:rsid w:val="00C77588"/>
    <w:rsid w:val="00C838A4"/>
    <w:rsid w:val="00C8691C"/>
    <w:rsid w:val="00C86CB4"/>
    <w:rsid w:val="00C96295"/>
    <w:rsid w:val="00C96364"/>
    <w:rsid w:val="00C96E20"/>
    <w:rsid w:val="00CA03DF"/>
    <w:rsid w:val="00CA168A"/>
    <w:rsid w:val="00CA2097"/>
    <w:rsid w:val="00CA357E"/>
    <w:rsid w:val="00CA44F9"/>
    <w:rsid w:val="00CA4A69"/>
    <w:rsid w:val="00CA4D27"/>
    <w:rsid w:val="00CA4FB9"/>
    <w:rsid w:val="00CA52DA"/>
    <w:rsid w:val="00CB6C89"/>
    <w:rsid w:val="00CB722E"/>
    <w:rsid w:val="00CC33F6"/>
    <w:rsid w:val="00CC3E0C"/>
    <w:rsid w:val="00CC58D3"/>
    <w:rsid w:val="00CC5E51"/>
    <w:rsid w:val="00CC784D"/>
    <w:rsid w:val="00CD013F"/>
    <w:rsid w:val="00CD76B1"/>
    <w:rsid w:val="00CE0F0E"/>
    <w:rsid w:val="00CE439D"/>
    <w:rsid w:val="00CE59B0"/>
    <w:rsid w:val="00CF1E15"/>
    <w:rsid w:val="00CF3070"/>
    <w:rsid w:val="00CF4C82"/>
    <w:rsid w:val="00CF7725"/>
    <w:rsid w:val="00CF7C65"/>
    <w:rsid w:val="00D00A8D"/>
    <w:rsid w:val="00D03268"/>
    <w:rsid w:val="00D0337B"/>
    <w:rsid w:val="00D04365"/>
    <w:rsid w:val="00D07777"/>
    <w:rsid w:val="00D079B2"/>
    <w:rsid w:val="00D114E9"/>
    <w:rsid w:val="00D14499"/>
    <w:rsid w:val="00D17CD8"/>
    <w:rsid w:val="00D224B2"/>
    <w:rsid w:val="00D23309"/>
    <w:rsid w:val="00D23C72"/>
    <w:rsid w:val="00D2527C"/>
    <w:rsid w:val="00D313B3"/>
    <w:rsid w:val="00D35B8E"/>
    <w:rsid w:val="00D40F07"/>
    <w:rsid w:val="00D429C6"/>
    <w:rsid w:val="00D47748"/>
    <w:rsid w:val="00D50E19"/>
    <w:rsid w:val="00D5178F"/>
    <w:rsid w:val="00D518DF"/>
    <w:rsid w:val="00D54CC3"/>
    <w:rsid w:val="00D562A6"/>
    <w:rsid w:val="00D6041A"/>
    <w:rsid w:val="00D61258"/>
    <w:rsid w:val="00D633EB"/>
    <w:rsid w:val="00D6351E"/>
    <w:rsid w:val="00D63811"/>
    <w:rsid w:val="00D736AC"/>
    <w:rsid w:val="00D73AEC"/>
    <w:rsid w:val="00D747AA"/>
    <w:rsid w:val="00D75A7E"/>
    <w:rsid w:val="00D773D2"/>
    <w:rsid w:val="00D81E8B"/>
    <w:rsid w:val="00D82FF7"/>
    <w:rsid w:val="00D83C6F"/>
    <w:rsid w:val="00D84271"/>
    <w:rsid w:val="00D847FE"/>
    <w:rsid w:val="00D86B9C"/>
    <w:rsid w:val="00D86CDA"/>
    <w:rsid w:val="00D900CD"/>
    <w:rsid w:val="00D90A39"/>
    <w:rsid w:val="00D91872"/>
    <w:rsid w:val="00D93212"/>
    <w:rsid w:val="00D964EA"/>
    <w:rsid w:val="00D966D0"/>
    <w:rsid w:val="00DA0C59"/>
    <w:rsid w:val="00DA3991"/>
    <w:rsid w:val="00DA5376"/>
    <w:rsid w:val="00DA72A1"/>
    <w:rsid w:val="00DA7F95"/>
    <w:rsid w:val="00DB01F1"/>
    <w:rsid w:val="00DB3222"/>
    <w:rsid w:val="00DB7A7E"/>
    <w:rsid w:val="00DB7E6C"/>
    <w:rsid w:val="00DB7F7D"/>
    <w:rsid w:val="00DC0C1C"/>
    <w:rsid w:val="00DC0C77"/>
    <w:rsid w:val="00DC1559"/>
    <w:rsid w:val="00DC4F68"/>
    <w:rsid w:val="00DC5E64"/>
    <w:rsid w:val="00DC64B0"/>
    <w:rsid w:val="00DC6B1E"/>
    <w:rsid w:val="00DD252A"/>
    <w:rsid w:val="00DD3D00"/>
    <w:rsid w:val="00DD5949"/>
    <w:rsid w:val="00DD5A29"/>
    <w:rsid w:val="00DD5D9D"/>
    <w:rsid w:val="00DE0FFE"/>
    <w:rsid w:val="00DE2971"/>
    <w:rsid w:val="00DE2CC7"/>
    <w:rsid w:val="00DE35CB"/>
    <w:rsid w:val="00DE7CFF"/>
    <w:rsid w:val="00DF0EF0"/>
    <w:rsid w:val="00DF21E9"/>
    <w:rsid w:val="00DF22C7"/>
    <w:rsid w:val="00DF5067"/>
    <w:rsid w:val="00DF5588"/>
    <w:rsid w:val="00DF5CC9"/>
    <w:rsid w:val="00E00387"/>
    <w:rsid w:val="00E005D3"/>
    <w:rsid w:val="00E00F14"/>
    <w:rsid w:val="00E01CB8"/>
    <w:rsid w:val="00E06386"/>
    <w:rsid w:val="00E075C5"/>
    <w:rsid w:val="00E1051A"/>
    <w:rsid w:val="00E111F3"/>
    <w:rsid w:val="00E11668"/>
    <w:rsid w:val="00E118E7"/>
    <w:rsid w:val="00E122B7"/>
    <w:rsid w:val="00E13DDD"/>
    <w:rsid w:val="00E150DF"/>
    <w:rsid w:val="00E16CB0"/>
    <w:rsid w:val="00E21A65"/>
    <w:rsid w:val="00E21B55"/>
    <w:rsid w:val="00E221D3"/>
    <w:rsid w:val="00E226B0"/>
    <w:rsid w:val="00E24EB4"/>
    <w:rsid w:val="00E30635"/>
    <w:rsid w:val="00E31CCA"/>
    <w:rsid w:val="00E320ED"/>
    <w:rsid w:val="00E3373F"/>
    <w:rsid w:val="00E33AFB"/>
    <w:rsid w:val="00E34218"/>
    <w:rsid w:val="00E3641E"/>
    <w:rsid w:val="00E4008C"/>
    <w:rsid w:val="00E444CC"/>
    <w:rsid w:val="00E4555B"/>
    <w:rsid w:val="00E46282"/>
    <w:rsid w:val="00E5216E"/>
    <w:rsid w:val="00E5455D"/>
    <w:rsid w:val="00E5529C"/>
    <w:rsid w:val="00E55554"/>
    <w:rsid w:val="00E569ED"/>
    <w:rsid w:val="00E57D2B"/>
    <w:rsid w:val="00E625FC"/>
    <w:rsid w:val="00E63238"/>
    <w:rsid w:val="00E657C6"/>
    <w:rsid w:val="00E703EA"/>
    <w:rsid w:val="00E735BC"/>
    <w:rsid w:val="00E75D40"/>
    <w:rsid w:val="00E81965"/>
    <w:rsid w:val="00E81A88"/>
    <w:rsid w:val="00E82344"/>
    <w:rsid w:val="00E840DC"/>
    <w:rsid w:val="00E84C82"/>
    <w:rsid w:val="00E84D64"/>
    <w:rsid w:val="00E856C8"/>
    <w:rsid w:val="00E864A2"/>
    <w:rsid w:val="00E87408"/>
    <w:rsid w:val="00E914C4"/>
    <w:rsid w:val="00E91E4A"/>
    <w:rsid w:val="00E934F5"/>
    <w:rsid w:val="00E94244"/>
    <w:rsid w:val="00E96647"/>
    <w:rsid w:val="00E96961"/>
    <w:rsid w:val="00E97358"/>
    <w:rsid w:val="00EA72EC"/>
    <w:rsid w:val="00EA7D9C"/>
    <w:rsid w:val="00EB11CB"/>
    <w:rsid w:val="00EB1C71"/>
    <w:rsid w:val="00EB275A"/>
    <w:rsid w:val="00EB3D2F"/>
    <w:rsid w:val="00EB4BBA"/>
    <w:rsid w:val="00EB559B"/>
    <w:rsid w:val="00EB57CA"/>
    <w:rsid w:val="00EB786A"/>
    <w:rsid w:val="00EC1578"/>
    <w:rsid w:val="00EC1BFC"/>
    <w:rsid w:val="00EC1C72"/>
    <w:rsid w:val="00EC3356"/>
    <w:rsid w:val="00EC3CC9"/>
    <w:rsid w:val="00EC5D85"/>
    <w:rsid w:val="00EC680A"/>
    <w:rsid w:val="00ED511C"/>
    <w:rsid w:val="00ED6518"/>
    <w:rsid w:val="00ED7229"/>
    <w:rsid w:val="00EE25CB"/>
    <w:rsid w:val="00EE2BED"/>
    <w:rsid w:val="00EE2C51"/>
    <w:rsid w:val="00EE374B"/>
    <w:rsid w:val="00EE4A87"/>
    <w:rsid w:val="00EE5263"/>
    <w:rsid w:val="00EF2869"/>
    <w:rsid w:val="00EF3925"/>
    <w:rsid w:val="00EF665D"/>
    <w:rsid w:val="00EF6DC8"/>
    <w:rsid w:val="00EF7674"/>
    <w:rsid w:val="00F05017"/>
    <w:rsid w:val="00F05D60"/>
    <w:rsid w:val="00F07224"/>
    <w:rsid w:val="00F07FD3"/>
    <w:rsid w:val="00F11BB5"/>
    <w:rsid w:val="00F1296C"/>
    <w:rsid w:val="00F1417B"/>
    <w:rsid w:val="00F14A99"/>
    <w:rsid w:val="00F1712D"/>
    <w:rsid w:val="00F17A17"/>
    <w:rsid w:val="00F208A0"/>
    <w:rsid w:val="00F2115E"/>
    <w:rsid w:val="00F21CF9"/>
    <w:rsid w:val="00F25DD8"/>
    <w:rsid w:val="00F2631F"/>
    <w:rsid w:val="00F27B3D"/>
    <w:rsid w:val="00F30ABD"/>
    <w:rsid w:val="00F34B99"/>
    <w:rsid w:val="00F400CB"/>
    <w:rsid w:val="00F40B02"/>
    <w:rsid w:val="00F41E81"/>
    <w:rsid w:val="00F451D4"/>
    <w:rsid w:val="00F508D5"/>
    <w:rsid w:val="00F51720"/>
    <w:rsid w:val="00F51CF2"/>
    <w:rsid w:val="00F52DAB"/>
    <w:rsid w:val="00F543F0"/>
    <w:rsid w:val="00F55E3E"/>
    <w:rsid w:val="00F57391"/>
    <w:rsid w:val="00F57513"/>
    <w:rsid w:val="00F57601"/>
    <w:rsid w:val="00F62DE1"/>
    <w:rsid w:val="00F66940"/>
    <w:rsid w:val="00F7028B"/>
    <w:rsid w:val="00F72BEA"/>
    <w:rsid w:val="00F73F99"/>
    <w:rsid w:val="00F75F80"/>
    <w:rsid w:val="00F81D29"/>
    <w:rsid w:val="00F85FA2"/>
    <w:rsid w:val="00F863C8"/>
    <w:rsid w:val="00F879CE"/>
    <w:rsid w:val="00F90BE5"/>
    <w:rsid w:val="00F91564"/>
    <w:rsid w:val="00F91C4D"/>
    <w:rsid w:val="00F92FD9"/>
    <w:rsid w:val="00F95AFD"/>
    <w:rsid w:val="00FA1637"/>
    <w:rsid w:val="00FA37B1"/>
    <w:rsid w:val="00FA3E0B"/>
    <w:rsid w:val="00FA4751"/>
    <w:rsid w:val="00FA4F24"/>
    <w:rsid w:val="00FA5C60"/>
    <w:rsid w:val="00FA5EF7"/>
    <w:rsid w:val="00FA6684"/>
    <w:rsid w:val="00FA731E"/>
    <w:rsid w:val="00FA7BD0"/>
    <w:rsid w:val="00FB0E6D"/>
    <w:rsid w:val="00FB1DCF"/>
    <w:rsid w:val="00FB2B38"/>
    <w:rsid w:val="00FB61CE"/>
    <w:rsid w:val="00FB6F6F"/>
    <w:rsid w:val="00FB7A07"/>
    <w:rsid w:val="00FC04CC"/>
    <w:rsid w:val="00FC1C08"/>
    <w:rsid w:val="00FC1D01"/>
    <w:rsid w:val="00FC2066"/>
    <w:rsid w:val="00FC46F4"/>
    <w:rsid w:val="00FC504B"/>
    <w:rsid w:val="00FC6358"/>
    <w:rsid w:val="00FD1381"/>
    <w:rsid w:val="00FD22E0"/>
    <w:rsid w:val="00FD30C7"/>
    <w:rsid w:val="00FD320D"/>
    <w:rsid w:val="00FD34A4"/>
    <w:rsid w:val="00FD5848"/>
    <w:rsid w:val="00FD7B8F"/>
    <w:rsid w:val="00FE0964"/>
    <w:rsid w:val="00FE1152"/>
    <w:rsid w:val="00FE1B98"/>
    <w:rsid w:val="00FE23DE"/>
    <w:rsid w:val="00FE2F08"/>
    <w:rsid w:val="00FE6FA8"/>
    <w:rsid w:val="00FF1801"/>
    <w:rsid w:val="00FF251E"/>
    <w:rsid w:val="00FF6842"/>
    <w:rsid w:val="00FF6AB6"/>
    <w:rsid w:val="32CC47FF"/>
    <w:rsid w:val="38D064F5"/>
    <w:rsid w:val="4205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43EF610"/>
  <w15:docId w15:val="{F376238E-0793-4C58-AD5A-43D8CAC0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uiPriority="39" w:qFormat="1"/>
    <w:lsdException w:name="toc 4" w:semiHidden="1"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iPriority="99" w:unhideWhenUsed="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b">
    <w:name w:val="Normal"/>
    <w:autoRedefine/>
    <w:qFormat/>
    <w:pPr>
      <w:widowControl w:val="0"/>
      <w:jc w:val="both"/>
    </w:pPr>
    <w:rPr>
      <w:kern w:val="2"/>
      <w:sz w:val="21"/>
      <w:szCs w:val="24"/>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TOC7">
    <w:name w:val="toc 7"/>
    <w:basedOn w:val="afb"/>
    <w:next w:val="afb"/>
    <w:autoRedefine/>
    <w:semiHidden/>
    <w:qFormat/>
    <w:pPr>
      <w:tabs>
        <w:tab w:val="right" w:leader="dot" w:pos="9241"/>
      </w:tabs>
      <w:ind w:firstLineChars="500" w:firstLine="505"/>
      <w:jc w:val="left"/>
    </w:pPr>
    <w:rPr>
      <w:rFonts w:ascii="宋体"/>
      <w:szCs w:val="21"/>
    </w:rPr>
  </w:style>
  <w:style w:type="paragraph" w:styleId="8">
    <w:name w:val="index 8"/>
    <w:basedOn w:val="afb"/>
    <w:next w:val="afb"/>
    <w:autoRedefine/>
    <w:qFormat/>
    <w:pPr>
      <w:ind w:left="1680" w:hanging="210"/>
      <w:jc w:val="left"/>
    </w:pPr>
    <w:rPr>
      <w:rFonts w:ascii="Calibri" w:hAnsi="Calibri"/>
      <w:sz w:val="20"/>
      <w:szCs w:val="20"/>
    </w:rPr>
  </w:style>
  <w:style w:type="paragraph" w:styleId="aff">
    <w:name w:val="caption"/>
    <w:basedOn w:val="afb"/>
    <w:next w:val="afb"/>
    <w:autoRedefine/>
    <w:qFormat/>
    <w:pPr>
      <w:spacing w:before="152" w:after="160"/>
    </w:pPr>
    <w:rPr>
      <w:rFonts w:ascii="Arial" w:eastAsia="黑体" w:hAnsi="Arial" w:cs="Arial"/>
      <w:sz w:val="20"/>
      <w:szCs w:val="20"/>
    </w:rPr>
  </w:style>
  <w:style w:type="paragraph" w:styleId="5">
    <w:name w:val="index 5"/>
    <w:basedOn w:val="afb"/>
    <w:next w:val="afb"/>
    <w:autoRedefine/>
    <w:qFormat/>
    <w:pPr>
      <w:ind w:left="1050" w:hanging="210"/>
      <w:jc w:val="left"/>
    </w:pPr>
    <w:rPr>
      <w:rFonts w:ascii="Calibri" w:hAnsi="Calibri"/>
      <w:sz w:val="20"/>
      <w:szCs w:val="20"/>
    </w:rPr>
  </w:style>
  <w:style w:type="paragraph" w:styleId="aff0">
    <w:name w:val="Document Map"/>
    <w:basedOn w:val="afb"/>
    <w:link w:val="aff1"/>
    <w:autoRedefine/>
    <w:semiHidden/>
    <w:qFormat/>
    <w:pPr>
      <w:shd w:val="clear" w:color="auto" w:fill="000080"/>
    </w:pPr>
  </w:style>
  <w:style w:type="paragraph" w:styleId="6">
    <w:name w:val="index 6"/>
    <w:basedOn w:val="afb"/>
    <w:next w:val="afb"/>
    <w:autoRedefine/>
    <w:qFormat/>
    <w:pPr>
      <w:ind w:left="1260" w:hanging="210"/>
      <w:jc w:val="left"/>
    </w:pPr>
    <w:rPr>
      <w:rFonts w:ascii="Calibri" w:hAnsi="Calibri"/>
      <w:sz w:val="20"/>
      <w:szCs w:val="20"/>
    </w:rPr>
  </w:style>
  <w:style w:type="paragraph" w:styleId="4">
    <w:name w:val="index 4"/>
    <w:basedOn w:val="afb"/>
    <w:next w:val="afb"/>
    <w:autoRedefine/>
    <w:qFormat/>
    <w:pPr>
      <w:ind w:left="840" w:hanging="210"/>
      <w:jc w:val="left"/>
    </w:pPr>
    <w:rPr>
      <w:rFonts w:ascii="Calibri" w:hAnsi="Calibri"/>
      <w:sz w:val="20"/>
      <w:szCs w:val="20"/>
    </w:rPr>
  </w:style>
  <w:style w:type="paragraph" w:styleId="TOC5">
    <w:name w:val="toc 5"/>
    <w:basedOn w:val="afb"/>
    <w:next w:val="afb"/>
    <w:autoRedefine/>
    <w:semiHidden/>
    <w:qFormat/>
    <w:pPr>
      <w:tabs>
        <w:tab w:val="right" w:leader="dot" w:pos="9241"/>
      </w:tabs>
      <w:ind w:firstLineChars="300" w:firstLine="300"/>
      <w:jc w:val="left"/>
    </w:pPr>
    <w:rPr>
      <w:rFonts w:ascii="宋体"/>
      <w:szCs w:val="21"/>
    </w:rPr>
  </w:style>
  <w:style w:type="paragraph" w:styleId="TOC3">
    <w:name w:val="toc 3"/>
    <w:basedOn w:val="afb"/>
    <w:next w:val="afb"/>
    <w:autoRedefine/>
    <w:uiPriority w:val="39"/>
    <w:qFormat/>
    <w:pPr>
      <w:tabs>
        <w:tab w:val="right" w:leader="dot" w:pos="9241"/>
      </w:tabs>
      <w:ind w:firstLineChars="100" w:firstLine="102"/>
      <w:jc w:val="left"/>
    </w:pPr>
    <w:rPr>
      <w:rFonts w:ascii="宋体"/>
      <w:szCs w:val="21"/>
    </w:rPr>
  </w:style>
  <w:style w:type="paragraph" w:styleId="TOC8">
    <w:name w:val="toc 8"/>
    <w:basedOn w:val="afb"/>
    <w:next w:val="afb"/>
    <w:autoRedefine/>
    <w:semiHidden/>
    <w:qFormat/>
    <w:pPr>
      <w:tabs>
        <w:tab w:val="right" w:leader="dot" w:pos="9241"/>
      </w:tabs>
      <w:ind w:firstLineChars="600" w:firstLine="607"/>
      <w:jc w:val="left"/>
    </w:pPr>
    <w:rPr>
      <w:rFonts w:ascii="宋体"/>
      <w:szCs w:val="21"/>
    </w:rPr>
  </w:style>
  <w:style w:type="paragraph" w:styleId="3">
    <w:name w:val="index 3"/>
    <w:basedOn w:val="afb"/>
    <w:next w:val="afb"/>
    <w:autoRedefine/>
    <w:qFormat/>
    <w:pPr>
      <w:ind w:left="630" w:hanging="210"/>
      <w:jc w:val="left"/>
    </w:pPr>
    <w:rPr>
      <w:rFonts w:ascii="Calibri" w:hAnsi="Calibri"/>
      <w:sz w:val="20"/>
      <w:szCs w:val="20"/>
    </w:rPr>
  </w:style>
  <w:style w:type="paragraph" w:styleId="aff2">
    <w:name w:val="endnote text"/>
    <w:basedOn w:val="afb"/>
    <w:link w:val="aff3"/>
    <w:autoRedefine/>
    <w:semiHidden/>
    <w:qFormat/>
    <w:pPr>
      <w:snapToGrid w:val="0"/>
      <w:jc w:val="left"/>
    </w:pPr>
  </w:style>
  <w:style w:type="paragraph" w:styleId="aff4">
    <w:name w:val="Balloon Text"/>
    <w:basedOn w:val="afb"/>
    <w:link w:val="aff5"/>
    <w:autoRedefine/>
    <w:qFormat/>
    <w:rPr>
      <w:sz w:val="18"/>
      <w:szCs w:val="18"/>
    </w:rPr>
  </w:style>
  <w:style w:type="paragraph" w:styleId="aff6">
    <w:name w:val="footer"/>
    <w:basedOn w:val="afb"/>
    <w:link w:val="aff7"/>
    <w:autoRedefine/>
    <w:uiPriority w:val="99"/>
    <w:qFormat/>
    <w:pPr>
      <w:snapToGrid w:val="0"/>
      <w:ind w:rightChars="100" w:right="210"/>
      <w:jc w:val="right"/>
    </w:pPr>
    <w:rPr>
      <w:sz w:val="18"/>
      <w:szCs w:val="18"/>
    </w:rPr>
  </w:style>
  <w:style w:type="paragraph" w:styleId="aff8">
    <w:name w:val="header"/>
    <w:basedOn w:val="afb"/>
    <w:link w:val="aff9"/>
    <w:autoRedefine/>
    <w:qFormat/>
    <w:pPr>
      <w:snapToGrid w:val="0"/>
      <w:jc w:val="left"/>
    </w:pPr>
    <w:rPr>
      <w:sz w:val="18"/>
      <w:szCs w:val="18"/>
    </w:rPr>
  </w:style>
  <w:style w:type="paragraph" w:styleId="TOC1">
    <w:name w:val="toc 1"/>
    <w:basedOn w:val="afb"/>
    <w:next w:val="afb"/>
    <w:autoRedefine/>
    <w:uiPriority w:val="39"/>
    <w:qFormat/>
    <w:pPr>
      <w:tabs>
        <w:tab w:val="right" w:leader="dot" w:pos="9241"/>
      </w:tabs>
      <w:spacing w:beforeLines="25" w:afterLines="25"/>
      <w:jc w:val="left"/>
    </w:pPr>
    <w:rPr>
      <w:rFonts w:ascii="宋体"/>
      <w:szCs w:val="21"/>
    </w:rPr>
  </w:style>
  <w:style w:type="paragraph" w:styleId="TOC4">
    <w:name w:val="toc 4"/>
    <w:basedOn w:val="afb"/>
    <w:next w:val="afb"/>
    <w:autoRedefine/>
    <w:uiPriority w:val="39"/>
    <w:qFormat/>
    <w:pPr>
      <w:tabs>
        <w:tab w:val="right" w:leader="dot" w:pos="9241"/>
      </w:tabs>
      <w:ind w:firstLineChars="200" w:firstLine="198"/>
      <w:jc w:val="left"/>
    </w:pPr>
    <w:rPr>
      <w:rFonts w:ascii="宋体"/>
      <w:szCs w:val="21"/>
    </w:rPr>
  </w:style>
  <w:style w:type="paragraph" w:styleId="affa">
    <w:name w:val="index heading"/>
    <w:basedOn w:val="afb"/>
    <w:next w:val="1"/>
    <w:autoRedefine/>
    <w:qFormat/>
    <w:pPr>
      <w:spacing w:before="120" w:after="120"/>
      <w:jc w:val="center"/>
    </w:pPr>
    <w:rPr>
      <w:rFonts w:ascii="Calibri" w:hAnsi="Calibri"/>
      <w:b/>
      <w:bCs/>
      <w:iCs/>
      <w:szCs w:val="20"/>
    </w:rPr>
  </w:style>
  <w:style w:type="paragraph" w:styleId="1">
    <w:name w:val="index 1"/>
    <w:basedOn w:val="afb"/>
    <w:next w:val="affb"/>
    <w:autoRedefine/>
    <w:qFormat/>
    <w:pPr>
      <w:tabs>
        <w:tab w:val="right" w:leader="dot" w:pos="9299"/>
      </w:tabs>
      <w:jc w:val="left"/>
    </w:pPr>
    <w:rPr>
      <w:rFonts w:ascii="宋体"/>
      <w:szCs w:val="21"/>
    </w:rPr>
  </w:style>
  <w:style w:type="paragraph" w:customStyle="1" w:styleId="affb">
    <w:name w:val="段"/>
    <w:link w:val="Char"/>
    <w:autoRedefine/>
    <w:qFormat/>
    <w:rsid w:val="00E703EA"/>
    <w:pPr>
      <w:tabs>
        <w:tab w:val="center" w:pos="4201"/>
        <w:tab w:val="right" w:leader="dot" w:pos="9298"/>
      </w:tabs>
      <w:autoSpaceDE w:val="0"/>
      <w:autoSpaceDN w:val="0"/>
      <w:ind w:firstLineChars="200" w:firstLine="420"/>
    </w:pPr>
    <w:rPr>
      <w:rFonts w:ascii="黑体" w:eastAsia="黑体" w:hAnsi="黑体"/>
      <w:sz w:val="21"/>
    </w:rPr>
  </w:style>
  <w:style w:type="paragraph" w:styleId="ae">
    <w:name w:val="footnote text"/>
    <w:basedOn w:val="afb"/>
    <w:link w:val="affc"/>
    <w:autoRedefine/>
    <w:qFormat/>
    <w:pPr>
      <w:numPr>
        <w:numId w:val="1"/>
      </w:numPr>
      <w:snapToGrid w:val="0"/>
      <w:jc w:val="left"/>
    </w:pPr>
    <w:rPr>
      <w:rFonts w:ascii="宋体"/>
      <w:sz w:val="18"/>
      <w:szCs w:val="18"/>
    </w:rPr>
  </w:style>
  <w:style w:type="paragraph" w:styleId="TOC6">
    <w:name w:val="toc 6"/>
    <w:basedOn w:val="afb"/>
    <w:next w:val="afb"/>
    <w:autoRedefine/>
    <w:semiHidden/>
    <w:qFormat/>
    <w:pPr>
      <w:tabs>
        <w:tab w:val="right" w:leader="dot" w:pos="9241"/>
      </w:tabs>
      <w:ind w:firstLineChars="400" w:firstLine="403"/>
      <w:jc w:val="left"/>
    </w:pPr>
    <w:rPr>
      <w:rFonts w:ascii="宋体"/>
      <w:szCs w:val="21"/>
    </w:rPr>
  </w:style>
  <w:style w:type="paragraph" w:styleId="7">
    <w:name w:val="index 7"/>
    <w:basedOn w:val="afb"/>
    <w:next w:val="afb"/>
    <w:autoRedefine/>
    <w:qFormat/>
    <w:pPr>
      <w:ind w:left="1470" w:hanging="210"/>
      <w:jc w:val="left"/>
    </w:pPr>
    <w:rPr>
      <w:rFonts w:ascii="Calibri" w:hAnsi="Calibri"/>
      <w:sz w:val="20"/>
      <w:szCs w:val="20"/>
    </w:rPr>
  </w:style>
  <w:style w:type="paragraph" w:styleId="9">
    <w:name w:val="index 9"/>
    <w:basedOn w:val="afb"/>
    <w:next w:val="afb"/>
    <w:autoRedefine/>
    <w:qFormat/>
    <w:pPr>
      <w:ind w:left="1890" w:hanging="210"/>
      <w:jc w:val="left"/>
    </w:pPr>
    <w:rPr>
      <w:rFonts w:ascii="Calibri" w:hAnsi="Calibri"/>
      <w:sz w:val="20"/>
      <w:szCs w:val="20"/>
    </w:rPr>
  </w:style>
  <w:style w:type="paragraph" w:styleId="TOC2">
    <w:name w:val="toc 2"/>
    <w:basedOn w:val="afb"/>
    <w:next w:val="afb"/>
    <w:autoRedefine/>
    <w:semiHidden/>
    <w:qFormat/>
    <w:pPr>
      <w:tabs>
        <w:tab w:val="right" w:leader="dot" w:pos="9241"/>
      </w:tabs>
    </w:pPr>
    <w:rPr>
      <w:rFonts w:ascii="宋体"/>
      <w:szCs w:val="21"/>
    </w:rPr>
  </w:style>
  <w:style w:type="paragraph" w:styleId="TOC9">
    <w:name w:val="toc 9"/>
    <w:basedOn w:val="afb"/>
    <w:next w:val="afb"/>
    <w:autoRedefine/>
    <w:semiHidden/>
    <w:qFormat/>
    <w:pPr>
      <w:ind w:left="1470"/>
      <w:jc w:val="left"/>
    </w:pPr>
    <w:rPr>
      <w:sz w:val="20"/>
      <w:szCs w:val="20"/>
    </w:rPr>
  </w:style>
  <w:style w:type="paragraph" w:styleId="2">
    <w:name w:val="index 2"/>
    <w:basedOn w:val="afb"/>
    <w:next w:val="afb"/>
    <w:autoRedefine/>
    <w:qFormat/>
    <w:pPr>
      <w:ind w:left="420" w:hanging="210"/>
      <w:jc w:val="left"/>
    </w:pPr>
    <w:rPr>
      <w:rFonts w:ascii="Calibri" w:hAnsi="Calibri"/>
      <w:sz w:val="20"/>
      <w:szCs w:val="20"/>
    </w:rPr>
  </w:style>
  <w:style w:type="table" w:styleId="affd">
    <w:name w:val="Table Grid"/>
    <w:basedOn w:val="afd"/>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endnote reference"/>
    <w:autoRedefine/>
    <w:semiHidden/>
    <w:qFormat/>
    <w:rPr>
      <w:vertAlign w:val="superscript"/>
    </w:rPr>
  </w:style>
  <w:style w:type="character" w:styleId="afff">
    <w:name w:val="page number"/>
    <w:autoRedefine/>
    <w:qFormat/>
    <w:rPr>
      <w:rFonts w:ascii="Times New Roman" w:eastAsia="宋体" w:hAnsi="Times New Roman"/>
      <w:sz w:val="18"/>
    </w:rPr>
  </w:style>
  <w:style w:type="character" w:styleId="afff0">
    <w:name w:val="FollowedHyperlink"/>
    <w:autoRedefine/>
    <w:qFormat/>
    <w:rPr>
      <w:color w:val="800080"/>
      <w:u w:val="single"/>
    </w:rPr>
  </w:style>
  <w:style w:type="character" w:styleId="afff1">
    <w:name w:val="Hyperlink"/>
    <w:autoRedefine/>
    <w:uiPriority w:val="99"/>
    <w:qFormat/>
    <w:rPr>
      <w:color w:val="0000FF"/>
      <w:spacing w:val="0"/>
      <w:w w:val="100"/>
      <w:szCs w:val="21"/>
      <w:u w:val="single"/>
    </w:rPr>
  </w:style>
  <w:style w:type="character" w:styleId="afff2">
    <w:name w:val="footnote reference"/>
    <w:autoRedefine/>
    <w:semiHidden/>
    <w:qFormat/>
    <w:rPr>
      <w:vertAlign w:val="superscript"/>
    </w:rPr>
  </w:style>
  <w:style w:type="paragraph" w:customStyle="1" w:styleId="a2">
    <w:name w:val="一级条标题"/>
    <w:next w:val="affb"/>
    <w:autoRedefine/>
    <w:qFormat/>
    <w:rsid w:val="00760E08"/>
    <w:pPr>
      <w:numPr>
        <w:ilvl w:val="1"/>
        <w:numId w:val="2"/>
      </w:numPr>
      <w:spacing w:beforeLines="50" w:before="156" w:afterLines="50" w:after="156"/>
      <w:outlineLvl w:val="2"/>
    </w:pPr>
    <w:rPr>
      <w:rFonts w:ascii="黑体" w:eastAsia="黑体"/>
      <w:b/>
      <w:bCs/>
      <w:sz w:val="21"/>
      <w:szCs w:val="21"/>
    </w:rPr>
  </w:style>
  <w:style w:type="paragraph" w:customStyle="1" w:styleId="afff3">
    <w:name w:val="标准书脚_奇数页"/>
    <w:autoRedefine/>
    <w:qFormat/>
    <w:pPr>
      <w:spacing w:before="120"/>
      <w:ind w:right="198"/>
      <w:jc w:val="right"/>
    </w:pPr>
    <w:rPr>
      <w:rFonts w:ascii="宋体"/>
      <w:sz w:val="18"/>
      <w:szCs w:val="18"/>
    </w:rPr>
  </w:style>
  <w:style w:type="paragraph" w:customStyle="1" w:styleId="afff4">
    <w:name w:val="标准书眉_奇数页"/>
    <w:next w:val="afb"/>
    <w:autoRedefine/>
    <w:qFormat/>
    <w:pPr>
      <w:tabs>
        <w:tab w:val="center" w:pos="4154"/>
        <w:tab w:val="right" w:pos="8306"/>
      </w:tabs>
      <w:spacing w:after="220"/>
      <w:jc w:val="right"/>
    </w:pPr>
    <w:rPr>
      <w:rFonts w:ascii="黑体" w:eastAsia="黑体"/>
      <w:sz w:val="21"/>
      <w:szCs w:val="21"/>
    </w:rPr>
  </w:style>
  <w:style w:type="paragraph" w:customStyle="1" w:styleId="a1">
    <w:name w:val="章标题"/>
    <w:next w:val="affb"/>
    <w:autoRedefine/>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b"/>
    <w:autoRedefine/>
    <w:qFormat/>
    <w:rsid w:val="009D0D73"/>
    <w:pPr>
      <w:numPr>
        <w:ilvl w:val="2"/>
      </w:numPr>
      <w:outlineLvl w:val="3"/>
    </w:pPr>
  </w:style>
  <w:style w:type="paragraph" w:customStyle="1" w:styleId="20">
    <w:name w:val="封面标准号2"/>
    <w:autoRedefine/>
    <w:qFormat/>
    <w:pPr>
      <w:spacing w:before="357" w:line="280" w:lineRule="exact"/>
      <w:jc w:val="right"/>
    </w:pPr>
    <w:rPr>
      <w:rFonts w:ascii="黑体" w:eastAsia="黑体"/>
      <w:sz w:val="28"/>
      <w:szCs w:val="28"/>
    </w:rPr>
  </w:style>
  <w:style w:type="paragraph" w:customStyle="1" w:styleId="ab">
    <w:name w:val="列项——（一级）"/>
    <w:autoRedefine/>
    <w:qFormat/>
    <w:pPr>
      <w:widowControl w:val="0"/>
      <w:numPr>
        <w:numId w:val="3"/>
      </w:numPr>
      <w:jc w:val="both"/>
    </w:pPr>
    <w:rPr>
      <w:rFonts w:ascii="宋体"/>
      <w:sz w:val="21"/>
    </w:rPr>
  </w:style>
  <w:style w:type="paragraph" w:customStyle="1" w:styleId="ac">
    <w:name w:val="列项●（二级）"/>
    <w:autoRedefine/>
    <w:qFormat/>
    <w:pPr>
      <w:numPr>
        <w:ilvl w:val="1"/>
        <w:numId w:val="3"/>
      </w:numPr>
      <w:tabs>
        <w:tab w:val="left" w:pos="840"/>
      </w:tabs>
      <w:jc w:val="both"/>
    </w:pPr>
    <w:rPr>
      <w:rFonts w:ascii="宋体"/>
      <w:sz w:val="21"/>
    </w:rPr>
  </w:style>
  <w:style w:type="paragraph" w:customStyle="1" w:styleId="afff5">
    <w:name w:val="目次、标准名称标题"/>
    <w:basedOn w:val="afb"/>
    <w:next w:val="affb"/>
    <w:link w:val="Char0"/>
    <w:autoRedefine/>
    <w:qFormat/>
    <w:rsid w:val="008B7D8A"/>
    <w:pPr>
      <w:keepNext/>
      <w:pageBreakBefore/>
      <w:widowControl/>
      <w:shd w:val="clear" w:color="FFFFFF" w:fill="FFFFFF"/>
      <w:spacing w:before="640" w:after="560" w:line="460" w:lineRule="exact"/>
      <w:jc w:val="center"/>
      <w:outlineLvl w:val="0"/>
    </w:pPr>
    <w:rPr>
      <w:rFonts w:ascii="黑体" w:eastAsia="黑体"/>
      <w:b/>
      <w:bCs/>
      <w:kern w:val="0"/>
      <w:sz w:val="32"/>
      <w:szCs w:val="20"/>
    </w:rPr>
  </w:style>
  <w:style w:type="paragraph" w:customStyle="1" w:styleId="a4">
    <w:name w:val="三级条标题"/>
    <w:basedOn w:val="a3"/>
    <w:next w:val="affb"/>
    <w:autoRedefine/>
    <w:qFormat/>
    <w:pPr>
      <w:numPr>
        <w:ilvl w:val="3"/>
      </w:numPr>
      <w:outlineLvl w:val="4"/>
    </w:pPr>
  </w:style>
  <w:style w:type="paragraph" w:customStyle="1" w:styleId="af5">
    <w:name w:val="示例"/>
    <w:next w:val="afff6"/>
    <w:autoRedefine/>
    <w:qFormat/>
    <w:pPr>
      <w:widowControl w:val="0"/>
      <w:numPr>
        <w:numId w:val="4"/>
      </w:numPr>
      <w:jc w:val="both"/>
    </w:pPr>
    <w:rPr>
      <w:rFonts w:ascii="宋体"/>
      <w:sz w:val="18"/>
      <w:szCs w:val="18"/>
    </w:rPr>
  </w:style>
  <w:style w:type="paragraph" w:customStyle="1" w:styleId="afff6">
    <w:name w:val="示例内容"/>
    <w:autoRedefine/>
    <w:qFormat/>
    <w:pPr>
      <w:ind w:firstLineChars="200" w:firstLine="200"/>
    </w:pPr>
    <w:rPr>
      <w:rFonts w:ascii="宋体"/>
      <w:sz w:val="18"/>
      <w:szCs w:val="18"/>
    </w:rPr>
  </w:style>
  <w:style w:type="paragraph" w:customStyle="1" w:styleId="af0">
    <w:name w:val="数字编号列项（二级）"/>
    <w:autoRedefine/>
    <w:qFormat/>
    <w:pPr>
      <w:numPr>
        <w:ilvl w:val="1"/>
        <w:numId w:val="5"/>
      </w:numPr>
      <w:tabs>
        <w:tab w:val="left" w:pos="840"/>
      </w:tabs>
      <w:jc w:val="both"/>
    </w:pPr>
    <w:rPr>
      <w:rFonts w:ascii="宋体"/>
      <w:sz w:val="21"/>
    </w:rPr>
  </w:style>
  <w:style w:type="paragraph" w:customStyle="1" w:styleId="a5">
    <w:name w:val="四级条标题"/>
    <w:basedOn w:val="a4"/>
    <w:next w:val="affb"/>
    <w:autoRedefine/>
    <w:qFormat/>
    <w:pPr>
      <w:numPr>
        <w:ilvl w:val="4"/>
      </w:numPr>
      <w:outlineLvl w:val="5"/>
    </w:pPr>
  </w:style>
  <w:style w:type="paragraph" w:customStyle="1" w:styleId="a6">
    <w:name w:val="五级条标题"/>
    <w:basedOn w:val="a5"/>
    <w:next w:val="affb"/>
    <w:autoRedefine/>
    <w:qFormat/>
    <w:pPr>
      <w:numPr>
        <w:ilvl w:val="5"/>
      </w:numPr>
      <w:outlineLvl w:val="6"/>
    </w:pPr>
  </w:style>
  <w:style w:type="paragraph" w:customStyle="1" w:styleId="a0">
    <w:name w:val="注："/>
    <w:next w:val="affb"/>
    <w:autoRedefine/>
    <w:qFormat/>
    <w:pPr>
      <w:widowControl w:val="0"/>
      <w:numPr>
        <w:numId w:val="6"/>
      </w:numPr>
      <w:autoSpaceDE w:val="0"/>
      <w:autoSpaceDN w:val="0"/>
      <w:ind w:left="726" w:hanging="363"/>
      <w:jc w:val="both"/>
    </w:pPr>
    <w:rPr>
      <w:rFonts w:ascii="宋体"/>
      <w:sz w:val="18"/>
      <w:szCs w:val="18"/>
    </w:rPr>
  </w:style>
  <w:style w:type="paragraph" w:customStyle="1" w:styleId="af3">
    <w:name w:val="注×："/>
    <w:autoRedefine/>
    <w:qFormat/>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autoRedefine/>
    <w:qFormat/>
    <w:pPr>
      <w:numPr>
        <w:numId w:val="5"/>
      </w:numPr>
      <w:jc w:val="both"/>
    </w:pPr>
    <w:rPr>
      <w:rFonts w:ascii="宋体"/>
      <w:sz w:val="21"/>
    </w:rPr>
  </w:style>
  <w:style w:type="paragraph" w:customStyle="1" w:styleId="ad">
    <w:name w:val="列项◆（三级）"/>
    <w:basedOn w:val="afb"/>
    <w:autoRedefine/>
    <w:qFormat/>
    <w:pPr>
      <w:numPr>
        <w:ilvl w:val="2"/>
        <w:numId w:val="3"/>
      </w:numPr>
    </w:pPr>
    <w:rPr>
      <w:rFonts w:ascii="宋体"/>
      <w:szCs w:val="21"/>
    </w:rPr>
  </w:style>
  <w:style w:type="paragraph" w:customStyle="1" w:styleId="af1">
    <w:name w:val="编号列项（三级）"/>
    <w:autoRedefine/>
    <w:qFormat/>
    <w:pPr>
      <w:numPr>
        <w:ilvl w:val="2"/>
        <w:numId w:val="5"/>
      </w:numPr>
      <w:tabs>
        <w:tab w:val="left" w:pos="840"/>
      </w:tabs>
    </w:pPr>
    <w:rPr>
      <w:rFonts w:ascii="宋体"/>
      <w:sz w:val="21"/>
    </w:rPr>
  </w:style>
  <w:style w:type="paragraph" w:customStyle="1" w:styleId="af8">
    <w:name w:val="示例×："/>
    <w:basedOn w:val="a1"/>
    <w:autoRedefine/>
    <w:qFormat/>
    <w:pPr>
      <w:numPr>
        <w:numId w:val="8"/>
      </w:numPr>
      <w:spacing w:beforeLines="0" w:afterLines="0"/>
      <w:outlineLvl w:val="9"/>
    </w:pPr>
    <w:rPr>
      <w:rFonts w:ascii="宋体" w:eastAsia="宋体"/>
      <w:sz w:val="18"/>
      <w:szCs w:val="18"/>
    </w:rPr>
  </w:style>
  <w:style w:type="paragraph" w:customStyle="1" w:styleId="afff7">
    <w:name w:val="二级无"/>
    <w:basedOn w:val="a3"/>
    <w:autoRedefine/>
    <w:qFormat/>
    <w:pPr>
      <w:spacing w:beforeLines="0" w:afterLines="0"/>
    </w:pPr>
    <w:rPr>
      <w:rFonts w:ascii="宋体" w:eastAsia="宋体"/>
    </w:rPr>
  </w:style>
  <w:style w:type="paragraph" w:customStyle="1" w:styleId="a8">
    <w:name w:val="注：（正文）"/>
    <w:basedOn w:val="a0"/>
    <w:next w:val="affb"/>
    <w:autoRedefine/>
    <w:qFormat/>
    <w:pPr>
      <w:numPr>
        <w:numId w:val="9"/>
      </w:numPr>
      <w:ind w:left="726" w:hanging="363"/>
    </w:pPr>
  </w:style>
  <w:style w:type="paragraph" w:customStyle="1" w:styleId="a">
    <w:name w:val="注×：（正文）"/>
    <w:autoRedefine/>
    <w:qFormat/>
    <w:pPr>
      <w:numPr>
        <w:numId w:val="10"/>
      </w:numPr>
      <w:ind w:left="811" w:hanging="448"/>
      <w:jc w:val="both"/>
    </w:pPr>
    <w:rPr>
      <w:rFonts w:ascii="宋体"/>
      <w:sz w:val="18"/>
      <w:szCs w:val="18"/>
    </w:rPr>
  </w:style>
  <w:style w:type="paragraph" w:customStyle="1" w:styleId="afff8">
    <w:name w:val="标准标志"/>
    <w:next w:val="afb"/>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9">
    <w:name w:val="标准称谓"/>
    <w:next w:val="afb"/>
    <w:autoRedefine/>
    <w:qFormat/>
    <w:rsid w:val="00422DE7"/>
    <w:pPr>
      <w:framePr w:hSpace="181" w:vSpace="181" w:wrap="around" w:vAnchor="page" w:hAnchor="page" w:x="1377" w:y="2998" w:anchorLock="1"/>
      <w:widowControl w:val="0"/>
      <w:kinsoku w:val="0"/>
      <w:overflowPunct w:val="0"/>
      <w:autoSpaceDE w:val="0"/>
      <w:autoSpaceDN w:val="0"/>
      <w:spacing w:line="0" w:lineRule="atLeast"/>
      <w:jc w:val="distribute"/>
    </w:pPr>
    <w:rPr>
      <w:rFonts w:ascii="黑体" w:eastAsia="黑体"/>
      <w:bCs/>
      <w:sz w:val="48"/>
    </w:rPr>
  </w:style>
  <w:style w:type="paragraph" w:customStyle="1" w:styleId="afffa">
    <w:name w:val="标准书脚_偶数页"/>
    <w:autoRedefine/>
    <w:qFormat/>
    <w:pPr>
      <w:spacing w:before="120"/>
      <w:ind w:left="221"/>
    </w:pPr>
    <w:rPr>
      <w:rFonts w:ascii="宋体"/>
      <w:sz w:val="18"/>
      <w:szCs w:val="18"/>
    </w:rPr>
  </w:style>
  <w:style w:type="paragraph" w:customStyle="1" w:styleId="afffb">
    <w:name w:val="标准书眉_偶数页"/>
    <w:basedOn w:val="afff4"/>
    <w:next w:val="afb"/>
    <w:autoRedefine/>
    <w:qFormat/>
    <w:rsid w:val="005E3F09"/>
  </w:style>
  <w:style w:type="paragraph" w:customStyle="1" w:styleId="afffc">
    <w:name w:val="标准书眉一"/>
    <w:autoRedefine/>
    <w:qFormat/>
    <w:pPr>
      <w:jc w:val="both"/>
    </w:pPr>
  </w:style>
  <w:style w:type="paragraph" w:customStyle="1" w:styleId="afffd">
    <w:name w:val="参考文献"/>
    <w:basedOn w:val="afb"/>
    <w:next w:val="affb"/>
    <w:autoRedefine/>
    <w:qFormat/>
    <w:rsid w:val="008B7D8A"/>
    <w:pPr>
      <w:keepNext/>
      <w:pageBreakBefore/>
      <w:widowControl/>
      <w:shd w:val="clear" w:color="FFFFFF" w:fill="FFFFFF"/>
      <w:spacing w:before="640" w:after="200"/>
      <w:jc w:val="center"/>
      <w:outlineLvl w:val="0"/>
    </w:pPr>
    <w:rPr>
      <w:rFonts w:ascii="黑体" w:eastAsia="黑体"/>
      <w:b/>
      <w:bCs/>
      <w:kern w:val="0"/>
      <w:szCs w:val="20"/>
    </w:rPr>
  </w:style>
  <w:style w:type="paragraph" w:customStyle="1" w:styleId="afffe">
    <w:name w:val="参考文献、索引标题"/>
    <w:basedOn w:val="afb"/>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0">
    <w:name w:val="发布日期"/>
    <w:autoRedefine/>
    <w:qFormat/>
    <w:rPr>
      <w:rFonts w:eastAsia="黑体"/>
      <w:sz w:val="28"/>
    </w:rPr>
  </w:style>
  <w:style w:type="paragraph" w:customStyle="1" w:styleId="affff1">
    <w:name w:val="封面标准代替信息"/>
    <w:autoRedefine/>
    <w:qFormat/>
    <w:pPr>
      <w:spacing w:before="57" w:line="280" w:lineRule="exact"/>
      <w:jc w:val="right"/>
    </w:pPr>
    <w:rPr>
      <w:rFonts w:ascii="宋体"/>
      <w:sz w:val="21"/>
      <w:szCs w:val="21"/>
    </w:rPr>
  </w:style>
  <w:style w:type="paragraph" w:customStyle="1" w:styleId="10">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2">
    <w:name w:val="封面标准名称"/>
    <w:autoRedefine/>
    <w:qFormat/>
    <w:pPr>
      <w:widowControl w:val="0"/>
      <w:spacing w:line="680" w:lineRule="exact"/>
      <w:jc w:val="center"/>
      <w:textAlignment w:val="center"/>
    </w:pPr>
    <w:rPr>
      <w:rFonts w:ascii="黑体" w:eastAsia="黑体"/>
      <w:sz w:val="52"/>
    </w:rPr>
  </w:style>
  <w:style w:type="paragraph" w:customStyle="1" w:styleId="affff3">
    <w:name w:val="封面标准英文名称"/>
    <w:basedOn w:val="affff2"/>
    <w:autoRedefine/>
    <w:qFormat/>
    <w:pPr>
      <w:framePr w:wrap="around" w:hAnchor="text" w:y="1"/>
      <w:spacing w:before="370" w:line="400" w:lineRule="exact"/>
    </w:pPr>
    <w:rPr>
      <w:rFonts w:ascii="Times New Roman"/>
      <w:sz w:val="28"/>
      <w:szCs w:val="28"/>
    </w:rPr>
  </w:style>
  <w:style w:type="paragraph" w:customStyle="1" w:styleId="affff4">
    <w:name w:val="封面一致性程度标识"/>
    <w:basedOn w:val="affff3"/>
    <w:autoRedefine/>
    <w:qFormat/>
    <w:pPr>
      <w:framePr w:wrap="around"/>
      <w:spacing w:before="440"/>
    </w:pPr>
    <w:rPr>
      <w:rFonts w:ascii="宋体" w:eastAsia="宋体"/>
    </w:rPr>
  </w:style>
  <w:style w:type="paragraph" w:customStyle="1" w:styleId="affff5">
    <w:name w:val="封面标准文稿类别"/>
    <w:basedOn w:val="affff4"/>
    <w:autoRedefine/>
    <w:qFormat/>
    <w:rsid w:val="00422DE7"/>
    <w:pPr>
      <w:framePr w:wrap="around" w:vAnchor="page" w:hAnchor="page" w:x="1592" w:y="5141"/>
      <w:spacing w:after="160" w:line="240" w:lineRule="auto"/>
    </w:pPr>
    <w:rPr>
      <w:sz w:val="24"/>
      <w:szCs w:val="24"/>
    </w:rPr>
  </w:style>
  <w:style w:type="paragraph" w:customStyle="1" w:styleId="affff6">
    <w:name w:val="封面标准文稿编辑信息"/>
    <w:basedOn w:val="affff5"/>
    <w:autoRedefine/>
    <w:qFormat/>
    <w:pPr>
      <w:framePr w:wrap="around"/>
      <w:spacing w:before="180" w:line="180" w:lineRule="exact"/>
    </w:pPr>
    <w:rPr>
      <w:sz w:val="21"/>
    </w:rPr>
  </w:style>
  <w:style w:type="paragraph" w:customStyle="1" w:styleId="affff7">
    <w:name w:val="封面正文"/>
    <w:autoRedefine/>
    <w:qFormat/>
    <w:pPr>
      <w:jc w:val="both"/>
    </w:pPr>
  </w:style>
  <w:style w:type="paragraph" w:customStyle="1" w:styleId="affff8">
    <w:name w:val="附录标识"/>
    <w:basedOn w:val="afb"/>
    <w:next w:val="affb"/>
    <w:autoRedefine/>
    <w:qFormat/>
    <w:rsid w:val="00E94244"/>
    <w:pPr>
      <w:keepNext/>
      <w:pageBreakBefore/>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9">
    <w:name w:val="附录标题"/>
    <w:basedOn w:val="affb"/>
    <w:next w:val="affb"/>
    <w:autoRedefine/>
    <w:qFormat/>
    <w:pPr>
      <w:jc w:val="center"/>
    </w:pPr>
  </w:style>
  <w:style w:type="paragraph" w:customStyle="1" w:styleId="af4">
    <w:name w:val="附录表标号"/>
    <w:basedOn w:val="afb"/>
    <w:next w:val="affb"/>
    <w:autoRedefine/>
    <w:qFormat/>
    <w:pPr>
      <w:numPr>
        <w:numId w:val="12"/>
      </w:numPr>
      <w:spacing w:line="14" w:lineRule="exact"/>
      <w:ind w:left="811" w:hanging="448"/>
      <w:jc w:val="center"/>
      <w:outlineLvl w:val="0"/>
    </w:pPr>
    <w:rPr>
      <w:color w:val="FFFFFF"/>
    </w:rPr>
  </w:style>
  <w:style w:type="paragraph" w:customStyle="1" w:styleId="affffa">
    <w:name w:val="附录表标题"/>
    <w:basedOn w:val="afb"/>
    <w:next w:val="affb"/>
    <w:autoRedefine/>
    <w:qFormat/>
    <w:rsid w:val="00CA52DA"/>
    <w:pPr>
      <w:tabs>
        <w:tab w:val="left" w:pos="0"/>
        <w:tab w:val="left" w:pos="180"/>
      </w:tabs>
      <w:spacing w:beforeLines="50" w:before="156" w:afterLines="50" w:after="156"/>
      <w:ind w:left="567" w:hanging="567"/>
      <w:jc w:val="center"/>
    </w:pPr>
    <w:rPr>
      <w:rFonts w:ascii="黑体" w:eastAsia="黑体"/>
      <w:b/>
      <w:bCs/>
      <w:szCs w:val="21"/>
    </w:rPr>
  </w:style>
  <w:style w:type="paragraph" w:customStyle="1" w:styleId="affffb">
    <w:name w:val="附录二级条标题"/>
    <w:basedOn w:val="afb"/>
    <w:next w:val="affb"/>
    <w:autoRedefine/>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c">
    <w:name w:val="附录二级无"/>
    <w:basedOn w:val="affffb"/>
    <w:autoRedefine/>
    <w:qFormat/>
    <w:pPr>
      <w:tabs>
        <w:tab w:val="clear" w:pos="360"/>
      </w:tabs>
      <w:spacing w:beforeLines="0" w:afterLines="0"/>
    </w:pPr>
    <w:rPr>
      <w:rFonts w:ascii="宋体" w:eastAsia="宋体"/>
      <w:szCs w:val="21"/>
    </w:rPr>
  </w:style>
  <w:style w:type="paragraph" w:customStyle="1" w:styleId="affffd">
    <w:name w:val="附录公式"/>
    <w:basedOn w:val="affb"/>
    <w:next w:val="affb"/>
    <w:link w:val="Char1"/>
    <w:autoRedefine/>
    <w:qFormat/>
  </w:style>
  <w:style w:type="paragraph" w:customStyle="1" w:styleId="affffe">
    <w:name w:val="附录公式编号制表符"/>
    <w:basedOn w:val="afb"/>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
    <w:name w:val="附录三级条标题"/>
    <w:basedOn w:val="affffb"/>
    <w:next w:val="affb"/>
    <w:autoRedefine/>
    <w:qFormat/>
    <w:pPr>
      <w:outlineLvl w:val="4"/>
    </w:pPr>
  </w:style>
  <w:style w:type="paragraph" w:customStyle="1" w:styleId="afffff0">
    <w:name w:val="附录三级无"/>
    <w:basedOn w:val="afffff"/>
    <w:autoRedefine/>
    <w:qFormat/>
    <w:pPr>
      <w:tabs>
        <w:tab w:val="clear" w:pos="360"/>
      </w:tabs>
      <w:spacing w:beforeLines="0" w:afterLines="0"/>
    </w:pPr>
    <w:rPr>
      <w:rFonts w:ascii="宋体" w:eastAsia="宋体"/>
      <w:szCs w:val="21"/>
    </w:rPr>
  </w:style>
  <w:style w:type="paragraph" w:customStyle="1" w:styleId="afa">
    <w:name w:val="附录数字编号列项（二级）"/>
    <w:autoRedefine/>
    <w:qFormat/>
    <w:pPr>
      <w:numPr>
        <w:ilvl w:val="1"/>
        <w:numId w:val="13"/>
      </w:numPr>
      <w:tabs>
        <w:tab w:val="clear" w:pos="840"/>
        <w:tab w:val="left" w:pos="839"/>
      </w:tabs>
    </w:pPr>
    <w:rPr>
      <w:rFonts w:ascii="宋体"/>
      <w:sz w:val="21"/>
    </w:rPr>
  </w:style>
  <w:style w:type="paragraph" w:customStyle="1" w:styleId="afffff1">
    <w:name w:val="附录四级条标题"/>
    <w:basedOn w:val="afffff"/>
    <w:next w:val="affb"/>
    <w:autoRedefine/>
    <w:qFormat/>
    <w:pPr>
      <w:numPr>
        <w:ilvl w:val="5"/>
      </w:numPr>
      <w:outlineLvl w:val="5"/>
    </w:pPr>
  </w:style>
  <w:style w:type="paragraph" w:customStyle="1" w:styleId="afffff2">
    <w:name w:val="附录四级无"/>
    <w:basedOn w:val="afffff1"/>
    <w:autoRedefine/>
    <w:qFormat/>
    <w:pPr>
      <w:tabs>
        <w:tab w:val="clear" w:pos="360"/>
      </w:tabs>
      <w:spacing w:beforeLines="0" w:afterLines="0"/>
    </w:pPr>
    <w:rPr>
      <w:rFonts w:ascii="宋体" w:eastAsia="宋体"/>
      <w:szCs w:val="21"/>
    </w:rPr>
  </w:style>
  <w:style w:type="paragraph" w:customStyle="1" w:styleId="a9">
    <w:name w:val="附录图标号"/>
    <w:basedOn w:val="afb"/>
    <w:autoRedefine/>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b"/>
    <w:autoRedefine/>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fff3">
    <w:name w:val="附录五级条标题"/>
    <w:basedOn w:val="afffff1"/>
    <w:next w:val="affb"/>
    <w:autoRedefine/>
    <w:qFormat/>
    <w:pPr>
      <w:numPr>
        <w:ilvl w:val="6"/>
      </w:numPr>
      <w:outlineLvl w:val="6"/>
    </w:pPr>
  </w:style>
  <w:style w:type="paragraph" w:customStyle="1" w:styleId="afffff4">
    <w:name w:val="附录五级无"/>
    <w:basedOn w:val="afffff3"/>
    <w:autoRedefine/>
    <w:qFormat/>
    <w:pPr>
      <w:tabs>
        <w:tab w:val="clear" w:pos="360"/>
      </w:tabs>
      <w:spacing w:beforeLines="0" w:afterLines="0"/>
    </w:pPr>
    <w:rPr>
      <w:rFonts w:ascii="宋体" w:eastAsia="宋体"/>
      <w:szCs w:val="21"/>
    </w:rPr>
  </w:style>
  <w:style w:type="paragraph" w:customStyle="1" w:styleId="afffff5">
    <w:name w:val="附录章标题"/>
    <w:next w:val="affb"/>
    <w:autoRedefine/>
    <w:qFormat/>
    <w:rsid w:val="00660BFF"/>
    <w:p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afffff6">
    <w:name w:val="附录一级条标题"/>
    <w:basedOn w:val="afffff5"/>
    <w:next w:val="affb"/>
    <w:autoRedefine/>
    <w:qFormat/>
    <w:pPr>
      <w:autoSpaceDN w:val="0"/>
      <w:outlineLvl w:val="2"/>
    </w:pPr>
  </w:style>
  <w:style w:type="paragraph" w:customStyle="1" w:styleId="afffff7">
    <w:name w:val="附录一级无"/>
    <w:basedOn w:val="afffff6"/>
    <w:autoRedefine/>
    <w:qFormat/>
    <w:pPr>
      <w:spacing w:beforeLines="0" w:afterLines="0"/>
    </w:pPr>
    <w:rPr>
      <w:rFonts w:ascii="宋体" w:eastAsia="宋体"/>
      <w:szCs w:val="21"/>
    </w:rPr>
  </w:style>
  <w:style w:type="paragraph" w:customStyle="1" w:styleId="af9">
    <w:name w:val="附录字母编号列项（一级）"/>
    <w:autoRedefine/>
    <w:qFormat/>
    <w:pPr>
      <w:numPr>
        <w:numId w:val="13"/>
      </w:numPr>
    </w:pPr>
    <w:rPr>
      <w:rFonts w:ascii="宋体"/>
      <w:sz w:val="21"/>
    </w:rPr>
  </w:style>
  <w:style w:type="paragraph" w:customStyle="1" w:styleId="afffff8">
    <w:name w:val="列项说明"/>
    <w:basedOn w:val="afb"/>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9">
    <w:name w:val="列项说明数字编号"/>
    <w:autoRedefine/>
    <w:qFormat/>
    <w:pPr>
      <w:ind w:leftChars="400" w:left="600" w:hangingChars="200" w:hanging="200"/>
    </w:pPr>
    <w:rPr>
      <w:rFonts w:ascii="宋体"/>
      <w:sz w:val="21"/>
    </w:rPr>
  </w:style>
  <w:style w:type="paragraph" w:customStyle="1" w:styleId="afffffa">
    <w:name w:val="目次、索引正文"/>
    <w:autoRedefine/>
    <w:qFormat/>
    <w:pPr>
      <w:spacing w:line="320" w:lineRule="exact"/>
      <w:jc w:val="both"/>
    </w:pPr>
    <w:rPr>
      <w:rFonts w:ascii="宋体"/>
      <w:sz w:val="21"/>
    </w:rPr>
  </w:style>
  <w:style w:type="paragraph" w:customStyle="1" w:styleId="afffffb">
    <w:name w:val="其他标准标志"/>
    <w:basedOn w:val="afff8"/>
    <w:autoRedefine/>
    <w:qFormat/>
    <w:pPr>
      <w:framePr w:w="6101" w:wrap="around" w:vAnchor="page" w:hAnchor="page" w:x="4673" w:y="942"/>
    </w:pPr>
    <w:rPr>
      <w:w w:val="130"/>
    </w:rPr>
  </w:style>
  <w:style w:type="paragraph" w:customStyle="1" w:styleId="afffffc">
    <w:name w:val="其他标准称谓"/>
    <w:next w:val="afb"/>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d">
    <w:name w:val="其他发布部门"/>
    <w:basedOn w:val="affff"/>
    <w:autoRedefine/>
    <w:qFormat/>
    <w:pPr>
      <w:framePr w:wrap="around" w:y="15310"/>
      <w:spacing w:line="0" w:lineRule="atLeast"/>
    </w:pPr>
    <w:rPr>
      <w:rFonts w:ascii="黑体" w:eastAsia="黑体"/>
      <w:b w:val="0"/>
    </w:rPr>
  </w:style>
  <w:style w:type="paragraph" w:customStyle="1" w:styleId="afffffe">
    <w:name w:val="前言、引言标题"/>
    <w:next w:val="affb"/>
    <w:autoRedefine/>
    <w:qFormat/>
    <w:rsid w:val="008B7D8A"/>
    <w:pPr>
      <w:keepNext/>
      <w:pageBreakBefore/>
      <w:shd w:val="clear" w:color="FFFFFF" w:fill="FFFFFF"/>
      <w:tabs>
        <w:tab w:val="center" w:pos="4677"/>
      </w:tabs>
      <w:spacing w:before="640" w:after="560"/>
      <w:jc w:val="center"/>
      <w:outlineLvl w:val="0"/>
    </w:pPr>
    <w:rPr>
      <w:rFonts w:ascii="黑体" w:eastAsia="黑体"/>
      <w:b/>
      <w:bCs/>
      <w:sz w:val="32"/>
    </w:rPr>
  </w:style>
  <w:style w:type="paragraph" w:customStyle="1" w:styleId="affffff">
    <w:name w:val="三级无"/>
    <w:basedOn w:val="a4"/>
    <w:autoRedefine/>
    <w:qFormat/>
    <w:pPr>
      <w:spacing w:beforeLines="0" w:afterLines="0"/>
    </w:pPr>
    <w:rPr>
      <w:rFonts w:ascii="宋体" w:eastAsia="宋体"/>
    </w:rPr>
  </w:style>
  <w:style w:type="paragraph" w:customStyle="1" w:styleId="affffff0">
    <w:name w:val="实施日期"/>
    <w:autoRedefine/>
    <w:qFormat/>
    <w:pPr>
      <w:jc w:val="right"/>
    </w:pPr>
    <w:rPr>
      <w:rFonts w:eastAsia="黑体"/>
      <w:sz w:val="28"/>
    </w:rPr>
  </w:style>
  <w:style w:type="paragraph" w:customStyle="1" w:styleId="affffff1">
    <w:name w:val="示例后文字"/>
    <w:basedOn w:val="affb"/>
    <w:next w:val="affb"/>
    <w:autoRedefine/>
    <w:qFormat/>
    <w:pPr>
      <w:ind w:firstLine="360"/>
    </w:pPr>
    <w:rPr>
      <w:sz w:val="18"/>
    </w:rPr>
  </w:style>
  <w:style w:type="paragraph" w:customStyle="1" w:styleId="affffff2">
    <w:name w:val="首示例"/>
    <w:next w:val="affb"/>
    <w:link w:val="Char2"/>
    <w:autoRedefine/>
    <w:qFormat/>
    <w:pPr>
      <w:tabs>
        <w:tab w:val="left" w:pos="360"/>
      </w:tabs>
    </w:pPr>
    <w:rPr>
      <w:rFonts w:ascii="宋体" w:hAnsi="宋体"/>
      <w:kern w:val="2"/>
      <w:sz w:val="18"/>
      <w:szCs w:val="18"/>
    </w:rPr>
  </w:style>
  <w:style w:type="paragraph" w:customStyle="1" w:styleId="affffff3">
    <w:name w:val="四级无"/>
    <w:basedOn w:val="a5"/>
    <w:autoRedefine/>
    <w:qFormat/>
    <w:pPr>
      <w:spacing w:beforeLines="0" w:afterLines="0"/>
    </w:pPr>
    <w:rPr>
      <w:rFonts w:ascii="宋体" w:eastAsia="宋体"/>
    </w:rPr>
  </w:style>
  <w:style w:type="paragraph" w:customStyle="1" w:styleId="affffff4">
    <w:name w:val="条文脚注"/>
    <w:basedOn w:val="ae"/>
    <w:autoRedefine/>
    <w:qFormat/>
    <w:pPr>
      <w:numPr>
        <w:numId w:val="0"/>
      </w:numPr>
      <w:jc w:val="both"/>
    </w:pPr>
  </w:style>
  <w:style w:type="paragraph" w:customStyle="1" w:styleId="affffff5">
    <w:name w:val="图标脚注说明"/>
    <w:basedOn w:val="affb"/>
    <w:autoRedefine/>
    <w:qFormat/>
    <w:pPr>
      <w:ind w:left="840" w:hanging="420"/>
    </w:pPr>
    <w:rPr>
      <w:sz w:val="18"/>
      <w:szCs w:val="18"/>
    </w:rPr>
  </w:style>
  <w:style w:type="paragraph" w:customStyle="1" w:styleId="a7">
    <w:name w:val="图表脚注说明"/>
    <w:basedOn w:val="afb"/>
    <w:autoRedefine/>
    <w:qFormat/>
    <w:pPr>
      <w:numPr>
        <w:numId w:val="15"/>
      </w:numPr>
    </w:pPr>
    <w:rPr>
      <w:rFonts w:ascii="宋体"/>
      <w:sz w:val="18"/>
      <w:szCs w:val="18"/>
    </w:rPr>
  </w:style>
  <w:style w:type="paragraph" w:customStyle="1" w:styleId="affffff6">
    <w:name w:val="图的脚注"/>
    <w:next w:val="affb"/>
    <w:autoRedefine/>
    <w:qFormat/>
    <w:pPr>
      <w:widowControl w:val="0"/>
      <w:ind w:leftChars="200" w:left="840" w:hangingChars="200" w:hanging="420"/>
      <w:jc w:val="both"/>
    </w:pPr>
    <w:rPr>
      <w:rFonts w:ascii="宋体"/>
      <w:sz w:val="18"/>
    </w:rPr>
  </w:style>
  <w:style w:type="paragraph" w:customStyle="1" w:styleId="affffff7">
    <w:name w:val="文献分类号"/>
    <w:autoRedefine/>
    <w:qFormat/>
    <w:pPr>
      <w:widowControl w:val="0"/>
      <w:textAlignment w:val="center"/>
    </w:pPr>
    <w:rPr>
      <w:rFonts w:ascii="黑体" w:eastAsia="黑体"/>
      <w:sz w:val="21"/>
      <w:szCs w:val="21"/>
    </w:rPr>
  </w:style>
  <w:style w:type="paragraph" w:customStyle="1" w:styleId="affffff8">
    <w:name w:val="五级无"/>
    <w:basedOn w:val="a6"/>
    <w:autoRedefine/>
    <w:qFormat/>
    <w:pPr>
      <w:spacing w:beforeLines="0" w:afterLines="0"/>
    </w:pPr>
    <w:rPr>
      <w:rFonts w:ascii="宋体" w:eastAsia="宋体"/>
    </w:rPr>
  </w:style>
  <w:style w:type="paragraph" w:customStyle="1" w:styleId="affffff9">
    <w:name w:val="一级无"/>
    <w:basedOn w:val="a2"/>
    <w:autoRedefine/>
    <w:qFormat/>
    <w:pPr>
      <w:spacing w:beforeLines="0" w:afterLines="0"/>
    </w:pPr>
    <w:rPr>
      <w:rFonts w:ascii="宋体" w:eastAsia="宋体"/>
    </w:rPr>
  </w:style>
  <w:style w:type="paragraph" w:customStyle="1" w:styleId="af6">
    <w:name w:val="正文表标题"/>
    <w:next w:val="affb"/>
    <w:autoRedefine/>
    <w:qFormat/>
    <w:pPr>
      <w:numPr>
        <w:numId w:val="16"/>
      </w:numPr>
      <w:spacing w:beforeLines="50" w:afterLines="50"/>
      <w:jc w:val="center"/>
    </w:pPr>
    <w:rPr>
      <w:rFonts w:ascii="黑体" w:eastAsia="黑体"/>
      <w:sz w:val="21"/>
    </w:rPr>
  </w:style>
  <w:style w:type="paragraph" w:customStyle="1" w:styleId="affffffa">
    <w:name w:val="正文公式编号制表符"/>
    <w:basedOn w:val="affb"/>
    <w:next w:val="affb"/>
    <w:autoRedefine/>
    <w:qFormat/>
  </w:style>
  <w:style w:type="paragraph" w:customStyle="1" w:styleId="af2">
    <w:name w:val="正文图标题"/>
    <w:next w:val="affb"/>
    <w:autoRedefine/>
    <w:qFormat/>
    <w:pPr>
      <w:numPr>
        <w:numId w:val="17"/>
      </w:numPr>
      <w:spacing w:beforeLines="50" w:afterLines="50"/>
      <w:jc w:val="center"/>
    </w:pPr>
    <w:rPr>
      <w:rFonts w:ascii="黑体" w:eastAsia="黑体"/>
      <w:sz w:val="21"/>
    </w:rPr>
  </w:style>
  <w:style w:type="paragraph" w:customStyle="1" w:styleId="affffffb">
    <w:name w:val="终结线"/>
    <w:basedOn w:val="afb"/>
    <w:autoRedefine/>
    <w:qFormat/>
    <w:pPr>
      <w:framePr w:hSpace="181" w:vSpace="181" w:wrap="around" w:vAnchor="text" w:hAnchor="margin" w:xAlign="center" w:y="285"/>
    </w:pPr>
  </w:style>
  <w:style w:type="paragraph" w:customStyle="1" w:styleId="affffffc">
    <w:name w:val="其他发布日期"/>
    <w:autoRedefine/>
    <w:qFormat/>
    <w:rPr>
      <w:rFonts w:eastAsia="黑体"/>
      <w:sz w:val="28"/>
    </w:rPr>
  </w:style>
  <w:style w:type="paragraph" w:customStyle="1" w:styleId="affffffd">
    <w:name w:val="其他实施日期"/>
    <w:basedOn w:val="affffff0"/>
    <w:autoRedefine/>
    <w:qFormat/>
    <w:rsid w:val="00422DE7"/>
    <w:pPr>
      <w:framePr w:wrap="around" w:vAnchor="page" w:hAnchor="page" w:x="1592" w:y="5141"/>
      <w:jc w:val="left"/>
    </w:pPr>
  </w:style>
  <w:style w:type="paragraph" w:customStyle="1" w:styleId="21">
    <w:name w:val="封面标准名称2"/>
    <w:basedOn w:val="affff2"/>
    <w:autoRedefine/>
    <w:qFormat/>
    <w:pPr>
      <w:framePr w:wrap="around" w:hAnchor="text" w:y="4469"/>
      <w:spacing w:beforeLines="630"/>
    </w:pPr>
  </w:style>
  <w:style w:type="paragraph" w:customStyle="1" w:styleId="22">
    <w:name w:val="封面标准英文名称2"/>
    <w:basedOn w:val="affff3"/>
    <w:autoRedefine/>
    <w:qFormat/>
    <w:pPr>
      <w:framePr w:wrap="around" w:y="4469"/>
    </w:pPr>
  </w:style>
  <w:style w:type="paragraph" w:customStyle="1" w:styleId="23">
    <w:name w:val="封面一致性程度标识2"/>
    <w:basedOn w:val="affff4"/>
    <w:autoRedefine/>
    <w:qFormat/>
    <w:pPr>
      <w:framePr w:wrap="around" w:y="4469"/>
    </w:pPr>
  </w:style>
  <w:style w:type="paragraph" w:customStyle="1" w:styleId="24">
    <w:name w:val="封面标准文稿类别2"/>
    <w:basedOn w:val="affff5"/>
    <w:autoRedefine/>
    <w:qFormat/>
    <w:pPr>
      <w:framePr w:wrap="around" w:y="4469"/>
    </w:pPr>
  </w:style>
  <w:style w:type="paragraph" w:customStyle="1" w:styleId="25">
    <w:name w:val="封面标准文稿编辑信息2"/>
    <w:basedOn w:val="affff6"/>
    <w:autoRedefine/>
    <w:qFormat/>
    <w:pPr>
      <w:framePr w:wrap="around" w:y="4469"/>
    </w:pPr>
  </w:style>
  <w:style w:type="paragraph" w:customStyle="1" w:styleId="affffffe">
    <w:name w:val="标准名称"/>
    <w:basedOn w:val="afff5"/>
    <w:link w:val="Char3"/>
    <w:autoRedefine/>
    <w:qFormat/>
  </w:style>
  <w:style w:type="character" w:customStyle="1" w:styleId="Char">
    <w:name w:val="段 Char"/>
    <w:link w:val="affb"/>
    <w:autoRedefine/>
    <w:qFormat/>
    <w:rsid w:val="00E703EA"/>
    <w:rPr>
      <w:rFonts w:ascii="黑体" w:eastAsia="黑体" w:hAnsi="黑体"/>
      <w:sz w:val="21"/>
    </w:rPr>
  </w:style>
  <w:style w:type="character" w:customStyle="1" w:styleId="afffffff">
    <w:name w:val="发布"/>
    <w:autoRedefine/>
    <w:qFormat/>
    <w:rPr>
      <w:rFonts w:ascii="黑体" w:eastAsia="黑体"/>
      <w:spacing w:val="85"/>
      <w:w w:val="100"/>
      <w:position w:val="3"/>
      <w:sz w:val="28"/>
      <w:szCs w:val="28"/>
    </w:rPr>
  </w:style>
  <w:style w:type="character" w:customStyle="1" w:styleId="Char1">
    <w:name w:val="附录公式 Char"/>
    <w:basedOn w:val="Char"/>
    <w:link w:val="affffd"/>
    <w:autoRedefine/>
    <w:qFormat/>
    <w:rPr>
      <w:rFonts w:ascii="宋体" w:eastAsia="黑体" w:hAnsi="黑体"/>
      <w:sz w:val="21"/>
      <w:lang w:val="en-US" w:eastAsia="zh-CN" w:bidi="ar-SA"/>
    </w:rPr>
  </w:style>
  <w:style w:type="character" w:customStyle="1" w:styleId="Char2">
    <w:name w:val="首示例 Char"/>
    <w:link w:val="affffff2"/>
    <w:autoRedefine/>
    <w:qFormat/>
    <w:rPr>
      <w:rFonts w:ascii="宋体" w:hAnsi="宋体"/>
      <w:kern w:val="2"/>
      <w:sz w:val="18"/>
      <w:szCs w:val="18"/>
    </w:rPr>
  </w:style>
  <w:style w:type="character" w:customStyle="1" w:styleId="11">
    <w:name w:val="占位符文本1"/>
    <w:basedOn w:val="afc"/>
    <w:autoRedefine/>
    <w:uiPriority w:val="99"/>
    <w:semiHidden/>
    <w:qFormat/>
    <w:rPr>
      <w:color w:val="808080"/>
    </w:rPr>
  </w:style>
  <w:style w:type="character" w:customStyle="1" w:styleId="Char0">
    <w:name w:val="目次、标准名称标题 Char"/>
    <w:basedOn w:val="afc"/>
    <w:link w:val="afff5"/>
    <w:autoRedefine/>
    <w:qFormat/>
    <w:rsid w:val="008B7D8A"/>
    <w:rPr>
      <w:rFonts w:ascii="黑体" w:eastAsia="黑体"/>
      <w:b/>
      <w:bCs/>
      <w:sz w:val="32"/>
      <w:shd w:val="clear" w:color="FFFFFF" w:fill="FFFFFF"/>
    </w:rPr>
  </w:style>
  <w:style w:type="character" w:customStyle="1" w:styleId="Char3">
    <w:name w:val="标准名称 Char"/>
    <w:basedOn w:val="Char0"/>
    <w:link w:val="affffffe"/>
    <w:autoRedefine/>
    <w:qFormat/>
    <w:rPr>
      <w:rFonts w:ascii="黑体" w:eastAsia="黑体"/>
      <w:b/>
      <w:bCs/>
      <w:sz w:val="32"/>
      <w:shd w:val="clear" w:color="FFFFFF" w:fill="FFFFFF"/>
    </w:rPr>
  </w:style>
  <w:style w:type="character" w:customStyle="1" w:styleId="aff5">
    <w:name w:val="批注框文本 字符"/>
    <w:basedOn w:val="afc"/>
    <w:link w:val="aff4"/>
    <w:autoRedefine/>
    <w:qFormat/>
    <w:rPr>
      <w:kern w:val="2"/>
      <w:sz w:val="18"/>
      <w:szCs w:val="18"/>
    </w:rPr>
  </w:style>
  <w:style w:type="paragraph" w:styleId="afffffff0">
    <w:name w:val="Revision"/>
    <w:hidden/>
    <w:uiPriority w:val="99"/>
    <w:unhideWhenUsed/>
    <w:rsid w:val="005A2C8C"/>
    <w:rPr>
      <w:kern w:val="2"/>
      <w:sz w:val="21"/>
      <w:szCs w:val="24"/>
    </w:rPr>
  </w:style>
  <w:style w:type="paragraph" w:styleId="afffffff1">
    <w:name w:val="Date"/>
    <w:basedOn w:val="afb"/>
    <w:next w:val="afb"/>
    <w:link w:val="afffffff2"/>
    <w:rsid w:val="006C7CEC"/>
    <w:pPr>
      <w:ind w:leftChars="2500" w:left="100"/>
    </w:pPr>
  </w:style>
  <w:style w:type="character" w:customStyle="1" w:styleId="afffffff2">
    <w:name w:val="日期 字符"/>
    <w:basedOn w:val="afc"/>
    <w:link w:val="afffffff1"/>
    <w:rsid w:val="006C7CEC"/>
    <w:rPr>
      <w:kern w:val="2"/>
      <w:sz w:val="21"/>
      <w:szCs w:val="24"/>
    </w:rPr>
  </w:style>
  <w:style w:type="character" w:customStyle="1" w:styleId="aff1">
    <w:name w:val="文档结构图 字符"/>
    <w:basedOn w:val="afc"/>
    <w:link w:val="aff0"/>
    <w:semiHidden/>
    <w:rsid w:val="00384D8D"/>
    <w:rPr>
      <w:kern w:val="2"/>
      <w:sz w:val="21"/>
      <w:szCs w:val="24"/>
      <w:shd w:val="clear" w:color="auto" w:fill="000080"/>
    </w:rPr>
  </w:style>
  <w:style w:type="character" w:customStyle="1" w:styleId="aff3">
    <w:name w:val="尾注文本 字符"/>
    <w:basedOn w:val="afc"/>
    <w:link w:val="aff2"/>
    <w:semiHidden/>
    <w:rsid w:val="00384D8D"/>
    <w:rPr>
      <w:kern w:val="2"/>
      <w:sz w:val="21"/>
      <w:szCs w:val="24"/>
    </w:rPr>
  </w:style>
  <w:style w:type="character" w:customStyle="1" w:styleId="aff7">
    <w:name w:val="页脚 字符"/>
    <w:basedOn w:val="afc"/>
    <w:link w:val="aff6"/>
    <w:uiPriority w:val="99"/>
    <w:rsid w:val="00384D8D"/>
    <w:rPr>
      <w:kern w:val="2"/>
      <w:sz w:val="18"/>
      <w:szCs w:val="18"/>
    </w:rPr>
  </w:style>
  <w:style w:type="character" w:customStyle="1" w:styleId="aff9">
    <w:name w:val="页眉 字符"/>
    <w:basedOn w:val="afc"/>
    <w:link w:val="aff8"/>
    <w:rsid w:val="00384D8D"/>
    <w:rPr>
      <w:kern w:val="2"/>
      <w:sz w:val="18"/>
      <w:szCs w:val="18"/>
    </w:rPr>
  </w:style>
  <w:style w:type="character" w:customStyle="1" w:styleId="affc">
    <w:name w:val="脚注文本 字符"/>
    <w:basedOn w:val="afc"/>
    <w:link w:val="ae"/>
    <w:rsid w:val="00384D8D"/>
    <w:rPr>
      <w:rFonts w:ascii="宋体"/>
      <w:kern w:val="2"/>
      <w:sz w:val="18"/>
      <w:szCs w:val="18"/>
    </w:rPr>
  </w:style>
  <w:style w:type="character" w:styleId="afffffff3">
    <w:name w:val="annotation reference"/>
    <w:basedOn w:val="afc"/>
    <w:uiPriority w:val="99"/>
    <w:semiHidden/>
    <w:unhideWhenUsed/>
    <w:rsid w:val="00DC1559"/>
    <w:rPr>
      <w:sz w:val="21"/>
      <w:szCs w:val="21"/>
    </w:rPr>
  </w:style>
  <w:style w:type="paragraph" w:styleId="afffffff4">
    <w:name w:val="annotation text"/>
    <w:basedOn w:val="afb"/>
    <w:link w:val="afffffff5"/>
    <w:uiPriority w:val="99"/>
    <w:semiHidden/>
    <w:unhideWhenUsed/>
    <w:rsid w:val="00DC1559"/>
    <w:pPr>
      <w:jc w:val="left"/>
    </w:pPr>
  </w:style>
  <w:style w:type="character" w:customStyle="1" w:styleId="afffffff5">
    <w:name w:val="批注文字 字符"/>
    <w:basedOn w:val="afc"/>
    <w:link w:val="afffffff4"/>
    <w:uiPriority w:val="99"/>
    <w:semiHidden/>
    <w:rsid w:val="00DC1559"/>
    <w:rPr>
      <w:kern w:val="2"/>
      <w:sz w:val="21"/>
      <w:szCs w:val="24"/>
    </w:rPr>
  </w:style>
  <w:style w:type="paragraph" w:styleId="afffffff6">
    <w:name w:val="annotation subject"/>
    <w:basedOn w:val="afffffff4"/>
    <w:next w:val="afffffff4"/>
    <w:link w:val="afffffff7"/>
    <w:semiHidden/>
    <w:unhideWhenUsed/>
    <w:rsid w:val="00DC1559"/>
    <w:rPr>
      <w:b/>
      <w:bCs/>
    </w:rPr>
  </w:style>
  <w:style w:type="character" w:customStyle="1" w:styleId="afffffff7">
    <w:name w:val="批注主题 字符"/>
    <w:basedOn w:val="afffffff5"/>
    <w:link w:val="afffffff6"/>
    <w:semiHidden/>
    <w:rsid w:val="00DC1559"/>
    <w:rPr>
      <w:b/>
      <w:bCs/>
      <w:kern w:val="2"/>
      <w:sz w:val="21"/>
      <w:szCs w:val="24"/>
    </w:rPr>
  </w:style>
  <w:style w:type="character" w:styleId="afffffff8">
    <w:name w:val="Intense Reference"/>
    <w:basedOn w:val="afc"/>
    <w:uiPriority w:val="32"/>
    <w:qFormat/>
    <w:rsid w:val="00FC504B"/>
    <w:rPr>
      <w:b/>
      <w:bCs/>
      <w:smallCaps/>
      <w:color w:val="365F91" w:themeColor="accent1" w:themeShade="BF"/>
      <w:spacing w:val="5"/>
    </w:rPr>
  </w:style>
  <w:style w:type="paragraph" w:customStyle="1" w:styleId="afffffff9">
    <w:name w:val="标准文件_文件编号"/>
    <w:basedOn w:val="afb"/>
    <w:qFormat/>
    <w:rsid w:val="00422DE7"/>
    <w:pPr>
      <w:framePr w:w="9356" w:h="624" w:hRule="exact" w:hSpace="181" w:vSpace="181" w:wrap="auto" w:vAnchor="page" w:hAnchor="page" w:x="1419" w:y="3284"/>
      <w:widowControl/>
      <w:wordWrap w:val="0"/>
      <w:autoSpaceDE w:val="0"/>
      <w:autoSpaceDN w:val="0"/>
      <w:spacing w:line="280" w:lineRule="exact"/>
      <w:jc w:val="right"/>
    </w:pPr>
    <w:rPr>
      <w:rFonts w:ascii="黑体" w:eastAsia="黑体"/>
      <w:bCs/>
      <w:kern w:val="0"/>
      <w:sz w:val="28"/>
      <w:szCs w:val="28"/>
    </w:rPr>
  </w:style>
  <w:style w:type="paragraph" w:customStyle="1" w:styleId="af7">
    <w:name w:val="标准文件_正文表标题"/>
    <w:next w:val="afb"/>
    <w:qFormat/>
    <w:rsid w:val="00422DE7"/>
    <w:pPr>
      <w:numPr>
        <w:numId w:val="28"/>
      </w:numPr>
      <w:tabs>
        <w:tab w:val="left" w:pos="0"/>
      </w:tabs>
      <w:spacing w:beforeLines="50" w:before="50" w:afterLines="50" w:after="50"/>
      <w:jc w:val="center"/>
    </w:pPr>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customShpExts>
</s:customData>
</file>

<file path=customXml/itemProps1.xml><?xml version="1.0" encoding="utf-8"?>
<ds:datastoreItem xmlns:ds="http://schemas.openxmlformats.org/officeDocument/2006/customXml" ds:itemID="{298F693D-EFA5-44B7-A196-62F31FFFEB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1613</Words>
  <Characters>9198</Characters>
  <Application>Microsoft Office Word</Application>
  <DocSecurity>0</DocSecurity>
  <Lines>76</Lines>
  <Paragraphs>21</Paragraphs>
  <ScaleCrop>false</ScaleCrop>
  <Company>zle</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abandon</cp:lastModifiedBy>
  <cp:revision>4</cp:revision>
  <cp:lastPrinted>2025-11-10T06:05:00Z</cp:lastPrinted>
  <dcterms:created xsi:type="dcterms:W3CDTF">2025-11-10T06:03:00Z</dcterms:created>
  <dcterms:modified xsi:type="dcterms:W3CDTF">2025-11-10T09:36:00Z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7152EE0ADC6344E2939530FA47E09268_12</vt:lpwstr>
  </property>
</Properties>
</file>