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0"/>
        <w:gridCol w:w="9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p>
        </w:tc>
        <w:tc>
          <w:tcPr>
            <w:tcW w:w="9344"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ICS 27.010</w:t>
            </w:r>
          </w:p>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t>CCS F 10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 </w:t>
            </w:r>
            <w:r>
              <w:rPr>
                <w:rFonts w:ascii="黑体" w:hAnsi="黑体" w:eastAsia="黑体"/>
                <w:sz w:val="21"/>
                <w:szCs w:val="21"/>
              </w:rPr>
              <w:t xml:space="preserve"> </w:t>
            </w:r>
          </w:p>
        </w:tc>
        <w:tc>
          <w:tcPr>
            <w:tcW w:w="9344"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fldChar w:fldCharType="begin">
                <w:ffData>
                  <w:name w:val="CSDN"/>
                  <w:enabled/>
                  <w:calcOnExit w:val="0"/>
                  <w:textInput>
                    <w:default w:val="备案号"/>
                  </w:textInput>
                </w:ffData>
              </w:fldChar>
            </w:r>
            <w:bookmarkStart w:id="1"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备案号</w:t>
            </w:r>
            <w:r>
              <w:rPr>
                <w:rFonts w:hint="eastAsia" w:ascii="黑体" w:hAnsi="黑体" w:eastAsia="黑体"/>
                <w:sz w:val="21"/>
                <w:szCs w:val="21"/>
              </w:rPr>
              <w:fldChar w:fldCharType="end"/>
            </w:r>
            <w:bookmarkEnd w:id="1"/>
            <w:r>
              <w:rPr>
                <w:rFonts w:hint="eastAsia" w:ascii="黑体" w:hAnsi="黑体" w:eastAsia="黑体"/>
                <w:sz w:val="21"/>
                <w:szCs w:val="21"/>
              </w:rPr>
              <w:t>：</w:t>
            </w:r>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hint="eastAsia" w:ascii="宋体" w:hAnsi="宋体"/>
                <w:sz w:val="28"/>
                <w:szCs w:val="28"/>
              </w:rPr>
            </w:pPr>
            <w:bookmarkStart w:id="2" w:name="_Hlk26473981"/>
            <w:r>
              <w:t>DB</w:t>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11</w:t>
            </w:r>
            <w:r>
              <w:fldChar w:fldCharType="end"/>
            </w:r>
            <w:bookmarkEnd w:id="3"/>
          </w:p>
        </w:tc>
      </w:tr>
    </w:tbl>
    <w:p>
      <w:pPr>
        <w:pStyle w:val="50"/>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11</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int="eastAsia" w:hAnsi="黑体"/>
        </w:rPr>
        <w:t>代替 DB11/T 1410-2017</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hint="eastAsia" w:ascii="黑体" w:hAnsi="黑体" w:eastAsia="黑体"/>
          <w:b w:val="0"/>
          <w:bCs w:val="0"/>
          <w:w w:val="100"/>
        </w:rPr>
      </w:pPr>
    </w:p>
    <w:p>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宾馆饭店单位综合能源消耗限额</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hint="eastAsia" w:ascii="黑体" w:hAnsi="黑体" w:eastAsia="黑体"/>
          <w:sz w:val="24"/>
          <w:szCs w:val="24"/>
        </w:rPr>
      </w:pPr>
      <w:r>
        <w:rPr>
          <w:rFonts w:ascii="黑体" w:hAnsi="黑体" w:eastAsia="黑体"/>
          <w:sz w:val="24"/>
          <w:szCs w:val="24"/>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 w:val="24"/>
          <w:szCs w:val="24"/>
        </w:rPr>
        <w:instrText xml:space="preserve"> FORMTEXT </w:instrText>
      </w:r>
      <w:r>
        <w:rPr>
          <w:rFonts w:ascii="黑体" w:hAnsi="黑体" w:eastAsia="黑体"/>
          <w:sz w:val="24"/>
          <w:szCs w:val="24"/>
        </w:rPr>
        <w:fldChar w:fldCharType="separate"/>
      </w:r>
      <w:r>
        <w:rPr>
          <w:rFonts w:hint="eastAsia" w:ascii="黑体" w:hAnsi="黑体" w:eastAsia="黑体"/>
          <w:sz w:val="24"/>
          <w:szCs w:val="24"/>
        </w:rPr>
        <w:t>The stipulation of comprehensive energy consumption per unit of hotel</w:t>
      </w:r>
      <w:r>
        <w:rPr>
          <w:rFonts w:ascii="黑体" w:hAnsi="黑体" w:eastAsia="黑体"/>
          <w:sz w:val="24"/>
          <w:szCs w:val="24"/>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spacing w:val="20"/>
          <w:sz w:val="28"/>
          <w:szCs w:val="28"/>
        </w:rPr>
      </w:pPr>
      <w:r>
        <w:rPr>
          <w:spacing w:val="20"/>
          <w:sz w:val="28"/>
          <w:szCs w:val="28"/>
        </w:rPr>
        <w:fldChar w:fldCharType="begin">
          <w:ffData>
            <w:name w:val="fm"/>
            <w:enabled/>
            <w:calcOnExit w:val="0"/>
            <w:textInput/>
          </w:ffData>
        </w:fldChar>
      </w:r>
      <w:bookmarkStart w:id="20" w:name="fm"/>
      <w:r>
        <w:rPr>
          <w:spacing w:val="20"/>
          <w:sz w:val="28"/>
          <w:szCs w:val="28"/>
        </w:rPr>
        <w:instrText xml:space="preserve"> FORMTEXT </w:instrText>
      </w:r>
      <w:r>
        <w:rPr>
          <w:spacing w:val="20"/>
          <w:sz w:val="28"/>
          <w:szCs w:val="28"/>
        </w:rPr>
        <w:fldChar w:fldCharType="separate"/>
      </w:r>
      <w:r>
        <w:rPr>
          <w:rFonts w:hint="eastAsia"/>
          <w:spacing w:val="20"/>
          <w:sz w:val="28"/>
          <w:szCs w:val="28"/>
        </w:rPr>
        <w:t>北京市市场监督管理局</w:t>
      </w:r>
      <w:r>
        <w:rPr>
          <w:spacing w:val="20"/>
          <w:sz w:val="28"/>
          <w:szCs w:val="28"/>
        </w:rPr>
        <w:fldChar w:fldCharType="end"/>
      </w:r>
      <w:bookmarkEnd w:id="20"/>
      <w:r>
        <w:rPr>
          <w:spacing w:val="20"/>
          <w:sz w:val="28"/>
          <w:szCs w:val="28"/>
        </w:rPr>
        <w:t>  </w:t>
      </w:r>
      <w:r>
        <w:rPr>
          <w:rFonts w:hint="eastAsia"/>
          <w:spacing w:val="20"/>
          <w:sz w:val="28"/>
          <w:szCs w:val="28"/>
        </w:rPr>
        <w:t>发布</w:t>
      </w:r>
    </w:p>
    <w:p>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1"/>
        <w:spacing w:after="468"/>
      </w:pPr>
      <w:bookmarkStart w:id="21" w:name="BookMark1"/>
      <w:bookmarkStart w:id="22" w:name="_Toc208847790"/>
      <w:bookmarkStart w:id="23" w:name="_Toc208847740"/>
      <w:bookmarkStart w:id="24" w:name="_Toc208847765"/>
      <w:r>
        <w:rPr>
          <w:rFonts w:hint="eastAsia"/>
          <w:spacing w:val="320"/>
        </w:rPr>
        <w:t>目</w:t>
      </w:r>
      <w:r>
        <w:rPr>
          <w:rFonts w:hint="eastAsia"/>
        </w:rPr>
        <w:t>次</w:t>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"_Toc208872405"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_Toc208872405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"_Toc208872406"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_Toc208872406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"_Toc208872407"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_Toc208872407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"_Toc208872408"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_Toc208872408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"_Toc208872409"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_Toc208872409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"_Toc208872410" </w:instrText>
      </w:r>
      <w:r>
        <w:fldChar w:fldCharType="separate"/>
      </w:r>
      <w:r>
        <w:rPr>
          <w:rStyle w:val="32"/>
          <w:rFonts w:hint="eastAsia"/>
        </w:rPr>
        <w:t>5</w:t>
      </w:r>
      <w:r>
        <w:rPr>
          <w:rStyle w:val="32"/>
        </w:rPr>
        <w:t xml:space="preserve"> </w:t>
      </w:r>
      <w:r>
        <w:rPr>
          <w:rStyle w:val="32"/>
          <w:rFonts w:hint="eastAsia"/>
        </w:rPr>
        <w:t xml:space="preserve"> 宾馆饭店单位综合能耗限额</w:t>
      </w:r>
      <w:r>
        <w:rPr>
          <w:rFonts w:hint="eastAsia"/>
        </w:rPr>
        <w:tab/>
      </w:r>
      <w:r>
        <w:rPr>
          <w:rFonts w:hint="eastAsia"/>
        </w:rPr>
        <w:fldChar w:fldCharType="begin"/>
      </w:r>
      <w:r>
        <w:rPr>
          <w:rFonts w:hint="eastAsia"/>
        </w:rPr>
        <w:instrText xml:space="preserve"> </w:instrText>
      </w:r>
      <w:r>
        <w:instrText xml:space="preserve">PAGEREF _Toc208872410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"_Toc208872411" </w:instrText>
      </w:r>
      <w:r>
        <w:fldChar w:fldCharType="separate"/>
      </w:r>
      <w:r>
        <w:rPr>
          <w:rStyle w:val="32"/>
          <w:rFonts w:hint="eastAsia"/>
        </w:rPr>
        <w:t>6</w:t>
      </w:r>
      <w:r>
        <w:rPr>
          <w:rStyle w:val="32"/>
        </w:rPr>
        <w:t xml:space="preserve"> </w:t>
      </w:r>
      <w:r>
        <w:rPr>
          <w:rStyle w:val="32"/>
          <w:rFonts w:hint="eastAsia"/>
        </w:rPr>
        <w:t xml:space="preserve"> 统计范围与方法</w:t>
      </w:r>
      <w:r>
        <w:rPr>
          <w:rFonts w:hint="eastAsia"/>
        </w:rPr>
        <w:tab/>
      </w:r>
      <w:r>
        <w:rPr>
          <w:rFonts w:hint="eastAsia"/>
        </w:rPr>
        <w:fldChar w:fldCharType="begin"/>
      </w:r>
      <w:r>
        <w:rPr>
          <w:rFonts w:hint="eastAsia"/>
        </w:rPr>
        <w:instrText xml:space="preserve"> </w:instrText>
      </w:r>
      <w:r>
        <w:instrText xml:space="preserve">PAGEREF _Toc208872411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"_Toc208872412" </w:instrText>
      </w:r>
      <w:r>
        <w:fldChar w:fldCharType="separate"/>
      </w:r>
      <w:r>
        <w:rPr>
          <w:rStyle w:val="32"/>
          <w:rFonts w:hint="eastAsia"/>
        </w:rPr>
        <w:t>7</w:t>
      </w:r>
      <w:r>
        <w:rPr>
          <w:rStyle w:val="32"/>
        </w:rPr>
        <w:t xml:space="preserve"> </w:t>
      </w:r>
      <w:r>
        <w:rPr>
          <w:rStyle w:val="32"/>
          <w:rFonts w:hint="eastAsia"/>
        </w:rPr>
        <w:t xml:space="preserve"> 计算方法</w:t>
      </w:r>
      <w:r>
        <w:rPr>
          <w:rFonts w:hint="eastAsia"/>
        </w:rPr>
        <w:tab/>
      </w:r>
      <w:r>
        <w:rPr>
          <w:rFonts w:hint="eastAsia"/>
        </w:rPr>
        <w:fldChar w:fldCharType="begin"/>
      </w:r>
      <w:r>
        <w:rPr>
          <w:rFonts w:hint="eastAsia"/>
        </w:rPr>
        <w:instrText xml:space="preserve"> </w:instrText>
      </w:r>
      <w:r>
        <w:instrText xml:space="preserve">PAGEREF _Toc208872412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"_Toc208872413" </w:instrText>
      </w:r>
      <w:r>
        <w:fldChar w:fldCharType="separate"/>
      </w:r>
      <w:r>
        <w:rPr>
          <w:rStyle w:val="32"/>
          <w:rFonts w:hint="eastAsia"/>
        </w:rPr>
        <w:t>8</w:t>
      </w:r>
      <w:r>
        <w:rPr>
          <w:rStyle w:val="32"/>
        </w:rPr>
        <w:t xml:space="preserve"> </w:t>
      </w:r>
      <w:r>
        <w:rPr>
          <w:rStyle w:val="32"/>
          <w:rFonts w:hint="eastAsia"/>
        </w:rPr>
        <w:t xml:space="preserve"> 节能降碳管理与措施</w:t>
      </w:r>
      <w:r>
        <w:rPr>
          <w:rFonts w:hint="eastAsia"/>
        </w:rPr>
        <w:tab/>
      </w:r>
      <w:r>
        <w:rPr>
          <w:rFonts w:hint="eastAsia"/>
        </w:rPr>
        <w:fldChar w:fldCharType="begin"/>
      </w:r>
      <w:r>
        <w:rPr>
          <w:rFonts w:hint="eastAsia"/>
        </w:rPr>
        <w:instrText xml:space="preserve"> </w:instrText>
      </w:r>
      <w:r>
        <w:instrText xml:space="preserve">PAGEREF _Toc208872413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"_Toc208872414" </w:instrText>
      </w:r>
      <w:r>
        <w:fldChar w:fldCharType="separate"/>
      </w:r>
      <w:r>
        <w:rPr>
          <w:rStyle w:val="32"/>
          <w:rFonts w:hint="eastAsia"/>
        </w:rPr>
        <w:t>附录A（资料性）</w:t>
      </w:r>
      <w:r>
        <w:rPr>
          <w:rStyle w:val="32"/>
        </w:rPr>
        <w:t xml:space="preserve"> </w:t>
      </w:r>
      <w:r>
        <w:rPr>
          <w:rStyle w:val="32"/>
          <w:rFonts w:hint="eastAsia"/>
        </w:rPr>
        <w:t xml:space="preserve"> 主要能源折标系数</w:t>
      </w:r>
      <w:r>
        <w:rPr>
          <w:rFonts w:hint="eastAsia"/>
        </w:rPr>
        <w:tab/>
      </w:r>
      <w:r>
        <w:rPr>
          <w:rFonts w:hint="eastAsia"/>
        </w:rPr>
        <w:fldChar w:fldCharType="begin"/>
      </w:r>
      <w:r>
        <w:rPr>
          <w:rFonts w:hint="eastAsia"/>
        </w:rPr>
        <w:instrText xml:space="preserve"> </w:instrText>
      </w:r>
      <w:r>
        <w:instrText xml:space="preserve">PAGEREF _Toc208872414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"_Toc208872415" </w:instrText>
      </w:r>
      <w:r>
        <w:fldChar w:fldCharType="separate"/>
      </w:r>
      <w:r>
        <w:rPr>
          <w:rStyle w:val="32"/>
          <w:rFonts w:hint="eastAsia"/>
        </w:rPr>
        <w:t>附录B（资料性）</w:t>
      </w:r>
      <w:r>
        <w:rPr>
          <w:rStyle w:val="32"/>
        </w:rPr>
        <w:t xml:space="preserve"> </w:t>
      </w:r>
      <w:r>
        <w:rPr>
          <w:rStyle w:val="32"/>
          <w:rFonts w:hint="eastAsia"/>
        </w:rPr>
        <w:t xml:space="preserve"> 主要耗能工质折标系数</w:t>
      </w:r>
      <w:r>
        <w:rPr>
          <w:rFonts w:hint="eastAsia"/>
        </w:rPr>
        <w:tab/>
      </w:r>
      <w:r>
        <w:rPr>
          <w:rFonts w:hint="eastAsia"/>
        </w:rPr>
        <w:fldChar w:fldCharType="begin"/>
      </w:r>
      <w:r>
        <w:rPr>
          <w:rFonts w:hint="eastAsia"/>
        </w:rPr>
        <w:instrText xml:space="preserve"> </w:instrText>
      </w:r>
      <w:r>
        <w:instrText xml:space="preserve">PAGEREF _Toc208872415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"_Toc208872416" </w:instrText>
      </w:r>
      <w:r>
        <w:fldChar w:fldCharType="separate"/>
      </w:r>
      <w:r>
        <w:rPr>
          <w:rStyle w:val="32"/>
          <w:rFonts w:hint="eastAsia"/>
        </w:rPr>
        <w:t>参考文献</w:t>
      </w:r>
      <w:r>
        <w:rPr>
          <w:rFonts w:hint="eastAsia"/>
        </w:rPr>
        <w:tab/>
      </w:r>
      <w:r>
        <w:rPr>
          <w:rFonts w:hint="eastAsia"/>
        </w:rPr>
        <w:fldChar w:fldCharType="begin"/>
      </w:r>
      <w:r>
        <w:rPr>
          <w:rFonts w:hint="eastAsia"/>
        </w:rPr>
        <w:instrText xml:space="preserve"> </w:instrText>
      </w:r>
      <w:r>
        <w:instrText xml:space="preserve">PAGEREF _Toc208872416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91"/>
        <w:spacing w:after="468"/>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before="900" w:after="468"/>
      </w:pPr>
      <w:bookmarkStart w:id="25" w:name="_Toc208872405"/>
      <w:bookmarkStart w:id="26" w:name="BookMark2"/>
      <w:r>
        <w:rPr>
          <w:rFonts w:hint="eastAsia"/>
          <w:spacing w:val="320"/>
        </w:rPr>
        <w:t>前</w:t>
      </w:r>
      <w:r>
        <w:rPr>
          <w:rFonts w:hint="eastAsia"/>
        </w:rPr>
        <w:t>言</w:t>
      </w:r>
      <w:bookmarkEnd w:id="22"/>
      <w:bookmarkEnd w:id="23"/>
      <w:bookmarkEnd w:id="24"/>
      <w:bookmarkEnd w:id="25"/>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本文件代替</w:t>
      </w:r>
      <w:bookmarkStart w:id="27" w:name="_Hlk141707717"/>
      <w:r>
        <w:t>DB11/T 1410-2017</w:t>
      </w:r>
      <w:r>
        <w:rPr>
          <w:rFonts w:hint="eastAsia"/>
        </w:rPr>
        <w:t>《宾馆饭店单位综合能源消耗限额》</w:t>
      </w:r>
      <w:bookmarkEnd w:id="27"/>
      <w:r>
        <w:rPr>
          <w:rFonts w:hint="eastAsia"/>
        </w:rPr>
        <w:t>，与</w:t>
      </w:r>
      <w:r>
        <w:t>DB11/T 1410-2017</w:t>
      </w:r>
      <w:r>
        <w:rPr>
          <w:rFonts w:hint="eastAsia"/>
        </w:rPr>
        <w:t>相比，除结构调整和编辑性改动外，主要技术变化如下：</w:t>
      </w:r>
    </w:p>
    <w:p>
      <w:pPr>
        <w:pStyle w:val="174"/>
      </w:pPr>
      <w:r>
        <w:rPr>
          <w:rFonts w:hint="eastAsia"/>
        </w:rPr>
        <w:t>增加了总体要求（见第4章）；</w:t>
      </w:r>
    </w:p>
    <w:p>
      <w:pPr>
        <w:pStyle w:val="174"/>
      </w:pPr>
      <w:r>
        <w:rPr>
          <w:rFonts w:hint="eastAsia"/>
        </w:rPr>
        <w:t>更改了宾馆饭店的分类方法、限额指标和指标值（见第5章，2017版的第4章）；</w:t>
      </w:r>
    </w:p>
    <w:p>
      <w:pPr>
        <w:pStyle w:val="174"/>
      </w:pPr>
      <w:r>
        <w:rPr>
          <w:rFonts w:hint="eastAsia"/>
        </w:rPr>
        <w:t>更改了能源统计范围与方法（见第6章，2017版的第5章）；</w:t>
      </w:r>
    </w:p>
    <w:p>
      <w:pPr>
        <w:pStyle w:val="174"/>
      </w:pPr>
      <w:r>
        <w:rPr>
          <w:rFonts w:hint="eastAsia"/>
        </w:rPr>
        <w:t>更改了宾馆饭店单位综合能耗计算公式（见7.2，2017版的6.2）；</w:t>
      </w:r>
    </w:p>
    <w:p>
      <w:pPr>
        <w:pStyle w:val="174"/>
      </w:pPr>
      <w:r>
        <w:rPr>
          <w:rFonts w:hint="eastAsia"/>
        </w:rPr>
        <w:t>更改了节能管理与措施（见第8章，2017版第7章）；</w:t>
      </w:r>
    </w:p>
    <w:p>
      <w:pPr>
        <w:pStyle w:val="174"/>
      </w:pPr>
      <w:r>
        <w:rPr>
          <w:rFonts w:hint="eastAsia"/>
        </w:rPr>
        <w:t>更改了</w:t>
      </w:r>
      <w:bookmarkStart w:id="28" w:name="_Hlk209369265"/>
      <w:r>
        <w:rPr>
          <w:rFonts w:hint="eastAsia"/>
        </w:rPr>
        <w:t>主要能源折标准煤系数</w:t>
      </w:r>
      <w:bookmarkEnd w:id="28"/>
      <w:r>
        <w:rPr>
          <w:rFonts w:hint="eastAsia"/>
        </w:rPr>
        <w:t>（见附录A，2017版的附录A）。</w:t>
      </w:r>
    </w:p>
    <w:p>
      <w:pPr>
        <w:ind w:firstLine="420" w:firstLineChars="200"/>
        <w:rPr>
          <w:rFonts w:hint="eastAsia" w:ascii="宋体" w:hAnsi="宋体"/>
        </w:rPr>
      </w:pPr>
      <w:r>
        <w:rPr>
          <w:rFonts w:hint="eastAsia" w:ascii="宋体" w:hAnsi="宋体"/>
        </w:rPr>
        <w:t>本文件由北京市发展和改革委员会提出并</w:t>
      </w:r>
      <w:r>
        <w:rPr>
          <w:rFonts w:ascii="宋体" w:hAnsi="宋体"/>
        </w:rPr>
        <w:t>归口</w:t>
      </w:r>
      <w:r>
        <w:rPr>
          <w:rFonts w:hint="eastAsia" w:ascii="宋体" w:hAnsi="宋体"/>
        </w:rPr>
        <w:t>。</w:t>
      </w:r>
    </w:p>
    <w:p>
      <w:pPr>
        <w:ind w:firstLine="420" w:firstLineChars="200"/>
        <w:rPr>
          <w:rFonts w:ascii="宋体"/>
        </w:rPr>
      </w:pPr>
      <w:r>
        <w:rPr>
          <w:rFonts w:hint="eastAsia" w:ascii="宋体" w:hAnsi="宋体"/>
        </w:rPr>
        <w:t>本文件由北京市发展和改革委员会组织实施。</w:t>
      </w:r>
    </w:p>
    <w:p>
      <w:pPr>
        <w:ind w:firstLine="420" w:firstLineChars="200"/>
        <w:rPr>
          <w:rFonts w:hint="eastAsia" w:ascii="宋体" w:hAnsi="宋体"/>
        </w:rPr>
      </w:pPr>
      <w:r>
        <w:rPr>
          <w:rFonts w:hint="eastAsia" w:ascii="宋体" w:hAnsi="宋体"/>
        </w:rPr>
        <w:t xml:space="preserve">本文件起草单位： </w:t>
      </w:r>
    </w:p>
    <w:p>
      <w:pPr>
        <w:ind w:firstLine="420" w:firstLineChars="200"/>
        <w:rPr>
          <w:rFonts w:ascii="宋体"/>
        </w:rPr>
      </w:pPr>
      <w:r>
        <w:rPr>
          <w:rFonts w:hint="eastAsia" w:ascii="宋体" w:hAnsi="宋体"/>
        </w:rPr>
        <w:t>本文件主要起草人：</w:t>
      </w:r>
      <w:r>
        <w:rPr>
          <w:rFonts w:ascii="宋体"/>
        </w:rPr>
        <w:t xml:space="preserve"> </w:t>
      </w:r>
    </w:p>
    <w:p>
      <w:pPr>
        <w:ind w:firstLine="420" w:firstLineChars="200"/>
        <w:rPr>
          <w:rFonts w:hint="eastAsia" w:ascii="宋体" w:hAnsi="宋体"/>
          <w:color w:val="000000"/>
        </w:rPr>
      </w:pPr>
      <w:r>
        <w:rPr>
          <w:rFonts w:hint="eastAsia" w:ascii="宋体" w:hAnsi="宋体"/>
          <w:color w:val="000000"/>
        </w:rPr>
        <w:t>本文件及其所代替文件的历次版本发布情况为：</w:t>
      </w:r>
    </w:p>
    <w:p>
      <w:pPr>
        <w:ind w:firstLine="420" w:firstLineChars="200"/>
        <w:rPr>
          <w:rFonts w:hint="eastAsia" w:ascii="宋体" w:hAnsi="宋体"/>
          <w:color w:val="000000"/>
        </w:rPr>
      </w:pPr>
      <w:r>
        <w:rPr>
          <w:rFonts w:hint="eastAsia" w:ascii="宋体" w:hAnsi="宋体"/>
          <w:color w:val="000000"/>
        </w:rPr>
        <w:t>——2017年首次发布为DB11/T 1410—2017；</w:t>
      </w:r>
    </w:p>
    <w:p>
      <w:pPr>
        <w:ind w:firstLine="420" w:firstLineChars="200"/>
        <w:rPr>
          <w:rFonts w:hint="eastAsia" w:ascii="宋体" w:hAnsi="宋体"/>
          <w:color w:val="000000"/>
        </w:rPr>
      </w:pPr>
      <w:r>
        <w:rPr>
          <w:rFonts w:hint="eastAsia" w:ascii="宋体" w:hAnsi="宋体"/>
          <w:color w:val="000000"/>
        </w:rPr>
        <w:t>——本次为第一次修订。</w:t>
      </w:r>
    </w:p>
    <w:p>
      <w:pPr>
        <w:pStyle w:val="56"/>
        <w:ind w:firstLine="420"/>
      </w:pPr>
    </w:p>
    <w:p>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type="lines" w:linePitch="312" w:charSpace="0"/>
        </w:sectPr>
      </w:pPr>
    </w:p>
    <w:bookmarkEnd w:id="26"/>
    <w:p>
      <w:pPr>
        <w:spacing w:line="20" w:lineRule="exact"/>
        <w:jc w:val="center"/>
        <w:rPr>
          <w:rFonts w:hint="eastAsia" w:ascii="黑体" w:hAnsi="黑体" w:eastAsia="黑体"/>
          <w:sz w:val="32"/>
          <w:szCs w:val="32"/>
        </w:rPr>
      </w:pPr>
      <w:bookmarkStart w:id="29"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4A7811DABB4841AF8C57CB4CCEB0F8B2"/>
        </w:placeholder>
      </w:sdtPr>
      <w:sdtContent>
        <w:p>
          <w:pPr>
            <w:pStyle w:val="177"/>
            <w:spacing w:before="3" w:beforeLines="1" w:after="686" w:afterLines="220"/>
            <w:rPr>
              <w:rFonts w:hint="eastAsia"/>
            </w:rPr>
          </w:pPr>
          <w:bookmarkStart w:id="30" w:name="NEW_STAND_NAME"/>
          <w:r>
            <w:rPr>
              <w:rFonts w:hint="eastAsia"/>
            </w:rPr>
            <w:t>宾馆饭店单位综合能源消耗限额</w:t>
          </w:r>
        </w:p>
      </w:sdtContent>
    </w:sdt>
    <w:bookmarkEnd w:id="30"/>
    <w:p>
      <w:pPr>
        <w:pStyle w:val="104"/>
        <w:spacing w:before="312" w:after="312"/>
      </w:pPr>
      <w:bookmarkStart w:id="31" w:name="_Toc26648465"/>
      <w:bookmarkStart w:id="32" w:name="_Toc17233325"/>
      <w:bookmarkStart w:id="33" w:name="_Toc208847791"/>
      <w:bookmarkStart w:id="34" w:name="_Toc26986771"/>
      <w:bookmarkStart w:id="35" w:name="_Toc26718930"/>
      <w:bookmarkStart w:id="36" w:name="_Toc26986530"/>
      <w:bookmarkStart w:id="37" w:name="_Toc208847766"/>
      <w:bookmarkStart w:id="38" w:name="_Toc208847741"/>
      <w:bookmarkStart w:id="39" w:name="_Toc208872406"/>
      <w:bookmarkStart w:id="40" w:name="_Toc17233333"/>
      <w:bookmarkStart w:id="41" w:name="_Toc24884211"/>
      <w:bookmarkStart w:id="42" w:name="_Toc24884218"/>
      <w:bookmarkStart w:id="43" w:name="_Toc97191423"/>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p>
    <w:p>
      <w:pPr>
        <w:pStyle w:val="56"/>
        <w:ind w:firstLine="420"/>
      </w:pPr>
      <w:bookmarkStart w:id="44" w:name="_Toc17233326"/>
      <w:bookmarkStart w:id="45" w:name="_Toc26648466"/>
      <w:bookmarkStart w:id="46" w:name="_Toc17233334"/>
      <w:bookmarkStart w:id="47" w:name="_Toc24884212"/>
      <w:bookmarkStart w:id="48" w:name="_Toc24884219"/>
      <w:r>
        <w:rPr>
          <w:rFonts w:hint="eastAsia"/>
        </w:rPr>
        <w:t>本文件规定了宾馆饭店单位综合能源消耗（以下简称综合能耗）限额的总体要求、宾馆饭店单位综合能耗限额、统计范围与方法、计算方法及节能管理措施。</w:t>
      </w:r>
    </w:p>
    <w:p>
      <w:pPr>
        <w:pStyle w:val="56"/>
        <w:ind w:firstLine="420"/>
      </w:pPr>
      <w:r>
        <w:rPr>
          <w:rFonts w:hint="eastAsia"/>
        </w:rPr>
        <w:t>本文件适用于宾馆饭店能源消耗限额的</w:t>
      </w:r>
      <w:bookmarkStart w:id="49" w:name="_Hlk209359628"/>
      <w:r>
        <w:rPr>
          <w:rFonts w:hint="eastAsia"/>
        </w:rPr>
        <w:t>计算、管理、评价</w:t>
      </w:r>
      <w:bookmarkEnd w:id="49"/>
      <w:r>
        <w:rPr>
          <w:rFonts w:hint="eastAsia"/>
        </w:rPr>
        <w:t>和监管。</w:t>
      </w:r>
    </w:p>
    <w:p>
      <w:pPr>
        <w:pStyle w:val="104"/>
        <w:spacing w:before="312" w:after="312"/>
      </w:pPr>
      <w:bookmarkStart w:id="50" w:name="_Toc208847742"/>
      <w:bookmarkStart w:id="51" w:name="_Toc26986531"/>
      <w:bookmarkStart w:id="52" w:name="_Toc26986772"/>
      <w:bookmarkStart w:id="53" w:name="_Toc97191424"/>
      <w:bookmarkStart w:id="54" w:name="_Toc208847792"/>
      <w:bookmarkStart w:id="55" w:name="_Toc208847767"/>
      <w:bookmarkStart w:id="56" w:name="_Toc26718931"/>
      <w:bookmarkStart w:id="57" w:name="_Toc208872407"/>
      <w:r>
        <w:rPr>
          <w:rFonts w:hint="eastAsia"/>
        </w:rPr>
        <w:t>规范性引用文件</w:t>
      </w:r>
      <w:bookmarkEnd w:id="44"/>
      <w:bookmarkEnd w:id="45"/>
      <w:bookmarkEnd w:id="46"/>
      <w:bookmarkEnd w:id="47"/>
      <w:bookmarkEnd w:id="48"/>
      <w:bookmarkEnd w:id="50"/>
      <w:bookmarkEnd w:id="51"/>
      <w:bookmarkEnd w:id="52"/>
      <w:bookmarkEnd w:id="53"/>
      <w:bookmarkEnd w:id="54"/>
      <w:bookmarkEnd w:id="55"/>
      <w:bookmarkEnd w:id="56"/>
      <w:bookmarkEnd w:id="57"/>
    </w:p>
    <w:sdt>
      <w:sdtPr>
        <w:rPr>
          <w:rFonts w:hint="eastAsia"/>
        </w:rPr>
        <w:id w:val="715848253"/>
        <w:placeholder>
          <w:docPart w:val="C1D71654B507410397005262BB1DF22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 17167 用能单位能源计量器具配备和管理通则</w:t>
      </w:r>
    </w:p>
    <w:p>
      <w:pPr>
        <w:pStyle w:val="104"/>
        <w:spacing w:before="312" w:after="312"/>
      </w:pPr>
      <w:bookmarkStart w:id="58" w:name="_Toc208847768"/>
      <w:bookmarkStart w:id="59" w:name="_Toc208872408"/>
      <w:bookmarkStart w:id="60" w:name="_Toc208847793"/>
      <w:bookmarkStart w:id="61" w:name="_Toc97191425"/>
      <w:bookmarkStart w:id="62" w:name="_Toc208847743"/>
      <w:r>
        <w:rPr>
          <w:rFonts w:hint="eastAsia"/>
          <w:szCs w:val="21"/>
        </w:rPr>
        <w:t>术语和定义</w:t>
      </w:r>
      <w:bookmarkEnd w:id="58"/>
      <w:bookmarkEnd w:id="59"/>
      <w:bookmarkEnd w:id="60"/>
      <w:bookmarkEnd w:id="61"/>
      <w:bookmarkEnd w:id="62"/>
    </w:p>
    <w:sdt>
      <w:sdtPr>
        <w:id w:val="-1"/>
        <w:placeholder>
          <w:docPart w:val="276CB63B223D446EBD7CC8273BE534B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63" w:name="_Toc26986532"/>
          <w:bookmarkEnd w:id="63"/>
          <w:r>
            <w:t>下列术语和定义适用于本文件。</w:t>
          </w:r>
        </w:p>
      </w:sdtContent>
    </w:sdt>
    <w:p>
      <w:pPr>
        <w:pStyle w:val="105"/>
        <w:spacing w:before="156" w:after="156"/>
      </w:pPr>
      <w:bookmarkStart w:id="64" w:name="_Toc208847744"/>
      <w:bookmarkEnd w:id="64"/>
      <w:bookmarkStart w:id="65" w:name="_Toc208847769"/>
      <w:bookmarkEnd w:id="65"/>
    </w:p>
    <w:p>
      <w:pPr>
        <w:pStyle w:val="230"/>
        <w:ind w:firstLine="420" w:firstLineChars="200"/>
      </w:pPr>
      <w:r>
        <w:rPr>
          <w:rFonts w:hint="eastAsia"/>
        </w:rPr>
        <w:t>宾馆饭店 hotel</w:t>
      </w:r>
    </w:p>
    <w:p>
      <w:pPr>
        <w:pStyle w:val="56"/>
        <w:ind w:firstLine="420"/>
      </w:pPr>
      <w:r>
        <w:rPr>
          <w:rFonts w:hint="eastAsia"/>
        </w:rPr>
        <w:t>以间（套）夜为单位出租客房，以住宿服务为主，并提供餐饮、商务、会议、休闲、度假等相应服务的住宿设施。</w:t>
      </w:r>
      <w:bookmarkStart w:id="66" w:name="脚注"/>
      <w:bookmarkEnd w:id="66"/>
    </w:p>
    <w:p>
      <w:pPr>
        <w:pStyle w:val="179"/>
      </w:pPr>
      <w:r>
        <w:rPr>
          <w:rFonts w:hint="eastAsia"/>
        </w:rPr>
        <w:t>按不同习惯可能也被称为宾馆、酒店、旅馆、旅社、宾舍、度假村、俱乐部、大厦、中心等。</w:t>
      </w:r>
    </w:p>
    <w:p>
      <w:pPr>
        <w:pStyle w:val="105"/>
        <w:spacing w:before="156" w:after="156"/>
      </w:pPr>
    </w:p>
    <w:p>
      <w:pPr>
        <w:pStyle w:val="105"/>
        <w:numPr>
          <w:ilvl w:val="0"/>
          <w:numId w:val="0"/>
        </w:numPr>
        <w:spacing w:before="156" w:after="156"/>
        <w:ind w:firstLine="420" w:firstLineChars="200"/>
      </w:pPr>
      <w:r>
        <w:rPr>
          <w:rFonts w:hint="eastAsia"/>
        </w:rPr>
        <w:t>宾馆饭店综合能耗 comprehensive energy consumption of hotel</w:t>
      </w:r>
    </w:p>
    <w:p>
      <w:pPr>
        <w:pStyle w:val="56"/>
        <w:ind w:firstLine="420"/>
      </w:pPr>
      <w:r>
        <w:rPr>
          <w:rFonts w:hint="eastAsia"/>
        </w:rPr>
        <w:t>统计期内宾馆饭店将经营过程中实际消耗的各种能源及耗能工质的实物量，按照规定的计算方法和单位分别折算的标准煤的总和。</w:t>
      </w:r>
    </w:p>
    <w:p>
      <w:pPr>
        <w:pStyle w:val="105"/>
        <w:spacing w:before="156" w:after="156"/>
      </w:pPr>
      <w:bookmarkStart w:id="67" w:name="_Toc208847771"/>
      <w:bookmarkEnd w:id="67"/>
      <w:bookmarkStart w:id="68" w:name="_Toc208847746"/>
      <w:bookmarkEnd w:id="68"/>
    </w:p>
    <w:p>
      <w:pPr>
        <w:pStyle w:val="230"/>
        <w:ind w:firstLine="420" w:firstLineChars="200"/>
      </w:pPr>
      <w:r>
        <w:rPr>
          <w:rFonts w:hint="eastAsia"/>
        </w:rPr>
        <w:t>宾馆饭店单位综合能耗 comprehensive energy consumption per square meter in hotel</w:t>
      </w:r>
    </w:p>
    <w:p>
      <w:pPr>
        <w:pStyle w:val="56"/>
        <w:ind w:firstLine="420"/>
      </w:pPr>
      <w:r>
        <w:rPr>
          <w:rFonts w:hint="eastAsia"/>
        </w:rPr>
        <w:t>统计期内宾馆饭店单位建筑面积所消耗的综合能源量。</w:t>
      </w:r>
    </w:p>
    <w:p>
      <w:pPr>
        <w:pStyle w:val="104"/>
        <w:spacing w:before="312" w:after="312"/>
      </w:pPr>
      <w:bookmarkStart w:id="69" w:name="_Toc208872409"/>
      <w:bookmarkStart w:id="70" w:name="_Toc208847772"/>
      <w:bookmarkStart w:id="71" w:name="_Toc208847747"/>
      <w:bookmarkStart w:id="72" w:name="_Toc208847794"/>
      <w:r>
        <w:rPr>
          <w:rFonts w:hint="eastAsia"/>
        </w:rPr>
        <w:t>总体要求</w:t>
      </w:r>
      <w:bookmarkEnd w:id="69"/>
      <w:bookmarkEnd w:id="70"/>
      <w:bookmarkEnd w:id="71"/>
      <w:bookmarkEnd w:id="72"/>
    </w:p>
    <w:p>
      <w:pPr>
        <w:pStyle w:val="105"/>
        <w:spacing w:before="156" w:after="156"/>
      </w:pPr>
      <w:bookmarkStart w:id="73" w:name="_Toc208847773"/>
      <w:bookmarkStart w:id="74" w:name="_Toc208847748"/>
      <w:bookmarkStart w:id="75" w:name="_Hlk209989107"/>
      <w:r>
        <w:rPr>
          <w:rFonts w:hint="eastAsia" w:ascii="宋体" w:hAnsi="宋体" w:eastAsia="宋体" w:cs="宋体"/>
        </w:rPr>
        <w:t>宾馆饭店单位综合能耗限额分为限定值、准入值和先进值。</w:t>
      </w:r>
      <w:bookmarkEnd w:id="73"/>
      <w:bookmarkEnd w:id="74"/>
    </w:p>
    <w:p>
      <w:pPr>
        <w:pStyle w:val="105"/>
        <w:spacing w:before="156" w:after="156"/>
      </w:pPr>
      <w:bookmarkStart w:id="76" w:name="_Toc208847749"/>
      <w:bookmarkStart w:id="77" w:name="_Toc208847774"/>
      <w:r>
        <w:rPr>
          <w:rFonts w:hint="eastAsia" w:ascii="宋体" w:hAnsi="宋体" w:eastAsia="宋体" w:cs="宋体"/>
        </w:rPr>
        <w:t>既有宾馆饭店，单位综合能耗不应高于对应综合能耗限额的限定值。</w:t>
      </w:r>
      <w:bookmarkEnd w:id="76"/>
      <w:bookmarkEnd w:id="77"/>
    </w:p>
    <w:p>
      <w:pPr>
        <w:pStyle w:val="105"/>
        <w:spacing w:before="156" w:after="156"/>
      </w:pPr>
      <w:bookmarkStart w:id="78" w:name="_Toc208847775"/>
      <w:bookmarkStart w:id="79" w:name="_Toc208847750"/>
      <w:r>
        <w:rPr>
          <w:rFonts w:hint="eastAsia" w:ascii="宋体" w:hAnsi="宋体" w:eastAsia="宋体" w:cs="宋体"/>
        </w:rPr>
        <w:t>新建、改扩建宾馆饭店，单位综合能耗不应高于对应综合能耗限额的准入值，宜达到对应综合能耗限额的先进值。</w:t>
      </w:r>
      <w:bookmarkEnd w:id="78"/>
      <w:bookmarkEnd w:id="79"/>
    </w:p>
    <w:p>
      <w:pPr>
        <w:pStyle w:val="105"/>
        <w:spacing w:before="156" w:after="156"/>
        <w:rPr>
          <w:rFonts w:hint="eastAsia" w:ascii="宋体" w:hAnsi="宋体" w:eastAsia="宋体" w:cs="宋体"/>
        </w:rPr>
      </w:pPr>
      <w:bookmarkStart w:id="80" w:name="_Toc208847776"/>
      <w:bookmarkStart w:id="81" w:name="_Toc208847751"/>
      <w:r>
        <w:rPr>
          <w:rFonts w:hint="eastAsia" w:ascii="宋体" w:hAnsi="宋体" w:eastAsia="宋体" w:cs="宋体"/>
        </w:rPr>
        <w:t>宾馆饭店应加强新技术、新产品推广应用，通过节能技术改造、加强用能管理等方式提高能源利用效率，单位综合能耗不应低于对应综合能耗限额的准入值，宜达到先进值。</w:t>
      </w:r>
      <w:bookmarkEnd w:id="80"/>
      <w:bookmarkEnd w:id="81"/>
    </w:p>
    <w:p>
      <w:pPr>
        <w:pStyle w:val="105"/>
        <w:spacing w:before="156" w:after="156"/>
      </w:pPr>
      <w:r>
        <w:rPr>
          <w:rFonts w:hint="eastAsia" w:ascii="宋体" w:hAnsi="宋体" w:eastAsia="宋体" w:cs="宋体"/>
        </w:rPr>
        <w:t>各种通用耗能设备（电动机、水泵、通风机、锅炉等）应符合相关的国家用能产品经济运行标准要求，达到经济运行状态。</w:t>
      </w:r>
    </w:p>
    <w:p>
      <w:pPr>
        <w:pStyle w:val="105"/>
        <w:spacing w:before="156" w:after="156"/>
        <w:rPr>
          <w:rFonts w:hint="eastAsia" w:ascii="宋体" w:hAnsi="宋体" w:eastAsia="宋体" w:cs="宋体"/>
        </w:rPr>
      </w:pPr>
      <w:r>
        <w:rPr>
          <w:rFonts w:hint="eastAsia" w:ascii="宋体" w:hAnsi="宋体" w:eastAsia="宋体" w:cs="宋体"/>
        </w:rPr>
        <w:t>按照本文件进行能耗限额的计算、管理、评价时，宾馆饭店年入住率不应低于60%。</w:t>
      </w:r>
    </w:p>
    <w:p>
      <w:pPr>
        <w:pStyle w:val="105"/>
        <w:spacing w:before="156" w:after="156"/>
      </w:pPr>
      <w:r>
        <w:rPr>
          <w:rFonts w:hint="eastAsia" w:ascii="宋体" w:hAnsi="宋体" w:eastAsia="宋体" w:cs="宋体"/>
        </w:rPr>
        <w:t>能耗数据统计期为一个自然年。</w:t>
      </w:r>
    </w:p>
    <w:bookmarkEnd w:id="75"/>
    <w:p>
      <w:pPr>
        <w:pStyle w:val="104"/>
        <w:spacing w:before="312" w:after="312"/>
      </w:pPr>
      <w:bookmarkStart w:id="82" w:name="_Toc208847752"/>
      <w:bookmarkStart w:id="83" w:name="_Toc208872410"/>
      <w:bookmarkStart w:id="84" w:name="_Toc208847795"/>
      <w:bookmarkStart w:id="85" w:name="_Toc208847777"/>
      <w:r>
        <w:rPr>
          <w:rFonts w:hint="eastAsia"/>
        </w:rPr>
        <w:t>宾馆饭店单位综合能耗限额</w:t>
      </w:r>
      <w:bookmarkEnd w:id="82"/>
      <w:bookmarkEnd w:id="83"/>
      <w:bookmarkEnd w:id="84"/>
      <w:bookmarkEnd w:id="85"/>
    </w:p>
    <w:p>
      <w:pPr>
        <w:pStyle w:val="56"/>
        <w:ind w:firstLine="420"/>
      </w:pPr>
      <w:r>
        <w:rPr>
          <w:rFonts w:hint="eastAsia"/>
        </w:rPr>
        <w:t>宾馆饭店单位综合能耗限额应符合表1的规定。</w:t>
      </w:r>
    </w:p>
    <w:p>
      <w:pPr>
        <w:pStyle w:val="112"/>
        <w:spacing w:before="156" w:after="156"/>
      </w:pPr>
      <w:r>
        <w:rPr>
          <w:rFonts w:hint="eastAsia"/>
        </w:rPr>
        <w:t>宾馆饭店单位综合能耗限额</w:t>
      </w:r>
    </w:p>
    <w:p>
      <w:pPr>
        <w:pStyle w:val="56"/>
        <w:ind w:firstLine="420"/>
        <w:jc w:val="right"/>
      </w:pPr>
      <w:r>
        <w:rPr>
          <w:rFonts w:hint="eastAsia"/>
        </w:rPr>
        <w:t>单位为千克标准煤每平方米每年</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vMerge w:val="restart"/>
            <w:tcBorders>
              <w:top w:val="single" w:color="auto" w:sz="8" w:space="0"/>
            </w:tcBorders>
            <w:vAlign w:val="center"/>
          </w:tcPr>
          <w:p>
            <w:pPr>
              <w:pStyle w:val="178"/>
              <w:rPr>
                <w:rFonts w:hint="eastAsia" w:hAnsi="宋体"/>
                <w:szCs w:val="18"/>
              </w:rPr>
            </w:pPr>
            <w:r>
              <w:rPr>
                <w:rFonts w:hint="eastAsia" w:hAnsi="宋体"/>
                <w:szCs w:val="18"/>
              </w:rPr>
              <w:t>宾馆饭店类型</w:t>
            </w:r>
          </w:p>
        </w:tc>
        <w:tc>
          <w:tcPr>
            <w:tcW w:w="7000" w:type="dxa"/>
            <w:gridSpan w:val="3"/>
            <w:tcBorders>
              <w:top w:val="single" w:color="auto" w:sz="8" w:space="0"/>
              <w:bottom w:val="single" w:color="auto" w:sz="8" w:space="0"/>
            </w:tcBorders>
            <w:vAlign w:val="center"/>
          </w:tcPr>
          <w:p>
            <w:pPr>
              <w:pStyle w:val="178"/>
              <w:rPr>
                <w:rFonts w:hint="eastAsia" w:hAnsi="宋体"/>
                <w:szCs w:val="18"/>
              </w:rPr>
            </w:pPr>
            <w:r>
              <w:rPr>
                <w:rFonts w:hint="eastAsia" w:hAnsi="宋体"/>
                <w:szCs w:val="18"/>
              </w:rPr>
              <w:t>综合能耗限额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vMerge w:val="continue"/>
            <w:tcBorders>
              <w:bottom w:val="single" w:color="auto" w:sz="8" w:space="0"/>
            </w:tcBorders>
            <w:vAlign w:val="center"/>
          </w:tcPr>
          <w:p>
            <w:pPr>
              <w:pStyle w:val="178"/>
              <w:rPr>
                <w:rFonts w:hint="eastAsia" w:hAnsi="宋体"/>
                <w:szCs w:val="18"/>
              </w:rPr>
            </w:pPr>
          </w:p>
        </w:tc>
        <w:tc>
          <w:tcPr>
            <w:tcW w:w="2333" w:type="dxa"/>
            <w:tcBorders>
              <w:top w:val="single" w:color="auto" w:sz="8" w:space="0"/>
              <w:bottom w:val="single" w:color="auto" w:sz="8" w:space="0"/>
            </w:tcBorders>
            <w:vAlign w:val="center"/>
          </w:tcPr>
          <w:p>
            <w:pPr>
              <w:pStyle w:val="178"/>
              <w:rPr>
                <w:rFonts w:hint="eastAsia" w:hAnsi="宋体"/>
                <w:szCs w:val="18"/>
              </w:rPr>
            </w:pPr>
            <w:r>
              <w:rPr>
                <w:rFonts w:hint="eastAsia" w:hAnsi="宋体"/>
                <w:szCs w:val="18"/>
              </w:rPr>
              <w:t>限定值</w:t>
            </w:r>
          </w:p>
        </w:tc>
        <w:tc>
          <w:tcPr>
            <w:tcW w:w="2333" w:type="dxa"/>
            <w:tcBorders>
              <w:top w:val="single" w:color="auto" w:sz="8" w:space="0"/>
              <w:bottom w:val="single" w:color="auto" w:sz="8" w:space="0"/>
            </w:tcBorders>
            <w:vAlign w:val="center"/>
          </w:tcPr>
          <w:p>
            <w:pPr>
              <w:pStyle w:val="178"/>
              <w:rPr>
                <w:rFonts w:hint="eastAsia" w:hAnsi="宋体"/>
                <w:szCs w:val="18"/>
              </w:rPr>
            </w:pPr>
            <w:r>
              <w:rPr>
                <w:rFonts w:hint="eastAsia" w:hAnsi="宋体"/>
                <w:szCs w:val="18"/>
              </w:rPr>
              <w:t>准入值</w:t>
            </w:r>
          </w:p>
        </w:tc>
        <w:tc>
          <w:tcPr>
            <w:tcW w:w="2334" w:type="dxa"/>
            <w:tcBorders>
              <w:top w:val="single" w:color="auto" w:sz="8" w:space="0"/>
              <w:bottom w:val="single" w:color="auto" w:sz="8" w:space="0"/>
            </w:tcBorders>
            <w:vAlign w:val="center"/>
          </w:tcPr>
          <w:p>
            <w:pPr>
              <w:pStyle w:val="178"/>
              <w:rPr>
                <w:rFonts w:hint="eastAsia" w:hAnsi="宋体"/>
                <w:szCs w:val="18"/>
              </w:rPr>
            </w:pPr>
            <w:r>
              <w:rPr>
                <w:rFonts w:hint="eastAsia" w:hAnsi="宋体"/>
                <w:szCs w:val="18"/>
              </w:rPr>
              <w:t>先进值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vAlign w:val="center"/>
          </w:tcPr>
          <w:p>
            <w:pPr>
              <w:pStyle w:val="178"/>
              <w:rPr>
                <w:rFonts w:hint="eastAsia" w:hAnsi="宋体"/>
                <w:szCs w:val="18"/>
              </w:rPr>
            </w:pPr>
            <w:r>
              <w:rPr>
                <w:rFonts w:hint="eastAsia" w:hAnsi="宋体"/>
                <w:szCs w:val="18"/>
              </w:rPr>
              <w:t>四、五星级</w:t>
            </w:r>
          </w:p>
        </w:tc>
        <w:tc>
          <w:tcPr>
            <w:tcW w:w="2333" w:type="dxa"/>
          </w:tcPr>
          <w:p>
            <w:pPr>
              <w:pStyle w:val="178"/>
              <w:rPr>
                <w:rFonts w:hint="eastAsia" w:hAnsi="宋体"/>
                <w:szCs w:val="18"/>
              </w:rPr>
            </w:pPr>
            <w:r>
              <w:rPr>
                <w:rFonts w:hint="eastAsia" w:hAnsi="宋体"/>
                <w:szCs w:val="18"/>
              </w:rPr>
              <w:t>31</w:t>
            </w:r>
          </w:p>
        </w:tc>
        <w:tc>
          <w:tcPr>
            <w:tcW w:w="2333" w:type="dxa"/>
          </w:tcPr>
          <w:p>
            <w:pPr>
              <w:pStyle w:val="178"/>
              <w:rPr>
                <w:rFonts w:hint="eastAsia" w:hAnsi="宋体"/>
                <w:szCs w:val="18"/>
              </w:rPr>
            </w:pPr>
            <w:r>
              <w:rPr>
                <w:rFonts w:hint="eastAsia" w:hAnsi="宋体"/>
                <w:szCs w:val="18"/>
              </w:rPr>
              <w:t>26</w:t>
            </w:r>
          </w:p>
        </w:tc>
        <w:tc>
          <w:tcPr>
            <w:tcW w:w="2334" w:type="dxa"/>
          </w:tcPr>
          <w:p>
            <w:pPr>
              <w:pStyle w:val="178"/>
              <w:rPr>
                <w:rFonts w:hint="eastAsia" w:hAnsi="宋体"/>
                <w:szCs w:val="18"/>
              </w:rPr>
            </w:pPr>
            <w:r>
              <w:rPr>
                <w:rFonts w:hint="eastAsia" w:hAnsi="宋体"/>
                <w:szCs w:val="18"/>
              </w:rPr>
              <w:t>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Align w:val="center"/>
          </w:tcPr>
          <w:p>
            <w:pPr>
              <w:pStyle w:val="178"/>
              <w:rPr>
                <w:rFonts w:hint="eastAsia" w:hAnsi="宋体"/>
                <w:szCs w:val="18"/>
              </w:rPr>
            </w:pPr>
            <w:r>
              <w:rPr>
                <w:rFonts w:hint="eastAsia" w:hAnsi="宋体"/>
                <w:szCs w:val="18"/>
              </w:rPr>
              <w:t>三星级</w:t>
            </w:r>
          </w:p>
        </w:tc>
        <w:tc>
          <w:tcPr>
            <w:tcW w:w="2333" w:type="dxa"/>
            <w:tcBorders>
              <w:top w:val="single" w:color="auto" w:sz="4" w:space="0"/>
              <w:bottom w:val="single" w:color="auto" w:sz="8" w:space="0"/>
            </w:tcBorders>
          </w:tcPr>
          <w:p>
            <w:pPr>
              <w:pStyle w:val="178"/>
              <w:rPr>
                <w:rFonts w:hint="eastAsia" w:hAnsi="宋体"/>
                <w:szCs w:val="18"/>
              </w:rPr>
            </w:pPr>
            <w:r>
              <w:rPr>
                <w:rFonts w:hint="eastAsia" w:hAnsi="宋体"/>
                <w:szCs w:val="18"/>
              </w:rPr>
              <w:t>29</w:t>
            </w:r>
          </w:p>
        </w:tc>
        <w:tc>
          <w:tcPr>
            <w:tcW w:w="2333" w:type="dxa"/>
            <w:tcBorders>
              <w:top w:val="single" w:color="auto" w:sz="4" w:space="0"/>
              <w:bottom w:val="single" w:color="auto" w:sz="8" w:space="0"/>
            </w:tcBorders>
          </w:tcPr>
          <w:p>
            <w:pPr>
              <w:pStyle w:val="178"/>
              <w:rPr>
                <w:rFonts w:hint="eastAsia" w:hAnsi="宋体"/>
                <w:szCs w:val="18"/>
              </w:rPr>
            </w:pPr>
            <w:r>
              <w:rPr>
                <w:rFonts w:hint="eastAsia" w:hAnsi="宋体"/>
                <w:szCs w:val="18"/>
              </w:rPr>
              <w:t>24</w:t>
            </w:r>
          </w:p>
        </w:tc>
        <w:tc>
          <w:tcPr>
            <w:tcW w:w="2334" w:type="dxa"/>
            <w:tcBorders>
              <w:top w:val="single" w:color="auto" w:sz="4" w:space="0"/>
              <w:bottom w:val="single" w:color="auto" w:sz="8" w:space="0"/>
            </w:tcBorders>
          </w:tcPr>
          <w:p>
            <w:pPr>
              <w:pStyle w:val="178"/>
              <w:rPr>
                <w:rFonts w:hint="eastAsia" w:hAnsi="宋体"/>
                <w:szCs w:val="18"/>
              </w:rPr>
            </w:pPr>
            <w:r>
              <w:rPr>
                <w:rFonts w:hint="eastAsia" w:hAnsi="宋体"/>
                <w:szCs w:val="18"/>
              </w:rPr>
              <w:t>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pStyle w:val="178"/>
              <w:rPr>
                <w:rFonts w:hint="eastAsia" w:hAnsi="宋体"/>
                <w:szCs w:val="18"/>
              </w:rPr>
            </w:pPr>
            <w:r>
              <w:rPr>
                <w:rFonts w:hint="eastAsia" w:hAnsi="宋体"/>
                <w:szCs w:val="18"/>
              </w:rPr>
              <w:t>一、二星级</w:t>
            </w:r>
          </w:p>
        </w:tc>
        <w:tc>
          <w:tcPr>
            <w:tcW w:w="2333" w:type="dxa"/>
            <w:tcBorders>
              <w:top w:val="single" w:color="auto" w:sz="4" w:space="0"/>
              <w:bottom w:val="single" w:color="auto" w:sz="8" w:space="0"/>
            </w:tcBorders>
          </w:tcPr>
          <w:p>
            <w:pPr>
              <w:pStyle w:val="178"/>
              <w:rPr>
                <w:rFonts w:hint="eastAsia" w:hAnsi="宋体"/>
                <w:szCs w:val="18"/>
              </w:rPr>
            </w:pPr>
            <w:r>
              <w:rPr>
                <w:rFonts w:hint="eastAsia" w:hAnsi="宋体"/>
                <w:szCs w:val="18"/>
              </w:rPr>
              <w:t>27</w:t>
            </w:r>
          </w:p>
        </w:tc>
        <w:tc>
          <w:tcPr>
            <w:tcW w:w="2333" w:type="dxa"/>
            <w:tcBorders>
              <w:top w:val="single" w:color="auto" w:sz="4" w:space="0"/>
              <w:bottom w:val="single" w:color="auto" w:sz="8" w:space="0"/>
            </w:tcBorders>
          </w:tcPr>
          <w:p>
            <w:pPr>
              <w:pStyle w:val="178"/>
              <w:rPr>
                <w:rFonts w:hint="eastAsia" w:hAnsi="宋体"/>
                <w:szCs w:val="18"/>
              </w:rPr>
            </w:pPr>
            <w:r>
              <w:rPr>
                <w:rFonts w:hint="eastAsia" w:hAnsi="宋体"/>
                <w:szCs w:val="18"/>
              </w:rPr>
              <w:t>22</w:t>
            </w:r>
          </w:p>
        </w:tc>
        <w:tc>
          <w:tcPr>
            <w:tcW w:w="2334" w:type="dxa"/>
            <w:tcBorders>
              <w:top w:val="single" w:color="auto" w:sz="4" w:space="0"/>
              <w:bottom w:val="single" w:color="auto" w:sz="8" w:space="0"/>
            </w:tcBorders>
          </w:tcPr>
          <w:p>
            <w:pPr>
              <w:pStyle w:val="178"/>
              <w:rPr>
                <w:rFonts w:hint="eastAsia" w:hAnsi="宋体"/>
                <w:szCs w:val="18"/>
              </w:rPr>
            </w:pPr>
            <w:r>
              <w:rPr>
                <w:rFonts w:hint="eastAsia" w:hAnsi="宋体"/>
                <w:szCs w:val="18"/>
              </w:rPr>
              <w:t>19</w:t>
            </w:r>
          </w:p>
        </w:tc>
      </w:tr>
    </w:tbl>
    <w:p>
      <w:pPr>
        <w:pStyle w:val="104"/>
        <w:spacing w:before="312" w:after="312"/>
      </w:pPr>
      <w:bookmarkStart w:id="86" w:name="_Toc208847796"/>
      <w:bookmarkStart w:id="87" w:name="_Toc208847778"/>
      <w:bookmarkStart w:id="88" w:name="_Toc208847753"/>
      <w:bookmarkStart w:id="89" w:name="_Toc208872411"/>
      <w:r>
        <w:rPr>
          <w:rFonts w:hint="eastAsia"/>
        </w:rPr>
        <w:t>统计范围</w:t>
      </w:r>
      <w:bookmarkEnd w:id="86"/>
      <w:bookmarkEnd w:id="87"/>
      <w:bookmarkEnd w:id="88"/>
      <w:bookmarkEnd w:id="89"/>
      <w:r>
        <w:rPr>
          <w:rFonts w:hint="eastAsia"/>
        </w:rPr>
        <w:t>与方法</w:t>
      </w:r>
    </w:p>
    <w:p>
      <w:pPr>
        <w:pStyle w:val="105"/>
        <w:spacing w:before="156" w:after="156"/>
        <w:rPr>
          <w:rFonts w:hint="eastAsia" w:ascii="宋体" w:hAnsi="宋体" w:eastAsia="宋体" w:cs="宋体"/>
        </w:rPr>
      </w:pPr>
      <w:bookmarkStart w:id="90" w:name="_Toc208847754"/>
      <w:bookmarkStart w:id="91" w:name="_Toc208847779"/>
      <w:r>
        <w:rPr>
          <w:rFonts w:hint="eastAsia" w:ascii="宋体" w:hAnsi="宋体" w:eastAsia="宋体" w:cs="宋体"/>
        </w:rPr>
        <w:t>能源种类，包括为满足自身主要经营活动及其服务功能而实际消耗的电力、天然气、汽油、柴油、液化石油气、外购热力等能源类型，以及新水（包括地下水、自来水，但不包括循环水和中水）等耗能工质。</w:t>
      </w:r>
      <w:bookmarkEnd w:id="90"/>
      <w:bookmarkEnd w:id="91"/>
    </w:p>
    <w:p>
      <w:pPr>
        <w:pStyle w:val="105"/>
        <w:spacing w:before="156" w:after="156"/>
        <w:rPr>
          <w:rFonts w:hint="eastAsia" w:ascii="宋体" w:hAnsi="宋体" w:eastAsia="宋体" w:cs="宋体"/>
        </w:rPr>
      </w:pPr>
      <w:bookmarkStart w:id="92" w:name="_Toc208847780"/>
      <w:bookmarkStart w:id="93" w:name="_Toc208847755"/>
      <w:r>
        <w:rPr>
          <w:rFonts w:hint="eastAsia" w:ascii="宋体" w:hAnsi="宋体" w:eastAsia="宋体" w:cs="宋体"/>
        </w:rPr>
        <w:t>统计范围，包括宾馆饭店的供热、供电、供水、供汽、制冷、机修及仓库、安全、环保装置等辅助系统和附属系统所消耗的能源，不包括基建和出售、出租、外借等建筑物使用的能源。</w:t>
      </w:r>
      <w:bookmarkEnd w:id="92"/>
      <w:bookmarkEnd w:id="93"/>
    </w:p>
    <w:p>
      <w:pPr>
        <w:pStyle w:val="105"/>
        <w:spacing w:before="156" w:after="156"/>
        <w:rPr>
          <w:rFonts w:hint="eastAsia" w:ascii="宋体" w:hAnsi="宋体" w:eastAsia="宋体" w:cs="宋体"/>
        </w:rPr>
      </w:pPr>
      <w:bookmarkStart w:id="94" w:name="_Toc208847756"/>
      <w:bookmarkStart w:id="95" w:name="_Toc208847781"/>
      <w:r>
        <w:rPr>
          <w:rFonts w:hint="eastAsia" w:ascii="宋体" w:hAnsi="宋体" w:eastAsia="宋体" w:cs="宋体"/>
        </w:rPr>
        <w:t>统计期内企业所用各种类型能源折算标准煤时，参照附录A折标准煤系数折算；耗能工质折算标准煤时参照附录B中所对应的折标准煤系数取值。</w:t>
      </w:r>
      <w:bookmarkEnd w:id="94"/>
      <w:bookmarkEnd w:id="95"/>
    </w:p>
    <w:p>
      <w:pPr>
        <w:pStyle w:val="104"/>
        <w:spacing w:before="312" w:after="312"/>
      </w:pPr>
      <w:bookmarkStart w:id="96" w:name="_Toc208847757"/>
      <w:bookmarkStart w:id="97" w:name="_Toc208872412"/>
      <w:bookmarkStart w:id="98" w:name="_Toc208847797"/>
      <w:bookmarkStart w:id="99" w:name="_Toc208847782"/>
      <w:r>
        <w:rPr>
          <w:rFonts w:hint="eastAsia"/>
        </w:rPr>
        <w:t>计算方法</w:t>
      </w:r>
      <w:bookmarkEnd w:id="96"/>
      <w:bookmarkEnd w:id="97"/>
      <w:bookmarkEnd w:id="98"/>
      <w:bookmarkEnd w:id="99"/>
    </w:p>
    <w:p>
      <w:pPr>
        <w:pStyle w:val="105"/>
        <w:spacing w:before="156" w:after="156"/>
      </w:pPr>
      <w:bookmarkStart w:id="100" w:name="_Toc208847758"/>
      <w:bookmarkStart w:id="101" w:name="_Toc208847783"/>
      <w:r>
        <w:rPr>
          <w:rFonts w:hint="eastAsia"/>
        </w:rPr>
        <w:t>宾馆饭店综合能耗</w:t>
      </w:r>
      <w:bookmarkEnd w:id="100"/>
      <w:bookmarkEnd w:id="101"/>
    </w:p>
    <w:p>
      <w:pPr>
        <w:pStyle w:val="56"/>
        <w:ind w:firstLine="420"/>
      </w:pPr>
      <w:r>
        <w:rPr>
          <w:rFonts w:hint="eastAsia"/>
        </w:rPr>
        <w:t>宾馆饭店综合能耗按公式（1）计算：</w:t>
      </w:r>
    </w:p>
    <w:p>
      <w:pPr>
        <w:pStyle w:val="113"/>
        <w:rPr>
          <w:rFonts w:hint="eastAsia"/>
        </w:rPr>
      </w:pPr>
      <w:r>
        <w:rPr>
          <w:rFonts w:hint="eastAsia"/>
        </w:rPr>
        <w:tab/>
      </w:r>
      <m:oMath>
        <m:r>
          <m:rPr/>
          <w:rPr>
            <w:rFonts w:ascii="Cambria Math" w:hAnsi="Cambria Math"/>
          </w:rPr>
          <m:t>E=</m:t>
        </m:r>
        <m:nary>
          <m:naryPr>
            <m:chr m:val="∑"/>
            <m:limLoc m:val="undOvr"/>
            <m:ctrlPr>
              <w:rPr>
                <w:rFonts w:ascii="Cambria Math" w:hAnsi="Cambria Math"/>
                <w:i/>
              </w:rPr>
            </m:ctrlPr>
          </m:naryPr>
          <m:sub>
            <m:r>
              <m:rPr/>
              <w:rPr>
                <w:rFonts w:hint="eastAsia" w:ascii="Cambria Math" w:hAnsi="Cambria Math"/>
              </w:rPr>
              <m:t>i</m:t>
            </m:r>
            <m:r>
              <m:rPr/>
              <w:rPr>
                <w:rFonts w:ascii="Cambria Math" w:hAnsi="Cambria Math"/>
              </w:rPr>
              <m:t>=1</m:t>
            </m:r>
            <m:ctrlPr>
              <w:rPr>
                <w:rFonts w:ascii="Cambria Math" w:hAnsi="Cambria Math"/>
                <w:i/>
              </w:rPr>
            </m:ctrlPr>
          </m:sub>
          <m:sup>
            <m:r>
              <m:rPr/>
              <w:rPr>
                <w:rFonts w:hint="eastAsia" w:ascii="Cambria Math" w:hAnsi="Cambria Math"/>
              </w:rPr>
              <m:t>n</m:t>
            </m:r>
            <m:ctrlPr>
              <w:rPr>
                <w:rFonts w:ascii="Cambria Math" w:hAnsi="Cambria Math"/>
                <w:i/>
              </w:rPr>
            </m:ctrlPr>
          </m:sup>
          <m:e>
            <m:d>
              <m:dPr>
                <m:ctrlPr>
                  <w:rPr>
                    <w:rFonts w:ascii="Cambria Math" w:hAnsi="Cambria Math"/>
                    <w:i/>
                  </w:rPr>
                </m:ctrlPr>
              </m:dPr>
              <m:e>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sSub>
                  <m:sSubPr>
                    <m:ctrlPr>
                      <w:rPr>
                        <w:rFonts w:ascii="Cambria Math" w:hAnsi="Cambria Math"/>
                        <w:i/>
                      </w:rPr>
                    </m:ctrlPr>
                  </m:sSubPr>
                  <m:e>
                    <m:r>
                      <m:rPr/>
                      <w:rPr>
                        <w:rFonts w:hint="eastAsia" w:ascii="Cambria Math" w:hAnsi="Cambria Math"/>
                      </w:rPr>
                      <m:t>k</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d>
            <m:ctrlPr>
              <w:rPr>
                <w:rFonts w:ascii="Cambria Math" w:hAnsi="Cambria Math"/>
                <w:i/>
              </w:rPr>
            </m:ctrlPr>
          </m:e>
        </m:nary>
      </m:oMath>
      <w:r>
        <w:rPr>
          <w:rFonts w:hint="eastAsia" w:ascii="微软雅黑" w:hAnsi="微软雅黑" w:eastAsia="微软雅黑"/>
        </w:rPr>
        <w:tab/>
      </w:r>
      <w:r>
        <w:t>(</w:t>
      </w:r>
      <w:r>
        <w:fldChar w:fldCharType="begin"/>
      </w:r>
      <w:r>
        <w:instrText xml:space="preserve"> AUTONUM </w:instrText>
      </w:r>
      <w:r>
        <w:fldChar w:fldCharType="end"/>
      </w:r>
      <w:r>
        <w:t>)</w:t>
      </w:r>
    </w:p>
    <w:p>
      <w:pPr>
        <w:pStyle w:val="55"/>
        <w:ind w:firstLine="420"/>
      </w:pPr>
      <w:r>
        <w:rPr>
          <w:rFonts w:hint="eastAsia"/>
        </w:rPr>
        <w:t>式中：</w:t>
      </w:r>
    </w:p>
    <w:p>
      <w:pPr>
        <w:pStyle w:val="231"/>
        <w:ind w:firstLine="424" w:firstLineChars="202"/>
      </w:pPr>
      <w:r>
        <w:rPr>
          <w:rFonts w:ascii="Times New Roman"/>
          <w:i/>
        </w:rPr>
        <w:t>E</w:t>
      </w:r>
      <w:r>
        <w:rPr>
          <w:rFonts w:hint="eastAsia"/>
        </w:rPr>
        <w:t>——宾馆饭店综合能耗，单位为千克标准煤（kgce）；</w:t>
      </w:r>
    </w:p>
    <w:p>
      <w:pPr>
        <w:pStyle w:val="231"/>
        <w:ind w:firstLine="424" w:firstLineChars="202"/>
      </w:pPr>
      <w:r>
        <w:rPr>
          <w:rFonts w:ascii="Times New Roman"/>
          <w:i/>
        </w:rPr>
        <w:t>n</w:t>
      </w:r>
      <w:r>
        <w:rPr>
          <w:rFonts w:hint="eastAsia"/>
        </w:rPr>
        <w:t>——宾馆饭店消耗的能源种类数量；</w:t>
      </w:r>
    </w:p>
    <w:p>
      <w:pPr>
        <w:pStyle w:val="231"/>
        <w:ind w:firstLine="424" w:firstLineChars="202"/>
      </w:pPr>
      <w:r>
        <w:rPr>
          <w:rFonts w:hint="eastAsia" w:ascii="Times New Roman"/>
          <w:i/>
        </w:rPr>
        <w:t>E</w:t>
      </w:r>
      <w:r>
        <w:rPr>
          <w:rFonts w:ascii="Times New Roman"/>
          <w:i/>
          <w:vertAlign w:val="subscript"/>
        </w:rPr>
        <w:t>i</w:t>
      </w:r>
      <w:r>
        <w:rPr>
          <w:rFonts w:hint="eastAsia"/>
        </w:rPr>
        <w:t>——宾馆饭店经营中消耗的第i种能源实物量；</w:t>
      </w:r>
    </w:p>
    <w:p>
      <w:pPr>
        <w:pStyle w:val="231"/>
      </w:pPr>
      <w:r>
        <w:rPr>
          <w:rFonts w:hint="eastAsia" w:ascii="Times New Roman"/>
          <w:i/>
        </w:rPr>
        <w:t>k</w:t>
      </w:r>
      <w:r>
        <w:rPr>
          <w:rFonts w:ascii="Times New Roman"/>
          <w:i/>
          <w:vertAlign w:val="subscript"/>
        </w:rPr>
        <w:t>i</w:t>
      </w:r>
      <w:r>
        <w:rPr>
          <w:rFonts w:hint="eastAsia"/>
        </w:rPr>
        <w:t>——第</w:t>
      </w:r>
      <w:r>
        <w:t>i</w:t>
      </w:r>
      <w:r>
        <w:rPr>
          <w:rFonts w:hint="eastAsia"/>
        </w:rPr>
        <w:t>类能源折标准煤系数。</w:t>
      </w:r>
    </w:p>
    <w:p>
      <w:pPr>
        <w:pStyle w:val="105"/>
        <w:spacing w:before="156" w:after="156"/>
      </w:pPr>
      <w:bookmarkStart w:id="102" w:name="_Toc208847759"/>
      <w:bookmarkStart w:id="103" w:name="_Toc208847784"/>
      <w:r>
        <w:rPr>
          <w:rFonts w:hint="eastAsia"/>
        </w:rPr>
        <w:t>宾馆饭店单位综合能耗</w:t>
      </w:r>
      <w:bookmarkEnd w:id="102"/>
      <w:bookmarkEnd w:id="103"/>
    </w:p>
    <w:p>
      <w:pPr>
        <w:pStyle w:val="56"/>
        <w:ind w:firstLine="420"/>
      </w:pPr>
      <w:r>
        <w:rPr>
          <w:rFonts w:hint="eastAsia"/>
        </w:rPr>
        <w:t>宾馆饭店单位综合能耗按公式（2）计算：</w:t>
      </w:r>
    </w:p>
    <w:p>
      <w:pPr>
        <w:pStyle w:val="113"/>
        <w:rPr>
          <w:rFonts w:hint="eastAsia"/>
        </w:rPr>
      </w:pPr>
      <w:r>
        <w:rPr>
          <w:rFonts w:hint="eastAsia"/>
        </w:rPr>
        <w:tab/>
      </w:r>
      <m:oMath>
        <m:sSub>
          <m:sSubPr>
            <m:ctrlPr>
              <w:rPr>
                <w:rFonts w:ascii="Cambria Math" w:hAnsi="Cambria Math"/>
                <w:i/>
              </w:rPr>
            </m:ctrlPr>
          </m:sSubPr>
          <m:e>
            <m:r>
              <m:rPr/>
              <w:rPr>
                <w:rFonts w:hint="eastAsia" w:ascii="Cambria Math" w:hAnsi="Cambria Math"/>
              </w:rPr>
              <m:t>e</m:t>
            </m:r>
            <m:ctrlPr>
              <w:rPr>
                <w:rFonts w:ascii="Cambria Math" w:hAnsi="Cambria Math"/>
                <w:i/>
              </w:rPr>
            </m:ctrlPr>
          </m:e>
          <m:sub>
            <m:r>
              <m:rPr/>
              <w:rPr>
                <w:rFonts w:hint="eastAsia" w:ascii="Cambria Math" w:hAnsi="Cambria Math"/>
              </w:rPr>
              <m:t>j</m:t>
            </m:r>
            <m:ctrlPr>
              <w:rPr>
                <w:rFonts w:ascii="Cambria Math" w:hAnsi="Cambria Math"/>
                <w:i/>
              </w:rPr>
            </m:ctrlPr>
          </m:sub>
        </m:sSub>
        <m:r>
          <m:rPr/>
          <w:rPr>
            <w:rFonts w:ascii="Cambria Math" w:hAnsi="Cambria Math"/>
          </w:rPr>
          <m:t>=</m:t>
        </m:r>
        <m:f>
          <m:fPr>
            <m:ctrlPr>
              <w:rPr>
                <w:rFonts w:ascii="Cambria Math" w:hAnsi="Cambria Math"/>
                <w:i/>
              </w:rPr>
            </m:ctrlPr>
          </m:fPr>
          <m:num>
            <m:r>
              <m:rPr/>
              <w:rPr>
                <w:rFonts w:ascii="Cambria Math" w:hAnsi="Cambria Math"/>
              </w:rPr>
              <m:t>E−</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jt</m:t>
                </m:r>
                <m:ctrlPr>
                  <w:rPr>
                    <w:rFonts w:ascii="Cambria Math" w:hAnsi="Cambria Math"/>
                    <w:i/>
                  </w:rPr>
                </m:ctrlPr>
              </m:sub>
            </m:sSub>
            <m:ctrlPr>
              <w:rPr>
                <w:rFonts w:ascii="Cambria Math" w:hAnsi="Cambria Math"/>
                <w:i/>
              </w:rPr>
            </m:ctrlPr>
          </m:num>
          <m:den>
            <m:r>
              <m:rPr/>
              <w:rPr>
                <w:rFonts w:ascii="Cambria Math" w:hAnsi="Cambria Math"/>
              </w:rPr>
              <m:t>A</m:t>
            </m:r>
            <m:ctrlPr>
              <w:rPr>
                <w:rFonts w:ascii="Cambria Math" w:hAnsi="Cambria Math"/>
                <w:i/>
              </w:rPr>
            </m:ctrlPr>
          </m:den>
        </m:f>
      </m:oMath>
      <w:r>
        <w:rPr>
          <w:rFonts w:hint="eastAsia" w:ascii="微软雅黑" w:hAnsi="微软雅黑" w:eastAsia="微软雅黑"/>
        </w:rPr>
        <w:tab/>
      </w:r>
      <w:r>
        <w:t>(</w:t>
      </w:r>
      <w:r>
        <w:fldChar w:fldCharType="begin"/>
      </w:r>
      <w:r>
        <w:instrText xml:space="preserve"> AUTONUM </w:instrText>
      </w:r>
      <w:r>
        <w:fldChar w:fldCharType="end"/>
      </w:r>
      <w:r>
        <w:t>)</w:t>
      </w:r>
    </w:p>
    <w:p>
      <w:pPr>
        <w:pStyle w:val="55"/>
        <w:ind w:firstLine="420"/>
      </w:pPr>
      <w:r>
        <w:rPr>
          <w:rFonts w:hint="eastAsia"/>
        </w:rPr>
        <w:t>式中：</w:t>
      </w:r>
    </w:p>
    <w:p>
      <w:pPr>
        <w:pStyle w:val="113"/>
        <w:ind w:firstLine="420" w:firstLineChars="200"/>
        <w:rPr>
          <w:rFonts w:hint="eastAsia"/>
        </w:rPr>
      </w:pPr>
      <w:r>
        <w:rPr>
          <w:rFonts w:hint="eastAsia" w:ascii="Times New Roman"/>
          <w:i/>
          <w:iCs/>
        </w:rPr>
        <w:t>e</w:t>
      </w:r>
      <w:r>
        <w:rPr>
          <w:rFonts w:hint="eastAsia" w:ascii="Times New Roman"/>
          <w:i/>
          <w:iCs/>
          <w:vertAlign w:val="subscript"/>
        </w:rPr>
        <w:t>j</w:t>
      </w:r>
      <w:r>
        <w:rPr>
          <w:rFonts w:hint="eastAsia"/>
        </w:rPr>
        <w:t>——宾馆饭店单位建筑面积综合能耗，单位为千克标准煤每平方米（kgce/m</w:t>
      </w:r>
      <w:r>
        <w:rPr>
          <w:rFonts w:hint="eastAsia"/>
          <w:vertAlign w:val="superscript"/>
        </w:rPr>
        <w:t>2</w:t>
      </w:r>
      <w:r>
        <w:rPr>
          <w:rFonts w:hint="eastAsia"/>
        </w:rPr>
        <w:t>）；</w:t>
      </w:r>
    </w:p>
    <w:p>
      <w:pPr>
        <w:pStyle w:val="231"/>
        <w:rPr>
          <w:rFonts w:ascii="Times New Roman"/>
          <w:i/>
        </w:rPr>
      </w:pPr>
      <w:r>
        <w:rPr>
          <w:rFonts w:hint="eastAsia" w:ascii="Times New Roman"/>
          <w:i/>
        </w:rPr>
        <w:t>E</w:t>
      </w:r>
      <w:r>
        <w:rPr>
          <w:rFonts w:hint="eastAsia" w:ascii="Times New Roman"/>
          <w:i/>
          <w:vertAlign w:val="subscript"/>
        </w:rPr>
        <w:t>jt</w:t>
      </w:r>
      <w:r>
        <w:rPr>
          <w:rFonts w:hint="eastAsia" w:ascii="Times New Roman"/>
          <w:iCs/>
        </w:rPr>
        <w:t>——交通工具能耗，单位为千克标准煤（kgce）；</w:t>
      </w:r>
    </w:p>
    <w:p>
      <w:pPr>
        <w:pStyle w:val="231"/>
      </w:pPr>
      <w:r>
        <w:rPr>
          <w:rFonts w:hint="eastAsia" w:ascii="Times New Roman"/>
          <w:i/>
        </w:rPr>
        <w:t>A</w:t>
      </w:r>
      <w:r>
        <w:rPr>
          <w:rFonts w:hint="eastAsia"/>
        </w:rPr>
        <w:t>——宾馆饭店的建筑面积，单位为平方米（m</w:t>
      </w:r>
      <w:r>
        <w:rPr>
          <w:rFonts w:hint="eastAsia"/>
          <w:vertAlign w:val="superscript"/>
        </w:rPr>
        <w:t>2</w:t>
      </w:r>
      <w:r>
        <w:rPr>
          <w:rFonts w:hint="eastAsia"/>
        </w:rPr>
        <w:t>）。</w:t>
      </w:r>
    </w:p>
    <w:p>
      <w:pPr>
        <w:pStyle w:val="104"/>
        <w:spacing w:before="312" w:after="312"/>
      </w:pPr>
      <w:bookmarkStart w:id="104" w:name="_Toc208847798"/>
      <w:bookmarkStart w:id="105" w:name="_Toc208847785"/>
      <w:bookmarkStart w:id="106" w:name="_Toc208872413"/>
      <w:bookmarkStart w:id="107" w:name="_Toc208847760"/>
      <w:r>
        <w:rPr>
          <w:rFonts w:hint="eastAsia"/>
        </w:rPr>
        <w:t>节能管理措施</w:t>
      </w:r>
      <w:bookmarkEnd w:id="104"/>
      <w:bookmarkEnd w:id="105"/>
      <w:bookmarkEnd w:id="106"/>
      <w:bookmarkEnd w:id="107"/>
    </w:p>
    <w:p>
      <w:pPr>
        <w:pStyle w:val="105"/>
        <w:spacing w:before="156" w:after="156"/>
      </w:pPr>
      <w:r>
        <w:rPr>
          <w:rFonts w:hint="eastAsia" w:ascii="宋体" w:hAnsi="宋体" w:eastAsia="宋体" w:cs="宋体"/>
        </w:rPr>
        <w:t>建立能源利用管理制度，制定重点用能设备和设施节能管理规程。</w:t>
      </w:r>
    </w:p>
    <w:p>
      <w:pPr>
        <w:pStyle w:val="105"/>
        <w:spacing w:before="156" w:after="156"/>
      </w:pPr>
      <w:r>
        <w:rPr>
          <w:rFonts w:hint="eastAsia" w:ascii="宋体" w:hAnsi="宋体" w:eastAsia="宋体" w:cs="宋体"/>
        </w:rPr>
        <w:t>制定节能监测计划，按计划定期对影响能耗的关键设备和系统进行监测和分析</w:t>
      </w:r>
      <w:r>
        <w:rPr>
          <w:rFonts w:hint="eastAsia"/>
        </w:rPr>
        <w:t>。</w:t>
      </w:r>
    </w:p>
    <w:p>
      <w:pPr>
        <w:pStyle w:val="105"/>
        <w:spacing w:before="156" w:after="156"/>
      </w:pPr>
      <w:r>
        <w:rPr>
          <w:rFonts w:hint="eastAsia" w:ascii="宋体" w:hAnsi="宋体" w:eastAsia="宋体" w:cs="宋体"/>
        </w:rPr>
        <w:t>能源计量器具配备、维护、更新、检定和校准符合GB17167等标准，根据相关标准规范加强碳排放计量器具管理。</w:t>
      </w:r>
    </w:p>
    <w:p>
      <w:pPr>
        <w:pStyle w:val="105"/>
        <w:spacing w:before="156" w:after="156"/>
      </w:pPr>
      <w:r>
        <w:rPr>
          <w:rFonts w:hint="eastAsia" w:ascii="宋体" w:hAnsi="宋体" w:eastAsia="宋体" w:cs="宋体"/>
        </w:rPr>
        <w:t>定期开展能效对标、能源审计和碳核查，并针对问题采取改进措施。</w:t>
      </w:r>
    </w:p>
    <w:p>
      <w:pPr>
        <w:pStyle w:val="105"/>
        <w:spacing w:before="156" w:after="156"/>
      </w:pPr>
      <w:r>
        <w:rPr>
          <w:rFonts w:hint="eastAsia" w:ascii="宋体" w:hAnsi="宋体" w:eastAsia="宋体" w:cs="宋体"/>
        </w:rPr>
        <w:t>扩建及技术改造中的设施、设备选择节能技术推广目录产品或强制性能效标准产品。</w:t>
      </w:r>
    </w:p>
    <w:p>
      <w:pPr>
        <w:pStyle w:val="105"/>
        <w:spacing w:before="156" w:after="156"/>
      </w:pPr>
      <w:r>
        <w:rPr>
          <w:rFonts w:hint="eastAsia" w:ascii="宋体" w:hAnsi="宋体" w:eastAsia="宋体" w:cs="宋体"/>
        </w:rPr>
        <w:t>应用分布式光伏、热泵等技术，推广可再生能源替代。</w:t>
      </w:r>
    </w:p>
    <w:p>
      <w:pPr>
        <w:pStyle w:val="105"/>
        <w:spacing w:before="156" w:after="156"/>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type="lines" w:linePitch="312" w:charSpace="0"/>
        </w:sectPr>
      </w:pPr>
      <w:r>
        <w:rPr>
          <w:rFonts w:hint="eastAsia" w:ascii="宋体" w:hAnsi="宋体" w:eastAsia="宋体" w:cs="宋体"/>
        </w:rPr>
        <w:t>逐步加强碳排管理，推动能耗管理向碳排放管理转变，实现能碳协同。</w:t>
      </w:r>
    </w:p>
    <w:p>
      <w:pPr>
        <w:pStyle w:val="105"/>
        <w:numPr>
          <w:ilvl w:val="2"/>
          <w:numId w:val="0"/>
        </w:numPr>
        <w:spacing w:before="156" w:after="156"/>
      </w:pPr>
    </w:p>
    <w:bookmarkEnd w:id="29"/>
    <w:p>
      <w:pPr>
        <w:pStyle w:val="198"/>
        <w:rPr>
          <w:rFonts w:hint="eastAsia"/>
          <w:vanish w:val="0"/>
        </w:rPr>
      </w:pPr>
      <w:bookmarkStart w:id="108" w:name="BookMark5"/>
    </w:p>
    <w:p>
      <w:pPr>
        <w:pStyle w:val="199"/>
        <w:rPr>
          <w:vanish w:val="0"/>
        </w:rPr>
      </w:pPr>
    </w:p>
    <w:p>
      <w:pPr>
        <w:pStyle w:val="76"/>
        <w:spacing w:after="156"/>
      </w:pPr>
      <w:r>
        <w:br w:type="textWrapping"/>
      </w:r>
      <w:bookmarkStart w:id="109" w:name="_Toc208847763"/>
      <w:bookmarkStart w:id="110" w:name="_Toc208847788"/>
      <w:bookmarkStart w:id="111" w:name="_Toc208872414"/>
      <w:bookmarkStart w:id="112" w:name="_Toc208847799"/>
      <w:r>
        <w:rPr>
          <w:rFonts w:hint="eastAsia"/>
        </w:rPr>
        <w:t>（资料性）</w:t>
      </w:r>
      <w:r>
        <w:br w:type="textWrapping"/>
      </w:r>
      <w:r>
        <w:rPr>
          <w:rFonts w:hint="eastAsia"/>
        </w:rPr>
        <w:t>主要能源折标准煤系数</w:t>
      </w:r>
      <w:bookmarkEnd w:id="109"/>
      <w:bookmarkEnd w:id="110"/>
      <w:bookmarkEnd w:id="111"/>
      <w:bookmarkEnd w:id="112"/>
    </w:p>
    <w:p>
      <w:pPr>
        <w:pStyle w:val="56"/>
        <w:ind w:firstLine="420"/>
      </w:pPr>
      <w:r>
        <w:rPr>
          <w:rFonts w:hint="eastAsia"/>
        </w:rPr>
        <w:t>主要能源折标准煤系数见表A.1。</w:t>
      </w:r>
    </w:p>
    <w:p>
      <w:pPr>
        <w:pStyle w:val="77"/>
        <w:spacing w:before="156" w:after="156"/>
      </w:pPr>
      <w:r>
        <w:rPr>
          <w:rFonts w:hint="eastAsia"/>
        </w:rPr>
        <w:t>主要能源折标准煤系数</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812"/>
        <w:gridCol w:w="3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Align w:val="center"/>
          </w:tcPr>
          <w:p>
            <w:pPr>
              <w:spacing w:line="360" w:lineRule="auto"/>
              <w:jc w:val="center"/>
              <w:rPr>
                <w:rFonts w:hint="eastAsia" w:ascii="宋体" w:hAnsi="宋体"/>
                <w:sz w:val="18"/>
                <w:szCs w:val="18"/>
              </w:rPr>
            </w:pPr>
            <w:r>
              <w:rPr>
                <w:rFonts w:hint="eastAsia" w:ascii="宋体" w:hAnsi="宋体"/>
                <w:sz w:val="18"/>
                <w:szCs w:val="18"/>
              </w:rPr>
              <w:t>能源名称</w:t>
            </w:r>
          </w:p>
        </w:tc>
        <w:tc>
          <w:tcPr>
            <w:tcW w:w="3812" w:type="dxa"/>
            <w:vAlign w:val="center"/>
          </w:tcPr>
          <w:p>
            <w:pPr>
              <w:spacing w:line="360" w:lineRule="auto"/>
              <w:jc w:val="center"/>
              <w:rPr>
                <w:rFonts w:hint="eastAsia" w:ascii="宋体" w:hAnsi="宋体"/>
                <w:sz w:val="18"/>
                <w:szCs w:val="18"/>
              </w:rPr>
            </w:pPr>
            <w:r>
              <w:rPr>
                <w:rFonts w:hint="eastAsia" w:ascii="宋体" w:hAnsi="宋体"/>
                <w:sz w:val="18"/>
                <w:szCs w:val="18"/>
              </w:rPr>
              <w:t>平均低位发热量</w:t>
            </w:r>
          </w:p>
        </w:tc>
        <w:tc>
          <w:tcPr>
            <w:tcW w:w="3559" w:type="dxa"/>
            <w:vAlign w:val="center"/>
          </w:tcPr>
          <w:p>
            <w:pPr>
              <w:spacing w:line="360" w:lineRule="auto"/>
              <w:jc w:val="center"/>
              <w:rPr>
                <w:rFonts w:hint="eastAsia" w:ascii="宋体" w:hAnsi="宋体"/>
                <w:sz w:val="18"/>
                <w:szCs w:val="18"/>
              </w:rPr>
            </w:pPr>
            <w:r>
              <w:rPr>
                <w:rFonts w:hint="eastAsia" w:ascii="宋体" w:hAnsi="宋体"/>
                <w:sz w:val="18"/>
                <w:szCs w:val="18"/>
              </w:rPr>
              <w:t>折标准煤系数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Align w:val="center"/>
          </w:tcPr>
          <w:p>
            <w:pPr>
              <w:spacing w:line="360" w:lineRule="auto"/>
              <w:jc w:val="center"/>
              <w:rPr>
                <w:rFonts w:hint="eastAsia" w:ascii="宋体" w:hAnsi="宋体"/>
                <w:sz w:val="18"/>
                <w:szCs w:val="18"/>
              </w:rPr>
            </w:pPr>
            <w:r>
              <w:rPr>
                <w:rFonts w:hint="eastAsia" w:ascii="宋体" w:hAnsi="宋体"/>
                <w:sz w:val="18"/>
                <w:szCs w:val="18"/>
              </w:rPr>
              <w:t>原  煤</w:t>
            </w:r>
          </w:p>
        </w:tc>
        <w:tc>
          <w:tcPr>
            <w:tcW w:w="3812" w:type="dxa"/>
            <w:vAlign w:val="center"/>
          </w:tcPr>
          <w:p>
            <w:pPr>
              <w:spacing w:line="360" w:lineRule="auto"/>
              <w:jc w:val="center"/>
              <w:rPr>
                <w:rFonts w:hint="eastAsia" w:ascii="宋体" w:hAnsi="宋体"/>
                <w:sz w:val="18"/>
                <w:szCs w:val="18"/>
              </w:rPr>
            </w:pPr>
            <w:r>
              <w:rPr>
                <w:rFonts w:hint="eastAsia" w:ascii="宋体" w:hAnsi="宋体"/>
                <w:sz w:val="18"/>
                <w:szCs w:val="18"/>
              </w:rPr>
              <w:t>20 934 kJ/kg</w:t>
            </w:r>
            <w:r>
              <w:rPr>
                <w:rFonts w:ascii="宋体" w:hAnsi="宋体"/>
                <w:sz w:val="18"/>
                <w:szCs w:val="18"/>
              </w:rPr>
              <w:t>(5 000 kcal/kg)</w:t>
            </w:r>
          </w:p>
        </w:tc>
        <w:tc>
          <w:tcPr>
            <w:tcW w:w="3559" w:type="dxa"/>
            <w:vAlign w:val="center"/>
          </w:tcPr>
          <w:p>
            <w:pPr>
              <w:spacing w:line="360" w:lineRule="auto"/>
              <w:jc w:val="center"/>
              <w:rPr>
                <w:rFonts w:hint="eastAsia" w:ascii="宋体" w:hAnsi="宋体"/>
                <w:sz w:val="18"/>
                <w:szCs w:val="18"/>
              </w:rPr>
            </w:pPr>
            <w:r>
              <w:rPr>
                <w:rFonts w:hint="eastAsia" w:ascii="宋体" w:hAnsi="宋体"/>
                <w:sz w:val="18"/>
                <w:szCs w:val="18"/>
              </w:rPr>
              <w:t>0.714 3 kgce/kg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jc w:val="center"/>
        </w:trPr>
        <w:tc>
          <w:tcPr>
            <w:tcW w:w="1838" w:type="dxa"/>
            <w:vAlign w:val="center"/>
          </w:tcPr>
          <w:p>
            <w:pPr>
              <w:spacing w:line="360" w:lineRule="auto"/>
              <w:jc w:val="center"/>
              <w:rPr>
                <w:rFonts w:hint="eastAsia" w:ascii="宋体" w:hAnsi="宋体"/>
                <w:sz w:val="18"/>
                <w:szCs w:val="18"/>
              </w:rPr>
            </w:pPr>
            <w:r>
              <w:rPr>
                <w:rFonts w:hint="eastAsia" w:ascii="宋体" w:hAnsi="宋体"/>
                <w:sz w:val="18"/>
                <w:szCs w:val="18"/>
              </w:rPr>
              <w:t>天然气</w:t>
            </w:r>
          </w:p>
        </w:tc>
        <w:tc>
          <w:tcPr>
            <w:tcW w:w="3812" w:type="dxa"/>
            <w:vAlign w:val="center"/>
          </w:tcPr>
          <w:p>
            <w:pPr>
              <w:spacing w:line="360" w:lineRule="auto"/>
              <w:jc w:val="center"/>
              <w:rPr>
                <w:rFonts w:hint="eastAsia" w:ascii="宋体" w:hAnsi="宋体"/>
                <w:sz w:val="18"/>
                <w:szCs w:val="18"/>
              </w:rPr>
            </w:pPr>
            <w:r>
              <w:rPr>
                <w:rFonts w:hint="eastAsia" w:ascii="宋体" w:hAnsi="宋体"/>
                <w:sz w:val="18"/>
                <w:szCs w:val="18"/>
              </w:rPr>
              <w:t>32 238 kJ</w:t>
            </w:r>
            <w:r>
              <w:rPr>
                <w:rFonts w:ascii="宋体" w:hAnsi="宋体"/>
                <w:sz w:val="18"/>
                <w:szCs w:val="18"/>
              </w:rPr>
              <w:t>/m</w:t>
            </w:r>
            <w:r>
              <w:rPr>
                <w:rFonts w:ascii="宋体" w:hAnsi="宋体"/>
                <w:sz w:val="18"/>
                <w:szCs w:val="18"/>
                <w:vertAlign w:val="superscript"/>
              </w:rPr>
              <w:t>3</w:t>
            </w:r>
            <w:r>
              <w:rPr>
                <w:rFonts w:hint="eastAsia" w:ascii="宋体" w:hAnsi="宋体"/>
                <w:sz w:val="18"/>
                <w:szCs w:val="18"/>
              </w:rPr>
              <w:t>～38979 kJ</w:t>
            </w:r>
            <w:r>
              <w:rPr>
                <w:rFonts w:ascii="宋体" w:hAnsi="宋体"/>
                <w:sz w:val="18"/>
                <w:szCs w:val="18"/>
              </w:rPr>
              <w:t>/m</w:t>
            </w:r>
            <w:r>
              <w:rPr>
                <w:rFonts w:hint="eastAsia" w:ascii="宋体" w:hAnsi="宋体"/>
                <w:sz w:val="18"/>
                <w:szCs w:val="18"/>
                <w:vertAlign w:val="superscript"/>
              </w:rPr>
              <w:t>3</w:t>
            </w:r>
            <w:r>
              <w:rPr>
                <w:rFonts w:ascii="宋体" w:hAnsi="宋体"/>
                <w:sz w:val="18"/>
                <w:szCs w:val="18"/>
              </w:rPr>
              <w:br w:type="textWrapping"/>
            </w:r>
            <w:r>
              <w:rPr>
                <w:rFonts w:ascii="宋体" w:hAnsi="宋体"/>
                <w:sz w:val="18"/>
                <w:szCs w:val="18"/>
              </w:rPr>
              <w:t>(7 700 kcal/m</w:t>
            </w:r>
            <w:r>
              <w:rPr>
                <w:rFonts w:hint="eastAsia" w:ascii="宋体" w:hAnsi="宋体"/>
                <w:sz w:val="18"/>
                <w:szCs w:val="18"/>
              </w:rPr>
              <w:t>2～</w:t>
            </w:r>
            <w:r>
              <w:rPr>
                <w:rFonts w:ascii="宋体" w:hAnsi="宋体"/>
                <w:sz w:val="18"/>
                <w:szCs w:val="18"/>
              </w:rPr>
              <w:t>9 310 kcal/m</w:t>
            </w:r>
            <w:r>
              <w:rPr>
                <w:rFonts w:hint="eastAsia" w:ascii="宋体" w:hAnsi="宋体"/>
                <w:sz w:val="18"/>
                <w:szCs w:val="18"/>
                <w:vertAlign w:val="superscript"/>
              </w:rPr>
              <w:t>2</w:t>
            </w:r>
            <w:r>
              <w:rPr>
                <w:rFonts w:ascii="宋体" w:hAnsi="宋体"/>
                <w:sz w:val="18"/>
                <w:szCs w:val="18"/>
              </w:rPr>
              <w:t>)</w:t>
            </w:r>
          </w:p>
          <w:p>
            <w:pPr>
              <w:spacing w:line="360" w:lineRule="auto"/>
              <w:jc w:val="center"/>
              <w:rPr>
                <w:rFonts w:hint="eastAsia" w:ascii="宋体" w:hAnsi="宋体"/>
                <w:sz w:val="18"/>
                <w:szCs w:val="18"/>
              </w:rPr>
            </w:pPr>
          </w:p>
          <w:p>
            <w:pPr>
              <w:spacing w:line="360" w:lineRule="auto"/>
              <w:jc w:val="center"/>
              <w:rPr>
                <w:rFonts w:hint="eastAsia" w:ascii="宋体" w:hAnsi="宋体"/>
                <w:sz w:val="18"/>
                <w:szCs w:val="18"/>
              </w:rPr>
            </w:pPr>
          </w:p>
          <w:p>
            <w:pPr>
              <w:spacing w:line="360" w:lineRule="auto"/>
              <w:jc w:val="center"/>
              <w:rPr>
                <w:rFonts w:hint="eastAsia" w:ascii="宋体" w:hAnsi="宋体"/>
                <w:sz w:val="18"/>
                <w:szCs w:val="18"/>
              </w:rPr>
            </w:pPr>
          </w:p>
        </w:tc>
        <w:tc>
          <w:tcPr>
            <w:tcW w:w="3559" w:type="dxa"/>
            <w:vAlign w:val="center"/>
          </w:tcPr>
          <w:p>
            <w:pPr>
              <w:spacing w:line="360" w:lineRule="auto"/>
              <w:jc w:val="center"/>
              <w:rPr>
                <w:rFonts w:hint="eastAsia" w:ascii="宋体" w:hAnsi="宋体"/>
                <w:sz w:val="18"/>
                <w:szCs w:val="18"/>
              </w:rPr>
            </w:pPr>
            <w:r>
              <w:rPr>
                <w:rFonts w:hint="eastAsia" w:ascii="宋体" w:hAnsi="宋体"/>
                <w:sz w:val="18"/>
                <w:szCs w:val="18"/>
              </w:rPr>
              <w:t>1.100 0 kgce/m</w:t>
            </w:r>
            <w:r>
              <w:rPr>
                <w:rFonts w:hint="eastAsia" w:ascii="宋体" w:hAnsi="宋体"/>
                <w:sz w:val="18"/>
                <w:szCs w:val="18"/>
                <w:vertAlign w:val="superscript"/>
              </w:rPr>
              <w:t>3</w:t>
            </w:r>
            <w:r>
              <w:rPr>
                <w:rFonts w:hint="eastAsia" w:ascii="宋体" w:hAnsi="宋体"/>
                <w:sz w:val="18"/>
                <w:szCs w:val="18"/>
              </w:rPr>
              <w:t>～1.330 0 kgce/m</w:t>
            </w:r>
            <w:r>
              <w:rPr>
                <w:rFonts w:hint="eastAsia" w:ascii="宋体" w:hAnsi="宋体"/>
                <w:sz w:val="18"/>
                <w:szCs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Align w:val="center"/>
          </w:tcPr>
          <w:p>
            <w:pPr>
              <w:spacing w:line="360" w:lineRule="auto"/>
              <w:jc w:val="center"/>
              <w:rPr>
                <w:rFonts w:hint="eastAsia" w:ascii="宋体" w:hAnsi="宋体"/>
                <w:sz w:val="18"/>
                <w:szCs w:val="18"/>
              </w:rPr>
            </w:pPr>
            <w:r>
              <w:rPr>
                <w:rFonts w:hint="eastAsia" w:ascii="宋体" w:hAnsi="宋体"/>
                <w:sz w:val="18"/>
                <w:szCs w:val="18"/>
              </w:rPr>
              <w:t>汽  油</w:t>
            </w:r>
          </w:p>
        </w:tc>
        <w:tc>
          <w:tcPr>
            <w:tcW w:w="3812" w:type="dxa"/>
            <w:vAlign w:val="center"/>
          </w:tcPr>
          <w:p>
            <w:pPr>
              <w:spacing w:line="360" w:lineRule="auto"/>
              <w:jc w:val="center"/>
              <w:rPr>
                <w:rFonts w:hint="eastAsia" w:ascii="宋体" w:hAnsi="宋体"/>
                <w:sz w:val="18"/>
                <w:szCs w:val="18"/>
              </w:rPr>
            </w:pPr>
            <w:r>
              <w:rPr>
                <w:rFonts w:hint="eastAsia" w:ascii="宋体" w:hAnsi="宋体"/>
                <w:sz w:val="18"/>
                <w:szCs w:val="18"/>
              </w:rPr>
              <w:t>43 124 kJ/kg</w:t>
            </w:r>
            <w:r>
              <w:rPr>
                <w:rFonts w:ascii="宋体" w:hAnsi="宋体"/>
                <w:sz w:val="18"/>
                <w:szCs w:val="18"/>
              </w:rPr>
              <w:t>(10 300 kcal/kg)</w:t>
            </w:r>
          </w:p>
        </w:tc>
        <w:tc>
          <w:tcPr>
            <w:tcW w:w="3559" w:type="dxa"/>
            <w:vAlign w:val="center"/>
          </w:tcPr>
          <w:p>
            <w:pPr>
              <w:spacing w:line="360" w:lineRule="auto"/>
              <w:jc w:val="center"/>
              <w:rPr>
                <w:rFonts w:hint="eastAsia" w:ascii="宋体" w:hAnsi="宋体"/>
                <w:sz w:val="18"/>
                <w:szCs w:val="18"/>
              </w:rPr>
            </w:pPr>
            <w:r>
              <w:rPr>
                <w:rFonts w:hint="eastAsia" w:ascii="宋体" w:hAnsi="宋体"/>
                <w:sz w:val="18"/>
                <w:szCs w:val="18"/>
              </w:rPr>
              <w:t>1.471 4 kgce/kg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Align w:val="center"/>
          </w:tcPr>
          <w:p>
            <w:pPr>
              <w:spacing w:line="360" w:lineRule="auto"/>
              <w:jc w:val="center"/>
              <w:rPr>
                <w:rFonts w:hint="eastAsia" w:ascii="宋体" w:hAnsi="宋体"/>
                <w:sz w:val="18"/>
                <w:szCs w:val="18"/>
              </w:rPr>
            </w:pPr>
            <w:r>
              <w:rPr>
                <w:rFonts w:hint="eastAsia" w:ascii="宋体" w:hAnsi="宋体"/>
                <w:sz w:val="18"/>
                <w:szCs w:val="18"/>
              </w:rPr>
              <w:t>柴  油</w:t>
            </w:r>
          </w:p>
        </w:tc>
        <w:tc>
          <w:tcPr>
            <w:tcW w:w="3812" w:type="dxa"/>
            <w:vAlign w:val="center"/>
          </w:tcPr>
          <w:p>
            <w:pPr>
              <w:spacing w:line="360" w:lineRule="auto"/>
              <w:jc w:val="center"/>
              <w:rPr>
                <w:rFonts w:hint="eastAsia" w:ascii="宋体" w:hAnsi="宋体"/>
                <w:sz w:val="18"/>
                <w:szCs w:val="18"/>
              </w:rPr>
            </w:pPr>
            <w:r>
              <w:rPr>
                <w:rFonts w:hint="eastAsia" w:ascii="宋体" w:hAnsi="宋体"/>
                <w:sz w:val="18"/>
                <w:szCs w:val="18"/>
              </w:rPr>
              <w:t>42 705 kJ/kg</w:t>
            </w:r>
            <w:r>
              <w:rPr>
                <w:rFonts w:ascii="宋体" w:hAnsi="宋体"/>
                <w:sz w:val="18"/>
                <w:szCs w:val="18"/>
              </w:rPr>
              <w:t>(10 200 kcal/kg)</w:t>
            </w:r>
          </w:p>
        </w:tc>
        <w:tc>
          <w:tcPr>
            <w:tcW w:w="3559" w:type="dxa"/>
            <w:vAlign w:val="center"/>
          </w:tcPr>
          <w:p>
            <w:pPr>
              <w:spacing w:line="360" w:lineRule="auto"/>
              <w:jc w:val="center"/>
              <w:rPr>
                <w:rFonts w:hint="eastAsia" w:ascii="宋体" w:hAnsi="宋体"/>
                <w:sz w:val="18"/>
                <w:szCs w:val="18"/>
              </w:rPr>
            </w:pPr>
            <w:r>
              <w:rPr>
                <w:rFonts w:hint="eastAsia" w:ascii="宋体" w:hAnsi="宋体"/>
                <w:sz w:val="18"/>
                <w:szCs w:val="18"/>
              </w:rPr>
              <w:t>1.457 1 kgce/kg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Align w:val="center"/>
          </w:tcPr>
          <w:p>
            <w:pPr>
              <w:spacing w:line="360" w:lineRule="auto"/>
              <w:jc w:val="center"/>
              <w:rPr>
                <w:rFonts w:hint="eastAsia" w:ascii="宋体" w:hAnsi="宋体"/>
                <w:sz w:val="18"/>
                <w:szCs w:val="18"/>
              </w:rPr>
            </w:pPr>
            <w:r>
              <w:rPr>
                <w:rFonts w:hint="eastAsia" w:ascii="宋体" w:hAnsi="宋体"/>
                <w:sz w:val="18"/>
                <w:szCs w:val="18"/>
              </w:rPr>
              <w:t>液化石油气</w:t>
            </w:r>
          </w:p>
        </w:tc>
        <w:tc>
          <w:tcPr>
            <w:tcW w:w="3812" w:type="dxa"/>
            <w:vAlign w:val="center"/>
          </w:tcPr>
          <w:p>
            <w:pPr>
              <w:spacing w:line="360" w:lineRule="auto"/>
              <w:jc w:val="center"/>
              <w:rPr>
                <w:rFonts w:hint="eastAsia" w:ascii="宋体" w:hAnsi="宋体"/>
                <w:sz w:val="18"/>
                <w:szCs w:val="18"/>
              </w:rPr>
            </w:pPr>
            <w:r>
              <w:rPr>
                <w:rFonts w:hint="eastAsia" w:ascii="宋体" w:hAnsi="宋体"/>
                <w:sz w:val="18"/>
                <w:szCs w:val="18"/>
              </w:rPr>
              <w:t>50 242 kJ/kg</w:t>
            </w:r>
            <w:r>
              <w:rPr>
                <w:rFonts w:ascii="宋体" w:hAnsi="宋体"/>
                <w:sz w:val="18"/>
                <w:szCs w:val="18"/>
              </w:rPr>
              <w:t>(12 000 kcal/kg)</w:t>
            </w:r>
          </w:p>
        </w:tc>
        <w:tc>
          <w:tcPr>
            <w:tcW w:w="3559" w:type="dxa"/>
            <w:vAlign w:val="center"/>
          </w:tcPr>
          <w:p>
            <w:pPr>
              <w:spacing w:line="360" w:lineRule="auto"/>
              <w:jc w:val="center"/>
              <w:rPr>
                <w:rFonts w:hint="eastAsia" w:ascii="宋体" w:hAnsi="宋体"/>
                <w:sz w:val="18"/>
                <w:szCs w:val="18"/>
              </w:rPr>
            </w:pPr>
            <w:r>
              <w:rPr>
                <w:rFonts w:hint="eastAsia" w:ascii="宋体" w:hAnsi="宋体"/>
                <w:sz w:val="18"/>
                <w:szCs w:val="18"/>
              </w:rPr>
              <w:t>1.714 3 kgce/kg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Align w:val="center"/>
          </w:tcPr>
          <w:p>
            <w:pPr>
              <w:spacing w:line="360" w:lineRule="auto"/>
              <w:jc w:val="center"/>
              <w:rPr>
                <w:rFonts w:hint="eastAsia" w:ascii="宋体" w:hAnsi="宋体"/>
                <w:sz w:val="18"/>
                <w:szCs w:val="18"/>
              </w:rPr>
            </w:pPr>
            <w:r>
              <w:rPr>
                <w:rFonts w:hint="eastAsia" w:ascii="宋体" w:hAnsi="宋体"/>
                <w:sz w:val="18"/>
                <w:szCs w:val="18"/>
              </w:rPr>
              <w:t>蒸汽（低压）</w:t>
            </w:r>
          </w:p>
        </w:tc>
        <w:tc>
          <w:tcPr>
            <w:tcW w:w="3812" w:type="dxa"/>
            <w:vAlign w:val="center"/>
          </w:tcPr>
          <w:p>
            <w:pPr>
              <w:spacing w:line="360" w:lineRule="auto"/>
              <w:jc w:val="center"/>
              <w:rPr>
                <w:rFonts w:hint="eastAsia" w:ascii="宋体" w:hAnsi="宋体"/>
                <w:sz w:val="18"/>
                <w:szCs w:val="18"/>
              </w:rPr>
            </w:pPr>
            <w:r>
              <w:rPr>
                <w:rFonts w:hint="eastAsia" w:ascii="宋体" w:hAnsi="宋体"/>
                <w:sz w:val="18"/>
                <w:szCs w:val="18"/>
              </w:rPr>
              <w:t>3 763 MJ/t</w:t>
            </w:r>
          </w:p>
        </w:tc>
        <w:tc>
          <w:tcPr>
            <w:tcW w:w="3559" w:type="dxa"/>
            <w:vAlign w:val="center"/>
          </w:tcPr>
          <w:p>
            <w:pPr>
              <w:spacing w:line="360" w:lineRule="auto"/>
              <w:jc w:val="center"/>
              <w:rPr>
                <w:rFonts w:hint="eastAsia" w:ascii="宋体" w:hAnsi="宋体"/>
                <w:sz w:val="18"/>
                <w:szCs w:val="18"/>
              </w:rPr>
            </w:pPr>
            <w:r>
              <w:rPr>
                <w:rFonts w:hint="eastAsia" w:ascii="宋体" w:hAnsi="宋体"/>
                <w:sz w:val="18"/>
                <w:szCs w:val="18"/>
              </w:rPr>
              <w:t>0.128 6 kgce/kg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Align w:val="center"/>
          </w:tcPr>
          <w:p>
            <w:pPr>
              <w:spacing w:line="360" w:lineRule="auto"/>
              <w:jc w:val="center"/>
              <w:rPr>
                <w:rFonts w:hint="eastAsia" w:ascii="宋体" w:hAnsi="宋体"/>
                <w:sz w:val="18"/>
                <w:szCs w:val="18"/>
              </w:rPr>
            </w:pPr>
            <w:r>
              <w:rPr>
                <w:rFonts w:hint="eastAsia" w:ascii="宋体" w:hAnsi="宋体"/>
                <w:sz w:val="18"/>
                <w:szCs w:val="18"/>
              </w:rPr>
              <w:t>热力（当量）</w:t>
            </w:r>
          </w:p>
        </w:tc>
        <w:tc>
          <w:tcPr>
            <w:tcW w:w="3812" w:type="dxa"/>
            <w:vAlign w:val="center"/>
          </w:tcPr>
          <w:p>
            <w:pPr>
              <w:spacing w:line="360" w:lineRule="auto"/>
              <w:jc w:val="center"/>
              <w:rPr>
                <w:rFonts w:hint="eastAsia" w:ascii="宋体" w:hAnsi="宋体"/>
                <w:sz w:val="18"/>
                <w:szCs w:val="18"/>
              </w:rPr>
            </w:pPr>
            <w:r>
              <w:rPr>
                <w:rFonts w:ascii="宋体" w:hAnsi="宋体"/>
                <w:sz w:val="18"/>
                <w:szCs w:val="18"/>
              </w:rPr>
              <w:t>-</w:t>
            </w:r>
          </w:p>
        </w:tc>
        <w:tc>
          <w:tcPr>
            <w:tcW w:w="3559" w:type="dxa"/>
            <w:vAlign w:val="center"/>
          </w:tcPr>
          <w:p>
            <w:pPr>
              <w:spacing w:line="360" w:lineRule="auto"/>
              <w:jc w:val="center"/>
              <w:rPr>
                <w:rFonts w:hint="eastAsia" w:ascii="宋体" w:hAnsi="宋体"/>
                <w:sz w:val="18"/>
                <w:szCs w:val="18"/>
              </w:rPr>
            </w:pPr>
            <w:r>
              <w:rPr>
                <w:rFonts w:hint="eastAsia" w:ascii="宋体" w:hAnsi="宋体"/>
                <w:sz w:val="18"/>
                <w:szCs w:val="18"/>
              </w:rPr>
              <w:t>0.034 12 kgce / MJ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Align w:val="center"/>
          </w:tcPr>
          <w:p>
            <w:pPr>
              <w:spacing w:line="360" w:lineRule="auto"/>
              <w:jc w:val="center"/>
              <w:rPr>
                <w:rFonts w:hint="eastAsia" w:ascii="宋体" w:hAnsi="宋体"/>
                <w:sz w:val="18"/>
                <w:szCs w:val="18"/>
              </w:rPr>
            </w:pPr>
            <w:r>
              <w:rPr>
                <w:rFonts w:hint="eastAsia" w:ascii="宋体" w:hAnsi="宋体"/>
                <w:sz w:val="18"/>
                <w:szCs w:val="18"/>
              </w:rPr>
              <w:t>电力（当量）</w:t>
            </w:r>
          </w:p>
        </w:tc>
        <w:tc>
          <w:tcPr>
            <w:tcW w:w="3812" w:type="dxa"/>
            <w:vAlign w:val="center"/>
          </w:tcPr>
          <w:p>
            <w:pPr>
              <w:spacing w:line="360" w:lineRule="auto"/>
              <w:jc w:val="center"/>
              <w:rPr>
                <w:rFonts w:hint="eastAsia" w:ascii="宋体" w:hAnsi="宋体"/>
                <w:sz w:val="18"/>
                <w:szCs w:val="18"/>
              </w:rPr>
            </w:pPr>
            <w:r>
              <w:rPr>
                <w:rFonts w:hint="eastAsia" w:ascii="宋体" w:hAnsi="宋体"/>
                <w:sz w:val="18"/>
                <w:szCs w:val="18"/>
              </w:rPr>
              <w:t>-</w:t>
            </w:r>
          </w:p>
        </w:tc>
        <w:tc>
          <w:tcPr>
            <w:tcW w:w="3559" w:type="dxa"/>
            <w:vAlign w:val="center"/>
          </w:tcPr>
          <w:p>
            <w:pPr>
              <w:spacing w:line="360" w:lineRule="auto"/>
              <w:jc w:val="center"/>
              <w:rPr>
                <w:rFonts w:hint="eastAsia" w:ascii="宋体" w:hAnsi="宋体"/>
                <w:sz w:val="18"/>
                <w:szCs w:val="18"/>
              </w:rPr>
            </w:pPr>
            <w:r>
              <w:rPr>
                <w:rFonts w:hint="eastAsia" w:ascii="宋体" w:hAnsi="宋体"/>
                <w:sz w:val="18"/>
                <w:szCs w:val="18"/>
              </w:rPr>
              <w:t>0.122 9 kgce /(kW·h)</w:t>
            </w:r>
          </w:p>
        </w:tc>
      </w:tr>
    </w:tbl>
    <w:p>
      <w:pPr>
        <w:pStyle w:val="56"/>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cols w:space="425" w:num="1"/>
          <w:formProt w:val="0"/>
          <w:docGrid w:type="lines" w:linePitch="312" w:charSpace="0"/>
        </w:sectPr>
      </w:pPr>
    </w:p>
    <w:p>
      <w:pPr>
        <w:pStyle w:val="198"/>
        <w:rPr>
          <w:rFonts w:hint="eastAsia"/>
          <w:vanish w:val="0"/>
        </w:rPr>
      </w:pPr>
    </w:p>
    <w:p>
      <w:pPr>
        <w:pStyle w:val="199"/>
        <w:rPr>
          <w:vanish w:val="0"/>
        </w:rPr>
      </w:pPr>
    </w:p>
    <w:p>
      <w:pPr>
        <w:pStyle w:val="76"/>
        <w:spacing w:after="156"/>
      </w:pPr>
      <w:r>
        <w:br w:type="textWrapping"/>
      </w:r>
      <w:bookmarkStart w:id="113" w:name="_Toc208847800"/>
      <w:bookmarkStart w:id="114" w:name="_Toc208872415"/>
      <w:bookmarkStart w:id="115" w:name="_Toc208847764"/>
      <w:bookmarkStart w:id="116" w:name="_Toc208847789"/>
      <w:r>
        <w:rPr>
          <w:rFonts w:hint="eastAsia"/>
        </w:rPr>
        <w:t>（资料性）</w:t>
      </w:r>
      <w:r>
        <w:br w:type="textWrapping"/>
      </w:r>
      <w:r>
        <w:rPr>
          <w:rFonts w:hint="eastAsia"/>
        </w:rPr>
        <w:t>主要耗能工质折标系数</w:t>
      </w:r>
      <w:bookmarkEnd w:id="113"/>
      <w:bookmarkEnd w:id="114"/>
      <w:bookmarkEnd w:id="115"/>
      <w:bookmarkEnd w:id="116"/>
    </w:p>
    <w:p>
      <w:pPr>
        <w:pStyle w:val="56"/>
        <w:ind w:firstLine="420"/>
      </w:pPr>
      <w:r>
        <w:rPr>
          <w:rFonts w:hint="eastAsia"/>
        </w:rPr>
        <w:t>主要耗能工质折标系数见表B.1.</w:t>
      </w:r>
    </w:p>
    <w:p>
      <w:pPr>
        <w:pStyle w:val="77"/>
        <w:spacing w:before="156" w:after="156"/>
      </w:pPr>
      <w:r>
        <w:rPr>
          <w:rFonts w:hint="eastAsia"/>
        </w:rPr>
        <w:t>主要耗能工质折标系数</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190"/>
        <w:gridCol w:w="3190"/>
        <w:gridCol w:w="319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190" w:type="dxa"/>
          </w:tcPr>
          <w:p>
            <w:pPr>
              <w:jc w:val="center"/>
              <w:rPr>
                <w:rFonts w:ascii="宋体"/>
                <w:sz w:val="18"/>
              </w:rPr>
            </w:pPr>
            <w:r>
              <w:rPr>
                <w:rFonts w:hint="eastAsia" w:ascii="宋体"/>
                <w:sz w:val="18"/>
              </w:rPr>
              <w:t>品  种</w:t>
            </w:r>
          </w:p>
        </w:tc>
        <w:tc>
          <w:tcPr>
            <w:tcW w:w="3190" w:type="dxa"/>
          </w:tcPr>
          <w:p>
            <w:pPr>
              <w:jc w:val="center"/>
              <w:rPr>
                <w:rFonts w:ascii="宋体"/>
                <w:sz w:val="18"/>
              </w:rPr>
            </w:pPr>
            <w:r>
              <w:rPr>
                <w:rFonts w:hint="eastAsia" w:ascii="宋体"/>
                <w:sz w:val="18"/>
              </w:rPr>
              <w:t>单位耗能工质耗能量</w:t>
            </w:r>
          </w:p>
        </w:tc>
        <w:tc>
          <w:tcPr>
            <w:tcW w:w="3190" w:type="dxa"/>
          </w:tcPr>
          <w:p>
            <w:pPr>
              <w:jc w:val="center"/>
              <w:rPr>
                <w:rFonts w:ascii="宋体"/>
                <w:sz w:val="18"/>
              </w:rPr>
            </w:pPr>
            <w:r>
              <w:rPr>
                <w:rFonts w:hint="eastAsia" w:ascii="宋体"/>
                <w:sz w:val="18"/>
              </w:rPr>
              <w:t>折标准煤系数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190" w:type="dxa"/>
          </w:tcPr>
          <w:p>
            <w:pPr>
              <w:jc w:val="center"/>
              <w:rPr>
                <w:rFonts w:ascii="宋体"/>
                <w:sz w:val="18"/>
              </w:rPr>
            </w:pPr>
            <w:r>
              <w:rPr>
                <w:rFonts w:hint="eastAsia" w:ascii="宋体"/>
                <w:sz w:val="18"/>
              </w:rPr>
              <w:t>新  水</w:t>
            </w:r>
          </w:p>
        </w:tc>
        <w:tc>
          <w:tcPr>
            <w:tcW w:w="3190" w:type="dxa"/>
          </w:tcPr>
          <w:p>
            <w:pPr>
              <w:jc w:val="center"/>
              <w:rPr>
                <w:rFonts w:ascii="宋体"/>
                <w:sz w:val="18"/>
              </w:rPr>
            </w:pPr>
            <w:r>
              <w:rPr>
                <w:rFonts w:hint="eastAsia" w:ascii="宋体"/>
                <w:sz w:val="18"/>
              </w:rPr>
              <w:t>7.54 MJ/t(1 800 kcal/t)</w:t>
            </w:r>
          </w:p>
        </w:tc>
        <w:tc>
          <w:tcPr>
            <w:tcW w:w="3190" w:type="dxa"/>
          </w:tcPr>
          <w:p>
            <w:pPr>
              <w:jc w:val="center"/>
              <w:rPr>
                <w:rFonts w:ascii="宋体"/>
                <w:sz w:val="18"/>
              </w:rPr>
            </w:pPr>
            <w:r>
              <w:rPr>
                <w:rFonts w:hint="eastAsia" w:ascii="宋体"/>
                <w:sz w:val="18"/>
              </w:rPr>
              <w:t>0.257 1 kgce/t</w:t>
            </w:r>
          </w:p>
        </w:tc>
      </w:tr>
      <w:bookmarkEnd w:id="108"/>
    </w:tbl>
    <w:p>
      <w:pPr>
        <w:pStyle w:val="56"/>
        <w:ind w:firstLine="420"/>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type="lines" w:linePitch="312" w:charSpace="0"/>
        </w:sectPr>
      </w:pPr>
      <w:bookmarkStart w:id="117" w:name="BookMark6"/>
    </w:p>
    <w:p>
      <w:pPr>
        <w:pStyle w:val="63"/>
        <w:spacing w:after="156"/>
      </w:pPr>
      <w:bookmarkStart w:id="118" w:name="_Toc208872416"/>
      <w:r>
        <w:rPr>
          <w:rFonts w:hint="eastAsia"/>
          <w:spacing w:val="105"/>
        </w:rPr>
        <w:t>参考文</w:t>
      </w:r>
      <w:r>
        <w:rPr>
          <w:rFonts w:hint="eastAsia"/>
        </w:rPr>
        <w:t>献</w:t>
      </w:r>
      <w:bookmarkEnd w:id="118"/>
    </w:p>
    <w:p>
      <w:pPr>
        <w:pStyle w:val="56"/>
        <w:ind w:firstLine="420"/>
      </w:pPr>
      <w:r>
        <w:rPr>
          <w:rFonts w:hint="eastAsia"/>
        </w:rPr>
        <w:t>[1] GB/T 2589 综合能耗计算通则</w:t>
      </w:r>
    </w:p>
    <w:bookmarkEnd w:id="117"/>
    <w:p>
      <w:pPr>
        <w:pStyle w:val="56"/>
        <w:ind w:firstLine="420"/>
      </w:pPr>
      <w:bookmarkStart w:id="119" w:name="BookMark8"/>
      <w:r>
        <w:rPr>
          <w:rFonts w:hint="eastAsia"/>
        </w:rPr>
        <w:t>[2] GB/T 12723 单位产品能源消耗限额编制通则</w:t>
      </w:r>
    </w:p>
    <w:p>
      <w:pPr>
        <w:pStyle w:val="56"/>
        <w:ind w:firstLine="420"/>
      </w:pPr>
      <w:r>
        <w:rPr>
          <w:rFonts w:hint="eastAsia"/>
        </w:rPr>
        <w:t>[3] GB/T 40042 绿色饭店经营与管理</w:t>
      </w:r>
    </w:p>
    <w:p>
      <w:pPr>
        <w:pStyle w:val="56"/>
        <w:ind w:firstLine="420"/>
      </w:pPr>
      <w:r>
        <w:rPr>
          <w:rFonts w:hint="eastAsia"/>
        </w:rPr>
        <w:t>[4] GB/T 40498 公共机构能耗定额标准编制通</w:t>
      </w:r>
      <w:bookmarkStart w:id="120" w:name="_GoBack"/>
      <w:bookmarkEnd w:id="120"/>
      <w:r>
        <w:rPr>
          <w:rFonts w:hint="eastAsia"/>
        </w:rPr>
        <w:t>则</w:t>
      </w:r>
    </w:p>
    <w:p>
      <w:pPr>
        <w:pStyle w:val="56"/>
        <w:ind w:firstLine="420"/>
      </w:pPr>
      <w:r>
        <w:rPr>
          <w:rFonts w:hint="eastAsia"/>
        </w:rPr>
        <w:t xml:space="preserve">[5] </w:t>
      </w:r>
      <w:r>
        <w:t>HJ 514</w:t>
      </w:r>
      <w:r>
        <w:rPr>
          <w:rFonts w:hint="eastAsia"/>
        </w:rPr>
        <w:t xml:space="preserve"> 清洁生产标准宾馆饭店业</w:t>
      </w:r>
    </w:p>
    <w:p>
      <w:pPr>
        <w:pStyle w:val="56"/>
        <w:ind w:firstLine="420"/>
      </w:pPr>
      <w:r>
        <w:rPr>
          <w:rFonts w:hint="eastAsia"/>
        </w:rPr>
        <w:t xml:space="preserve">[6] </w:t>
      </w:r>
      <w:r>
        <w:t>DB11/T 1260</w:t>
      </w:r>
      <w:r>
        <w:rPr>
          <w:rFonts w:hint="eastAsia"/>
        </w:rPr>
        <w:t xml:space="preserve"> 清洁生产评价指标体系 住宿餐饮业</w:t>
      </w:r>
    </w:p>
    <w:p>
      <w:pPr>
        <w:pStyle w:val="56"/>
        <w:ind w:firstLine="0" w:firstLineChars="0"/>
        <w:jc w:val="center"/>
      </w:pPr>
      <w:r>
        <w:rPr>
          <w:rFonts w:hint="eastAsia"/>
        </w:rPr>
        <w:drawing>
          <wp:inline distT="0" distB="0" distL="0" distR="0">
            <wp:extent cx="1485900" cy="317500"/>
            <wp:effectExtent l="0" t="0" r="0" b="6350"/>
            <wp:docPr id="50753835" name="图片 3"/>
            <wp:cNvGraphicFramePr/>
            <a:graphic xmlns:a="http://schemas.openxmlformats.org/drawingml/2006/main">
              <a:graphicData uri="http://schemas.openxmlformats.org/drawingml/2006/picture">
                <pic:pic xmlns:pic="http://schemas.openxmlformats.org/drawingml/2006/picture">
                  <pic:nvPicPr>
                    <pic:cNvPr id="50753835" name="图片 3"/>
                    <pic:cNvPicPr/>
                  </pic:nvPicPr>
                  <pic:blipFill>
                    <a:blip r:embed="rId36">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119"/>
    </w:p>
    <w:sectPr>
      <w:headerReference r:id="rId31" w:type="default"/>
      <w:footerReference r:id="rId33" w:type="default"/>
      <w:headerReference r:id="rId32" w:type="even"/>
      <w:footerReference r:id="rId34"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Cambria Math">
    <w:altName w:val="DejaVu Math TeX Gyre"/>
    <w:panose1 w:val="02040503050406030204"/>
    <w:charset w:val="00"/>
    <w:family w:val="roman"/>
    <w:pitch w:val="default"/>
    <w:sig w:usb0="00000000" w:usb1="00000000" w:usb2="02000000"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康宋体W7">
    <w:panose1 w:val="02020709000000000000"/>
    <w:charset w:val="86"/>
    <w:family w:val="auto"/>
    <w:pitch w:val="default"/>
    <w:sig w:usb0="00000001" w:usb1="08010000" w:usb2="00000012"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1</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11/T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11/T XXXX—XXXX</w:t>
    </w:r>
    <w:r>
      <w:rPr>
        <w:rFonts w:hint="eastAsi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rPr>
        <w:rFonts w:hint="eastAsia"/>
      </w:rPr>
      <w:t>DB 11/T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11/T XXXX—XXXX</w:t>
    </w:r>
    <w:r>
      <w:rPr>
        <w:rFonts w:hint="eastAsia"/>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11/T XXXX—XXXX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11/T XXXX—XXXX</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rPr>
        <w:rFonts w:hint="eastAsia"/>
      </w:rPr>
      <w:t>DB 11/T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t>DB 11/T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11/T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DB 11/T XXXX—XXXX</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rPr>
        <w:rFonts w:hint="eastAsia"/>
      </w:rPr>
      <w:t>DB 11/T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11/T XXXX—XXXX</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5190"/>
        </w:tabs>
        <w:ind w:left="5190" w:hanging="648"/>
      </w:pPr>
    </w:lvl>
    <w:lvl w:ilvl="1" w:tentative="0">
      <w:start w:val="1"/>
      <w:numFmt w:val="lowerLetter"/>
      <w:lvlText w:val="%2)"/>
      <w:lvlJc w:val="left"/>
      <w:pPr>
        <w:tabs>
          <w:tab w:val="left" w:pos="5382"/>
        </w:tabs>
        <w:ind w:left="5382" w:hanging="420"/>
      </w:pPr>
    </w:lvl>
    <w:lvl w:ilvl="2" w:tentative="0">
      <w:start w:val="1"/>
      <w:numFmt w:val="lowerRoman"/>
      <w:lvlText w:val="%3."/>
      <w:lvlJc w:val="right"/>
      <w:pPr>
        <w:tabs>
          <w:tab w:val="left" w:pos="5802"/>
        </w:tabs>
        <w:ind w:left="5802" w:hanging="420"/>
      </w:pPr>
    </w:lvl>
    <w:lvl w:ilvl="3" w:tentative="0">
      <w:start w:val="1"/>
      <w:numFmt w:val="decimal"/>
      <w:lvlText w:val="%4."/>
      <w:lvlJc w:val="left"/>
      <w:pPr>
        <w:tabs>
          <w:tab w:val="left" w:pos="6222"/>
        </w:tabs>
        <w:ind w:left="6222" w:hanging="420"/>
      </w:pPr>
    </w:lvl>
    <w:lvl w:ilvl="4" w:tentative="0">
      <w:start w:val="1"/>
      <w:numFmt w:val="lowerLetter"/>
      <w:lvlText w:val="%5)"/>
      <w:lvlJc w:val="left"/>
      <w:pPr>
        <w:tabs>
          <w:tab w:val="left" w:pos="6642"/>
        </w:tabs>
        <w:ind w:left="6642" w:hanging="420"/>
      </w:pPr>
    </w:lvl>
    <w:lvl w:ilvl="5" w:tentative="0">
      <w:start w:val="1"/>
      <w:numFmt w:val="lowerRoman"/>
      <w:lvlText w:val="%6."/>
      <w:lvlJc w:val="right"/>
      <w:pPr>
        <w:tabs>
          <w:tab w:val="left" w:pos="7062"/>
        </w:tabs>
        <w:ind w:left="7062" w:hanging="420"/>
      </w:pPr>
    </w:lvl>
    <w:lvl w:ilvl="6" w:tentative="0">
      <w:start w:val="1"/>
      <w:numFmt w:val="decimal"/>
      <w:lvlText w:val="%7."/>
      <w:lvlJc w:val="left"/>
      <w:pPr>
        <w:tabs>
          <w:tab w:val="left" w:pos="7482"/>
        </w:tabs>
        <w:ind w:left="7482" w:hanging="420"/>
      </w:pPr>
    </w:lvl>
    <w:lvl w:ilvl="7" w:tentative="0">
      <w:start w:val="1"/>
      <w:numFmt w:val="lowerLetter"/>
      <w:lvlText w:val="%8)"/>
      <w:lvlJc w:val="left"/>
      <w:pPr>
        <w:tabs>
          <w:tab w:val="left" w:pos="7902"/>
        </w:tabs>
        <w:ind w:left="7902" w:hanging="420"/>
      </w:pPr>
    </w:lvl>
    <w:lvl w:ilvl="8" w:tentative="0">
      <w:start w:val="1"/>
      <w:numFmt w:val="lowerRoman"/>
      <w:lvlText w:val="%9."/>
      <w:lvlJc w:val="right"/>
      <w:pPr>
        <w:tabs>
          <w:tab w:val="left" w:pos="8322"/>
        </w:tabs>
        <w:ind w:left="8322"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284"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dit="forms" w:enforcement="1" w:cryptProviderType="rsaAES" w:cryptAlgorithmClass="hash" w:cryptAlgorithmType="typeAny" w:cryptAlgorithmSid="14" w:cryptSpinCount="100000" w:hash="n0vxmsrUhCyj5qu2IHP58FjFji44PCdJaV6ldhsRAs6mRaPgz5rWmqr+uPoMjsDltnf3RzzmKw5tmBKAY92wPA==" w:salt="jx0ENqrK/r//1r4/GET9jg=="/>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B17"/>
    <w:rsid w:val="0000040A"/>
    <w:rsid w:val="00000529"/>
    <w:rsid w:val="00000A94"/>
    <w:rsid w:val="00001972"/>
    <w:rsid w:val="00001D9A"/>
    <w:rsid w:val="00003E35"/>
    <w:rsid w:val="00007B3A"/>
    <w:rsid w:val="000107E0"/>
    <w:rsid w:val="00011FDE"/>
    <w:rsid w:val="00012FFD"/>
    <w:rsid w:val="00014162"/>
    <w:rsid w:val="00014340"/>
    <w:rsid w:val="00016A9C"/>
    <w:rsid w:val="00022184"/>
    <w:rsid w:val="00022762"/>
    <w:rsid w:val="000238E0"/>
    <w:rsid w:val="00023BC1"/>
    <w:rsid w:val="000249DB"/>
    <w:rsid w:val="0002595E"/>
    <w:rsid w:val="000272EF"/>
    <w:rsid w:val="000303C3"/>
    <w:rsid w:val="00032BB0"/>
    <w:rsid w:val="000331D3"/>
    <w:rsid w:val="000346A5"/>
    <w:rsid w:val="000359C3"/>
    <w:rsid w:val="00035A7D"/>
    <w:rsid w:val="000365ED"/>
    <w:rsid w:val="0004249A"/>
    <w:rsid w:val="00043282"/>
    <w:rsid w:val="00044286"/>
    <w:rsid w:val="00044C96"/>
    <w:rsid w:val="00046098"/>
    <w:rsid w:val="00046668"/>
    <w:rsid w:val="00047F28"/>
    <w:rsid w:val="000503AA"/>
    <w:rsid w:val="000506A1"/>
    <w:rsid w:val="000515DD"/>
    <w:rsid w:val="0005265A"/>
    <w:rsid w:val="000539DD"/>
    <w:rsid w:val="00053BD3"/>
    <w:rsid w:val="000556ED"/>
    <w:rsid w:val="00055FE2"/>
    <w:rsid w:val="0005616F"/>
    <w:rsid w:val="00060C2E"/>
    <w:rsid w:val="00061033"/>
    <w:rsid w:val="00061392"/>
    <w:rsid w:val="000619E9"/>
    <w:rsid w:val="000622D4"/>
    <w:rsid w:val="0006350F"/>
    <w:rsid w:val="0006357D"/>
    <w:rsid w:val="00064127"/>
    <w:rsid w:val="00067F1E"/>
    <w:rsid w:val="00071CC0"/>
    <w:rsid w:val="00073C8C"/>
    <w:rsid w:val="00077B64"/>
    <w:rsid w:val="00080A1C"/>
    <w:rsid w:val="00082317"/>
    <w:rsid w:val="00083D2C"/>
    <w:rsid w:val="000858FF"/>
    <w:rsid w:val="00086AA1"/>
    <w:rsid w:val="00087A77"/>
    <w:rsid w:val="00090CA6"/>
    <w:rsid w:val="00092B8A"/>
    <w:rsid w:val="00092FB0"/>
    <w:rsid w:val="000934C5"/>
    <w:rsid w:val="00093D25"/>
    <w:rsid w:val="00093DAB"/>
    <w:rsid w:val="00094D73"/>
    <w:rsid w:val="00096D63"/>
    <w:rsid w:val="000A0B60"/>
    <w:rsid w:val="000A0EB8"/>
    <w:rsid w:val="000A19FC"/>
    <w:rsid w:val="000A1A54"/>
    <w:rsid w:val="000A1B62"/>
    <w:rsid w:val="000A296B"/>
    <w:rsid w:val="000A65F9"/>
    <w:rsid w:val="000A7223"/>
    <w:rsid w:val="000A7311"/>
    <w:rsid w:val="000B060F"/>
    <w:rsid w:val="000B1592"/>
    <w:rsid w:val="000B1FF2"/>
    <w:rsid w:val="000B22C2"/>
    <w:rsid w:val="000B3CDA"/>
    <w:rsid w:val="000B4484"/>
    <w:rsid w:val="000B6A0B"/>
    <w:rsid w:val="000C0F6C"/>
    <w:rsid w:val="000C11DB"/>
    <w:rsid w:val="000C1492"/>
    <w:rsid w:val="000C14FA"/>
    <w:rsid w:val="000C2FBD"/>
    <w:rsid w:val="000C4B41"/>
    <w:rsid w:val="000C57D6"/>
    <w:rsid w:val="000C6362"/>
    <w:rsid w:val="000C70C5"/>
    <w:rsid w:val="000C7666"/>
    <w:rsid w:val="000D0A9C"/>
    <w:rsid w:val="000D1795"/>
    <w:rsid w:val="000D329A"/>
    <w:rsid w:val="000D4094"/>
    <w:rsid w:val="000D4B9C"/>
    <w:rsid w:val="000D4EB6"/>
    <w:rsid w:val="000D5C9C"/>
    <w:rsid w:val="000D753B"/>
    <w:rsid w:val="000E4C9E"/>
    <w:rsid w:val="000E6FD7"/>
    <w:rsid w:val="000F06E1"/>
    <w:rsid w:val="000F0E3C"/>
    <w:rsid w:val="000F19D5"/>
    <w:rsid w:val="000F4AEA"/>
    <w:rsid w:val="000F633F"/>
    <w:rsid w:val="000F67E9"/>
    <w:rsid w:val="00104926"/>
    <w:rsid w:val="0010513D"/>
    <w:rsid w:val="00113ACE"/>
    <w:rsid w:val="00113B1E"/>
    <w:rsid w:val="0011711C"/>
    <w:rsid w:val="0012059C"/>
    <w:rsid w:val="00121E3D"/>
    <w:rsid w:val="00124DEE"/>
    <w:rsid w:val="00124E4F"/>
    <w:rsid w:val="001260B7"/>
    <w:rsid w:val="001265CB"/>
    <w:rsid w:val="001321C6"/>
    <w:rsid w:val="00132233"/>
    <w:rsid w:val="001325C4"/>
    <w:rsid w:val="00132CFE"/>
    <w:rsid w:val="00133010"/>
    <w:rsid w:val="001338EE"/>
    <w:rsid w:val="00133AAE"/>
    <w:rsid w:val="00135323"/>
    <w:rsid w:val="001356C4"/>
    <w:rsid w:val="001407ED"/>
    <w:rsid w:val="00141114"/>
    <w:rsid w:val="00142969"/>
    <w:rsid w:val="001446C2"/>
    <w:rsid w:val="001457E7"/>
    <w:rsid w:val="00145D9D"/>
    <w:rsid w:val="00146388"/>
    <w:rsid w:val="0014698C"/>
    <w:rsid w:val="001529E5"/>
    <w:rsid w:val="00153C7E"/>
    <w:rsid w:val="0015489E"/>
    <w:rsid w:val="00156B25"/>
    <w:rsid w:val="00156E1A"/>
    <w:rsid w:val="00157894"/>
    <w:rsid w:val="00157B55"/>
    <w:rsid w:val="001642FA"/>
    <w:rsid w:val="0016435E"/>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2D0"/>
    <w:rsid w:val="0019348F"/>
    <w:rsid w:val="00193A07"/>
    <w:rsid w:val="001948D3"/>
    <w:rsid w:val="00194C95"/>
    <w:rsid w:val="00194EF5"/>
    <w:rsid w:val="00195C34"/>
    <w:rsid w:val="00196EF5"/>
    <w:rsid w:val="001A1A53"/>
    <w:rsid w:val="001A234A"/>
    <w:rsid w:val="001A4CF3"/>
    <w:rsid w:val="001A6F62"/>
    <w:rsid w:val="001B06E8"/>
    <w:rsid w:val="001B71D0"/>
    <w:rsid w:val="001B71EE"/>
    <w:rsid w:val="001C04A8"/>
    <w:rsid w:val="001C0868"/>
    <w:rsid w:val="001C2C03"/>
    <w:rsid w:val="001C42F7"/>
    <w:rsid w:val="001C49E5"/>
    <w:rsid w:val="001C680C"/>
    <w:rsid w:val="001C7FEA"/>
    <w:rsid w:val="001D0499"/>
    <w:rsid w:val="001D0BBE"/>
    <w:rsid w:val="001D0ED4"/>
    <w:rsid w:val="001D212F"/>
    <w:rsid w:val="001D29D7"/>
    <w:rsid w:val="001D2DE7"/>
    <w:rsid w:val="001D411C"/>
    <w:rsid w:val="001D7F26"/>
    <w:rsid w:val="001E00F1"/>
    <w:rsid w:val="001E1B6A"/>
    <w:rsid w:val="001E2355"/>
    <w:rsid w:val="001E2484"/>
    <w:rsid w:val="001E3CC4"/>
    <w:rsid w:val="001E4882"/>
    <w:rsid w:val="001E73AB"/>
    <w:rsid w:val="001F092D"/>
    <w:rsid w:val="001F143A"/>
    <w:rsid w:val="001F1605"/>
    <w:rsid w:val="001F2508"/>
    <w:rsid w:val="001F3297"/>
    <w:rsid w:val="001F4816"/>
    <w:rsid w:val="001F4EE9"/>
    <w:rsid w:val="001F69B4"/>
    <w:rsid w:val="001F77C7"/>
    <w:rsid w:val="00200183"/>
    <w:rsid w:val="00200333"/>
    <w:rsid w:val="0020107D"/>
    <w:rsid w:val="00202AA4"/>
    <w:rsid w:val="002031F7"/>
    <w:rsid w:val="002040E6"/>
    <w:rsid w:val="0020527B"/>
    <w:rsid w:val="00205F2C"/>
    <w:rsid w:val="00210B15"/>
    <w:rsid w:val="002121AF"/>
    <w:rsid w:val="002142EA"/>
    <w:rsid w:val="00214911"/>
    <w:rsid w:val="00214F43"/>
    <w:rsid w:val="002160DC"/>
    <w:rsid w:val="002163AB"/>
    <w:rsid w:val="002204BB"/>
    <w:rsid w:val="00221B79"/>
    <w:rsid w:val="00221C6B"/>
    <w:rsid w:val="002253A1"/>
    <w:rsid w:val="00225CF8"/>
    <w:rsid w:val="0022794E"/>
    <w:rsid w:val="00233D64"/>
    <w:rsid w:val="0023482A"/>
    <w:rsid w:val="002359CB"/>
    <w:rsid w:val="002378D1"/>
    <w:rsid w:val="00241D69"/>
    <w:rsid w:val="00243540"/>
    <w:rsid w:val="00243EAC"/>
    <w:rsid w:val="0024497B"/>
    <w:rsid w:val="0024515B"/>
    <w:rsid w:val="00246021"/>
    <w:rsid w:val="0024666E"/>
    <w:rsid w:val="00247F52"/>
    <w:rsid w:val="00250B25"/>
    <w:rsid w:val="00250BBE"/>
    <w:rsid w:val="002515C2"/>
    <w:rsid w:val="0025194F"/>
    <w:rsid w:val="002572C2"/>
    <w:rsid w:val="0026148A"/>
    <w:rsid w:val="00262696"/>
    <w:rsid w:val="00263498"/>
    <w:rsid w:val="00263D25"/>
    <w:rsid w:val="002643C3"/>
    <w:rsid w:val="00264A0C"/>
    <w:rsid w:val="0026536C"/>
    <w:rsid w:val="00266EEB"/>
    <w:rsid w:val="00267EF4"/>
    <w:rsid w:val="00270CB8"/>
    <w:rsid w:val="00272B08"/>
    <w:rsid w:val="002771AC"/>
    <w:rsid w:val="00280326"/>
    <w:rsid w:val="00280AEB"/>
    <w:rsid w:val="00281BB8"/>
    <w:rsid w:val="00281E9E"/>
    <w:rsid w:val="00282405"/>
    <w:rsid w:val="00285091"/>
    <w:rsid w:val="00285170"/>
    <w:rsid w:val="00285361"/>
    <w:rsid w:val="00292D60"/>
    <w:rsid w:val="00293B30"/>
    <w:rsid w:val="00293D5A"/>
    <w:rsid w:val="00294D34"/>
    <w:rsid w:val="00294E3B"/>
    <w:rsid w:val="00296193"/>
    <w:rsid w:val="00296C66"/>
    <w:rsid w:val="00296EBE"/>
    <w:rsid w:val="002974E3"/>
    <w:rsid w:val="00297651"/>
    <w:rsid w:val="002A084B"/>
    <w:rsid w:val="002A1260"/>
    <w:rsid w:val="002A1589"/>
    <w:rsid w:val="002A1608"/>
    <w:rsid w:val="002A25DC"/>
    <w:rsid w:val="002A3AAB"/>
    <w:rsid w:val="002A4CEA"/>
    <w:rsid w:val="002A5977"/>
    <w:rsid w:val="002A5A13"/>
    <w:rsid w:val="002A757F"/>
    <w:rsid w:val="002A7F44"/>
    <w:rsid w:val="002B0C40"/>
    <w:rsid w:val="002B1966"/>
    <w:rsid w:val="002B262D"/>
    <w:rsid w:val="002B4508"/>
    <w:rsid w:val="002B5779"/>
    <w:rsid w:val="002B7332"/>
    <w:rsid w:val="002B7F51"/>
    <w:rsid w:val="002C09E7"/>
    <w:rsid w:val="002C1E06"/>
    <w:rsid w:val="002C1E1C"/>
    <w:rsid w:val="002C3F07"/>
    <w:rsid w:val="002C5278"/>
    <w:rsid w:val="002C7EBB"/>
    <w:rsid w:val="002D06C1"/>
    <w:rsid w:val="002D0883"/>
    <w:rsid w:val="002D42B5"/>
    <w:rsid w:val="002D4F1A"/>
    <w:rsid w:val="002D69FC"/>
    <w:rsid w:val="002D6EC6"/>
    <w:rsid w:val="002D79AC"/>
    <w:rsid w:val="002E039D"/>
    <w:rsid w:val="002E1228"/>
    <w:rsid w:val="002E30A8"/>
    <w:rsid w:val="002E4D5A"/>
    <w:rsid w:val="002E598F"/>
    <w:rsid w:val="002E6326"/>
    <w:rsid w:val="002F30E0"/>
    <w:rsid w:val="002F35E4"/>
    <w:rsid w:val="002F3730"/>
    <w:rsid w:val="002F38E1"/>
    <w:rsid w:val="002F3EDC"/>
    <w:rsid w:val="002F7AF6"/>
    <w:rsid w:val="00300E63"/>
    <w:rsid w:val="00302F5F"/>
    <w:rsid w:val="0030441D"/>
    <w:rsid w:val="00305B11"/>
    <w:rsid w:val="00306063"/>
    <w:rsid w:val="003105AE"/>
    <w:rsid w:val="00313B85"/>
    <w:rsid w:val="0031782A"/>
    <w:rsid w:val="00317988"/>
    <w:rsid w:val="0032007B"/>
    <w:rsid w:val="003221B4"/>
    <w:rsid w:val="0032258D"/>
    <w:rsid w:val="00322E62"/>
    <w:rsid w:val="00324D13"/>
    <w:rsid w:val="00324D2A"/>
    <w:rsid w:val="00324EDD"/>
    <w:rsid w:val="00325F1A"/>
    <w:rsid w:val="00332ACF"/>
    <w:rsid w:val="003331E4"/>
    <w:rsid w:val="00334715"/>
    <w:rsid w:val="00336C64"/>
    <w:rsid w:val="00337162"/>
    <w:rsid w:val="003401E6"/>
    <w:rsid w:val="0034194F"/>
    <w:rsid w:val="00342CBE"/>
    <w:rsid w:val="00344605"/>
    <w:rsid w:val="003474AA"/>
    <w:rsid w:val="0035055D"/>
    <w:rsid w:val="00350D1D"/>
    <w:rsid w:val="00352C83"/>
    <w:rsid w:val="00355972"/>
    <w:rsid w:val="00360F42"/>
    <w:rsid w:val="003615D2"/>
    <w:rsid w:val="0036341C"/>
    <w:rsid w:val="0036429C"/>
    <w:rsid w:val="003648F7"/>
    <w:rsid w:val="00364A53"/>
    <w:rsid w:val="003654CB"/>
    <w:rsid w:val="00365AA9"/>
    <w:rsid w:val="00365F86"/>
    <w:rsid w:val="00365F87"/>
    <w:rsid w:val="00366E89"/>
    <w:rsid w:val="003705F4"/>
    <w:rsid w:val="00370D58"/>
    <w:rsid w:val="00371316"/>
    <w:rsid w:val="00376713"/>
    <w:rsid w:val="003771FA"/>
    <w:rsid w:val="00381815"/>
    <w:rsid w:val="003819AF"/>
    <w:rsid w:val="003820E9"/>
    <w:rsid w:val="00382DE7"/>
    <w:rsid w:val="003848DC"/>
    <w:rsid w:val="00384FFC"/>
    <w:rsid w:val="00386FAB"/>
    <w:rsid w:val="003872FC"/>
    <w:rsid w:val="00387ADC"/>
    <w:rsid w:val="00390020"/>
    <w:rsid w:val="003903D6"/>
    <w:rsid w:val="00390B9D"/>
    <w:rsid w:val="00390EE6"/>
    <w:rsid w:val="0039118F"/>
    <w:rsid w:val="00392AD7"/>
    <w:rsid w:val="003938D9"/>
    <w:rsid w:val="00394376"/>
    <w:rsid w:val="003943FF"/>
    <w:rsid w:val="00395700"/>
    <w:rsid w:val="00396DF4"/>
    <w:rsid w:val="003974EB"/>
    <w:rsid w:val="00397606"/>
    <w:rsid w:val="00397CC5"/>
    <w:rsid w:val="003A1582"/>
    <w:rsid w:val="003A4077"/>
    <w:rsid w:val="003A6DED"/>
    <w:rsid w:val="003B09AD"/>
    <w:rsid w:val="003B1F18"/>
    <w:rsid w:val="003B5BF0"/>
    <w:rsid w:val="003B5D92"/>
    <w:rsid w:val="003B60BF"/>
    <w:rsid w:val="003B6BE3"/>
    <w:rsid w:val="003B7EA6"/>
    <w:rsid w:val="003C010C"/>
    <w:rsid w:val="003C058D"/>
    <w:rsid w:val="003C0A6C"/>
    <w:rsid w:val="003C14F8"/>
    <w:rsid w:val="003C5A43"/>
    <w:rsid w:val="003C6765"/>
    <w:rsid w:val="003D0519"/>
    <w:rsid w:val="003D0FF6"/>
    <w:rsid w:val="003D262C"/>
    <w:rsid w:val="003D6D61"/>
    <w:rsid w:val="003D79C6"/>
    <w:rsid w:val="003E091D"/>
    <w:rsid w:val="003E1C53"/>
    <w:rsid w:val="003E2A69"/>
    <w:rsid w:val="003E2D49"/>
    <w:rsid w:val="003E2FD4"/>
    <w:rsid w:val="003E4045"/>
    <w:rsid w:val="003E43C9"/>
    <w:rsid w:val="003E44B3"/>
    <w:rsid w:val="003E49F6"/>
    <w:rsid w:val="003E660F"/>
    <w:rsid w:val="003F0841"/>
    <w:rsid w:val="003F0F14"/>
    <w:rsid w:val="003F23D3"/>
    <w:rsid w:val="003F34F7"/>
    <w:rsid w:val="003F3F08"/>
    <w:rsid w:val="003F49F1"/>
    <w:rsid w:val="003F6272"/>
    <w:rsid w:val="003F7BCA"/>
    <w:rsid w:val="00400E72"/>
    <w:rsid w:val="00401400"/>
    <w:rsid w:val="00404869"/>
    <w:rsid w:val="00404D5A"/>
    <w:rsid w:val="00405884"/>
    <w:rsid w:val="00407D39"/>
    <w:rsid w:val="00410AAC"/>
    <w:rsid w:val="0041477A"/>
    <w:rsid w:val="004167A3"/>
    <w:rsid w:val="00420AE7"/>
    <w:rsid w:val="0042677F"/>
    <w:rsid w:val="00426E52"/>
    <w:rsid w:val="00432DAA"/>
    <w:rsid w:val="00434305"/>
    <w:rsid w:val="00435DF7"/>
    <w:rsid w:val="0043744F"/>
    <w:rsid w:val="0044083F"/>
    <w:rsid w:val="00441AE7"/>
    <w:rsid w:val="00445574"/>
    <w:rsid w:val="004467FB"/>
    <w:rsid w:val="00450A22"/>
    <w:rsid w:val="00452D6B"/>
    <w:rsid w:val="00453475"/>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532B"/>
    <w:rsid w:val="004A12DF"/>
    <w:rsid w:val="004A17E6"/>
    <w:rsid w:val="004A1BA8"/>
    <w:rsid w:val="004A4B57"/>
    <w:rsid w:val="004A63FA"/>
    <w:rsid w:val="004B002C"/>
    <w:rsid w:val="004B0272"/>
    <w:rsid w:val="004B2701"/>
    <w:rsid w:val="004B2E1B"/>
    <w:rsid w:val="004B3AA8"/>
    <w:rsid w:val="004B3E93"/>
    <w:rsid w:val="004B41BC"/>
    <w:rsid w:val="004C1FBC"/>
    <w:rsid w:val="004C22E7"/>
    <w:rsid w:val="004C35EF"/>
    <w:rsid w:val="004C3F1D"/>
    <w:rsid w:val="004C458D"/>
    <w:rsid w:val="004C4C54"/>
    <w:rsid w:val="004C5D82"/>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35E7"/>
    <w:rsid w:val="004E4AA5"/>
    <w:rsid w:val="004E4AEE"/>
    <w:rsid w:val="004E59E3"/>
    <w:rsid w:val="004E67C0"/>
    <w:rsid w:val="004F192F"/>
    <w:rsid w:val="004F391A"/>
    <w:rsid w:val="004F3CFB"/>
    <w:rsid w:val="004F6456"/>
    <w:rsid w:val="004F696E"/>
    <w:rsid w:val="004F6C71"/>
    <w:rsid w:val="00501139"/>
    <w:rsid w:val="0050363E"/>
    <w:rsid w:val="005039BC"/>
    <w:rsid w:val="005043BB"/>
    <w:rsid w:val="00504A3D"/>
    <w:rsid w:val="00504AA7"/>
    <w:rsid w:val="00505767"/>
    <w:rsid w:val="00507336"/>
    <w:rsid w:val="005073F0"/>
    <w:rsid w:val="00510A7B"/>
    <w:rsid w:val="00512F6E"/>
    <w:rsid w:val="00513038"/>
    <w:rsid w:val="00514174"/>
    <w:rsid w:val="00516088"/>
    <w:rsid w:val="00516B0B"/>
    <w:rsid w:val="00517516"/>
    <w:rsid w:val="0052168B"/>
    <w:rsid w:val="005220EC"/>
    <w:rsid w:val="00523F95"/>
    <w:rsid w:val="00524D65"/>
    <w:rsid w:val="00525B16"/>
    <w:rsid w:val="005323F6"/>
    <w:rsid w:val="00532678"/>
    <w:rsid w:val="00533D04"/>
    <w:rsid w:val="005343A5"/>
    <w:rsid w:val="00534804"/>
    <w:rsid w:val="00534BDF"/>
    <w:rsid w:val="005354EA"/>
    <w:rsid w:val="0053585F"/>
    <w:rsid w:val="00535EC4"/>
    <w:rsid w:val="00535ED9"/>
    <w:rsid w:val="0053692B"/>
    <w:rsid w:val="005417C8"/>
    <w:rsid w:val="00541853"/>
    <w:rsid w:val="00543BDA"/>
    <w:rsid w:val="005441CC"/>
    <w:rsid w:val="005479DA"/>
    <w:rsid w:val="00547BCC"/>
    <w:rsid w:val="0055013B"/>
    <w:rsid w:val="00551F6F"/>
    <w:rsid w:val="005520A0"/>
    <w:rsid w:val="00555044"/>
    <w:rsid w:val="005608D4"/>
    <w:rsid w:val="00561475"/>
    <w:rsid w:val="00561770"/>
    <w:rsid w:val="0056487B"/>
    <w:rsid w:val="00564FB9"/>
    <w:rsid w:val="00573D9E"/>
    <w:rsid w:val="005801E3"/>
    <w:rsid w:val="00581802"/>
    <w:rsid w:val="005820B4"/>
    <w:rsid w:val="00582A28"/>
    <w:rsid w:val="005836A8"/>
    <w:rsid w:val="0058409C"/>
    <w:rsid w:val="00584262"/>
    <w:rsid w:val="00586630"/>
    <w:rsid w:val="00587ADD"/>
    <w:rsid w:val="00591E27"/>
    <w:rsid w:val="00595D05"/>
    <w:rsid w:val="00596160"/>
    <w:rsid w:val="005966E2"/>
    <w:rsid w:val="00597007"/>
    <w:rsid w:val="005A0966"/>
    <w:rsid w:val="005A11B7"/>
    <w:rsid w:val="005A260B"/>
    <w:rsid w:val="005A4A1B"/>
    <w:rsid w:val="005A57E5"/>
    <w:rsid w:val="005A5F02"/>
    <w:rsid w:val="005A7830"/>
    <w:rsid w:val="005A7FCE"/>
    <w:rsid w:val="005B0F3F"/>
    <w:rsid w:val="005B4903"/>
    <w:rsid w:val="005B51CE"/>
    <w:rsid w:val="005B5885"/>
    <w:rsid w:val="005B5CD7"/>
    <w:rsid w:val="005B6CF6"/>
    <w:rsid w:val="005B7422"/>
    <w:rsid w:val="005C29B8"/>
    <w:rsid w:val="005C3101"/>
    <w:rsid w:val="005C5F21"/>
    <w:rsid w:val="005C7156"/>
    <w:rsid w:val="005D06FA"/>
    <w:rsid w:val="005D0C75"/>
    <w:rsid w:val="005D4171"/>
    <w:rsid w:val="005D6A95"/>
    <w:rsid w:val="005D6B2C"/>
    <w:rsid w:val="005D6D9C"/>
    <w:rsid w:val="005E2335"/>
    <w:rsid w:val="005E34CA"/>
    <w:rsid w:val="005E3C18"/>
    <w:rsid w:val="005E60FA"/>
    <w:rsid w:val="005E6812"/>
    <w:rsid w:val="005E7881"/>
    <w:rsid w:val="005E78E0"/>
    <w:rsid w:val="005F0D9C"/>
    <w:rsid w:val="005F284E"/>
    <w:rsid w:val="005F3992"/>
    <w:rsid w:val="005F4712"/>
    <w:rsid w:val="006015CE"/>
    <w:rsid w:val="00604784"/>
    <w:rsid w:val="00606419"/>
    <w:rsid w:val="00607D29"/>
    <w:rsid w:val="00612952"/>
    <w:rsid w:val="00612BDB"/>
    <w:rsid w:val="00614CC1"/>
    <w:rsid w:val="00615A9D"/>
    <w:rsid w:val="00616E3C"/>
    <w:rsid w:val="00617387"/>
    <w:rsid w:val="006205D6"/>
    <w:rsid w:val="006252D8"/>
    <w:rsid w:val="00625626"/>
    <w:rsid w:val="006259BC"/>
    <w:rsid w:val="00625CE5"/>
    <w:rsid w:val="0062636B"/>
    <w:rsid w:val="00632182"/>
    <w:rsid w:val="00632AE0"/>
    <w:rsid w:val="00633C17"/>
    <w:rsid w:val="00633E6D"/>
    <w:rsid w:val="00634D9E"/>
    <w:rsid w:val="00636E3E"/>
    <w:rsid w:val="006379F7"/>
    <w:rsid w:val="00637E4D"/>
    <w:rsid w:val="00640620"/>
    <w:rsid w:val="00641A1F"/>
    <w:rsid w:val="00645904"/>
    <w:rsid w:val="00651ACB"/>
    <w:rsid w:val="00651C47"/>
    <w:rsid w:val="00652AB2"/>
    <w:rsid w:val="00653FED"/>
    <w:rsid w:val="006546CA"/>
    <w:rsid w:val="00654EC0"/>
    <w:rsid w:val="0065525B"/>
    <w:rsid w:val="00655D4F"/>
    <w:rsid w:val="00656D29"/>
    <w:rsid w:val="006632F5"/>
    <w:rsid w:val="006640E5"/>
    <w:rsid w:val="006646F1"/>
    <w:rsid w:val="00664929"/>
    <w:rsid w:val="00664F62"/>
    <w:rsid w:val="006655E1"/>
    <w:rsid w:val="006676DB"/>
    <w:rsid w:val="006702F4"/>
    <w:rsid w:val="00672060"/>
    <w:rsid w:val="00672BFD"/>
    <w:rsid w:val="00672F5A"/>
    <w:rsid w:val="006766F1"/>
    <w:rsid w:val="006770F4"/>
    <w:rsid w:val="00677A84"/>
    <w:rsid w:val="0068026D"/>
    <w:rsid w:val="00680A27"/>
    <w:rsid w:val="006816A4"/>
    <w:rsid w:val="006819B8"/>
    <w:rsid w:val="006840A6"/>
    <w:rsid w:val="006850CD"/>
    <w:rsid w:val="0068553D"/>
    <w:rsid w:val="00685AAB"/>
    <w:rsid w:val="0068741B"/>
    <w:rsid w:val="00690FBF"/>
    <w:rsid w:val="00691B64"/>
    <w:rsid w:val="00695D22"/>
    <w:rsid w:val="0069668E"/>
    <w:rsid w:val="006A07AA"/>
    <w:rsid w:val="006A25E5"/>
    <w:rsid w:val="006A2A97"/>
    <w:rsid w:val="006A2B46"/>
    <w:rsid w:val="006A336D"/>
    <w:rsid w:val="006A37B9"/>
    <w:rsid w:val="006A5052"/>
    <w:rsid w:val="006B2672"/>
    <w:rsid w:val="006B54BF"/>
    <w:rsid w:val="006B5F44"/>
    <w:rsid w:val="006B5F90"/>
    <w:rsid w:val="006B62E4"/>
    <w:rsid w:val="006B6925"/>
    <w:rsid w:val="006C1BBA"/>
    <w:rsid w:val="006C2079"/>
    <w:rsid w:val="006C5A62"/>
    <w:rsid w:val="006C5D68"/>
    <w:rsid w:val="006C6976"/>
    <w:rsid w:val="006C6DD0"/>
    <w:rsid w:val="006C7F03"/>
    <w:rsid w:val="006D04EA"/>
    <w:rsid w:val="006D0AB7"/>
    <w:rsid w:val="006D16C4"/>
    <w:rsid w:val="006D3E96"/>
    <w:rsid w:val="006D4515"/>
    <w:rsid w:val="006D49F6"/>
    <w:rsid w:val="006D4BB1"/>
    <w:rsid w:val="006D6593"/>
    <w:rsid w:val="006E08F7"/>
    <w:rsid w:val="006E23EA"/>
    <w:rsid w:val="006E5F9F"/>
    <w:rsid w:val="006F03A8"/>
    <w:rsid w:val="006F0434"/>
    <w:rsid w:val="006F2ACA"/>
    <w:rsid w:val="006F2ADC"/>
    <w:rsid w:val="006F2BFE"/>
    <w:rsid w:val="006F31E9"/>
    <w:rsid w:val="006F380C"/>
    <w:rsid w:val="006F6284"/>
    <w:rsid w:val="007002C5"/>
    <w:rsid w:val="00704387"/>
    <w:rsid w:val="00707669"/>
    <w:rsid w:val="007117F4"/>
    <w:rsid w:val="00711CBA"/>
    <w:rsid w:val="00711FB5"/>
    <w:rsid w:val="00712A01"/>
    <w:rsid w:val="00714F58"/>
    <w:rsid w:val="00722FBF"/>
    <w:rsid w:val="00722FC2"/>
    <w:rsid w:val="00724879"/>
    <w:rsid w:val="00724E1B"/>
    <w:rsid w:val="00725949"/>
    <w:rsid w:val="00727FA2"/>
    <w:rsid w:val="0073139B"/>
    <w:rsid w:val="007322D9"/>
    <w:rsid w:val="00732BC0"/>
    <w:rsid w:val="0073720F"/>
    <w:rsid w:val="00737796"/>
    <w:rsid w:val="007401EE"/>
    <w:rsid w:val="00740DB4"/>
    <w:rsid w:val="0074165C"/>
    <w:rsid w:val="00741931"/>
    <w:rsid w:val="00742C35"/>
    <w:rsid w:val="007432CA"/>
    <w:rsid w:val="007439EB"/>
    <w:rsid w:val="00743CB4"/>
    <w:rsid w:val="00743F0A"/>
    <w:rsid w:val="007444E8"/>
    <w:rsid w:val="0074548E"/>
    <w:rsid w:val="00745773"/>
    <w:rsid w:val="00746800"/>
    <w:rsid w:val="007501A8"/>
    <w:rsid w:val="00750D61"/>
    <w:rsid w:val="00750EE1"/>
    <w:rsid w:val="0075152B"/>
    <w:rsid w:val="00752B4D"/>
    <w:rsid w:val="00755402"/>
    <w:rsid w:val="00756B26"/>
    <w:rsid w:val="00756EDF"/>
    <w:rsid w:val="007600E3"/>
    <w:rsid w:val="00765151"/>
    <w:rsid w:val="00765C43"/>
    <w:rsid w:val="00765EFB"/>
    <w:rsid w:val="00766B6A"/>
    <w:rsid w:val="007671CA"/>
    <w:rsid w:val="00767C61"/>
    <w:rsid w:val="0077008A"/>
    <w:rsid w:val="00773C1F"/>
    <w:rsid w:val="00773E9C"/>
    <w:rsid w:val="00774DA4"/>
    <w:rsid w:val="0077635B"/>
    <w:rsid w:val="00776599"/>
    <w:rsid w:val="00776DFB"/>
    <w:rsid w:val="0078114B"/>
    <w:rsid w:val="00781DD2"/>
    <w:rsid w:val="00783ECF"/>
    <w:rsid w:val="0078413A"/>
    <w:rsid w:val="00790DF1"/>
    <w:rsid w:val="00792F85"/>
    <w:rsid w:val="00794AAF"/>
    <w:rsid w:val="007959E8"/>
    <w:rsid w:val="00795E9C"/>
    <w:rsid w:val="007A0521"/>
    <w:rsid w:val="007A12E4"/>
    <w:rsid w:val="007A2E12"/>
    <w:rsid w:val="007A3475"/>
    <w:rsid w:val="007A41C8"/>
    <w:rsid w:val="007A54CE"/>
    <w:rsid w:val="007A6FD9"/>
    <w:rsid w:val="007A7FFA"/>
    <w:rsid w:val="007B04EB"/>
    <w:rsid w:val="007B0D4F"/>
    <w:rsid w:val="007B4213"/>
    <w:rsid w:val="007B5A3D"/>
    <w:rsid w:val="007B5B95"/>
    <w:rsid w:val="007B68EA"/>
    <w:rsid w:val="007B7453"/>
    <w:rsid w:val="007C01AA"/>
    <w:rsid w:val="007C1E8B"/>
    <w:rsid w:val="007C22B7"/>
    <w:rsid w:val="007C2C1C"/>
    <w:rsid w:val="007C2D89"/>
    <w:rsid w:val="007C4593"/>
    <w:rsid w:val="007C5309"/>
    <w:rsid w:val="007C6069"/>
    <w:rsid w:val="007D06C4"/>
    <w:rsid w:val="007D1352"/>
    <w:rsid w:val="007D2508"/>
    <w:rsid w:val="007D346A"/>
    <w:rsid w:val="007D6518"/>
    <w:rsid w:val="007D76BD"/>
    <w:rsid w:val="007E0BF1"/>
    <w:rsid w:val="007E3B7B"/>
    <w:rsid w:val="007E4641"/>
    <w:rsid w:val="007E4778"/>
    <w:rsid w:val="007E7ED1"/>
    <w:rsid w:val="007F0ED8"/>
    <w:rsid w:val="007F0F63"/>
    <w:rsid w:val="007F75CE"/>
    <w:rsid w:val="008013A4"/>
    <w:rsid w:val="00802076"/>
    <w:rsid w:val="008027CE"/>
    <w:rsid w:val="00802F42"/>
    <w:rsid w:val="00804383"/>
    <w:rsid w:val="008048D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7F"/>
    <w:rsid w:val="008269DD"/>
    <w:rsid w:val="00830621"/>
    <w:rsid w:val="00832CD8"/>
    <w:rsid w:val="0083338C"/>
    <w:rsid w:val="0083348C"/>
    <w:rsid w:val="0083509B"/>
    <w:rsid w:val="00836BFC"/>
    <w:rsid w:val="008373D3"/>
    <w:rsid w:val="00840617"/>
    <w:rsid w:val="00840E79"/>
    <w:rsid w:val="00840F84"/>
    <w:rsid w:val="00842A47"/>
    <w:rsid w:val="00843C13"/>
    <w:rsid w:val="008454F8"/>
    <w:rsid w:val="00850BB9"/>
    <w:rsid w:val="0085173A"/>
    <w:rsid w:val="008527B2"/>
    <w:rsid w:val="00856316"/>
    <w:rsid w:val="008603CE"/>
    <w:rsid w:val="00861152"/>
    <w:rsid w:val="008620FC"/>
    <w:rsid w:val="008627A5"/>
    <w:rsid w:val="00863E05"/>
    <w:rsid w:val="00865ACA"/>
    <w:rsid w:val="00865D28"/>
    <w:rsid w:val="00865D54"/>
    <w:rsid w:val="00865F85"/>
    <w:rsid w:val="00867C10"/>
    <w:rsid w:val="00870439"/>
    <w:rsid w:val="00870DA1"/>
    <w:rsid w:val="00880656"/>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4FFB"/>
    <w:rsid w:val="008A57E6"/>
    <w:rsid w:val="008A6F81"/>
    <w:rsid w:val="008A769A"/>
    <w:rsid w:val="008B0C9C"/>
    <w:rsid w:val="008B12AE"/>
    <w:rsid w:val="008B166D"/>
    <w:rsid w:val="008B17F4"/>
    <w:rsid w:val="008B3615"/>
    <w:rsid w:val="008B4AC4"/>
    <w:rsid w:val="008B50C8"/>
    <w:rsid w:val="008B5281"/>
    <w:rsid w:val="008B73DF"/>
    <w:rsid w:val="008B7E05"/>
    <w:rsid w:val="008C1797"/>
    <w:rsid w:val="008C219C"/>
    <w:rsid w:val="008C2B9D"/>
    <w:rsid w:val="008C475E"/>
    <w:rsid w:val="008C619A"/>
    <w:rsid w:val="008C6CDC"/>
    <w:rsid w:val="008C72E5"/>
    <w:rsid w:val="008C7EAC"/>
    <w:rsid w:val="008D0CE8"/>
    <w:rsid w:val="008D2D1D"/>
    <w:rsid w:val="008D370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2D51"/>
    <w:rsid w:val="008F3F06"/>
    <w:rsid w:val="008F4C29"/>
    <w:rsid w:val="008F70BD"/>
    <w:rsid w:val="008F788F"/>
    <w:rsid w:val="008F7EA2"/>
    <w:rsid w:val="00902722"/>
    <w:rsid w:val="009027BC"/>
    <w:rsid w:val="009062E6"/>
    <w:rsid w:val="00906859"/>
    <w:rsid w:val="00911BE5"/>
    <w:rsid w:val="00913CA9"/>
    <w:rsid w:val="009145AE"/>
    <w:rsid w:val="009146CE"/>
    <w:rsid w:val="00914CA7"/>
    <w:rsid w:val="00915C3E"/>
    <w:rsid w:val="009161A8"/>
    <w:rsid w:val="009245F5"/>
    <w:rsid w:val="009249EC"/>
    <w:rsid w:val="009273B3"/>
    <w:rsid w:val="009305B5"/>
    <w:rsid w:val="009359DD"/>
    <w:rsid w:val="009429D5"/>
    <w:rsid w:val="00942BF1"/>
    <w:rsid w:val="00945180"/>
    <w:rsid w:val="00945428"/>
    <w:rsid w:val="0094607B"/>
    <w:rsid w:val="00953604"/>
    <w:rsid w:val="00954216"/>
    <w:rsid w:val="0095496B"/>
    <w:rsid w:val="009610DC"/>
    <w:rsid w:val="00961490"/>
    <w:rsid w:val="0096381A"/>
    <w:rsid w:val="00965E04"/>
    <w:rsid w:val="009674AD"/>
    <w:rsid w:val="00970C5B"/>
    <w:rsid w:val="00970CDC"/>
    <w:rsid w:val="009716C7"/>
    <w:rsid w:val="00977010"/>
    <w:rsid w:val="00977D02"/>
    <w:rsid w:val="009809BB"/>
    <w:rsid w:val="0098364B"/>
    <w:rsid w:val="00986A5E"/>
    <w:rsid w:val="009911AF"/>
    <w:rsid w:val="00991875"/>
    <w:rsid w:val="00991F92"/>
    <w:rsid w:val="00992985"/>
    <w:rsid w:val="00993889"/>
    <w:rsid w:val="0099551B"/>
    <w:rsid w:val="00996DD1"/>
    <w:rsid w:val="00997B12"/>
    <w:rsid w:val="00997BF1"/>
    <w:rsid w:val="009A089C"/>
    <w:rsid w:val="009A118E"/>
    <w:rsid w:val="009A21CD"/>
    <w:rsid w:val="009A278C"/>
    <w:rsid w:val="009A2BC2"/>
    <w:rsid w:val="009A42C1"/>
    <w:rsid w:val="009A42EA"/>
    <w:rsid w:val="009A5429"/>
    <w:rsid w:val="009A72AD"/>
    <w:rsid w:val="009B09E0"/>
    <w:rsid w:val="009B0BC5"/>
    <w:rsid w:val="009B1247"/>
    <w:rsid w:val="009B1B10"/>
    <w:rsid w:val="009B46F9"/>
    <w:rsid w:val="009B6029"/>
    <w:rsid w:val="009B6971"/>
    <w:rsid w:val="009C0DE4"/>
    <w:rsid w:val="009C0FD6"/>
    <w:rsid w:val="009C27F1"/>
    <w:rsid w:val="009C3152"/>
    <w:rsid w:val="009C4CFA"/>
    <w:rsid w:val="009C5070"/>
    <w:rsid w:val="009C6E75"/>
    <w:rsid w:val="009C7B7F"/>
    <w:rsid w:val="009D0D56"/>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08D7"/>
    <w:rsid w:val="00A20EE8"/>
    <w:rsid w:val="00A2271D"/>
    <w:rsid w:val="00A237D5"/>
    <w:rsid w:val="00A23D04"/>
    <w:rsid w:val="00A278DD"/>
    <w:rsid w:val="00A30EFC"/>
    <w:rsid w:val="00A31984"/>
    <w:rsid w:val="00A32D73"/>
    <w:rsid w:val="00A3367B"/>
    <w:rsid w:val="00A3597D"/>
    <w:rsid w:val="00A36857"/>
    <w:rsid w:val="00A36DD1"/>
    <w:rsid w:val="00A4006C"/>
    <w:rsid w:val="00A40091"/>
    <w:rsid w:val="00A4030F"/>
    <w:rsid w:val="00A41C79"/>
    <w:rsid w:val="00A41CB5"/>
    <w:rsid w:val="00A42CDF"/>
    <w:rsid w:val="00A4452E"/>
    <w:rsid w:val="00A4472C"/>
    <w:rsid w:val="00A44E69"/>
    <w:rsid w:val="00A4661E"/>
    <w:rsid w:val="00A537E8"/>
    <w:rsid w:val="00A5584C"/>
    <w:rsid w:val="00A55BD6"/>
    <w:rsid w:val="00A55D50"/>
    <w:rsid w:val="00A57142"/>
    <w:rsid w:val="00A60873"/>
    <w:rsid w:val="00A648CD"/>
    <w:rsid w:val="00A6537A"/>
    <w:rsid w:val="00A67866"/>
    <w:rsid w:val="00A70B07"/>
    <w:rsid w:val="00A723F8"/>
    <w:rsid w:val="00A75221"/>
    <w:rsid w:val="00A7796E"/>
    <w:rsid w:val="00A77CCB"/>
    <w:rsid w:val="00A819C0"/>
    <w:rsid w:val="00A82413"/>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12C2"/>
    <w:rsid w:val="00AC27A6"/>
    <w:rsid w:val="00AC30F7"/>
    <w:rsid w:val="00AC3A5A"/>
    <w:rsid w:val="00AC4296"/>
    <w:rsid w:val="00AC4D95"/>
    <w:rsid w:val="00AC5DF4"/>
    <w:rsid w:val="00AD0AEF"/>
    <w:rsid w:val="00AD11A7"/>
    <w:rsid w:val="00AD11B7"/>
    <w:rsid w:val="00AD1A94"/>
    <w:rsid w:val="00AD1C05"/>
    <w:rsid w:val="00AD3EA5"/>
    <w:rsid w:val="00AD4126"/>
    <w:rsid w:val="00AD421C"/>
    <w:rsid w:val="00AD44FA"/>
    <w:rsid w:val="00AD4580"/>
    <w:rsid w:val="00AE070A"/>
    <w:rsid w:val="00AE101C"/>
    <w:rsid w:val="00AE37E5"/>
    <w:rsid w:val="00AE4396"/>
    <w:rsid w:val="00AE4731"/>
    <w:rsid w:val="00AE50ED"/>
    <w:rsid w:val="00AE5EB4"/>
    <w:rsid w:val="00AE7100"/>
    <w:rsid w:val="00AF0C18"/>
    <w:rsid w:val="00AF2D99"/>
    <w:rsid w:val="00AF47C5"/>
    <w:rsid w:val="00AF4887"/>
    <w:rsid w:val="00AF5398"/>
    <w:rsid w:val="00B049AF"/>
    <w:rsid w:val="00B07242"/>
    <w:rsid w:val="00B104DB"/>
    <w:rsid w:val="00B10534"/>
    <w:rsid w:val="00B113DB"/>
    <w:rsid w:val="00B11D8A"/>
    <w:rsid w:val="00B12491"/>
    <w:rsid w:val="00B12981"/>
    <w:rsid w:val="00B147DD"/>
    <w:rsid w:val="00B14F4A"/>
    <w:rsid w:val="00B156FD"/>
    <w:rsid w:val="00B16C7E"/>
    <w:rsid w:val="00B21F61"/>
    <w:rsid w:val="00B261F1"/>
    <w:rsid w:val="00B265BC"/>
    <w:rsid w:val="00B31FB1"/>
    <w:rsid w:val="00B3264D"/>
    <w:rsid w:val="00B33952"/>
    <w:rsid w:val="00B33C5E"/>
    <w:rsid w:val="00B342F4"/>
    <w:rsid w:val="00B34369"/>
    <w:rsid w:val="00B34DC2"/>
    <w:rsid w:val="00B36AAA"/>
    <w:rsid w:val="00B37885"/>
    <w:rsid w:val="00B378E5"/>
    <w:rsid w:val="00B42108"/>
    <w:rsid w:val="00B4239C"/>
    <w:rsid w:val="00B4346D"/>
    <w:rsid w:val="00B440F4"/>
    <w:rsid w:val="00B447A5"/>
    <w:rsid w:val="00B4654C"/>
    <w:rsid w:val="00B46AF0"/>
    <w:rsid w:val="00B47293"/>
    <w:rsid w:val="00B509F9"/>
    <w:rsid w:val="00B50E50"/>
    <w:rsid w:val="00B52120"/>
    <w:rsid w:val="00B54ABC"/>
    <w:rsid w:val="00B54DDE"/>
    <w:rsid w:val="00B56FBE"/>
    <w:rsid w:val="00B60ACF"/>
    <w:rsid w:val="00B62B55"/>
    <w:rsid w:val="00B62B58"/>
    <w:rsid w:val="00B65149"/>
    <w:rsid w:val="00B66567"/>
    <w:rsid w:val="00B66F52"/>
    <w:rsid w:val="00B66FE5"/>
    <w:rsid w:val="00B72880"/>
    <w:rsid w:val="00B73959"/>
    <w:rsid w:val="00B758BF"/>
    <w:rsid w:val="00B77EC8"/>
    <w:rsid w:val="00B827A6"/>
    <w:rsid w:val="00B831CE"/>
    <w:rsid w:val="00B86677"/>
    <w:rsid w:val="00B86AB1"/>
    <w:rsid w:val="00B87131"/>
    <w:rsid w:val="00B90C3C"/>
    <w:rsid w:val="00B939B1"/>
    <w:rsid w:val="00B941BC"/>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1B2D"/>
    <w:rsid w:val="00BD1FD1"/>
    <w:rsid w:val="00BD52D7"/>
    <w:rsid w:val="00BD5AD2"/>
    <w:rsid w:val="00BE22F3"/>
    <w:rsid w:val="00BE2A36"/>
    <w:rsid w:val="00BE4786"/>
    <w:rsid w:val="00BE4DB7"/>
    <w:rsid w:val="00BE5B52"/>
    <w:rsid w:val="00BE6CAF"/>
    <w:rsid w:val="00BE70E8"/>
    <w:rsid w:val="00BE7B8D"/>
    <w:rsid w:val="00BF0993"/>
    <w:rsid w:val="00BF10A9"/>
    <w:rsid w:val="00BF1703"/>
    <w:rsid w:val="00BF231C"/>
    <w:rsid w:val="00BF51E5"/>
    <w:rsid w:val="00BF64ED"/>
    <w:rsid w:val="00BF74A6"/>
    <w:rsid w:val="00C013AD"/>
    <w:rsid w:val="00C04904"/>
    <w:rsid w:val="00C04A54"/>
    <w:rsid w:val="00C056B3"/>
    <w:rsid w:val="00C103E5"/>
    <w:rsid w:val="00C11441"/>
    <w:rsid w:val="00C13319"/>
    <w:rsid w:val="00C13EE9"/>
    <w:rsid w:val="00C14321"/>
    <w:rsid w:val="00C21540"/>
    <w:rsid w:val="00C21906"/>
    <w:rsid w:val="00C21BFA"/>
    <w:rsid w:val="00C22148"/>
    <w:rsid w:val="00C24C8D"/>
    <w:rsid w:val="00C25FE2"/>
    <w:rsid w:val="00C26B53"/>
    <w:rsid w:val="00C278FB"/>
    <w:rsid w:val="00C279B2"/>
    <w:rsid w:val="00C32DD9"/>
    <w:rsid w:val="00C33E50"/>
    <w:rsid w:val="00C34C20"/>
    <w:rsid w:val="00C35A3E"/>
    <w:rsid w:val="00C42130"/>
    <w:rsid w:val="00C423A4"/>
    <w:rsid w:val="00C44BF5"/>
    <w:rsid w:val="00C44E0B"/>
    <w:rsid w:val="00C521D6"/>
    <w:rsid w:val="00C55232"/>
    <w:rsid w:val="00C553A4"/>
    <w:rsid w:val="00C55A06"/>
    <w:rsid w:val="00C55D03"/>
    <w:rsid w:val="00C5622B"/>
    <w:rsid w:val="00C601BC"/>
    <w:rsid w:val="00C6329F"/>
    <w:rsid w:val="00C63340"/>
    <w:rsid w:val="00C64340"/>
    <w:rsid w:val="00C643F9"/>
    <w:rsid w:val="00C64E95"/>
    <w:rsid w:val="00C71372"/>
    <w:rsid w:val="00C72410"/>
    <w:rsid w:val="00C7287F"/>
    <w:rsid w:val="00C755F8"/>
    <w:rsid w:val="00C80982"/>
    <w:rsid w:val="00C80CB8"/>
    <w:rsid w:val="00C819F8"/>
    <w:rsid w:val="00C8248C"/>
    <w:rsid w:val="00C84E33"/>
    <w:rsid w:val="00C86D6F"/>
    <w:rsid w:val="00C905FC"/>
    <w:rsid w:val="00C9298E"/>
    <w:rsid w:val="00C92D03"/>
    <w:rsid w:val="00C9319C"/>
    <w:rsid w:val="00C94148"/>
    <w:rsid w:val="00C9435D"/>
    <w:rsid w:val="00C94DF2"/>
    <w:rsid w:val="00C96741"/>
    <w:rsid w:val="00CA2D1B"/>
    <w:rsid w:val="00CA375D"/>
    <w:rsid w:val="00CA60F3"/>
    <w:rsid w:val="00CA662A"/>
    <w:rsid w:val="00CA790B"/>
    <w:rsid w:val="00CA7AFD"/>
    <w:rsid w:val="00CA7C3C"/>
    <w:rsid w:val="00CB0189"/>
    <w:rsid w:val="00CB0BA2"/>
    <w:rsid w:val="00CB1A42"/>
    <w:rsid w:val="00CB1B0C"/>
    <w:rsid w:val="00CB2C0B"/>
    <w:rsid w:val="00CB3BE6"/>
    <w:rsid w:val="00CB517D"/>
    <w:rsid w:val="00CB5E63"/>
    <w:rsid w:val="00CB6EBC"/>
    <w:rsid w:val="00CC038D"/>
    <w:rsid w:val="00CC08DB"/>
    <w:rsid w:val="00CC1EB0"/>
    <w:rsid w:val="00CC39FF"/>
    <w:rsid w:val="00CC3C2F"/>
    <w:rsid w:val="00CC4AC8"/>
    <w:rsid w:val="00CC5233"/>
    <w:rsid w:val="00CC5DE6"/>
    <w:rsid w:val="00CC6E4E"/>
    <w:rsid w:val="00CC6FE8"/>
    <w:rsid w:val="00CC7202"/>
    <w:rsid w:val="00CD2808"/>
    <w:rsid w:val="00CD28BF"/>
    <w:rsid w:val="00CD2C6B"/>
    <w:rsid w:val="00CD4092"/>
    <w:rsid w:val="00CD4A20"/>
    <w:rsid w:val="00CD4C47"/>
    <w:rsid w:val="00CD50A1"/>
    <w:rsid w:val="00CD519E"/>
    <w:rsid w:val="00CD561D"/>
    <w:rsid w:val="00CD5C64"/>
    <w:rsid w:val="00CE0C4F"/>
    <w:rsid w:val="00CE1478"/>
    <w:rsid w:val="00CE30EA"/>
    <w:rsid w:val="00CE3746"/>
    <w:rsid w:val="00CE7A98"/>
    <w:rsid w:val="00CF048A"/>
    <w:rsid w:val="00CF155A"/>
    <w:rsid w:val="00CF2947"/>
    <w:rsid w:val="00CF686F"/>
    <w:rsid w:val="00CF6E60"/>
    <w:rsid w:val="00CF7BCA"/>
    <w:rsid w:val="00D008FD"/>
    <w:rsid w:val="00D02AE6"/>
    <w:rsid w:val="00D0321C"/>
    <w:rsid w:val="00D035EC"/>
    <w:rsid w:val="00D06AB1"/>
    <w:rsid w:val="00D072ED"/>
    <w:rsid w:val="00D07A16"/>
    <w:rsid w:val="00D1067E"/>
    <w:rsid w:val="00D10F50"/>
    <w:rsid w:val="00D11272"/>
    <w:rsid w:val="00D126F5"/>
    <w:rsid w:val="00D1489E"/>
    <w:rsid w:val="00D162DF"/>
    <w:rsid w:val="00D20737"/>
    <w:rsid w:val="00D21866"/>
    <w:rsid w:val="00D21E81"/>
    <w:rsid w:val="00D223DE"/>
    <w:rsid w:val="00D25A45"/>
    <w:rsid w:val="00D25E37"/>
    <w:rsid w:val="00D2661A"/>
    <w:rsid w:val="00D27582"/>
    <w:rsid w:val="00D27EC4"/>
    <w:rsid w:val="00D32719"/>
    <w:rsid w:val="00D33333"/>
    <w:rsid w:val="00D33457"/>
    <w:rsid w:val="00D352A2"/>
    <w:rsid w:val="00D3660F"/>
    <w:rsid w:val="00D4162B"/>
    <w:rsid w:val="00D41E6F"/>
    <w:rsid w:val="00D4514F"/>
    <w:rsid w:val="00D451E2"/>
    <w:rsid w:val="00D45E89"/>
    <w:rsid w:val="00D45E8D"/>
    <w:rsid w:val="00D45FEA"/>
    <w:rsid w:val="00D466AE"/>
    <w:rsid w:val="00D4734F"/>
    <w:rsid w:val="00D47672"/>
    <w:rsid w:val="00D51BF3"/>
    <w:rsid w:val="00D56DB8"/>
    <w:rsid w:val="00D63DA0"/>
    <w:rsid w:val="00D642A6"/>
    <w:rsid w:val="00D658BE"/>
    <w:rsid w:val="00D663B0"/>
    <w:rsid w:val="00D66846"/>
    <w:rsid w:val="00D6744A"/>
    <w:rsid w:val="00D674C2"/>
    <w:rsid w:val="00D675FB"/>
    <w:rsid w:val="00D71F25"/>
    <w:rsid w:val="00D72A9C"/>
    <w:rsid w:val="00D77031"/>
    <w:rsid w:val="00D80380"/>
    <w:rsid w:val="00D8186C"/>
    <w:rsid w:val="00D84941"/>
    <w:rsid w:val="00D84FA1"/>
    <w:rsid w:val="00D851F0"/>
    <w:rsid w:val="00D858BC"/>
    <w:rsid w:val="00D86DB7"/>
    <w:rsid w:val="00D926D0"/>
    <w:rsid w:val="00D93030"/>
    <w:rsid w:val="00D93284"/>
    <w:rsid w:val="00D950E1"/>
    <w:rsid w:val="00D952A6"/>
    <w:rsid w:val="00D97F99"/>
    <w:rsid w:val="00DA06C0"/>
    <w:rsid w:val="00DA1E08"/>
    <w:rsid w:val="00DA24F8"/>
    <w:rsid w:val="00DA28E8"/>
    <w:rsid w:val="00DA38D3"/>
    <w:rsid w:val="00DA3932"/>
    <w:rsid w:val="00DA3AFC"/>
    <w:rsid w:val="00DA5191"/>
    <w:rsid w:val="00DA64F8"/>
    <w:rsid w:val="00DA6C15"/>
    <w:rsid w:val="00DA7566"/>
    <w:rsid w:val="00DB0258"/>
    <w:rsid w:val="00DB336B"/>
    <w:rsid w:val="00DB38EE"/>
    <w:rsid w:val="00DB498B"/>
    <w:rsid w:val="00DB66CA"/>
    <w:rsid w:val="00DB67B5"/>
    <w:rsid w:val="00DB6BCA"/>
    <w:rsid w:val="00DB73F7"/>
    <w:rsid w:val="00DC0321"/>
    <w:rsid w:val="00DC3067"/>
    <w:rsid w:val="00DC370B"/>
    <w:rsid w:val="00DC4376"/>
    <w:rsid w:val="00DC5B90"/>
    <w:rsid w:val="00DD00FF"/>
    <w:rsid w:val="00DD0619"/>
    <w:rsid w:val="00DD07FB"/>
    <w:rsid w:val="00DD25C6"/>
    <w:rsid w:val="00DD3766"/>
    <w:rsid w:val="00DD4FE5"/>
    <w:rsid w:val="00DD54B0"/>
    <w:rsid w:val="00DD575E"/>
    <w:rsid w:val="00DD57EE"/>
    <w:rsid w:val="00DD657F"/>
    <w:rsid w:val="00DD69F4"/>
    <w:rsid w:val="00DD6BCC"/>
    <w:rsid w:val="00DE0A4B"/>
    <w:rsid w:val="00DE2410"/>
    <w:rsid w:val="00DE2939"/>
    <w:rsid w:val="00DE6E81"/>
    <w:rsid w:val="00DE703F"/>
    <w:rsid w:val="00DE7595"/>
    <w:rsid w:val="00DF1961"/>
    <w:rsid w:val="00DF44DE"/>
    <w:rsid w:val="00DF5F11"/>
    <w:rsid w:val="00DF7171"/>
    <w:rsid w:val="00E006AA"/>
    <w:rsid w:val="00E01138"/>
    <w:rsid w:val="00E0170D"/>
    <w:rsid w:val="00E02DFB"/>
    <w:rsid w:val="00E030F9"/>
    <w:rsid w:val="00E0311A"/>
    <w:rsid w:val="00E03138"/>
    <w:rsid w:val="00E06404"/>
    <w:rsid w:val="00E065D2"/>
    <w:rsid w:val="00E11A85"/>
    <w:rsid w:val="00E12495"/>
    <w:rsid w:val="00E128DB"/>
    <w:rsid w:val="00E12DB9"/>
    <w:rsid w:val="00E141BA"/>
    <w:rsid w:val="00E15CCD"/>
    <w:rsid w:val="00E202EF"/>
    <w:rsid w:val="00E210B5"/>
    <w:rsid w:val="00E23D99"/>
    <w:rsid w:val="00E2552F"/>
    <w:rsid w:val="00E3137A"/>
    <w:rsid w:val="00E32CCF"/>
    <w:rsid w:val="00E34A98"/>
    <w:rsid w:val="00E35D1E"/>
    <w:rsid w:val="00E364F9"/>
    <w:rsid w:val="00E365FA"/>
    <w:rsid w:val="00E36789"/>
    <w:rsid w:val="00E37B17"/>
    <w:rsid w:val="00E41F04"/>
    <w:rsid w:val="00E44A83"/>
    <w:rsid w:val="00E502C1"/>
    <w:rsid w:val="00E502DD"/>
    <w:rsid w:val="00E50D3A"/>
    <w:rsid w:val="00E5105F"/>
    <w:rsid w:val="00E51387"/>
    <w:rsid w:val="00E51E68"/>
    <w:rsid w:val="00E52EFD"/>
    <w:rsid w:val="00E5408A"/>
    <w:rsid w:val="00E56800"/>
    <w:rsid w:val="00E60C63"/>
    <w:rsid w:val="00E6188E"/>
    <w:rsid w:val="00E62FF9"/>
    <w:rsid w:val="00E635D6"/>
    <w:rsid w:val="00E639BC"/>
    <w:rsid w:val="00E664CC"/>
    <w:rsid w:val="00E70388"/>
    <w:rsid w:val="00E708E9"/>
    <w:rsid w:val="00E70F92"/>
    <w:rsid w:val="00E7345D"/>
    <w:rsid w:val="00E74C54"/>
    <w:rsid w:val="00E75A60"/>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0615"/>
    <w:rsid w:val="00EA58D1"/>
    <w:rsid w:val="00EA61BC"/>
    <w:rsid w:val="00EA681A"/>
    <w:rsid w:val="00EA735B"/>
    <w:rsid w:val="00EB17DE"/>
    <w:rsid w:val="00EB1E69"/>
    <w:rsid w:val="00EB2086"/>
    <w:rsid w:val="00EB5EDF"/>
    <w:rsid w:val="00EB60FE"/>
    <w:rsid w:val="00EB74DB"/>
    <w:rsid w:val="00EC5359"/>
    <w:rsid w:val="00EC562A"/>
    <w:rsid w:val="00EC799E"/>
    <w:rsid w:val="00ED067A"/>
    <w:rsid w:val="00ED0967"/>
    <w:rsid w:val="00ED2B50"/>
    <w:rsid w:val="00ED6D84"/>
    <w:rsid w:val="00EE0350"/>
    <w:rsid w:val="00EE0719"/>
    <w:rsid w:val="00EE0E80"/>
    <w:rsid w:val="00EE1DE5"/>
    <w:rsid w:val="00EE3CBA"/>
    <w:rsid w:val="00EE54A6"/>
    <w:rsid w:val="00EE613F"/>
    <w:rsid w:val="00EE7295"/>
    <w:rsid w:val="00EE7869"/>
    <w:rsid w:val="00EF054A"/>
    <w:rsid w:val="00EF1B99"/>
    <w:rsid w:val="00EF3235"/>
    <w:rsid w:val="00EF660D"/>
    <w:rsid w:val="00EF7E72"/>
    <w:rsid w:val="00F04A31"/>
    <w:rsid w:val="00F06C52"/>
    <w:rsid w:val="00F06D37"/>
    <w:rsid w:val="00F077D2"/>
    <w:rsid w:val="00F07B9D"/>
    <w:rsid w:val="00F11586"/>
    <w:rsid w:val="00F1183B"/>
    <w:rsid w:val="00F11C9F"/>
    <w:rsid w:val="00F12263"/>
    <w:rsid w:val="00F1409D"/>
    <w:rsid w:val="00F14214"/>
    <w:rsid w:val="00F157A9"/>
    <w:rsid w:val="00F169DC"/>
    <w:rsid w:val="00F16F6F"/>
    <w:rsid w:val="00F24145"/>
    <w:rsid w:val="00F2456A"/>
    <w:rsid w:val="00F25BB6"/>
    <w:rsid w:val="00F26B7E"/>
    <w:rsid w:val="00F27A3B"/>
    <w:rsid w:val="00F27EBF"/>
    <w:rsid w:val="00F33817"/>
    <w:rsid w:val="00F37860"/>
    <w:rsid w:val="00F420D5"/>
    <w:rsid w:val="00F451EA"/>
    <w:rsid w:val="00F45447"/>
    <w:rsid w:val="00F456C6"/>
    <w:rsid w:val="00F4577B"/>
    <w:rsid w:val="00F46496"/>
    <w:rsid w:val="00F474D0"/>
    <w:rsid w:val="00F50179"/>
    <w:rsid w:val="00F515EE"/>
    <w:rsid w:val="00F560D9"/>
    <w:rsid w:val="00F56511"/>
    <w:rsid w:val="00F6194E"/>
    <w:rsid w:val="00F61A93"/>
    <w:rsid w:val="00F623AC"/>
    <w:rsid w:val="00F6412A"/>
    <w:rsid w:val="00F649E0"/>
    <w:rsid w:val="00F65893"/>
    <w:rsid w:val="00F66A4A"/>
    <w:rsid w:val="00F71E22"/>
    <w:rsid w:val="00F72142"/>
    <w:rsid w:val="00F72AE7"/>
    <w:rsid w:val="00F77D6D"/>
    <w:rsid w:val="00F77F9E"/>
    <w:rsid w:val="00F81141"/>
    <w:rsid w:val="00F833BA"/>
    <w:rsid w:val="00F84FD0"/>
    <w:rsid w:val="00F859A8"/>
    <w:rsid w:val="00F86D87"/>
    <w:rsid w:val="00F906F3"/>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1890"/>
    <w:rsid w:val="00FC2CB7"/>
    <w:rsid w:val="00FC4090"/>
    <w:rsid w:val="00FC4C09"/>
    <w:rsid w:val="00FC55B4"/>
    <w:rsid w:val="00FC64D5"/>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922"/>
    <w:rsid w:val="00FF7CE4"/>
    <w:rsid w:val="00FF7E39"/>
    <w:rsid w:val="2BB9C8D3"/>
    <w:rsid w:val="7DFFE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semiHidden="0" w:name="toc 4"/>
    <w:lsdException w:qFormat="1" w:uiPriority="39" w:semiHidden="0" w:name="toc 5"/>
    <w:lsdException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章标题"/>
    <w:next w:val="1"/>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0" Type="http://schemas.openxmlformats.org/officeDocument/2006/relationships/glossaryDocument" Target="glossary/document.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1.jpeg"/><Relationship Id="rId35" Type="http://schemas.openxmlformats.org/officeDocument/2006/relationships/theme" Target="theme/theme1.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A7811DABB4841AF8C57CB4CCEB0F8B2"/>
        <w:style w:val=""/>
        <w:category>
          <w:name w:val="常规"/>
          <w:gallery w:val="placeholder"/>
        </w:category>
        <w:types>
          <w:type w:val="bbPlcHdr"/>
        </w:types>
        <w:behaviors>
          <w:behavior w:val="content"/>
        </w:behaviors>
        <w:description w:val=""/>
        <w:guid w:val="{EC69C884-D2BE-4A7B-ACF7-7D623A54B8AD}"/>
      </w:docPartPr>
      <w:docPartBody>
        <w:p>
          <w:pPr>
            <w:pStyle w:val="5"/>
            <w:rPr>
              <w:rFonts w:hint="eastAsia"/>
            </w:rPr>
          </w:pPr>
          <w:r>
            <w:rPr>
              <w:rStyle w:val="4"/>
              <w:rFonts w:hint="eastAsia"/>
            </w:rPr>
            <w:t>单击或点击此处输入文字。</w:t>
          </w:r>
        </w:p>
      </w:docPartBody>
    </w:docPart>
    <w:docPart>
      <w:docPartPr>
        <w:name w:val="C1D71654B507410397005262BB1DF22C"/>
        <w:style w:val=""/>
        <w:category>
          <w:name w:val="常规"/>
          <w:gallery w:val="placeholder"/>
        </w:category>
        <w:types>
          <w:type w:val="bbPlcHdr"/>
        </w:types>
        <w:behaviors>
          <w:behavior w:val="content"/>
        </w:behaviors>
        <w:description w:val=""/>
        <w:guid w:val="{B4A3BBD4-DAE1-4FAF-807B-42720A9A38BB}"/>
      </w:docPartPr>
      <w:docPartBody>
        <w:p>
          <w:pPr>
            <w:pStyle w:val="6"/>
            <w:rPr>
              <w:rFonts w:hint="eastAsia"/>
            </w:rPr>
          </w:pPr>
          <w:r>
            <w:rPr>
              <w:rStyle w:val="4"/>
              <w:rFonts w:hint="eastAsia"/>
            </w:rPr>
            <w:t>选择一项。</w:t>
          </w:r>
        </w:p>
      </w:docPartBody>
    </w:docPart>
    <w:docPart>
      <w:docPartPr>
        <w:name w:val="276CB63B223D446EBD7CC8273BE534B2"/>
        <w:style w:val=""/>
        <w:category>
          <w:name w:val="常规"/>
          <w:gallery w:val="placeholder"/>
        </w:category>
        <w:types>
          <w:type w:val="bbPlcHdr"/>
        </w:types>
        <w:behaviors>
          <w:behavior w:val="content"/>
        </w:behaviors>
        <w:description w:val=""/>
        <w:guid w:val="{D941975B-6527-48B8-9836-A404363EDC53}"/>
      </w:docPartPr>
      <w:docPartBody>
        <w:p>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4D2"/>
    <w:rsid w:val="00000529"/>
    <w:rsid w:val="001850EC"/>
    <w:rsid w:val="001A6F62"/>
    <w:rsid w:val="002A0A79"/>
    <w:rsid w:val="002A3A33"/>
    <w:rsid w:val="002E63D4"/>
    <w:rsid w:val="00404D5A"/>
    <w:rsid w:val="00407CF0"/>
    <w:rsid w:val="00412A48"/>
    <w:rsid w:val="0042677F"/>
    <w:rsid w:val="0047633D"/>
    <w:rsid w:val="00483A87"/>
    <w:rsid w:val="004A638A"/>
    <w:rsid w:val="005C2AA5"/>
    <w:rsid w:val="0067113C"/>
    <w:rsid w:val="0075781D"/>
    <w:rsid w:val="0079710B"/>
    <w:rsid w:val="008353C1"/>
    <w:rsid w:val="00954216"/>
    <w:rsid w:val="00A414D2"/>
    <w:rsid w:val="00B62B55"/>
    <w:rsid w:val="00BE4786"/>
    <w:rsid w:val="00C32DD9"/>
    <w:rsid w:val="00CC1EB0"/>
    <w:rsid w:val="00D832C4"/>
    <w:rsid w:val="00DA7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A7811DABB4841AF8C57CB4CCEB0F8B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C1D71654B507410397005262BB1DF22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276CB63B223D446EBD7CC8273BE534B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10</Pages>
  <Words>672</Words>
  <Characters>3836</Characters>
  <Lines>31</Lines>
  <Paragraphs>8</Paragraphs>
  <TotalTime>1120</TotalTime>
  <ScaleCrop>false</ScaleCrop>
  <LinksUpToDate>false</LinksUpToDate>
  <CharactersWithSpaces>4500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2025-09-15T23:54:00Z</dcterms:created>
  <dc:creator>张清伟</dc:creator>
  <dc:description>&lt;config cover="true" show_menu="true" version="1.0.0" doctype="SDKXY"&gt;_x000d_
&lt;/config&gt;</dc:description>
  <cp:lastModifiedBy>scjgj</cp:lastModifiedBy>
  <cp:lastPrinted>2020-08-31T02:00:00Z</cp:lastPrinted>
  <dcterms:modified xsi:type="dcterms:W3CDTF">2025-10-20T16:30:49Z</dcterms:modified>
  <dc:title>地方标准</dc:title>
  <cp:revision>504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2052-11.8.2.10386</vt:lpwstr>
  </property>
  <property fmtid="{D5CDD505-2E9C-101B-9397-08002B2CF9AE}" pid="16" name="ICV">
    <vt:lpwstr>14C3217EE9C20477608FD46884DF77A8_43</vt:lpwstr>
  </property>
</Properties>
</file>