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tylesWithEffects.xml" ContentType="application/vnd.ms-word.stylesWithEffect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otnotes.xml" ContentType="application/vnd.openxmlformats-officedocument.wordprocessingml.footnotes+xml"/>
  <Override PartName="/word/glossary/endnotes.xml" ContentType="application/vnd.openxmlformats-officedocument.wordprocessingml.endnote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Style w:val="affff4"/>
        <w:tblW w:w="936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509"/>
        <w:gridCol w:w="8855"/>
      </w:tblGrid>
      <w:tr w:rsidR="00554F19">
        <w:tc>
          <w:tcPr>
            <w:tcW w:w="509" w:type="dxa"/>
          </w:tcPr>
          <w:p w:rsidR="00554F19" w:rsidRDefault="002F6B5E">
            <w:pPr>
              <w:pStyle w:val="affff"/>
              <w:framePr w:wrap="notBeside" w:vAnchor="page" w:hAnchor="page" w:x="1372" w:y="568"/>
              <w:tabs>
                <w:tab w:val="clear" w:pos="4153"/>
                <w:tab w:val="clear" w:pos="8306"/>
              </w:tabs>
              <w:spacing w:line="240" w:lineRule="auto"/>
              <w:jc w:val="left"/>
              <w:rPr>
                <w:rFonts w:ascii="黑体" w:eastAsia="黑体" w:hAnsi="黑体"/>
                <w:sz w:val="21"/>
                <w:szCs w:val="21"/>
              </w:rPr>
            </w:pPr>
            <w:r>
              <w:rPr>
                <w:rFonts w:ascii="Times New Roman" w:eastAsia="黑体" w:hAnsi="Times New Roman"/>
                <w:sz w:val="21"/>
                <w:szCs w:val="21"/>
              </w:rPr>
              <w:t>ICS</w:t>
            </w:r>
            <w:r>
              <w:rPr>
                <w:rFonts w:ascii="黑体" w:eastAsia="黑体" w:hAnsi="黑体"/>
                <w:sz w:val="21"/>
                <w:szCs w:val="21"/>
              </w:rPr>
              <w:t xml:space="preserve">  </w:t>
            </w:r>
          </w:p>
        </w:tc>
        <w:tc>
          <w:tcPr>
            <w:tcW w:w="8855" w:type="dxa"/>
          </w:tcPr>
          <w:p w:rsidR="00554F19" w:rsidRDefault="00BE01DE">
            <w:pPr>
              <w:pStyle w:val="affff"/>
              <w:framePr w:wrap="notBeside" w:vAnchor="page" w:hAnchor="page" w:x="1372" w:y="568"/>
              <w:tabs>
                <w:tab w:val="clear" w:pos="4153"/>
                <w:tab w:val="clear" w:pos="8306"/>
              </w:tabs>
              <w:spacing w:line="240" w:lineRule="auto"/>
              <w:jc w:val="both"/>
              <w:rPr>
                <w:rFonts w:ascii="黑体" w:eastAsia="黑体" w:hAnsi="黑体"/>
                <w:sz w:val="21"/>
                <w:szCs w:val="21"/>
              </w:rPr>
            </w:pPr>
            <w:r>
              <w:rPr>
                <w:rFonts w:ascii="黑体" w:eastAsia="黑体" w:hAnsi="黑体"/>
                <w:sz w:val="21"/>
                <w:szCs w:val="21"/>
              </w:rPr>
              <w:fldChar w:fldCharType="begin">
                <w:ffData>
                  <w:name w:val="ICS"/>
                  <w:enabled/>
                  <w:calcOnExit w:val="0"/>
                  <w:textInput>
                    <w:default w:val="35.240.60"/>
                  </w:textInput>
                </w:ffData>
              </w:fldChar>
            </w:r>
            <w:bookmarkStart w:id="0" w:name="ICS"/>
            <w:r>
              <w:rPr>
                <w:rFonts w:ascii="黑体" w:eastAsia="黑体" w:hAnsi="黑体"/>
                <w:sz w:val="21"/>
                <w:szCs w:val="21"/>
              </w:rPr>
              <w:instrText xml:space="preserve"> FORMTEXT </w:instrText>
            </w:r>
            <w:r>
              <w:rPr>
                <w:rFonts w:ascii="黑体" w:eastAsia="黑体" w:hAnsi="黑体"/>
                <w:sz w:val="21"/>
                <w:szCs w:val="21"/>
              </w:rPr>
            </w:r>
            <w:r>
              <w:rPr>
                <w:rFonts w:ascii="黑体" w:eastAsia="黑体" w:hAnsi="黑体"/>
                <w:sz w:val="21"/>
                <w:szCs w:val="21"/>
              </w:rPr>
              <w:fldChar w:fldCharType="separate"/>
            </w:r>
            <w:r>
              <w:rPr>
                <w:rFonts w:ascii="黑体" w:eastAsia="黑体" w:hAnsi="黑体"/>
                <w:noProof/>
                <w:sz w:val="21"/>
                <w:szCs w:val="21"/>
              </w:rPr>
              <w:t>35.240.60</w:t>
            </w:r>
            <w:r>
              <w:rPr>
                <w:rFonts w:ascii="黑体" w:eastAsia="黑体" w:hAnsi="黑体"/>
                <w:sz w:val="21"/>
                <w:szCs w:val="21"/>
              </w:rPr>
              <w:fldChar w:fldCharType="end"/>
            </w:r>
            <w:bookmarkEnd w:id="0"/>
          </w:p>
        </w:tc>
      </w:tr>
      <w:tr w:rsidR="00554F19">
        <w:tc>
          <w:tcPr>
            <w:tcW w:w="509" w:type="dxa"/>
          </w:tcPr>
          <w:p w:rsidR="00554F19" w:rsidRDefault="002F6B5E">
            <w:pPr>
              <w:pStyle w:val="affff"/>
              <w:framePr w:wrap="notBeside" w:vAnchor="page" w:hAnchor="page" w:x="1372" w:y="568"/>
              <w:tabs>
                <w:tab w:val="clear" w:pos="4153"/>
                <w:tab w:val="clear" w:pos="8306"/>
              </w:tabs>
              <w:spacing w:before="40" w:line="240" w:lineRule="auto"/>
              <w:jc w:val="left"/>
              <w:rPr>
                <w:rFonts w:ascii="黑体" w:eastAsia="黑体" w:hAnsi="黑体"/>
                <w:sz w:val="21"/>
                <w:szCs w:val="21"/>
              </w:rPr>
            </w:pPr>
            <w:r>
              <w:rPr>
                <w:rFonts w:ascii="Times New Roman" w:eastAsia="黑体" w:hAnsi="Times New Roman"/>
                <w:sz w:val="21"/>
                <w:szCs w:val="21"/>
              </w:rPr>
              <w:t xml:space="preserve">CCS </w:t>
            </w:r>
            <w:r>
              <w:rPr>
                <w:rFonts w:ascii="黑体" w:eastAsia="黑体" w:hAnsi="黑体"/>
                <w:sz w:val="21"/>
                <w:szCs w:val="21"/>
              </w:rPr>
              <w:t xml:space="preserve"> </w:t>
            </w:r>
          </w:p>
        </w:tc>
        <w:tc>
          <w:tcPr>
            <w:tcW w:w="8855" w:type="dxa"/>
          </w:tcPr>
          <w:p w:rsidR="00554F19" w:rsidRDefault="00BE01DE">
            <w:pPr>
              <w:pStyle w:val="affff"/>
              <w:framePr w:wrap="notBeside" w:vAnchor="page" w:hAnchor="page" w:x="1372" w:y="568"/>
              <w:tabs>
                <w:tab w:val="clear" w:pos="4153"/>
                <w:tab w:val="clear" w:pos="8306"/>
              </w:tabs>
              <w:spacing w:before="40" w:line="240" w:lineRule="auto"/>
              <w:jc w:val="left"/>
              <w:rPr>
                <w:rFonts w:ascii="黑体" w:eastAsia="黑体" w:hAnsi="黑体"/>
                <w:sz w:val="21"/>
                <w:szCs w:val="21"/>
              </w:rPr>
            </w:pPr>
            <w:r>
              <w:rPr>
                <w:rFonts w:ascii="黑体" w:eastAsia="黑体" w:hAnsi="黑体"/>
                <w:sz w:val="21"/>
                <w:szCs w:val="21"/>
              </w:rPr>
              <w:fldChar w:fldCharType="begin">
                <w:ffData>
                  <w:name w:val="CSDN"/>
                  <w:enabled/>
                  <w:calcOnExit w:val="0"/>
                  <w:textInput>
                    <w:default w:val="L67"/>
                  </w:textInput>
                </w:ffData>
              </w:fldChar>
            </w:r>
            <w:bookmarkStart w:id="1" w:name="CSDN"/>
            <w:r>
              <w:rPr>
                <w:rFonts w:ascii="黑体" w:eastAsia="黑体" w:hAnsi="黑体"/>
                <w:sz w:val="21"/>
                <w:szCs w:val="21"/>
              </w:rPr>
              <w:instrText xml:space="preserve"> FORMTEXT </w:instrText>
            </w:r>
            <w:r>
              <w:rPr>
                <w:rFonts w:ascii="黑体" w:eastAsia="黑体" w:hAnsi="黑体"/>
                <w:sz w:val="21"/>
                <w:szCs w:val="21"/>
              </w:rPr>
            </w:r>
            <w:r>
              <w:rPr>
                <w:rFonts w:ascii="黑体" w:eastAsia="黑体" w:hAnsi="黑体"/>
                <w:sz w:val="21"/>
                <w:szCs w:val="21"/>
              </w:rPr>
              <w:fldChar w:fldCharType="separate"/>
            </w:r>
            <w:r>
              <w:rPr>
                <w:rFonts w:ascii="黑体" w:eastAsia="黑体" w:hAnsi="黑体"/>
                <w:noProof/>
                <w:sz w:val="21"/>
                <w:szCs w:val="21"/>
              </w:rPr>
              <w:t>L67</w:t>
            </w:r>
            <w:r>
              <w:rPr>
                <w:rFonts w:ascii="黑体" w:eastAsia="黑体" w:hAnsi="黑体"/>
                <w:sz w:val="21"/>
                <w:szCs w:val="21"/>
              </w:rPr>
              <w:fldChar w:fldCharType="end"/>
            </w:r>
            <w:bookmarkEnd w:id="1"/>
          </w:p>
        </w:tc>
      </w:tr>
    </w:tbl>
    <w:tbl>
      <w:tblPr>
        <w:tblStyle w:val="affff4"/>
        <w:tblpPr w:leftFromText="180" w:rightFromText="180" w:vertAnchor="text" w:horzAnchor="margin" w:tblpX="2683" w:tblpY="578"/>
        <w:tblW w:w="0" w:type="auto"/>
        <w:tblBorders>
          <w:top w:val="none" w:sz="0" w:space="0" w:color="auto"/>
          <w:left w:val="none" w:sz="0" w:space="0" w:color="auto"/>
          <w:bottom w:val="none" w:sz="0" w:space="0" w:color="auto"/>
          <w:right w:val="none" w:sz="0" w:space="0" w:color="auto"/>
        </w:tblBorders>
        <w:tblCellMar>
          <w:right w:w="221" w:type="dxa"/>
        </w:tblCellMar>
        <w:tblLook w:val="04A0" w:firstRow="1" w:lastRow="0" w:firstColumn="1" w:lastColumn="0" w:noHBand="0" w:noVBand="1"/>
      </w:tblPr>
      <w:tblGrid>
        <w:gridCol w:w="6407"/>
      </w:tblGrid>
      <w:tr w:rsidR="00554F19">
        <w:tc>
          <w:tcPr>
            <w:tcW w:w="6407" w:type="dxa"/>
          </w:tcPr>
          <w:p w:rsidR="00554F19" w:rsidRDefault="002F6B5E" w:rsidP="00BE01DE">
            <w:pPr>
              <w:pStyle w:val="affffc"/>
              <w:framePr w:w="0" w:hRule="auto" w:wrap="auto" w:hAnchor="text" w:xAlign="left" w:yAlign="inline" w:anchorLock="0"/>
              <w:rPr>
                <w:rFonts w:ascii="宋体" w:hAnsi="宋体"/>
                <w:sz w:val="28"/>
                <w:szCs w:val="28"/>
              </w:rPr>
            </w:pPr>
            <w:bookmarkStart w:id="2" w:name="_Hlk26473981"/>
            <w:r>
              <w:rPr>
                <w:noProof/>
              </w:rPr>
              <w:drawing>
                <wp:inline distT="0" distB="0" distL="0" distR="0">
                  <wp:extent cx="796290" cy="397510"/>
                  <wp:effectExtent l="0" t="0" r="3810" b="254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813958" cy="406373"/>
                          </a:xfrm>
                          <a:prstGeom prst="rect">
                            <a:avLst/>
                          </a:prstGeom>
                        </pic:spPr>
                      </pic:pic>
                    </a:graphicData>
                  </a:graphic>
                </wp:inline>
              </w:drawing>
            </w:r>
            <w:r>
              <w:rPr>
                <w:sz w:val="21"/>
                <w:szCs w:val="21"/>
              </w:rPr>
              <w:t xml:space="preserve"> </w:t>
            </w:r>
            <w:r w:rsidR="00BE01DE">
              <w:fldChar w:fldCharType="begin">
                <w:ffData>
                  <w:name w:val="c1"/>
                  <w:enabled/>
                  <w:calcOnExit w:val="0"/>
                  <w:textInput>
                    <w:default w:val="11"/>
                    <w:maxLength w:val="8"/>
                  </w:textInput>
                </w:ffData>
              </w:fldChar>
            </w:r>
            <w:bookmarkStart w:id="3" w:name="c1"/>
            <w:r w:rsidR="00BE01DE">
              <w:instrText xml:space="preserve"> FORMTEXT </w:instrText>
            </w:r>
            <w:r w:rsidR="00BE01DE">
              <w:fldChar w:fldCharType="separate"/>
            </w:r>
            <w:r w:rsidR="00BE01DE">
              <w:rPr>
                <w:noProof/>
              </w:rPr>
              <w:t>11</w:t>
            </w:r>
            <w:r w:rsidR="00BE01DE">
              <w:fldChar w:fldCharType="end"/>
            </w:r>
            <w:bookmarkEnd w:id="3"/>
          </w:p>
        </w:tc>
      </w:tr>
    </w:tbl>
    <w:p w:rsidR="00554F19" w:rsidRDefault="00BE01DE">
      <w:pPr>
        <w:pStyle w:val="affffd"/>
        <w:framePr w:w="9639" w:h="624" w:hRule="exact" w:hSpace="181" w:vSpace="181" w:wrap="around" w:hAnchor="page" w:x="1305" w:y="2269"/>
        <w:rPr>
          <w:rFonts w:ascii="黑体" w:eastAsia="黑体" w:hAnsi="黑体"/>
          <w:b w:val="0"/>
          <w:bCs w:val="0"/>
          <w:w w:val="100"/>
          <w:sz w:val="48"/>
          <w:szCs w:val="48"/>
        </w:rPr>
      </w:pPr>
      <w:r>
        <w:rPr>
          <w:rFonts w:ascii="黑体" w:eastAsia="黑体"/>
          <w:b w:val="0"/>
          <w:w w:val="100"/>
          <w:sz w:val="48"/>
        </w:rPr>
        <w:fldChar w:fldCharType="begin">
          <w:ffData>
            <w:name w:val="c2"/>
            <w:enabled/>
            <w:calcOnExit w:val="0"/>
            <w:textInput>
              <w:default w:val="北京市"/>
            </w:textInput>
          </w:ffData>
        </w:fldChar>
      </w:r>
      <w:bookmarkStart w:id="4" w:name="c2"/>
      <w:r>
        <w:rPr>
          <w:rFonts w:ascii="黑体" w:eastAsia="黑体"/>
          <w:b w:val="0"/>
          <w:w w:val="100"/>
          <w:sz w:val="48"/>
        </w:rPr>
        <w:instrText xml:space="preserve"> FORMTEXT </w:instrText>
      </w:r>
      <w:r>
        <w:rPr>
          <w:rFonts w:ascii="黑体" w:eastAsia="黑体"/>
          <w:b w:val="0"/>
          <w:w w:val="100"/>
          <w:sz w:val="48"/>
        </w:rPr>
      </w:r>
      <w:r>
        <w:rPr>
          <w:rFonts w:ascii="黑体" w:eastAsia="黑体"/>
          <w:b w:val="0"/>
          <w:w w:val="100"/>
          <w:sz w:val="48"/>
        </w:rPr>
        <w:fldChar w:fldCharType="separate"/>
      </w:r>
      <w:r>
        <w:rPr>
          <w:rFonts w:ascii="黑体" w:eastAsia="黑体" w:hint="eastAsia"/>
          <w:b w:val="0"/>
          <w:noProof/>
          <w:w w:val="100"/>
          <w:sz w:val="48"/>
        </w:rPr>
        <w:t>北京市</w:t>
      </w:r>
      <w:r>
        <w:rPr>
          <w:rFonts w:ascii="黑体" w:eastAsia="黑体"/>
          <w:b w:val="0"/>
          <w:w w:val="100"/>
          <w:sz w:val="48"/>
        </w:rPr>
        <w:fldChar w:fldCharType="end"/>
      </w:r>
      <w:bookmarkEnd w:id="4"/>
      <w:r w:rsidR="002F6B5E">
        <w:rPr>
          <w:rFonts w:ascii="黑体" w:eastAsia="黑体" w:hAnsi="黑体" w:hint="eastAsia"/>
          <w:b w:val="0"/>
          <w:bCs w:val="0"/>
          <w:w w:val="100"/>
          <w:sz w:val="48"/>
          <w:szCs w:val="48"/>
        </w:rPr>
        <w:t>地方标准</w:t>
      </w:r>
    </w:p>
    <w:bookmarkEnd w:id="2"/>
    <w:p w:rsidR="00554F19" w:rsidRDefault="002F6B5E">
      <w:pPr>
        <w:pStyle w:val="affffffffff"/>
        <w:framePr w:wrap="auto"/>
        <w:rPr>
          <w:lang w:val="fr-FR"/>
        </w:rPr>
      </w:pPr>
      <w:r>
        <w:rPr>
          <w:lang w:val="fr-FR"/>
        </w:rPr>
        <w:t>DB</w:t>
      </w:r>
      <w:r w:rsidR="00BE01DE">
        <w:fldChar w:fldCharType="begin">
          <w:ffData>
            <w:name w:val="文字1"/>
            <w:enabled/>
            <w:calcOnExit w:val="0"/>
            <w:textInput>
              <w:default w:val="11/T"/>
            </w:textInput>
          </w:ffData>
        </w:fldChar>
      </w:r>
      <w:bookmarkStart w:id="5" w:name="文字1"/>
      <w:r w:rsidR="00BE01DE">
        <w:instrText xml:space="preserve"> FORMTEXT </w:instrText>
      </w:r>
      <w:r w:rsidR="00BE01DE">
        <w:fldChar w:fldCharType="separate"/>
      </w:r>
      <w:r w:rsidR="00BE01DE">
        <w:rPr>
          <w:noProof/>
        </w:rPr>
        <w:t>11/T</w:t>
      </w:r>
      <w:r w:rsidR="00BE01DE">
        <w:fldChar w:fldCharType="end"/>
      </w:r>
      <w:bookmarkEnd w:id="5"/>
      <w:r>
        <w:rPr>
          <w:lang w:val="fr-FR"/>
        </w:rPr>
        <w:t xml:space="preserve"> </w:t>
      </w:r>
      <w:r w:rsidR="00BE01DE">
        <w:fldChar w:fldCharType="begin">
          <w:ffData>
            <w:name w:val="NSTD_CODE_F"/>
            <w:enabled/>
            <w:calcOnExit w:val="0"/>
            <w:textInput>
              <w:default w:val="1164.3"/>
            </w:textInput>
          </w:ffData>
        </w:fldChar>
      </w:r>
      <w:bookmarkStart w:id="6" w:name="NSTD_CODE_F"/>
      <w:r w:rsidR="00BE01DE">
        <w:instrText xml:space="preserve"> FORMTEXT </w:instrText>
      </w:r>
      <w:r w:rsidR="00BE01DE">
        <w:fldChar w:fldCharType="separate"/>
      </w:r>
      <w:r w:rsidR="00BE01DE">
        <w:rPr>
          <w:noProof/>
        </w:rPr>
        <w:t>1164.3</w:t>
      </w:r>
      <w:r w:rsidR="00BE01DE">
        <w:fldChar w:fldCharType="end"/>
      </w:r>
      <w:bookmarkEnd w:id="6"/>
      <w:r>
        <w:rPr>
          <w:rFonts w:hAnsi="黑体"/>
          <w:lang w:val="fr-FR"/>
        </w:rPr>
        <w:t>—</w:t>
      </w:r>
      <w:r>
        <w:fldChar w:fldCharType="begin">
          <w:ffData>
            <w:name w:val="NSTD_CODE_B"/>
            <w:enabled/>
            <w:calcOnExit w:val="0"/>
            <w:textInput>
              <w:default w:val="XXXX"/>
            </w:textInput>
          </w:ffData>
        </w:fldChar>
      </w:r>
      <w:bookmarkStart w:id="7" w:name="NSTD_CODE_B"/>
      <w:r>
        <w:rPr>
          <w:lang w:val="fr-FR"/>
        </w:rPr>
        <w:instrText xml:space="preserve"> FORMTEXT </w:instrText>
      </w:r>
      <w:r>
        <w:fldChar w:fldCharType="separate"/>
      </w:r>
      <w:r>
        <w:rPr>
          <w:lang w:val="fr-FR"/>
        </w:rPr>
        <w:t>XXXX</w:t>
      </w:r>
      <w:r>
        <w:fldChar w:fldCharType="end"/>
      </w:r>
      <w:bookmarkEnd w:id="7"/>
    </w:p>
    <w:p w:rsidR="00554F19" w:rsidRDefault="00BE01DE">
      <w:pPr>
        <w:pStyle w:val="affffffffff0"/>
        <w:framePr w:wrap="auto"/>
        <w:rPr>
          <w:rFonts w:hAnsi="黑体"/>
        </w:rPr>
      </w:pPr>
      <w:r>
        <w:rPr>
          <w:rFonts w:hAnsi="黑体"/>
        </w:rPr>
        <w:fldChar w:fldCharType="begin">
          <w:ffData>
            <w:name w:val="OSTD_CODE"/>
            <w:enabled/>
            <w:calcOnExit w:val="0"/>
            <w:textInput>
              <w:default w:val="代替DB11/T 1164.3-2020"/>
            </w:textInput>
          </w:ffData>
        </w:fldChar>
      </w:r>
      <w:bookmarkStart w:id="8" w:name="OSTD_CODE"/>
      <w:r>
        <w:rPr>
          <w:rFonts w:hAnsi="黑体"/>
        </w:rPr>
        <w:instrText xml:space="preserve"> FORMTEXT </w:instrText>
      </w:r>
      <w:r>
        <w:rPr>
          <w:rFonts w:hAnsi="黑体"/>
        </w:rPr>
      </w:r>
      <w:r>
        <w:rPr>
          <w:rFonts w:hAnsi="黑体"/>
        </w:rPr>
        <w:fldChar w:fldCharType="separate"/>
      </w:r>
      <w:r>
        <w:rPr>
          <w:rFonts w:hAnsi="黑体"/>
          <w:noProof/>
        </w:rPr>
        <w:t>代替DB11/T 1164.3-2020</w:t>
      </w:r>
      <w:r>
        <w:rPr>
          <w:rFonts w:hAnsi="黑体"/>
        </w:rPr>
        <w:fldChar w:fldCharType="end"/>
      </w:r>
      <w:bookmarkEnd w:id="8"/>
    </w:p>
    <w:p w:rsidR="00554F19" w:rsidRDefault="002F6B5E">
      <w:pPr>
        <w:spacing w:line="240" w:lineRule="auto"/>
        <w:rPr>
          <w:rFonts w:ascii="黑体" w:eastAsia="黑体" w:hAnsi="黑体"/>
          <w:kern w:val="0"/>
          <w:sz w:val="10"/>
          <w:szCs w:val="10"/>
        </w:rPr>
      </w:pPr>
      <w:r>
        <w:rPr>
          <w:rFonts w:ascii="黑体" w:eastAsia="黑体" w:hAnsi="黑体"/>
          <w:noProof/>
          <w:kern w:val="0"/>
          <w:sz w:val="10"/>
          <w:szCs w:val="10"/>
        </w:rPr>
        <mc:AlternateContent>
          <mc:Choice Requires="wps">
            <w:drawing>
              <wp:anchor distT="0" distB="0" distL="114300" distR="114300" simplePos="0" relativeHeight="251659264" behindDoc="0" locked="0" layoutInCell="1" allowOverlap="0">
                <wp:simplePos x="0" y="0"/>
                <wp:positionH relativeFrom="page">
                  <wp:posOffset>900430</wp:posOffset>
                </wp:positionH>
                <wp:positionV relativeFrom="page">
                  <wp:posOffset>2700655</wp:posOffset>
                </wp:positionV>
                <wp:extent cx="6120130" cy="0"/>
                <wp:effectExtent l="0" t="0" r="0" b="0"/>
                <wp:wrapNone/>
                <wp:docPr id="73" name="直接连接符 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20000" cy="0"/>
                        </a:xfrm>
                        <a:prstGeom prst="line">
                          <a:avLst/>
                        </a:prstGeom>
                        <a:noFill/>
                        <a:ln w="9525">
                          <a:solidFill>
                            <a:srgbClr val="000000"/>
                          </a:solidFill>
                          <a:round/>
                        </a:ln>
                      </wps:spPr>
                      <wps:bodyPr/>
                    </wps:wsp>
                  </a:graphicData>
                </a:graphic>
              </wp:anchor>
            </w:drawing>
          </mc:Choice>
          <mc:Fallback xmlns:w15="http://schemas.microsoft.com/office/word/2012/wordml" xmlns:wpsCustomData="http://www.wps.cn/officeDocument/2013/wpsCustomData">
            <w:pict>
              <v:line id="_x0000_s1026" o:spid="_x0000_s1026" o:spt="20" style="position:absolute;left:0pt;margin-left:70.9pt;margin-top:212.65pt;height:0pt;width:481.9pt;mso-position-horizontal-relative:page;mso-position-vertical-relative:page;z-index:251659264;mso-width-relative:page;mso-height-relative:page;" filled="f" stroked="t" coordsize="21600,21600" o:allowoverlap="f" o:gfxdata="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">
                <v:fill on="f" focussize="0,0"/>
                <v:stroke color="#000000" joinstyle="round"/>
                <v:imagedata o:title=""/>
                <o:lock v:ext="edit" aspectratio="f"/>
              </v:line>
            </w:pict>
          </mc:Fallback>
        </mc:AlternateContent>
      </w:r>
    </w:p>
    <w:p w:rsidR="00554F19" w:rsidRDefault="00554F19">
      <w:pPr>
        <w:pStyle w:val="affffd"/>
        <w:framePr w:w="9639" w:h="6976" w:hRule="exact" w:hSpace="0" w:vSpace="0" w:wrap="around" w:hAnchor="page" w:y="6408"/>
        <w:jc w:val="center"/>
        <w:rPr>
          <w:rFonts w:ascii="黑体" w:eastAsia="黑体" w:hAnsi="黑体"/>
          <w:b w:val="0"/>
          <w:bCs w:val="0"/>
          <w:w w:val="100"/>
        </w:rPr>
      </w:pPr>
    </w:p>
    <w:p w:rsidR="00554F19" w:rsidRDefault="002F6B5E">
      <w:pPr>
        <w:pStyle w:val="affffffffff1"/>
        <w:framePr w:h="6974" w:hRule="exact" w:wrap="around" w:x="1419" w:anchorLock="1"/>
      </w:pPr>
      <w:r>
        <w:fldChar w:fldCharType="begin">
          <w:ffData>
            <w:name w:val="CSTD_NAME"/>
            <w:enabled/>
            <w:calcOnExit w:val="0"/>
            <w:textInput>
              <w:default w:val="点击此处添加标准名称"/>
            </w:textInput>
          </w:ffData>
        </w:fldChar>
      </w:r>
      <w:bookmarkStart w:id="9" w:name="CSTD_NAME"/>
      <w:r>
        <w:instrText xml:space="preserve"> FORMTEXT </w:instrText>
      </w:r>
      <w:r>
        <w:fldChar w:fldCharType="separate"/>
      </w:r>
      <w:r>
        <w:rPr>
          <w:rFonts w:hint="eastAsia"/>
        </w:rPr>
        <w:t>城市轨道交通自动售检票系统技术规范</w:t>
      </w:r>
    </w:p>
    <w:p w:rsidR="00554F19" w:rsidRDefault="002F6B5E">
      <w:pPr>
        <w:pStyle w:val="affffffffff1"/>
        <w:framePr w:h="6974" w:hRule="exact" w:wrap="around" w:x="1419" w:anchorLock="1"/>
      </w:pPr>
      <w:r>
        <w:rPr>
          <w:rFonts w:hint="eastAsia"/>
        </w:rPr>
        <w:t>第3部分：数据传输</w:t>
      </w:r>
      <w:r>
        <w:fldChar w:fldCharType="end"/>
      </w:r>
      <w:bookmarkEnd w:id="9"/>
    </w:p>
    <w:p w:rsidR="00554F19" w:rsidRDefault="00554F19">
      <w:pPr>
        <w:framePr w:w="9639" w:h="6974" w:hRule="exact" w:wrap="around" w:vAnchor="page" w:hAnchor="page" w:x="1419" w:y="6408" w:anchorLock="1"/>
        <w:ind w:left="-1418"/>
      </w:pPr>
    </w:p>
    <w:p w:rsidR="00554F19" w:rsidRDefault="002F6B5E">
      <w:pPr>
        <w:pStyle w:val="afffffff5"/>
        <w:framePr w:w="9639" w:h="6974" w:hRule="exact" w:wrap="around" w:vAnchor="page" w:hAnchor="page" w:x="1419" w:y="6408" w:anchorLock="1"/>
        <w:textAlignment w:val="bottom"/>
        <w:rPr>
          <w:rFonts w:ascii="黑体" w:eastAsia="黑体" w:hAnsi="黑体"/>
          <w:szCs w:val="28"/>
        </w:rPr>
      </w:pPr>
      <w:r>
        <w:rPr>
          <w:rFonts w:ascii="黑体" w:eastAsia="黑体" w:hAnsi="黑体"/>
          <w:szCs w:val="28"/>
        </w:rPr>
        <w:fldChar w:fldCharType="begin">
          <w:ffData>
            <w:name w:val="ESTD_NAME"/>
            <w:enabled/>
            <w:calcOnExit w:val="0"/>
            <w:textInput>
              <w:default w:val="点击此处添加标准名称的英文译名"/>
            </w:textInput>
          </w:ffData>
        </w:fldChar>
      </w:r>
      <w:bookmarkStart w:id="10" w:name="ESTD_NAME"/>
      <w:r>
        <w:rPr>
          <w:rFonts w:ascii="黑体" w:eastAsia="黑体" w:hAnsi="黑体"/>
          <w:szCs w:val="28"/>
        </w:rPr>
        <w:instrText xml:space="preserve"> FORMTEXT </w:instrText>
      </w:r>
      <w:r>
        <w:rPr>
          <w:rFonts w:ascii="黑体" w:eastAsia="黑体" w:hAnsi="黑体"/>
          <w:szCs w:val="28"/>
        </w:rPr>
      </w:r>
      <w:r>
        <w:rPr>
          <w:rFonts w:ascii="黑体" w:eastAsia="黑体" w:hAnsi="黑体"/>
          <w:szCs w:val="28"/>
        </w:rPr>
        <w:fldChar w:fldCharType="separate"/>
      </w:r>
      <w:r>
        <w:rPr>
          <w:rFonts w:ascii="黑体" w:eastAsia="黑体" w:hAnsi="黑体" w:hint="eastAsia"/>
          <w:szCs w:val="28"/>
        </w:rPr>
        <w:t xml:space="preserve">Technical specification for automatic fare collection system                    of urban rail transit —                                                                            </w:t>
      </w:r>
    </w:p>
    <w:p w:rsidR="00554F19" w:rsidRDefault="002F6B5E">
      <w:pPr>
        <w:pStyle w:val="afffffff5"/>
        <w:framePr w:w="9639" w:h="6974" w:hRule="exact" w:wrap="around" w:vAnchor="page" w:hAnchor="page" w:x="1419" w:y="6408" w:anchorLock="1"/>
        <w:textAlignment w:val="bottom"/>
        <w:rPr>
          <w:rFonts w:ascii="黑体" w:eastAsia="黑体" w:hAnsi="黑体"/>
          <w:szCs w:val="28"/>
        </w:rPr>
      </w:pPr>
      <w:r>
        <w:rPr>
          <w:rFonts w:ascii="黑体" w:eastAsia="黑体" w:hAnsi="黑体" w:hint="eastAsia"/>
          <w:szCs w:val="28"/>
        </w:rPr>
        <w:t xml:space="preserve">Part 3 : </w:t>
      </w:r>
      <w:r>
        <w:rPr>
          <w:rFonts w:ascii="黑体" w:eastAsia="黑体" w:hAnsi="黑体"/>
          <w:szCs w:val="28"/>
        </w:rPr>
        <w:t>Data transmission</w:t>
      </w:r>
    </w:p>
    <w:p w:rsidR="00554F19" w:rsidRDefault="002F6B5E">
      <w:pPr>
        <w:pStyle w:val="afffffff5"/>
        <w:framePr w:w="9639" w:h="6974" w:hRule="exact" w:wrap="around" w:vAnchor="page" w:hAnchor="page" w:x="1419" w:y="6408" w:anchorLock="1"/>
        <w:jc w:val="both"/>
        <w:textAlignment w:val="bottom"/>
        <w:rPr>
          <w:rFonts w:ascii="黑体" w:eastAsia="黑体" w:hAnsi="黑体"/>
          <w:szCs w:val="28"/>
        </w:rPr>
      </w:pPr>
      <w:r>
        <w:rPr>
          <w:rFonts w:ascii="黑体" w:eastAsia="黑体" w:hAnsi="黑体"/>
          <w:szCs w:val="28"/>
        </w:rPr>
        <w:fldChar w:fldCharType="end"/>
      </w:r>
      <w:bookmarkEnd w:id="10"/>
    </w:p>
    <w:p w:rsidR="00554F19" w:rsidRDefault="00554F19">
      <w:pPr>
        <w:framePr w:w="9639" w:h="6974" w:hRule="exact" w:wrap="around" w:vAnchor="page" w:hAnchor="page" w:x="1419" w:y="6408" w:anchorLock="1"/>
        <w:spacing w:line="760" w:lineRule="exact"/>
        <w:ind w:left="-1418"/>
      </w:pPr>
    </w:p>
    <w:p w:rsidR="00554F19" w:rsidRDefault="00554F19">
      <w:pPr>
        <w:pStyle w:val="afffffff5"/>
        <w:framePr w:w="9639" w:h="6974" w:hRule="exact" w:wrap="around" w:vAnchor="page" w:hAnchor="page" w:x="1419" w:y="6408" w:anchorLock="1"/>
        <w:textAlignment w:val="bottom"/>
        <w:rPr>
          <w:rFonts w:eastAsia="黑体"/>
          <w:szCs w:val="28"/>
        </w:rPr>
      </w:pPr>
    </w:p>
    <w:p w:rsidR="00554F19" w:rsidRDefault="00BE01DE" w:rsidP="00BE01DE">
      <w:pPr>
        <w:pStyle w:val="afffffff5"/>
        <w:framePr w:w="9639" w:h="6974" w:hRule="exact" w:wrap="around" w:vAnchor="page" w:hAnchor="page" w:x="1419" w:y="6408" w:anchorLock="1"/>
        <w:spacing w:before="440" w:after="160"/>
        <w:textAlignment w:val="bottom"/>
        <w:rPr>
          <w:sz w:val="24"/>
          <w:szCs w:val="28"/>
        </w:rPr>
      </w:pPr>
      <w:r>
        <w:rPr>
          <w:sz w:val="24"/>
          <w:szCs w:val="28"/>
        </w:rPr>
        <w:fldChar w:fldCharType="begin">
          <w:ffData>
            <w:name w:val="下拉1"/>
            <w:enabled/>
            <w:calcOnExit w:val="0"/>
            <w:ddList>
              <w:listEntry w:val="（征求意见稿）"/>
              <w:listEntry w:val=" "/>
              <w:listEntry w:val="草案版次选择"/>
              <w:listEntry w:val="（工作组讨论稿）"/>
              <w:listEntry w:val="（送审讨论稿）"/>
              <w:listEntry w:val="（送审稿）"/>
              <w:listEntry w:val="（报批稿）"/>
            </w:ddList>
          </w:ffData>
        </w:fldChar>
      </w:r>
      <w:bookmarkStart w:id="11" w:name="下拉1"/>
      <w:r>
        <w:rPr>
          <w:sz w:val="24"/>
          <w:szCs w:val="28"/>
        </w:rPr>
        <w:instrText xml:space="preserve"> FORMDROPDOWN </w:instrText>
      </w:r>
      <w:r w:rsidR="001B5D35">
        <w:rPr>
          <w:sz w:val="24"/>
          <w:szCs w:val="28"/>
        </w:rPr>
      </w:r>
      <w:r w:rsidR="001B5D35">
        <w:rPr>
          <w:sz w:val="24"/>
          <w:szCs w:val="28"/>
        </w:rPr>
        <w:fldChar w:fldCharType="separate"/>
      </w:r>
      <w:r>
        <w:rPr>
          <w:sz w:val="24"/>
          <w:szCs w:val="28"/>
        </w:rPr>
        <w:fldChar w:fldCharType="end"/>
      </w:r>
      <w:bookmarkEnd w:id="11"/>
    </w:p>
    <w:p w:rsidR="00816EF9" w:rsidRDefault="00816EF9" w:rsidP="00816EF9">
      <w:pPr>
        <w:pStyle w:val="afffffff5"/>
        <w:framePr w:w="9639" w:h="6974" w:hRule="exact" w:wrap="around" w:vAnchor="page" w:hAnchor="page" w:x="1419" w:y="6408" w:anchorLock="1"/>
        <w:spacing w:before="180" w:line="240" w:lineRule="atLeast"/>
        <w:textAlignment w:val="bottom"/>
        <w:rPr>
          <w:sz w:val="21"/>
          <w:szCs w:val="28"/>
        </w:rPr>
      </w:pPr>
      <w:r>
        <w:rPr>
          <w:sz w:val="21"/>
          <w:szCs w:val="28"/>
        </w:rPr>
        <w:fldChar w:fldCharType="begin">
          <w:ffData>
            <w:name w:val="CMPLSH_DATE"/>
            <w:enabled/>
            <w:calcOnExit w:val="0"/>
            <w:textInput/>
          </w:ffData>
        </w:fldChar>
      </w:r>
      <w:bookmarkStart w:id="12" w:name="CMPLSH_DATE"/>
      <w:r>
        <w:rPr>
          <w:sz w:val="21"/>
          <w:szCs w:val="28"/>
        </w:rPr>
        <w:instrText xml:space="preserve"> FORMTEXT </w:instrText>
      </w:r>
      <w:r>
        <w:rPr>
          <w:sz w:val="21"/>
          <w:szCs w:val="28"/>
        </w:rPr>
      </w:r>
      <w:r>
        <w:rPr>
          <w:sz w:val="21"/>
          <w:szCs w:val="28"/>
        </w:rPr>
        <w:fldChar w:fldCharType="separate"/>
      </w:r>
      <w:r>
        <w:rPr>
          <w:sz w:val="21"/>
          <w:szCs w:val="28"/>
        </w:rPr>
        <w:t>     </w:t>
      </w:r>
      <w:r>
        <w:rPr>
          <w:sz w:val="21"/>
          <w:szCs w:val="28"/>
        </w:rPr>
        <w:fldChar w:fldCharType="end"/>
      </w:r>
      <w:bookmarkEnd w:id="12"/>
    </w:p>
    <w:bookmarkStart w:id="13" w:name="_GoBack"/>
    <w:bookmarkEnd w:id="13"/>
    <w:p w:rsidR="00554F19" w:rsidRDefault="002F6B5E">
      <w:pPr>
        <w:pStyle w:val="afffffff5"/>
        <w:framePr w:w="9639" w:h="6974" w:hRule="exact" w:wrap="around" w:vAnchor="page" w:hAnchor="page" w:x="1419" w:y="6408" w:anchorLock="1"/>
        <w:spacing w:beforeLines="300" w:before="720" w:afterLines="30" w:after="72" w:line="240" w:lineRule="auto"/>
        <w:textAlignment w:val="bottom"/>
        <w:rPr>
          <w:b/>
          <w:sz w:val="21"/>
          <w:szCs w:val="28"/>
        </w:rPr>
      </w:pPr>
      <w:r>
        <w:rPr>
          <w:b/>
          <w:sz w:val="21"/>
          <w:szCs w:val="28"/>
        </w:rPr>
        <w:fldChar w:fldCharType="begin">
          <w:ffData>
            <w:name w:val="下拉2"/>
            <w:enabled/>
            <w:calcOnExit w:val="0"/>
            <w:ddList>
              <w:listEntry w:val=" "/>
              <w:listEntry w:val="在提交反馈意见时，请将您知道的相关专利连同支持性文件一并附上。"/>
            </w:ddList>
          </w:ffData>
        </w:fldChar>
      </w:r>
      <w:bookmarkStart w:id="14" w:name="下拉2"/>
      <w:r>
        <w:rPr>
          <w:b/>
          <w:sz w:val="21"/>
          <w:szCs w:val="28"/>
        </w:rPr>
        <w:instrText xml:space="preserve"> FORMDROPDOWN </w:instrText>
      </w:r>
      <w:r w:rsidR="001B5D35">
        <w:rPr>
          <w:b/>
          <w:sz w:val="21"/>
          <w:szCs w:val="28"/>
        </w:rPr>
      </w:r>
      <w:r w:rsidR="001B5D35">
        <w:rPr>
          <w:b/>
          <w:sz w:val="21"/>
          <w:szCs w:val="28"/>
        </w:rPr>
        <w:fldChar w:fldCharType="separate"/>
      </w:r>
      <w:r>
        <w:rPr>
          <w:b/>
          <w:sz w:val="21"/>
          <w:szCs w:val="28"/>
        </w:rPr>
        <w:fldChar w:fldCharType="end"/>
      </w:r>
      <w:bookmarkEnd w:id="14"/>
    </w:p>
    <w:p w:rsidR="00554F19" w:rsidRDefault="002F6B5E">
      <w:pPr>
        <w:pStyle w:val="afffffffffd"/>
        <w:framePr w:wrap="around" w:y="14176"/>
      </w:pPr>
      <w:r>
        <w:rPr>
          <w:rFonts w:ascii="黑体"/>
        </w:rPr>
        <w:fldChar w:fldCharType="begin">
          <w:ffData>
            <w:name w:val="PLSH_DATE_Y"/>
            <w:enabled/>
            <w:calcOnExit w:val="0"/>
            <w:textInput>
              <w:default w:val="XXXX"/>
              <w:maxLength w:val="4"/>
            </w:textInput>
          </w:ffData>
        </w:fldChar>
      </w:r>
      <w:bookmarkStart w:id="15" w:name="PLSH_DATE_Y"/>
      <w:r>
        <w:rPr>
          <w:rFonts w:ascii="黑体"/>
        </w:rPr>
        <w:instrText xml:space="preserve"> FORMTEXT </w:instrText>
      </w:r>
      <w:r>
        <w:rPr>
          <w:rFonts w:ascii="黑体"/>
        </w:rPr>
      </w:r>
      <w:r>
        <w:rPr>
          <w:rFonts w:ascii="黑体"/>
        </w:rPr>
        <w:fldChar w:fldCharType="separate"/>
      </w:r>
      <w:r>
        <w:rPr>
          <w:rFonts w:ascii="黑体"/>
        </w:rPr>
        <w:t>XXXX</w:t>
      </w:r>
      <w:r>
        <w:rPr>
          <w:rFonts w:ascii="黑体"/>
        </w:rPr>
        <w:fldChar w:fldCharType="end"/>
      </w:r>
      <w:bookmarkEnd w:id="15"/>
      <w:r>
        <w:t xml:space="preserve"> </w:t>
      </w:r>
      <w:r>
        <w:rPr>
          <w:rFonts w:ascii="黑体"/>
        </w:rPr>
        <w:t>-</w:t>
      </w:r>
      <w:r>
        <w:t xml:space="preserve"> </w:t>
      </w:r>
      <w:r>
        <w:rPr>
          <w:rFonts w:ascii="黑体"/>
        </w:rPr>
        <w:fldChar w:fldCharType="begin">
          <w:ffData>
            <w:name w:val="PLSH_DATE_M"/>
            <w:enabled/>
            <w:calcOnExit w:val="0"/>
            <w:textInput>
              <w:default w:val="XX"/>
              <w:maxLength w:val="2"/>
            </w:textInput>
          </w:ffData>
        </w:fldChar>
      </w:r>
      <w:bookmarkStart w:id="16" w:name="PLSH_DATE_M"/>
      <w:r>
        <w:rPr>
          <w:rFonts w:ascii="黑体"/>
        </w:rPr>
        <w:instrText xml:space="preserve"> FORMTEXT </w:instrText>
      </w:r>
      <w:r>
        <w:rPr>
          <w:rFonts w:ascii="黑体"/>
        </w:rPr>
      </w:r>
      <w:r>
        <w:rPr>
          <w:rFonts w:ascii="黑体"/>
        </w:rPr>
        <w:fldChar w:fldCharType="separate"/>
      </w:r>
      <w:r>
        <w:rPr>
          <w:rFonts w:ascii="黑体"/>
        </w:rPr>
        <w:t>XX</w:t>
      </w:r>
      <w:r>
        <w:rPr>
          <w:rFonts w:ascii="黑体"/>
        </w:rPr>
        <w:fldChar w:fldCharType="end"/>
      </w:r>
      <w:bookmarkEnd w:id="16"/>
      <w:r>
        <w:t xml:space="preserve"> </w:t>
      </w:r>
      <w:r>
        <w:rPr>
          <w:rFonts w:ascii="黑体"/>
        </w:rPr>
        <w:t>-</w:t>
      </w:r>
      <w:r>
        <w:t xml:space="preserve"> </w:t>
      </w:r>
      <w:r>
        <w:rPr>
          <w:rFonts w:ascii="黑体"/>
        </w:rPr>
        <w:fldChar w:fldCharType="begin">
          <w:ffData>
            <w:name w:val="PLSH_DATE_D"/>
            <w:enabled/>
            <w:calcOnExit w:val="0"/>
            <w:textInput>
              <w:default w:val="XX"/>
              <w:maxLength w:val="2"/>
            </w:textInput>
          </w:ffData>
        </w:fldChar>
      </w:r>
      <w:bookmarkStart w:id="17" w:name="PLSH_DATE_D"/>
      <w:r>
        <w:rPr>
          <w:rFonts w:ascii="黑体"/>
        </w:rPr>
        <w:instrText xml:space="preserve"> FORMTEXT </w:instrText>
      </w:r>
      <w:r>
        <w:rPr>
          <w:rFonts w:ascii="黑体"/>
        </w:rPr>
      </w:r>
      <w:r>
        <w:rPr>
          <w:rFonts w:ascii="黑体"/>
        </w:rPr>
        <w:fldChar w:fldCharType="separate"/>
      </w:r>
      <w:r>
        <w:rPr>
          <w:rFonts w:ascii="黑体"/>
        </w:rPr>
        <w:t>XX</w:t>
      </w:r>
      <w:r>
        <w:rPr>
          <w:rFonts w:ascii="黑体"/>
        </w:rPr>
        <w:fldChar w:fldCharType="end"/>
      </w:r>
      <w:bookmarkEnd w:id="17"/>
      <w:r>
        <w:rPr>
          <w:rFonts w:hint="eastAsia"/>
        </w:rPr>
        <w:t>发布</w:t>
      </w:r>
    </w:p>
    <w:p w:rsidR="00554F19" w:rsidRDefault="002F6B5E">
      <w:pPr>
        <w:pStyle w:val="afffffffffe"/>
        <w:framePr w:wrap="around" w:y="14176"/>
      </w:pPr>
      <w:r>
        <w:rPr>
          <w:rFonts w:ascii="黑体"/>
        </w:rPr>
        <w:fldChar w:fldCharType="begin">
          <w:ffData>
            <w:name w:val="CROT_DATE_Y"/>
            <w:enabled/>
            <w:calcOnExit w:val="0"/>
            <w:textInput>
              <w:default w:val="XXXX"/>
              <w:maxLength w:val="4"/>
            </w:textInput>
          </w:ffData>
        </w:fldChar>
      </w:r>
      <w:bookmarkStart w:id="18" w:name="CROT_DATE_Y"/>
      <w:r>
        <w:rPr>
          <w:rFonts w:ascii="黑体"/>
        </w:rPr>
        <w:instrText xml:space="preserve"> FORMTEXT </w:instrText>
      </w:r>
      <w:r>
        <w:rPr>
          <w:rFonts w:ascii="黑体"/>
        </w:rPr>
      </w:r>
      <w:r>
        <w:rPr>
          <w:rFonts w:ascii="黑体"/>
        </w:rPr>
        <w:fldChar w:fldCharType="separate"/>
      </w:r>
      <w:r>
        <w:rPr>
          <w:rFonts w:ascii="黑体"/>
        </w:rPr>
        <w:t>XXXX</w:t>
      </w:r>
      <w:r>
        <w:rPr>
          <w:rFonts w:ascii="黑体"/>
        </w:rPr>
        <w:fldChar w:fldCharType="end"/>
      </w:r>
      <w:bookmarkEnd w:id="18"/>
      <w:r>
        <w:t xml:space="preserve"> </w:t>
      </w:r>
      <w:r>
        <w:rPr>
          <w:rFonts w:ascii="黑体"/>
        </w:rPr>
        <w:t>-</w:t>
      </w:r>
      <w:r>
        <w:t xml:space="preserve"> </w:t>
      </w:r>
      <w:r>
        <w:rPr>
          <w:rFonts w:ascii="黑体"/>
        </w:rPr>
        <w:fldChar w:fldCharType="begin">
          <w:ffData>
            <w:name w:val="CROT_DATE_M"/>
            <w:enabled/>
            <w:calcOnExit w:val="0"/>
            <w:textInput>
              <w:default w:val="XX"/>
              <w:maxLength w:val="2"/>
            </w:textInput>
          </w:ffData>
        </w:fldChar>
      </w:r>
      <w:bookmarkStart w:id="19" w:name="CROT_DATE_M"/>
      <w:r>
        <w:rPr>
          <w:rFonts w:ascii="黑体"/>
        </w:rPr>
        <w:instrText xml:space="preserve"> FORMTEXT </w:instrText>
      </w:r>
      <w:r>
        <w:rPr>
          <w:rFonts w:ascii="黑体"/>
        </w:rPr>
      </w:r>
      <w:r>
        <w:rPr>
          <w:rFonts w:ascii="黑体"/>
        </w:rPr>
        <w:fldChar w:fldCharType="separate"/>
      </w:r>
      <w:r>
        <w:rPr>
          <w:rFonts w:ascii="黑体"/>
        </w:rPr>
        <w:t>XX</w:t>
      </w:r>
      <w:r>
        <w:rPr>
          <w:rFonts w:ascii="黑体"/>
        </w:rPr>
        <w:fldChar w:fldCharType="end"/>
      </w:r>
      <w:bookmarkEnd w:id="19"/>
      <w:r>
        <w:t xml:space="preserve"> </w:t>
      </w:r>
      <w:r>
        <w:rPr>
          <w:rFonts w:ascii="黑体"/>
        </w:rPr>
        <w:t>-</w:t>
      </w:r>
      <w:r>
        <w:t xml:space="preserve"> </w:t>
      </w:r>
      <w:r>
        <w:rPr>
          <w:rFonts w:ascii="黑体"/>
        </w:rPr>
        <w:fldChar w:fldCharType="begin">
          <w:ffData>
            <w:name w:val="CROT_DATE_D"/>
            <w:enabled/>
            <w:calcOnExit w:val="0"/>
            <w:textInput>
              <w:default w:val="XX"/>
              <w:maxLength w:val="2"/>
            </w:textInput>
          </w:ffData>
        </w:fldChar>
      </w:r>
      <w:bookmarkStart w:id="20" w:name="CROT_DATE_D"/>
      <w:r>
        <w:rPr>
          <w:rFonts w:ascii="黑体"/>
        </w:rPr>
        <w:instrText xml:space="preserve"> FORMTEXT </w:instrText>
      </w:r>
      <w:r>
        <w:rPr>
          <w:rFonts w:ascii="黑体"/>
        </w:rPr>
      </w:r>
      <w:r>
        <w:rPr>
          <w:rFonts w:ascii="黑体"/>
        </w:rPr>
        <w:fldChar w:fldCharType="separate"/>
      </w:r>
      <w:r>
        <w:rPr>
          <w:rFonts w:ascii="黑体"/>
        </w:rPr>
        <w:t>XX</w:t>
      </w:r>
      <w:r>
        <w:rPr>
          <w:rFonts w:ascii="黑体"/>
        </w:rPr>
        <w:fldChar w:fldCharType="end"/>
      </w:r>
      <w:bookmarkEnd w:id="20"/>
      <w:r>
        <w:rPr>
          <w:rFonts w:hint="eastAsia"/>
        </w:rPr>
        <w:t>实施</w:t>
      </w:r>
    </w:p>
    <w:p w:rsidR="00554F19" w:rsidRDefault="002F6B5E">
      <w:pPr>
        <w:pStyle w:val="affffffff5"/>
        <w:framePr w:h="584" w:hRule="exact" w:hSpace="181" w:vSpace="181" w:wrap="around" w:y="15027"/>
        <w:rPr>
          <w:rFonts w:hAnsi="黑体"/>
        </w:rPr>
      </w:pPr>
      <w:r>
        <w:rPr>
          <w:rFonts w:hAnsi="黑体"/>
          <w:w w:val="100"/>
          <w:sz w:val="28"/>
        </w:rPr>
        <w:fldChar w:fldCharType="begin">
          <w:ffData>
            <w:name w:val="fm"/>
            <w:enabled/>
            <w:calcOnExit w:val="0"/>
            <w:textInput/>
          </w:ffData>
        </w:fldChar>
      </w:r>
      <w:bookmarkStart w:id="21" w:name="fm"/>
      <w:r>
        <w:rPr>
          <w:rFonts w:hAnsi="黑体"/>
          <w:w w:val="100"/>
          <w:sz w:val="28"/>
        </w:rPr>
        <w:instrText xml:space="preserve"> FORMTEXT </w:instrText>
      </w:r>
      <w:r>
        <w:rPr>
          <w:rFonts w:hAnsi="黑体"/>
          <w:w w:val="100"/>
          <w:sz w:val="28"/>
        </w:rPr>
      </w:r>
      <w:r>
        <w:rPr>
          <w:rFonts w:hAnsi="黑体"/>
          <w:w w:val="100"/>
          <w:sz w:val="28"/>
        </w:rPr>
        <w:fldChar w:fldCharType="separate"/>
      </w:r>
      <w:r>
        <w:rPr>
          <w:rFonts w:hAnsi="黑体" w:hint="eastAsia"/>
          <w:w w:val="100"/>
          <w:sz w:val="28"/>
        </w:rPr>
        <w:t>北京市市场监督管理局</w:t>
      </w:r>
      <w:r>
        <w:rPr>
          <w:rFonts w:hAnsi="黑体"/>
          <w:w w:val="100"/>
          <w:sz w:val="28"/>
        </w:rPr>
        <w:fldChar w:fldCharType="end"/>
      </w:r>
      <w:bookmarkEnd w:id="21"/>
      <w:r>
        <w:rPr>
          <w:rFonts w:ascii="Times New Roman"/>
          <w:w w:val="100"/>
          <w:sz w:val="28"/>
        </w:rPr>
        <w:t>  </w:t>
      </w:r>
      <w:r>
        <w:rPr>
          <w:rStyle w:val="afffffffffff6"/>
          <w:rFonts w:hAnsi="黑体" w:hint="eastAsia"/>
          <w:position w:val="0"/>
        </w:rPr>
        <w:t>发</w:t>
      </w:r>
      <w:r>
        <w:rPr>
          <w:rStyle w:val="afffffffffff6"/>
          <w:rFonts w:hAnsi="黑体" w:hint="eastAsia"/>
          <w:spacing w:val="0"/>
          <w:position w:val="0"/>
        </w:rPr>
        <w:t>布</w:t>
      </w:r>
    </w:p>
    <w:p w:rsidR="00554F19" w:rsidRDefault="002F6B5E">
      <w:pPr>
        <w:rPr>
          <w:rFonts w:ascii="宋体" w:hAnsi="宋体"/>
          <w:sz w:val="28"/>
          <w:szCs w:val="28"/>
        </w:rPr>
        <w:sectPr w:rsidR="00554F19">
          <w:headerReference w:type="even" r:id="rId11"/>
          <w:headerReference w:type="default" r:id="rId12"/>
          <w:footerReference w:type="even" r:id="rId13"/>
          <w:footerReference w:type="default" r:id="rId14"/>
          <w:headerReference w:type="first" r:id="rId15"/>
          <w:footerReference w:type="first" r:id="rId16"/>
          <w:type w:val="continuous"/>
          <w:pgSz w:w="11906" w:h="16838"/>
          <w:pgMar w:top="-338" w:right="1134" w:bottom="1021" w:left="1134" w:header="0" w:footer="0" w:gutter="284"/>
          <w:cols w:space="425"/>
          <w:titlePg/>
          <w:docGrid w:linePitch="312"/>
        </w:sectPr>
      </w:pPr>
      <w:r>
        <w:rPr>
          <w:rFonts w:ascii="宋体" w:hAnsi="宋体" w:hint="eastAsia"/>
          <w:noProof/>
          <w:sz w:val="28"/>
          <w:szCs w:val="28"/>
        </w:rPr>
        <mc:AlternateContent>
          <mc:Choice Requires="wps">
            <w:drawing>
              <wp:anchor distT="0" distB="0" distL="114300" distR="114300" simplePos="0" relativeHeight="251660288" behindDoc="0" locked="1" layoutInCell="1" allowOverlap="1">
                <wp:simplePos x="0" y="0"/>
                <wp:positionH relativeFrom="page">
                  <wp:posOffset>899795</wp:posOffset>
                </wp:positionH>
                <wp:positionV relativeFrom="page">
                  <wp:posOffset>9253220</wp:posOffset>
                </wp:positionV>
                <wp:extent cx="6120130" cy="0"/>
                <wp:effectExtent l="0" t="0" r="0" b="0"/>
                <wp:wrapNone/>
                <wp:docPr id="5" name="直接连接符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20000" cy="0"/>
                        </a:xfrm>
                        <a:prstGeom prst="line">
                          <a:avLst/>
                        </a:prstGeom>
                        <a:noFill/>
                        <a:ln w="9525">
                          <a:solidFill>
                            <a:srgbClr val="000000"/>
                          </a:solidFill>
                          <a:round/>
                        </a:ln>
                      </wps:spPr>
                      <wps:bodyPr/>
                    </wps:wsp>
                  </a:graphicData>
                </a:graphic>
              </wp:anchor>
            </w:drawing>
          </mc:Choice>
          <mc:Fallback xmlns:w15="http://schemas.microsoft.com/office/word/2012/wordml" xmlns:wpsCustomData="http://www.wps.cn/officeDocument/2013/wpsCustomData">
            <w:pict>
              <v:line id="_x0000_s1026" o:spid="_x0000_s1026" o:spt="20" style="position:absolute;left:0pt;margin-left:70.85pt;margin-top:728.6pt;height:0pt;width:481.9pt;mso-position-horizontal-relative:page;mso-position-vertical-relative:page;z-index:251660288;mso-width-relative:page;mso-height-relative:page;" filled="f" stroked="t" coordsize="21600,21600" o:gfxdata="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">
                <v:fill on="f" focussize="0,0"/>
                <v:stroke color="#000000" joinstyle="round"/>
                <v:imagedata o:title=""/>
                <o:lock v:ext="edit" aspectratio="f"/>
                <w10:anchorlock/>
              </v:line>
            </w:pict>
          </mc:Fallback>
        </mc:AlternateContent>
      </w:r>
    </w:p>
    <w:p w:rsidR="00554F19" w:rsidRDefault="002F6B5E">
      <w:pPr>
        <w:pStyle w:val="affffff7"/>
        <w:spacing w:after="468"/>
      </w:pPr>
      <w:bookmarkStart w:id="22" w:name="BookMark1"/>
      <w:bookmarkStart w:id="23" w:name="_Toc193356592"/>
      <w:bookmarkStart w:id="24" w:name="_Toc193447443"/>
      <w:r>
        <w:rPr>
          <w:rFonts w:hint="eastAsia"/>
          <w:spacing w:val="320"/>
        </w:rPr>
        <w:lastRenderedPageBreak/>
        <w:t>目</w:t>
      </w:r>
      <w:r>
        <w:rPr>
          <w:rFonts w:hint="eastAsia"/>
        </w:rPr>
        <w:t>次</w:t>
      </w:r>
    </w:p>
    <w:p w:rsidR="00554F19" w:rsidRDefault="002F6B5E">
      <w:pPr>
        <w:pStyle w:val="10"/>
        <w:tabs>
          <w:tab w:val="right" w:leader="dot" w:pos="9344"/>
        </w:tabs>
        <w:rPr>
          <w:rFonts w:asciiTheme="minorHAnsi" w:eastAsiaTheme="minorEastAsia" w:hAnsiTheme="minorHAnsi" w:cstheme="minorBidi"/>
          <w:sz w:val="22"/>
          <w:szCs w:val="24"/>
          <w14:ligatures w14:val="standardContextual"/>
        </w:rPr>
      </w:pPr>
      <w:r>
        <w:fldChar w:fldCharType="begin"/>
      </w:r>
      <w:r>
        <w:instrText xml:space="preserve"> TOC \o "1-1" \h \t "标准文件_一级条标题,2,标准文件_附录一级条标题,2," </w:instrText>
      </w:r>
      <w:r>
        <w:fldChar w:fldCharType="separate"/>
      </w:r>
      <w:hyperlink w:anchor="_Toc203637983" w:history="1">
        <w:r>
          <w:rPr>
            <w:rStyle w:val="affff8"/>
            <w:rFonts w:hint="eastAsia"/>
          </w:rPr>
          <w:t>前言</w:t>
        </w:r>
        <w:r>
          <w:rPr>
            <w:rFonts w:hint="eastAsia"/>
          </w:rPr>
          <w:tab/>
        </w:r>
        <w:r>
          <w:rPr>
            <w:rFonts w:hint="eastAsia"/>
          </w:rPr>
          <w:fldChar w:fldCharType="begin"/>
        </w:r>
        <w:r>
          <w:rPr>
            <w:rFonts w:hint="eastAsia"/>
          </w:rPr>
          <w:instrText xml:space="preserve"> </w:instrText>
        </w:r>
        <w:r>
          <w:instrText>PAGEREF _Toc203637983 \h</w:instrText>
        </w:r>
        <w:r>
          <w:rPr>
            <w:rFonts w:hint="eastAsia"/>
          </w:rPr>
          <w:instrText xml:space="preserve"> </w:instrText>
        </w:r>
        <w:r>
          <w:rPr>
            <w:rFonts w:hint="eastAsia"/>
          </w:rPr>
        </w:r>
        <w:r>
          <w:rPr>
            <w:rFonts w:hint="eastAsia"/>
          </w:rPr>
          <w:fldChar w:fldCharType="separate"/>
        </w:r>
        <w:r>
          <w:t>III</w:t>
        </w:r>
        <w:r>
          <w:rPr>
            <w:rFonts w:hint="eastAsia"/>
          </w:rPr>
          <w:fldChar w:fldCharType="end"/>
        </w:r>
      </w:hyperlink>
    </w:p>
    <w:p w:rsidR="00554F19" w:rsidRDefault="001B5D35">
      <w:pPr>
        <w:pStyle w:val="10"/>
        <w:tabs>
          <w:tab w:val="right" w:leader="dot" w:pos="9344"/>
        </w:tabs>
        <w:rPr>
          <w:rFonts w:asciiTheme="minorHAnsi" w:eastAsiaTheme="minorEastAsia" w:hAnsiTheme="minorHAnsi" w:cstheme="minorBidi"/>
          <w:sz w:val="22"/>
          <w:szCs w:val="24"/>
          <w14:ligatures w14:val="standardContextual"/>
        </w:rPr>
      </w:pPr>
      <w:hyperlink w:anchor="_Toc203637984" w:history="1">
        <w:r w:rsidR="002F6B5E">
          <w:rPr>
            <w:rStyle w:val="affff8"/>
            <w:rFonts w:hint="eastAsia"/>
          </w:rPr>
          <w:t>引言</w:t>
        </w:r>
        <w:r w:rsidR="002F6B5E">
          <w:rPr>
            <w:rFonts w:hint="eastAsia"/>
          </w:rPr>
          <w:tab/>
        </w:r>
        <w:r w:rsidR="002F6B5E">
          <w:rPr>
            <w:rFonts w:hint="eastAsia"/>
          </w:rPr>
          <w:fldChar w:fldCharType="begin"/>
        </w:r>
        <w:r w:rsidR="002F6B5E">
          <w:rPr>
            <w:rFonts w:hint="eastAsia"/>
          </w:rPr>
          <w:instrText xml:space="preserve"> </w:instrText>
        </w:r>
        <w:r w:rsidR="002F6B5E">
          <w:instrText>PAGEREF _Toc203637984 \h</w:instrText>
        </w:r>
        <w:r w:rsidR="002F6B5E">
          <w:rPr>
            <w:rFonts w:hint="eastAsia"/>
          </w:rPr>
          <w:instrText xml:space="preserve"> </w:instrText>
        </w:r>
        <w:r w:rsidR="002F6B5E">
          <w:rPr>
            <w:rFonts w:hint="eastAsia"/>
          </w:rPr>
        </w:r>
        <w:r w:rsidR="002F6B5E">
          <w:rPr>
            <w:rFonts w:hint="eastAsia"/>
          </w:rPr>
          <w:fldChar w:fldCharType="separate"/>
        </w:r>
        <w:r w:rsidR="002F6B5E">
          <w:t>IV</w:t>
        </w:r>
        <w:r w:rsidR="002F6B5E">
          <w:rPr>
            <w:rFonts w:hint="eastAsia"/>
          </w:rPr>
          <w:fldChar w:fldCharType="end"/>
        </w:r>
      </w:hyperlink>
    </w:p>
    <w:p w:rsidR="00554F19" w:rsidRDefault="001B5D35">
      <w:pPr>
        <w:pStyle w:val="10"/>
        <w:tabs>
          <w:tab w:val="right" w:leader="dot" w:pos="9344"/>
        </w:tabs>
        <w:rPr>
          <w:rFonts w:asciiTheme="minorHAnsi" w:eastAsiaTheme="minorEastAsia" w:hAnsiTheme="minorHAnsi" w:cstheme="minorBidi"/>
          <w:sz w:val="22"/>
          <w:szCs w:val="24"/>
          <w14:ligatures w14:val="standardContextual"/>
        </w:rPr>
      </w:pPr>
      <w:hyperlink w:anchor="_Toc203637985" w:history="1">
        <w:r w:rsidR="002F6B5E">
          <w:rPr>
            <w:rStyle w:val="affff8"/>
            <w:rFonts w:hint="eastAsia"/>
          </w:rPr>
          <w:t>1</w:t>
        </w:r>
        <w:r w:rsidR="002F6B5E">
          <w:rPr>
            <w:rStyle w:val="affff8"/>
          </w:rPr>
          <w:t xml:space="preserve"> </w:t>
        </w:r>
        <w:r w:rsidR="002F6B5E">
          <w:rPr>
            <w:rStyle w:val="affff8"/>
            <w:rFonts w:hint="eastAsia"/>
          </w:rPr>
          <w:t xml:space="preserve"> 范围</w:t>
        </w:r>
        <w:r w:rsidR="002F6B5E">
          <w:rPr>
            <w:rFonts w:hint="eastAsia"/>
          </w:rPr>
          <w:tab/>
        </w:r>
        <w:r w:rsidR="002F6B5E">
          <w:rPr>
            <w:rFonts w:hint="eastAsia"/>
          </w:rPr>
          <w:fldChar w:fldCharType="begin"/>
        </w:r>
        <w:r w:rsidR="002F6B5E">
          <w:rPr>
            <w:rFonts w:hint="eastAsia"/>
          </w:rPr>
          <w:instrText xml:space="preserve"> </w:instrText>
        </w:r>
        <w:r w:rsidR="002F6B5E">
          <w:instrText>PAGEREF _Toc203637985 \h</w:instrText>
        </w:r>
        <w:r w:rsidR="002F6B5E">
          <w:rPr>
            <w:rFonts w:hint="eastAsia"/>
          </w:rPr>
          <w:instrText xml:space="preserve"> </w:instrText>
        </w:r>
        <w:r w:rsidR="002F6B5E">
          <w:rPr>
            <w:rFonts w:hint="eastAsia"/>
          </w:rPr>
        </w:r>
        <w:r w:rsidR="002F6B5E">
          <w:rPr>
            <w:rFonts w:hint="eastAsia"/>
          </w:rPr>
          <w:fldChar w:fldCharType="separate"/>
        </w:r>
        <w:r w:rsidR="002F6B5E">
          <w:t>5</w:t>
        </w:r>
        <w:r w:rsidR="002F6B5E">
          <w:rPr>
            <w:rFonts w:hint="eastAsia"/>
          </w:rPr>
          <w:fldChar w:fldCharType="end"/>
        </w:r>
      </w:hyperlink>
    </w:p>
    <w:p w:rsidR="00554F19" w:rsidRDefault="001B5D35">
      <w:pPr>
        <w:pStyle w:val="10"/>
        <w:tabs>
          <w:tab w:val="right" w:leader="dot" w:pos="9344"/>
        </w:tabs>
        <w:rPr>
          <w:rFonts w:asciiTheme="minorHAnsi" w:eastAsiaTheme="minorEastAsia" w:hAnsiTheme="minorHAnsi" w:cstheme="minorBidi"/>
          <w:sz w:val="22"/>
          <w:szCs w:val="24"/>
          <w14:ligatures w14:val="standardContextual"/>
        </w:rPr>
      </w:pPr>
      <w:hyperlink w:anchor="_Toc203637986" w:history="1">
        <w:r w:rsidR="002F6B5E">
          <w:rPr>
            <w:rStyle w:val="affff8"/>
            <w:rFonts w:hint="eastAsia"/>
          </w:rPr>
          <w:t>2</w:t>
        </w:r>
        <w:r w:rsidR="002F6B5E">
          <w:rPr>
            <w:rStyle w:val="affff8"/>
          </w:rPr>
          <w:t xml:space="preserve"> </w:t>
        </w:r>
        <w:r w:rsidR="002F6B5E">
          <w:rPr>
            <w:rStyle w:val="affff8"/>
            <w:rFonts w:hint="eastAsia"/>
          </w:rPr>
          <w:t xml:space="preserve"> 规范性引用文件</w:t>
        </w:r>
        <w:r w:rsidR="002F6B5E">
          <w:rPr>
            <w:rFonts w:hint="eastAsia"/>
          </w:rPr>
          <w:tab/>
        </w:r>
        <w:r w:rsidR="002F6B5E">
          <w:rPr>
            <w:rFonts w:hint="eastAsia"/>
          </w:rPr>
          <w:fldChar w:fldCharType="begin"/>
        </w:r>
        <w:r w:rsidR="002F6B5E">
          <w:rPr>
            <w:rFonts w:hint="eastAsia"/>
          </w:rPr>
          <w:instrText xml:space="preserve"> </w:instrText>
        </w:r>
        <w:r w:rsidR="002F6B5E">
          <w:instrText>PAGEREF _Toc203637986 \h</w:instrText>
        </w:r>
        <w:r w:rsidR="002F6B5E">
          <w:rPr>
            <w:rFonts w:hint="eastAsia"/>
          </w:rPr>
          <w:instrText xml:space="preserve"> </w:instrText>
        </w:r>
        <w:r w:rsidR="002F6B5E">
          <w:rPr>
            <w:rFonts w:hint="eastAsia"/>
          </w:rPr>
        </w:r>
        <w:r w:rsidR="002F6B5E">
          <w:rPr>
            <w:rFonts w:hint="eastAsia"/>
          </w:rPr>
          <w:fldChar w:fldCharType="separate"/>
        </w:r>
        <w:r w:rsidR="002F6B5E">
          <w:t>5</w:t>
        </w:r>
        <w:r w:rsidR="002F6B5E">
          <w:rPr>
            <w:rFonts w:hint="eastAsia"/>
          </w:rPr>
          <w:fldChar w:fldCharType="end"/>
        </w:r>
      </w:hyperlink>
    </w:p>
    <w:p w:rsidR="00554F19" w:rsidRDefault="001B5D35">
      <w:pPr>
        <w:pStyle w:val="10"/>
        <w:tabs>
          <w:tab w:val="right" w:leader="dot" w:pos="9344"/>
        </w:tabs>
        <w:rPr>
          <w:rFonts w:asciiTheme="minorHAnsi" w:eastAsiaTheme="minorEastAsia" w:hAnsiTheme="minorHAnsi" w:cstheme="minorBidi"/>
          <w:sz w:val="22"/>
          <w:szCs w:val="24"/>
          <w14:ligatures w14:val="standardContextual"/>
        </w:rPr>
      </w:pPr>
      <w:hyperlink w:anchor="_Toc203637987" w:history="1">
        <w:r w:rsidR="002F6B5E">
          <w:rPr>
            <w:rStyle w:val="affff8"/>
            <w:rFonts w:hint="eastAsia"/>
          </w:rPr>
          <w:t>3</w:t>
        </w:r>
        <w:r w:rsidR="002F6B5E">
          <w:rPr>
            <w:rStyle w:val="affff8"/>
          </w:rPr>
          <w:t xml:space="preserve"> </w:t>
        </w:r>
        <w:r w:rsidR="002F6B5E">
          <w:rPr>
            <w:rStyle w:val="affff8"/>
            <w:rFonts w:hint="eastAsia"/>
          </w:rPr>
          <w:t xml:space="preserve"> 术语和定义</w:t>
        </w:r>
        <w:r w:rsidR="002F6B5E">
          <w:rPr>
            <w:rFonts w:hint="eastAsia"/>
          </w:rPr>
          <w:tab/>
        </w:r>
        <w:r w:rsidR="002F6B5E">
          <w:rPr>
            <w:rFonts w:hint="eastAsia"/>
          </w:rPr>
          <w:fldChar w:fldCharType="begin"/>
        </w:r>
        <w:r w:rsidR="002F6B5E">
          <w:rPr>
            <w:rFonts w:hint="eastAsia"/>
          </w:rPr>
          <w:instrText xml:space="preserve"> </w:instrText>
        </w:r>
        <w:r w:rsidR="002F6B5E">
          <w:instrText>PAGEREF _Toc203637987 \h</w:instrText>
        </w:r>
        <w:r w:rsidR="002F6B5E">
          <w:rPr>
            <w:rFonts w:hint="eastAsia"/>
          </w:rPr>
          <w:instrText xml:space="preserve"> </w:instrText>
        </w:r>
        <w:r w:rsidR="002F6B5E">
          <w:rPr>
            <w:rFonts w:hint="eastAsia"/>
          </w:rPr>
        </w:r>
        <w:r w:rsidR="002F6B5E">
          <w:rPr>
            <w:rFonts w:hint="eastAsia"/>
          </w:rPr>
          <w:fldChar w:fldCharType="separate"/>
        </w:r>
        <w:r w:rsidR="002F6B5E">
          <w:t>5</w:t>
        </w:r>
        <w:r w:rsidR="002F6B5E">
          <w:rPr>
            <w:rFonts w:hint="eastAsia"/>
          </w:rPr>
          <w:fldChar w:fldCharType="end"/>
        </w:r>
      </w:hyperlink>
    </w:p>
    <w:p w:rsidR="00554F19" w:rsidRDefault="001B5D35">
      <w:pPr>
        <w:pStyle w:val="10"/>
        <w:tabs>
          <w:tab w:val="right" w:leader="dot" w:pos="9344"/>
        </w:tabs>
        <w:rPr>
          <w:rFonts w:asciiTheme="minorHAnsi" w:eastAsiaTheme="minorEastAsia" w:hAnsiTheme="minorHAnsi" w:cstheme="minorBidi"/>
          <w:sz w:val="22"/>
          <w:szCs w:val="24"/>
          <w14:ligatures w14:val="standardContextual"/>
        </w:rPr>
      </w:pPr>
      <w:hyperlink w:anchor="_Toc203637988" w:history="1">
        <w:r w:rsidR="002F6B5E">
          <w:rPr>
            <w:rStyle w:val="affff8"/>
            <w:rFonts w:hint="eastAsia"/>
          </w:rPr>
          <w:t>4</w:t>
        </w:r>
        <w:r w:rsidR="002F6B5E">
          <w:rPr>
            <w:rStyle w:val="affff8"/>
          </w:rPr>
          <w:t xml:space="preserve"> </w:t>
        </w:r>
        <w:r w:rsidR="002F6B5E">
          <w:rPr>
            <w:rStyle w:val="affff8"/>
            <w:rFonts w:hint="eastAsia"/>
          </w:rPr>
          <w:t xml:space="preserve"> 缩略语</w:t>
        </w:r>
        <w:r w:rsidR="002F6B5E">
          <w:rPr>
            <w:rFonts w:hint="eastAsia"/>
          </w:rPr>
          <w:tab/>
        </w:r>
        <w:r w:rsidR="002F6B5E">
          <w:rPr>
            <w:rFonts w:hint="eastAsia"/>
          </w:rPr>
          <w:fldChar w:fldCharType="begin"/>
        </w:r>
        <w:r w:rsidR="002F6B5E">
          <w:rPr>
            <w:rFonts w:hint="eastAsia"/>
          </w:rPr>
          <w:instrText xml:space="preserve"> </w:instrText>
        </w:r>
        <w:r w:rsidR="002F6B5E">
          <w:instrText>PAGEREF _Toc203637988 \h</w:instrText>
        </w:r>
        <w:r w:rsidR="002F6B5E">
          <w:rPr>
            <w:rFonts w:hint="eastAsia"/>
          </w:rPr>
          <w:instrText xml:space="preserve"> </w:instrText>
        </w:r>
        <w:r w:rsidR="002F6B5E">
          <w:rPr>
            <w:rFonts w:hint="eastAsia"/>
          </w:rPr>
        </w:r>
        <w:r w:rsidR="002F6B5E">
          <w:rPr>
            <w:rFonts w:hint="eastAsia"/>
          </w:rPr>
          <w:fldChar w:fldCharType="separate"/>
        </w:r>
        <w:r w:rsidR="002F6B5E">
          <w:t>5</w:t>
        </w:r>
        <w:r w:rsidR="002F6B5E">
          <w:rPr>
            <w:rFonts w:hint="eastAsia"/>
          </w:rPr>
          <w:fldChar w:fldCharType="end"/>
        </w:r>
      </w:hyperlink>
    </w:p>
    <w:p w:rsidR="00554F19" w:rsidRDefault="001B5D35">
      <w:pPr>
        <w:pStyle w:val="10"/>
        <w:tabs>
          <w:tab w:val="right" w:leader="dot" w:pos="9344"/>
        </w:tabs>
        <w:rPr>
          <w:rFonts w:asciiTheme="minorHAnsi" w:eastAsiaTheme="minorEastAsia" w:hAnsiTheme="minorHAnsi" w:cstheme="minorBidi"/>
          <w:sz w:val="22"/>
          <w:szCs w:val="24"/>
          <w14:ligatures w14:val="standardContextual"/>
        </w:rPr>
      </w:pPr>
      <w:hyperlink w:anchor="_Toc203637989" w:history="1">
        <w:r w:rsidR="002F6B5E">
          <w:rPr>
            <w:rStyle w:val="affff8"/>
            <w:rFonts w:hint="eastAsia"/>
          </w:rPr>
          <w:t>5</w:t>
        </w:r>
        <w:r w:rsidR="002F6B5E">
          <w:rPr>
            <w:rStyle w:val="affff8"/>
          </w:rPr>
          <w:t xml:space="preserve"> </w:t>
        </w:r>
        <w:r w:rsidR="002F6B5E">
          <w:rPr>
            <w:rStyle w:val="affff8"/>
            <w:rFonts w:hint="eastAsia"/>
          </w:rPr>
          <w:t xml:space="preserve"> 中心系统与SLE间数据传输方式</w:t>
        </w:r>
        <w:r w:rsidR="002F6B5E">
          <w:rPr>
            <w:rFonts w:hint="eastAsia"/>
          </w:rPr>
          <w:tab/>
        </w:r>
        <w:r w:rsidR="002F6B5E">
          <w:rPr>
            <w:rFonts w:hint="eastAsia"/>
          </w:rPr>
          <w:fldChar w:fldCharType="begin"/>
        </w:r>
        <w:r w:rsidR="002F6B5E">
          <w:rPr>
            <w:rFonts w:hint="eastAsia"/>
          </w:rPr>
          <w:instrText xml:space="preserve"> </w:instrText>
        </w:r>
        <w:r w:rsidR="002F6B5E">
          <w:instrText>PAGEREF _Toc203637989 \h</w:instrText>
        </w:r>
        <w:r w:rsidR="002F6B5E">
          <w:rPr>
            <w:rFonts w:hint="eastAsia"/>
          </w:rPr>
          <w:instrText xml:space="preserve"> </w:instrText>
        </w:r>
        <w:r w:rsidR="002F6B5E">
          <w:rPr>
            <w:rFonts w:hint="eastAsia"/>
          </w:rPr>
        </w:r>
        <w:r w:rsidR="002F6B5E">
          <w:rPr>
            <w:rFonts w:hint="eastAsia"/>
          </w:rPr>
          <w:fldChar w:fldCharType="separate"/>
        </w:r>
        <w:r w:rsidR="002F6B5E">
          <w:t>5</w:t>
        </w:r>
        <w:r w:rsidR="002F6B5E">
          <w:rPr>
            <w:rFonts w:hint="eastAsia"/>
          </w:rPr>
          <w:fldChar w:fldCharType="end"/>
        </w:r>
      </w:hyperlink>
    </w:p>
    <w:p w:rsidR="00554F19" w:rsidRDefault="001B5D35">
      <w:pPr>
        <w:pStyle w:val="23"/>
        <w:rPr>
          <w:rFonts w:asciiTheme="minorHAnsi" w:eastAsiaTheme="minorEastAsia" w:hAnsiTheme="minorHAnsi" w:cstheme="minorBidi"/>
          <w:sz w:val="22"/>
          <w:szCs w:val="24"/>
          <w14:ligatures w14:val="standardContextual"/>
        </w:rPr>
      </w:pPr>
      <w:hyperlink w:anchor="_Toc203637990" w:history="1">
        <w:r w:rsidR="002F6B5E">
          <w:rPr>
            <w:rStyle w:val="affff8"/>
            <w:rFonts w:hint="eastAsia"/>
            <w14:scene3d>
              <w14:camera w14:prst="orthographicFront"/>
              <w14:lightRig w14:rig="threePt" w14:dir="t">
                <w14:rot w14:lat="0" w14:lon="0" w14:rev="0"/>
              </w14:lightRig>
            </w14:scene3d>
          </w:rPr>
          <w:t>5.1</w:t>
        </w:r>
        <w:r w:rsidR="002F6B5E">
          <w:rPr>
            <w:rStyle w:val="affff8"/>
            <w14:scene3d>
              <w14:camera w14:prst="orthographicFront"/>
              <w14:lightRig w14:rig="threePt" w14:dir="t">
                <w14:rot w14:lat="0" w14:lon="0" w14:rev="0"/>
              </w14:lightRig>
            </w14:scene3d>
          </w:rPr>
          <w:t xml:space="preserve"> </w:t>
        </w:r>
        <w:r w:rsidR="002F6B5E">
          <w:rPr>
            <w:rStyle w:val="affff8"/>
            <w:rFonts w:hint="eastAsia"/>
          </w:rPr>
          <w:t xml:space="preserve"> 数据传输方式分类</w:t>
        </w:r>
        <w:r w:rsidR="002F6B5E">
          <w:rPr>
            <w:rFonts w:hint="eastAsia"/>
          </w:rPr>
          <w:tab/>
        </w:r>
        <w:r w:rsidR="002F6B5E">
          <w:rPr>
            <w:rFonts w:hint="eastAsia"/>
          </w:rPr>
          <w:fldChar w:fldCharType="begin"/>
        </w:r>
        <w:r w:rsidR="002F6B5E">
          <w:rPr>
            <w:rFonts w:hint="eastAsia"/>
          </w:rPr>
          <w:instrText xml:space="preserve"> </w:instrText>
        </w:r>
        <w:r w:rsidR="002F6B5E">
          <w:instrText>PAGEREF _Toc203637990 \h</w:instrText>
        </w:r>
        <w:r w:rsidR="002F6B5E">
          <w:rPr>
            <w:rFonts w:hint="eastAsia"/>
          </w:rPr>
          <w:instrText xml:space="preserve"> </w:instrText>
        </w:r>
        <w:r w:rsidR="002F6B5E">
          <w:rPr>
            <w:rFonts w:hint="eastAsia"/>
          </w:rPr>
        </w:r>
        <w:r w:rsidR="002F6B5E">
          <w:rPr>
            <w:rFonts w:hint="eastAsia"/>
          </w:rPr>
          <w:fldChar w:fldCharType="separate"/>
        </w:r>
        <w:r w:rsidR="002F6B5E">
          <w:t>5</w:t>
        </w:r>
        <w:r w:rsidR="002F6B5E">
          <w:rPr>
            <w:rFonts w:hint="eastAsia"/>
          </w:rPr>
          <w:fldChar w:fldCharType="end"/>
        </w:r>
      </w:hyperlink>
    </w:p>
    <w:p w:rsidR="00554F19" w:rsidRDefault="001B5D35">
      <w:pPr>
        <w:pStyle w:val="23"/>
        <w:rPr>
          <w:rFonts w:asciiTheme="minorHAnsi" w:eastAsiaTheme="minorEastAsia" w:hAnsiTheme="minorHAnsi" w:cstheme="minorBidi"/>
          <w:sz w:val="22"/>
          <w:szCs w:val="24"/>
          <w14:ligatures w14:val="standardContextual"/>
        </w:rPr>
      </w:pPr>
      <w:hyperlink w:anchor="_Toc203637991" w:history="1">
        <w:r w:rsidR="002F6B5E">
          <w:rPr>
            <w:rStyle w:val="affff8"/>
            <w:rFonts w:hint="eastAsia"/>
            <w14:scene3d>
              <w14:camera w14:prst="orthographicFront"/>
              <w14:lightRig w14:rig="threePt" w14:dir="t">
                <w14:rot w14:lat="0" w14:lon="0" w14:rev="0"/>
              </w14:lightRig>
            </w14:scene3d>
          </w:rPr>
          <w:t>5.2</w:t>
        </w:r>
        <w:r w:rsidR="002F6B5E">
          <w:rPr>
            <w:rStyle w:val="affff8"/>
            <w14:scene3d>
              <w14:camera w14:prst="orthographicFront"/>
              <w14:lightRig w14:rig="threePt" w14:dir="t">
                <w14:rot w14:lat="0" w14:lon="0" w14:rev="0"/>
              </w14:lightRig>
            </w14:scene3d>
          </w:rPr>
          <w:t xml:space="preserve"> </w:t>
        </w:r>
        <w:r w:rsidR="002F6B5E">
          <w:rPr>
            <w:rStyle w:val="affff8"/>
            <w:rFonts w:hint="eastAsia"/>
          </w:rPr>
          <w:t xml:space="preserve"> 端口定义</w:t>
        </w:r>
        <w:r w:rsidR="002F6B5E">
          <w:rPr>
            <w:rFonts w:hint="eastAsia"/>
          </w:rPr>
          <w:tab/>
        </w:r>
        <w:r w:rsidR="002F6B5E">
          <w:rPr>
            <w:rFonts w:hint="eastAsia"/>
          </w:rPr>
          <w:fldChar w:fldCharType="begin"/>
        </w:r>
        <w:r w:rsidR="002F6B5E">
          <w:rPr>
            <w:rFonts w:hint="eastAsia"/>
          </w:rPr>
          <w:instrText xml:space="preserve"> </w:instrText>
        </w:r>
        <w:r w:rsidR="002F6B5E">
          <w:instrText>PAGEREF _Toc203637991 \h</w:instrText>
        </w:r>
        <w:r w:rsidR="002F6B5E">
          <w:rPr>
            <w:rFonts w:hint="eastAsia"/>
          </w:rPr>
          <w:instrText xml:space="preserve"> </w:instrText>
        </w:r>
        <w:r w:rsidR="002F6B5E">
          <w:rPr>
            <w:rFonts w:hint="eastAsia"/>
          </w:rPr>
        </w:r>
        <w:r w:rsidR="002F6B5E">
          <w:rPr>
            <w:rFonts w:hint="eastAsia"/>
          </w:rPr>
          <w:fldChar w:fldCharType="separate"/>
        </w:r>
        <w:r w:rsidR="002F6B5E">
          <w:t>6</w:t>
        </w:r>
        <w:r w:rsidR="002F6B5E">
          <w:rPr>
            <w:rFonts w:hint="eastAsia"/>
          </w:rPr>
          <w:fldChar w:fldCharType="end"/>
        </w:r>
      </w:hyperlink>
    </w:p>
    <w:p w:rsidR="00554F19" w:rsidRDefault="001B5D35">
      <w:pPr>
        <w:pStyle w:val="23"/>
        <w:rPr>
          <w:rFonts w:asciiTheme="minorHAnsi" w:eastAsiaTheme="minorEastAsia" w:hAnsiTheme="minorHAnsi" w:cstheme="minorBidi"/>
          <w:sz w:val="22"/>
          <w:szCs w:val="24"/>
          <w14:ligatures w14:val="standardContextual"/>
        </w:rPr>
      </w:pPr>
      <w:hyperlink w:anchor="_Toc203637992" w:history="1">
        <w:r w:rsidR="002F6B5E">
          <w:rPr>
            <w:rStyle w:val="affff8"/>
            <w:rFonts w:hint="eastAsia"/>
            <w14:scene3d>
              <w14:camera w14:prst="orthographicFront"/>
              <w14:lightRig w14:rig="threePt" w14:dir="t">
                <w14:rot w14:lat="0" w14:lon="0" w14:rev="0"/>
              </w14:lightRig>
            </w14:scene3d>
          </w:rPr>
          <w:t>5.3</w:t>
        </w:r>
        <w:r w:rsidR="002F6B5E">
          <w:rPr>
            <w:rStyle w:val="affff8"/>
            <w14:scene3d>
              <w14:camera w14:prst="orthographicFront"/>
              <w14:lightRig w14:rig="threePt" w14:dir="t">
                <w14:rot w14:lat="0" w14:lon="0" w14:rev="0"/>
              </w14:lightRig>
            </w14:scene3d>
          </w:rPr>
          <w:t xml:space="preserve"> </w:t>
        </w:r>
        <w:r w:rsidR="002F6B5E">
          <w:rPr>
            <w:rStyle w:val="affff8"/>
            <w:rFonts w:hint="eastAsia"/>
          </w:rPr>
          <w:t xml:space="preserve"> 在线数据传输规定</w:t>
        </w:r>
        <w:r w:rsidR="002F6B5E">
          <w:rPr>
            <w:rFonts w:hint="eastAsia"/>
          </w:rPr>
          <w:tab/>
        </w:r>
        <w:r w:rsidR="002F6B5E">
          <w:rPr>
            <w:rFonts w:hint="eastAsia"/>
          </w:rPr>
          <w:fldChar w:fldCharType="begin"/>
        </w:r>
        <w:r w:rsidR="002F6B5E">
          <w:rPr>
            <w:rFonts w:hint="eastAsia"/>
          </w:rPr>
          <w:instrText xml:space="preserve"> </w:instrText>
        </w:r>
        <w:r w:rsidR="002F6B5E">
          <w:instrText>PAGEREF _Toc203637992 \h</w:instrText>
        </w:r>
        <w:r w:rsidR="002F6B5E">
          <w:rPr>
            <w:rFonts w:hint="eastAsia"/>
          </w:rPr>
          <w:instrText xml:space="preserve"> </w:instrText>
        </w:r>
        <w:r w:rsidR="002F6B5E">
          <w:rPr>
            <w:rFonts w:hint="eastAsia"/>
          </w:rPr>
        </w:r>
        <w:r w:rsidR="002F6B5E">
          <w:rPr>
            <w:rFonts w:hint="eastAsia"/>
          </w:rPr>
          <w:fldChar w:fldCharType="separate"/>
        </w:r>
        <w:r w:rsidR="002F6B5E">
          <w:t>6</w:t>
        </w:r>
        <w:r w:rsidR="002F6B5E">
          <w:rPr>
            <w:rFonts w:hint="eastAsia"/>
          </w:rPr>
          <w:fldChar w:fldCharType="end"/>
        </w:r>
      </w:hyperlink>
    </w:p>
    <w:p w:rsidR="00554F19" w:rsidRDefault="001B5D35">
      <w:pPr>
        <w:pStyle w:val="23"/>
        <w:rPr>
          <w:rFonts w:asciiTheme="minorHAnsi" w:eastAsiaTheme="minorEastAsia" w:hAnsiTheme="minorHAnsi" w:cstheme="minorBidi"/>
          <w:sz w:val="22"/>
          <w:szCs w:val="24"/>
          <w14:ligatures w14:val="standardContextual"/>
        </w:rPr>
      </w:pPr>
      <w:hyperlink w:anchor="_Toc203637993" w:history="1">
        <w:r w:rsidR="002F6B5E">
          <w:rPr>
            <w:rStyle w:val="affff8"/>
            <w:rFonts w:hint="eastAsia"/>
            <w14:scene3d>
              <w14:camera w14:prst="orthographicFront"/>
              <w14:lightRig w14:rig="threePt" w14:dir="t">
                <w14:rot w14:lat="0" w14:lon="0" w14:rev="0"/>
              </w14:lightRig>
            </w14:scene3d>
          </w:rPr>
          <w:t>5.4</w:t>
        </w:r>
        <w:r w:rsidR="002F6B5E">
          <w:rPr>
            <w:rStyle w:val="affff8"/>
            <w14:scene3d>
              <w14:camera w14:prst="orthographicFront"/>
              <w14:lightRig w14:rig="threePt" w14:dir="t">
                <w14:rot w14:lat="0" w14:lon="0" w14:rev="0"/>
              </w14:lightRig>
            </w14:scene3d>
          </w:rPr>
          <w:t xml:space="preserve"> </w:t>
        </w:r>
        <w:r w:rsidR="002F6B5E">
          <w:rPr>
            <w:rStyle w:val="affff8"/>
            <w:rFonts w:hint="eastAsia"/>
          </w:rPr>
          <w:t xml:space="preserve"> 在线文件传输规定</w:t>
        </w:r>
        <w:r w:rsidR="002F6B5E">
          <w:rPr>
            <w:rFonts w:hint="eastAsia"/>
          </w:rPr>
          <w:tab/>
        </w:r>
        <w:r w:rsidR="002F6B5E">
          <w:rPr>
            <w:rFonts w:hint="eastAsia"/>
          </w:rPr>
          <w:fldChar w:fldCharType="begin"/>
        </w:r>
        <w:r w:rsidR="002F6B5E">
          <w:rPr>
            <w:rFonts w:hint="eastAsia"/>
          </w:rPr>
          <w:instrText xml:space="preserve"> </w:instrText>
        </w:r>
        <w:r w:rsidR="002F6B5E">
          <w:instrText>PAGEREF _Toc203637993 \h</w:instrText>
        </w:r>
        <w:r w:rsidR="002F6B5E">
          <w:rPr>
            <w:rFonts w:hint="eastAsia"/>
          </w:rPr>
          <w:instrText xml:space="preserve"> </w:instrText>
        </w:r>
        <w:r w:rsidR="002F6B5E">
          <w:rPr>
            <w:rFonts w:hint="eastAsia"/>
          </w:rPr>
        </w:r>
        <w:r w:rsidR="002F6B5E">
          <w:rPr>
            <w:rFonts w:hint="eastAsia"/>
          </w:rPr>
          <w:fldChar w:fldCharType="separate"/>
        </w:r>
        <w:r w:rsidR="002F6B5E">
          <w:t>16</w:t>
        </w:r>
        <w:r w:rsidR="002F6B5E">
          <w:rPr>
            <w:rFonts w:hint="eastAsia"/>
          </w:rPr>
          <w:fldChar w:fldCharType="end"/>
        </w:r>
      </w:hyperlink>
    </w:p>
    <w:p w:rsidR="00554F19" w:rsidRDefault="001B5D35">
      <w:pPr>
        <w:pStyle w:val="23"/>
        <w:rPr>
          <w:rFonts w:asciiTheme="minorHAnsi" w:eastAsiaTheme="minorEastAsia" w:hAnsiTheme="minorHAnsi" w:cstheme="minorBidi"/>
          <w:sz w:val="22"/>
          <w:szCs w:val="24"/>
          <w14:ligatures w14:val="standardContextual"/>
        </w:rPr>
      </w:pPr>
      <w:hyperlink w:anchor="_Toc203637994" w:history="1">
        <w:r w:rsidR="002F6B5E">
          <w:rPr>
            <w:rStyle w:val="affff8"/>
            <w:rFonts w:hint="eastAsia"/>
            <w14:scene3d>
              <w14:camera w14:prst="orthographicFront"/>
              <w14:lightRig w14:rig="threePt" w14:dir="t">
                <w14:rot w14:lat="0" w14:lon="0" w14:rev="0"/>
              </w14:lightRig>
            </w14:scene3d>
          </w:rPr>
          <w:t>5.5</w:t>
        </w:r>
        <w:r w:rsidR="002F6B5E">
          <w:rPr>
            <w:rStyle w:val="affff8"/>
            <w14:scene3d>
              <w14:camera w14:prst="orthographicFront"/>
              <w14:lightRig w14:rig="threePt" w14:dir="t">
                <w14:rot w14:lat="0" w14:lon="0" w14:rev="0"/>
              </w14:lightRig>
            </w14:scene3d>
          </w:rPr>
          <w:t xml:space="preserve"> </w:t>
        </w:r>
        <w:r w:rsidR="002F6B5E">
          <w:rPr>
            <w:rStyle w:val="affff8"/>
            <w:rFonts w:hint="eastAsia"/>
          </w:rPr>
          <w:t xml:space="preserve"> 离线数据规定</w:t>
        </w:r>
        <w:r w:rsidR="002F6B5E">
          <w:rPr>
            <w:rFonts w:hint="eastAsia"/>
          </w:rPr>
          <w:tab/>
        </w:r>
        <w:r w:rsidR="002F6B5E">
          <w:rPr>
            <w:rFonts w:hint="eastAsia"/>
          </w:rPr>
          <w:fldChar w:fldCharType="begin"/>
        </w:r>
        <w:r w:rsidR="002F6B5E">
          <w:rPr>
            <w:rFonts w:hint="eastAsia"/>
          </w:rPr>
          <w:instrText xml:space="preserve"> </w:instrText>
        </w:r>
        <w:r w:rsidR="002F6B5E">
          <w:instrText>PAGEREF _Toc203637994 \h</w:instrText>
        </w:r>
        <w:r w:rsidR="002F6B5E">
          <w:rPr>
            <w:rFonts w:hint="eastAsia"/>
          </w:rPr>
          <w:instrText xml:space="preserve"> </w:instrText>
        </w:r>
        <w:r w:rsidR="002F6B5E">
          <w:rPr>
            <w:rFonts w:hint="eastAsia"/>
          </w:rPr>
        </w:r>
        <w:r w:rsidR="002F6B5E">
          <w:rPr>
            <w:rFonts w:hint="eastAsia"/>
          </w:rPr>
          <w:fldChar w:fldCharType="separate"/>
        </w:r>
        <w:r w:rsidR="002F6B5E">
          <w:t>16</w:t>
        </w:r>
        <w:r w:rsidR="002F6B5E">
          <w:rPr>
            <w:rFonts w:hint="eastAsia"/>
          </w:rPr>
          <w:fldChar w:fldCharType="end"/>
        </w:r>
      </w:hyperlink>
    </w:p>
    <w:p w:rsidR="00554F19" w:rsidRDefault="001B5D35">
      <w:pPr>
        <w:pStyle w:val="23"/>
        <w:rPr>
          <w:rFonts w:asciiTheme="minorHAnsi" w:eastAsiaTheme="minorEastAsia" w:hAnsiTheme="minorHAnsi" w:cstheme="minorBidi"/>
          <w:sz w:val="22"/>
          <w:szCs w:val="24"/>
          <w14:ligatures w14:val="standardContextual"/>
        </w:rPr>
      </w:pPr>
      <w:hyperlink w:anchor="_Toc203637995" w:history="1">
        <w:r w:rsidR="002F6B5E">
          <w:rPr>
            <w:rStyle w:val="affff8"/>
            <w:rFonts w:hint="eastAsia"/>
            <w14:scene3d>
              <w14:camera w14:prst="orthographicFront"/>
              <w14:lightRig w14:rig="threePt" w14:dir="t">
                <w14:rot w14:lat="0" w14:lon="0" w14:rev="0"/>
              </w14:lightRig>
            </w14:scene3d>
          </w:rPr>
          <w:t>5.6</w:t>
        </w:r>
        <w:r w:rsidR="002F6B5E">
          <w:rPr>
            <w:rStyle w:val="affff8"/>
            <w14:scene3d>
              <w14:camera w14:prst="orthographicFront"/>
              <w14:lightRig w14:rig="threePt" w14:dir="t">
                <w14:rot w14:lat="0" w14:lon="0" w14:rev="0"/>
              </w14:lightRig>
            </w14:scene3d>
          </w:rPr>
          <w:t xml:space="preserve"> </w:t>
        </w:r>
        <w:r w:rsidR="002F6B5E">
          <w:rPr>
            <w:rStyle w:val="affff8"/>
            <w:rFonts w:hint="eastAsia"/>
          </w:rPr>
          <w:t xml:space="preserve"> 设备远程唤醒通信规定</w:t>
        </w:r>
        <w:r w:rsidR="002F6B5E">
          <w:rPr>
            <w:rFonts w:hint="eastAsia"/>
          </w:rPr>
          <w:tab/>
        </w:r>
        <w:r w:rsidR="002F6B5E">
          <w:rPr>
            <w:rFonts w:hint="eastAsia"/>
          </w:rPr>
          <w:fldChar w:fldCharType="begin"/>
        </w:r>
        <w:r w:rsidR="002F6B5E">
          <w:rPr>
            <w:rFonts w:hint="eastAsia"/>
          </w:rPr>
          <w:instrText xml:space="preserve"> </w:instrText>
        </w:r>
        <w:r w:rsidR="002F6B5E">
          <w:instrText>PAGEREF _Toc203637995 \h</w:instrText>
        </w:r>
        <w:r w:rsidR="002F6B5E">
          <w:rPr>
            <w:rFonts w:hint="eastAsia"/>
          </w:rPr>
          <w:instrText xml:space="preserve"> </w:instrText>
        </w:r>
        <w:r w:rsidR="002F6B5E">
          <w:rPr>
            <w:rFonts w:hint="eastAsia"/>
          </w:rPr>
        </w:r>
        <w:r w:rsidR="002F6B5E">
          <w:rPr>
            <w:rFonts w:hint="eastAsia"/>
          </w:rPr>
          <w:fldChar w:fldCharType="separate"/>
        </w:r>
        <w:r w:rsidR="002F6B5E">
          <w:t>17</w:t>
        </w:r>
        <w:r w:rsidR="002F6B5E">
          <w:rPr>
            <w:rFonts w:hint="eastAsia"/>
          </w:rPr>
          <w:fldChar w:fldCharType="end"/>
        </w:r>
      </w:hyperlink>
    </w:p>
    <w:p w:rsidR="00554F19" w:rsidRDefault="001B5D35">
      <w:pPr>
        <w:pStyle w:val="23"/>
        <w:rPr>
          <w:rFonts w:asciiTheme="minorHAnsi" w:eastAsiaTheme="minorEastAsia" w:hAnsiTheme="minorHAnsi" w:cstheme="minorBidi"/>
          <w:sz w:val="22"/>
          <w:szCs w:val="24"/>
          <w14:ligatures w14:val="standardContextual"/>
        </w:rPr>
      </w:pPr>
      <w:hyperlink w:anchor="_Toc203637996" w:history="1">
        <w:r w:rsidR="002F6B5E">
          <w:rPr>
            <w:rStyle w:val="affff8"/>
            <w:rFonts w:hint="eastAsia"/>
            <w14:scene3d>
              <w14:camera w14:prst="orthographicFront"/>
              <w14:lightRig w14:rig="threePt" w14:dir="t">
                <w14:rot w14:lat="0" w14:lon="0" w14:rev="0"/>
              </w14:lightRig>
            </w14:scene3d>
          </w:rPr>
          <w:t>5.7</w:t>
        </w:r>
        <w:r w:rsidR="002F6B5E">
          <w:rPr>
            <w:rStyle w:val="affff8"/>
            <w14:scene3d>
              <w14:camera w14:prst="orthographicFront"/>
              <w14:lightRig w14:rig="threePt" w14:dir="t">
                <w14:rot w14:lat="0" w14:lon="0" w14:rev="0"/>
              </w14:lightRig>
            </w14:scene3d>
          </w:rPr>
          <w:t xml:space="preserve"> </w:t>
        </w:r>
        <w:r w:rsidR="002F6B5E">
          <w:rPr>
            <w:rStyle w:val="affff8"/>
            <w:rFonts w:hint="eastAsia"/>
          </w:rPr>
          <w:t xml:space="preserve"> 时钟同步通信规定</w:t>
        </w:r>
        <w:r w:rsidR="002F6B5E">
          <w:rPr>
            <w:rFonts w:hint="eastAsia"/>
          </w:rPr>
          <w:tab/>
        </w:r>
        <w:r w:rsidR="002F6B5E">
          <w:rPr>
            <w:rFonts w:hint="eastAsia"/>
          </w:rPr>
          <w:fldChar w:fldCharType="begin"/>
        </w:r>
        <w:r w:rsidR="002F6B5E">
          <w:rPr>
            <w:rFonts w:hint="eastAsia"/>
          </w:rPr>
          <w:instrText xml:space="preserve"> </w:instrText>
        </w:r>
        <w:r w:rsidR="002F6B5E">
          <w:instrText>PAGEREF _Toc203637996 \h</w:instrText>
        </w:r>
        <w:r w:rsidR="002F6B5E">
          <w:rPr>
            <w:rFonts w:hint="eastAsia"/>
          </w:rPr>
          <w:instrText xml:space="preserve"> </w:instrText>
        </w:r>
        <w:r w:rsidR="002F6B5E">
          <w:rPr>
            <w:rFonts w:hint="eastAsia"/>
          </w:rPr>
        </w:r>
        <w:r w:rsidR="002F6B5E">
          <w:rPr>
            <w:rFonts w:hint="eastAsia"/>
          </w:rPr>
          <w:fldChar w:fldCharType="separate"/>
        </w:r>
        <w:r w:rsidR="002F6B5E">
          <w:t>17</w:t>
        </w:r>
        <w:r w:rsidR="002F6B5E">
          <w:rPr>
            <w:rFonts w:hint="eastAsia"/>
          </w:rPr>
          <w:fldChar w:fldCharType="end"/>
        </w:r>
      </w:hyperlink>
    </w:p>
    <w:p w:rsidR="00554F19" w:rsidRDefault="001B5D35">
      <w:pPr>
        <w:pStyle w:val="10"/>
        <w:tabs>
          <w:tab w:val="right" w:leader="dot" w:pos="9344"/>
        </w:tabs>
        <w:rPr>
          <w:rFonts w:asciiTheme="minorHAnsi" w:eastAsiaTheme="minorEastAsia" w:hAnsiTheme="minorHAnsi" w:cstheme="minorBidi"/>
          <w:sz w:val="22"/>
          <w:szCs w:val="24"/>
          <w14:ligatures w14:val="standardContextual"/>
        </w:rPr>
      </w:pPr>
      <w:hyperlink w:anchor="_Toc203637997" w:history="1">
        <w:r w:rsidR="002F6B5E">
          <w:rPr>
            <w:rStyle w:val="affff8"/>
            <w:rFonts w:hint="eastAsia"/>
          </w:rPr>
          <w:t>6</w:t>
        </w:r>
        <w:r w:rsidR="002F6B5E">
          <w:rPr>
            <w:rStyle w:val="affff8"/>
          </w:rPr>
          <w:t xml:space="preserve"> </w:t>
        </w:r>
        <w:r w:rsidR="002F6B5E">
          <w:rPr>
            <w:rStyle w:val="affff8"/>
            <w:rFonts w:hint="eastAsia"/>
          </w:rPr>
          <w:t xml:space="preserve"> 中心系统与SLE间数据传输时序</w:t>
        </w:r>
        <w:r w:rsidR="002F6B5E">
          <w:rPr>
            <w:rFonts w:hint="eastAsia"/>
          </w:rPr>
          <w:tab/>
        </w:r>
        <w:r w:rsidR="002F6B5E">
          <w:rPr>
            <w:rFonts w:hint="eastAsia"/>
          </w:rPr>
          <w:fldChar w:fldCharType="begin"/>
        </w:r>
        <w:r w:rsidR="002F6B5E">
          <w:rPr>
            <w:rFonts w:hint="eastAsia"/>
          </w:rPr>
          <w:instrText xml:space="preserve"> </w:instrText>
        </w:r>
        <w:r w:rsidR="002F6B5E">
          <w:instrText>PAGEREF _Toc203637997 \h</w:instrText>
        </w:r>
        <w:r w:rsidR="002F6B5E">
          <w:rPr>
            <w:rFonts w:hint="eastAsia"/>
          </w:rPr>
          <w:instrText xml:space="preserve"> </w:instrText>
        </w:r>
        <w:r w:rsidR="002F6B5E">
          <w:rPr>
            <w:rFonts w:hint="eastAsia"/>
          </w:rPr>
        </w:r>
        <w:r w:rsidR="002F6B5E">
          <w:rPr>
            <w:rFonts w:hint="eastAsia"/>
          </w:rPr>
          <w:fldChar w:fldCharType="separate"/>
        </w:r>
        <w:r w:rsidR="002F6B5E">
          <w:t>17</w:t>
        </w:r>
        <w:r w:rsidR="002F6B5E">
          <w:rPr>
            <w:rFonts w:hint="eastAsia"/>
          </w:rPr>
          <w:fldChar w:fldCharType="end"/>
        </w:r>
      </w:hyperlink>
    </w:p>
    <w:p w:rsidR="00554F19" w:rsidRDefault="001B5D35">
      <w:pPr>
        <w:pStyle w:val="23"/>
        <w:rPr>
          <w:rFonts w:asciiTheme="minorHAnsi" w:eastAsiaTheme="minorEastAsia" w:hAnsiTheme="minorHAnsi" w:cstheme="minorBidi"/>
          <w:sz w:val="22"/>
          <w:szCs w:val="24"/>
          <w14:ligatures w14:val="standardContextual"/>
        </w:rPr>
      </w:pPr>
      <w:hyperlink w:anchor="_Toc203637998" w:history="1">
        <w:r w:rsidR="002F6B5E">
          <w:rPr>
            <w:rStyle w:val="affff8"/>
            <w:rFonts w:hint="eastAsia"/>
            <w14:scene3d>
              <w14:camera w14:prst="orthographicFront"/>
              <w14:lightRig w14:rig="threePt" w14:dir="t">
                <w14:rot w14:lat="0" w14:lon="0" w14:rev="0"/>
              </w14:lightRig>
            </w14:scene3d>
          </w:rPr>
          <w:t>6.1</w:t>
        </w:r>
        <w:r w:rsidR="002F6B5E">
          <w:rPr>
            <w:rStyle w:val="affff8"/>
            <w14:scene3d>
              <w14:camera w14:prst="orthographicFront"/>
              <w14:lightRig w14:rig="threePt" w14:dir="t">
                <w14:rot w14:lat="0" w14:lon="0" w14:rev="0"/>
              </w14:lightRig>
            </w14:scene3d>
          </w:rPr>
          <w:t xml:space="preserve"> </w:t>
        </w:r>
        <w:r w:rsidR="002F6B5E">
          <w:rPr>
            <w:rStyle w:val="affff8"/>
            <w:rFonts w:hint="eastAsia"/>
          </w:rPr>
          <w:t xml:space="preserve"> 数据传输流程的约定</w:t>
        </w:r>
        <w:r w:rsidR="002F6B5E">
          <w:rPr>
            <w:rFonts w:hint="eastAsia"/>
          </w:rPr>
          <w:tab/>
        </w:r>
        <w:r w:rsidR="002F6B5E">
          <w:rPr>
            <w:rFonts w:hint="eastAsia"/>
          </w:rPr>
          <w:fldChar w:fldCharType="begin"/>
        </w:r>
        <w:r w:rsidR="002F6B5E">
          <w:rPr>
            <w:rFonts w:hint="eastAsia"/>
          </w:rPr>
          <w:instrText xml:space="preserve"> </w:instrText>
        </w:r>
        <w:r w:rsidR="002F6B5E">
          <w:instrText>PAGEREF _Toc203637998 \h</w:instrText>
        </w:r>
        <w:r w:rsidR="002F6B5E">
          <w:rPr>
            <w:rFonts w:hint="eastAsia"/>
          </w:rPr>
          <w:instrText xml:space="preserve"> </w:instrText>
        </w:r>
        <w:r w:rsidR="002F6B5E">
          <w:rPr>
            <w:rFonts w:hint="eastAsia"/>
          </w:rPr>
        </w:r>
        <w:r w:rsidR="002F6B5E">
          <w:rPr>
            <w:rFonts w:hint="eastAsia"/>
          </w:rPr>
          <w:fldChar w:fldCharType="separate"/>
        </w:r>
        <w:r w:rsidR="002F6B5E">
          <w:t>17</w:t>
        </w:r>
        <w:r w:rsidR="002F6B5E">
          <w:rPr>
            <w:rFonts w:hint="eastAsia"/>
          </w:rPr>
          <w:fldChar w:fldCharType="end"/>
        </w:r>
      </w:hyperlink>
    </w:p>
    <w:p w:rsidR="00554F19" w:rsidRDefault="001B5D35">
      <w:pPr>
        <w:pStyle w:val="23"/>
        <w:rPr>
          <w:rFonts w:asciiTheme="minorHAnsi" w:eastAsiaTheme="minorEastAsia" w:hAnsiTheme="minorHAnsi" w:cstheme="minorBidi"/>
          <w:sz w:val="22"/>
          <w:szCs w:val="24"/>
          <w14:ligatures w14:val="standardContextual"/>
        </w:rPr>
      </w:pPr>
      <w:hyperlink w:anchor="_Toc203637999" w:history="1">
        <w:r w:rsidR="002F6B5E">
          <w:rPr>
            <w:rStyle w:val="affff8"/>
            <w:rFonts w:hint="eastAsia"/>
            <w14:scene3d>
              <w14:camera w14:prst="orthographicFront"/>
              <w14:lightRig w14:rig="threePt" w14:dir="t">
                <w14:rot w14:lat="0" w14:lon="0" w14:rev="0"/>
              </w14:lightRig>
            </w14:scene3d>
          </w:rPr>
          <w:t>6.2</w:t>
        </w:r>
        <w:r w:rsidR="002F6B5E">
          <w:rPr>
            <w:rStyle w:val="affff8"/>
            <w14:scene3d>
              <w14:camera w14:prst="orthographicFront"/>
              <w14:lightRig w14:rig="threePt" w14:dir="t">
                <w14:rot w14:lat="0" w14:lon="0" w14:rev="0"/>
              </w14:lightRig>
            </w14:scene3d>
          </w:rPr>
          <w:t xml:space="preserve"> </w:t>
        </w:r>
        <w:r w:rsidR="002F6B5E">
          <w:rPr>
            <w:rStyle w:val="affff8"/>
            <w:rFonts w:hint="eastAsia"/>
          </w:rPr>
          <w:t xml:space="preserve"> 数据传输时序的基本准则</w:t>
        </w:r>
        <w:r w:rsidR="002F6B5E">
          <w:rPr>
            <w:rFonts w:hint="eastAsia"/>
          </w:rPr>
          <w:tab/>
        </w:r>
        <w:r w:rsidR="002F6B5E">
          <w:rPr>
            <w:rFonts w:hint="eastAsia"/>
          </w:rPr>
          <w:fldChar w:fldCharType="begin"/>
        </w:r>
        <w:r w:rsidR="002F6B5E">
          <w:rPr>
            <w:rFonts w:hint="eastAsia"/>
          </w:rPr>
          <w:instrText xml:space="preserve"> </w:instrText>
        </w:r>
        <w:r w:rsidR="002F6B5E">
          <w:instrText>PAGEREF _Toc203637999 \h</w:instrText>
        </w:r>
        <w:r w:rsidR="002F6B5E">
          <w:rPr>
            <w:rFonts w:hint="eastAsia"/>
          </w:rPr>
          <w:instrText xml:space="preserve"> </w:instrText>
        </w:r>
        <w:r w:rsidR="002F6B5E">
          <w:rPr>
            <w:rFonts w:hint="eastAsia"/>
          </w:rPr>
        </w:r>
        <w:r w:rsidR="002F6B5E">
          <w:rPr>
            <w:rFonts w:hint="eastAsia"/>
          </w:rPr>
          <w:fldChar w:fldCharType="separate"/>
        </w:r>
        <w:r w:rsidR="002F6B5E">
          <w:t>19</w:t>
        </w:r>
        <w:r w:rsidR="002F6B5E">
          <w:rPr>
            <w:rFonts w:hint="eastAsia"/>
          </w:rPr>
          <w:fldChar w:fldCharType="end"/>
        </w:r>
      </w:hyperlink>
    </w:p>
    <w:p w:rsidR="00554F19" w:rsidRDefault="001B5D35">
      <w:pPr>
        <w:pStyle w:val="23"/>
        <w:rPr>
          <w:rFonts w:asciiTheme="minorHAnsi" w:eastAsiaTheme="minorEastAsia" w:hAnsiTheme="minorHAnsi" w:cstheme="minorBidi"/>
          <w:sz w:val="22"/>
          <w:szCs w:val="24"/>
          <w14:ligatures w14:val="standardContextual"/>
        </w:rPr>
      </w:pPr>
      <w:hyperlink w:anchor="_Toc203638000" w:history="1">
        <w:r w:rsidR="002F6B5E">
          <w:rPr>
            <w:rStyle w:val="affff8"/>
            <w:rFonts w:hint="eastAsia"/>
            <w14:scene3d>
              <w14:camera w14:prst="orthographicFront"/>
              <w14:lightRig w14:rig="threePt" w14:dir="t">
                <w14:rot w14:lat="0" w14:lon="0" w14:rev="0"/>
              </w14:lightRig>
            </w14:scene3d>
          </w:rPr>
          <w:t>6.3</w:t>
        </w:r>
        <w:r w:rsidR="002F6B5E">
          <w:rPr>
            <w:rStyle w:val="affff8"/>
            <w14:scene3d>
              <w14:camera w14:prst="orthographicFront"/>
              <w14:lightRig w14:rig="threePt" w14:dir="t">
                <w14:rot w14:lat="0" w14:lon="0" w14:rev="0"/>
              </w14:lightRig>
            </w14:scene3d>
          </w:rPr>
          <w:t xml:space="preserve"> </w:t>
        </w:r>
        <w:r w:rsidR="002F6B5E">
          <w:rPr>
            <w:rStyle w:val="affff8"/>
            <w:rFonts w:hint="eastAsia"/>
          </w:rPr>
          <w:t xml:space="preserve"> 简单业务时序</w:t>
        </w:r>
        <w:r w:rsidR="002F6B5E">
          <w:rPr>
            <w:rFonts w:hint="eastAsia"/>
          </w:rPr>
          <w:tab/>
        </w:r>
        <w:r w:rsidR="002F6B5E">
          <w:rPr>
            <w:rFonts w:hint="eastAsia"/>
          </w:rPr>
          <w:fldChar w:fldCharType="begin"/>
        </w:r>
        <w:r w:rsidR="002F6B5E">
          <w:rPr>
            <w:rFonts w:hint="eastAsia"/>
          </w:rPr>
          <w:instrText xml:space="preserve"> </w:instrText>
        </w:r>
        <w:r w:rsidR="002F6B5E">
          <w:instrText>PAGEREF _Toc203638000 \h</w:instrText>
        </w:r>
        <w:r w:rsidR="002F6B5E">
          <w:rPr>
            <w:rFonts w:hint="eastAsia"/>
          </w:rPr>
          <w:instrText xml:space="preserve"> </w:instrText>
        </w:r>
        <w:r w:rsidR="002F6B5E">
          <w:rPr>
            <w:rFonts w:hint="eastAsia"/>
          </w:rPr>
        </w:r>
        <w:r w:rsidR="002F6B5E">
          <w:rPr>
            <w:rFonts w:hint="eastAsia"/>
          </w:rPr>
          <w:fldChar w:fldCharType="separate"/>
        </w:r>
        <w:r w:rsidR="002F6B5E">
          <w:t>21</w:t>
        </w:r>
        <w:r w:rsidR="002F6B5E">
          <w:rPr>
            <w:rFonts w:hint="eastAsia"/>
          </w:rPr>
          <w:fldChar w:fldCharType="end"/>
        </w:r>
      </w:hyperlink>
    </w:p>
    <w:p w:rsidR="00554F19" w:rsidRDefault="001B5D35">
      <w:pPr>
        <w:pStyle w:val="23"/>
        <w:rPr>
          <w:rFonts w:asciiTheme="minorHAnsi" w:eastAsiaTheme="minorEastAsia" w:hAnsiTheme="minorHAnsi" w:cstheme="minorBidi"/>
          <w:sz w:val="22"/>
          <w:szCs w:val="24"/>
          <w14:ligatures w14:val="standardContextual"/>
        </w:rPr>
      </w:pPr>
      <w:hyperlink w:anchor="_Toc203638001" w:history="1">
        <w:r w:rsidR="002F6B5E">
          <w:rPr>
            <w:rStyle w:val="affff8"/>
            <w:rFonts w:hint="eastAsia"/>
            <w14:scene3d>
              <w14:camera w14:prst="orthographicFront"/>
              <w14:lightRig w14:rig="threePt" w14:dir="t">
                <w14:rot w14:lat="0" w14:lon="0" w14:rev="0"/>
              </w14:lightRig>
            </w14:scene3d>
          </w:rPr>
          <w:t>6.4</w:t>
        </w:r>
        <w:r w:rsidR="002F6B5E">
          <w:rPr>
            <w:rStyle w:val="affff8"/>
            <w14:scene3d>
              <w14:camera w14:prst="orthographicFront"/>
              <w14:lightRig w14:rig="threePt" w14:dir="t">
                <w14:rot w14:lat="0" w14:lon="0" w14:rev="0"/>
              </w14:lightRig>
            </w14:scene3d>
          </w:rPr>
          <w:t xml:space="preserve"> </w:t>
        </w:r>
        <w:r w:rsidR="002F6B5E">
          <w:rPr>
            <w:rStyle w:val="affff8"/>
            <w:rFonts w:hint="eastAsia"/>
          </w:rPr>
          <w:t xml:space="preserve"> 组合业务时序</w:t>
        </w:r>
        <w:r w:rsidR="002F6B5E">
          <w:rPr>
            <w:rFonts w:hint="eastAsia"/>
          </w:rPr>
          <w:tab/>
        </w:r>
        <w:r w:rsidR="002F6B5E">
          <w:rPr>
            <w:rFonts w:hint="eastAsia"/>
          </w:rPr>
          <w:fldChar w:fldCharType="begin"/>
        </w:r>
        <w:r w:rsidR="002F6B5E">
          <w:rPr>
            <w:rFonts w:hint="eastAsia"/>
          </w:rPr>
          <w:instrText xml:space="preserve"> </w:instrText>
        </w:r>
        <w:r w:rsidR="002F6B5E">
          <w:instrText>PAGEREF _Toc203638001 \h</w:instrText>
        </w:r>
        <w:r w:rsidR="002F6B5E">
          <w:rPr>
            <w:rFonts w:hint="eastAsia"/>
          </w:rPr>
          <w:instrText xml:space="preserve"> </w:instrText>
        </w:r>
        <w:r w:rsidR="002F6B5E">
          <w:rPr>
            <w:rFonts w:hint="eastAsia"/>
          </w:rPr>
        </w:r>
        <w:r w:rsidR="002F6B5E">
          <w:rPr>
            <w:rFonts w:hint="eastAsia"/>
          </w:rPr>
          <w:fldChar w:fldCharType="separate"/>
        </w:r>
        <w:r w:rsidR="002F6B5E">
          <w:t>26</w:t>
        </w:r>
        <w:r w:rsidR="002F6B5E">
          <w:rPr>
            <w:rFonts w:hint="eastAsia"/>
          </w:rPr>
          <w:fldChar w:fldCharType="end"/>
        </w:r>
      </w:hyperlink>
    </w:p>
    <w:p w:rsidR="00554F19" w:rsidRDefault="001B5D35">
      <w:pPr>
        <w:pStyle w:val="10"/>
        <w:tabs>
          <w:tab w:val="right" w:leader="dot" w:pos="9344"/>
        </w:tabs>
        <w:rPr>
          <w:rFonts w:asciiTheme="minorHAnsi" w:eastAsiaTheme="minorEastAsia" w:hAnsiTheme="minorHAnsi" w:cstheme="minorBidi"/>
          <w:sz w:val="22"/>
          <w:szCs w:val="24"/>
          <w14:ligatures w14:val="standardContextual"/>
        </w:rPr>
      </w:pPr>
      <w:hyperlink w:anchor="_Toc203638002" w:history="1">
        <w:r w:rsidR="002F6B5E">
          <w:rPr>
            <w:rStyle w:val="affff8"/>
            <w:rFonts w:hint="eastAsia"/>
          </w:rPr>
          <w:t>7</w:t>
        </w:r>
        <w:r w:rsidR="002F6B5E">
          <w:rPr>
            <w:rStyle w:val="affff8"/>
          </w:rPr>
          <w:t xml:space="preserve"> </w:t>
        </w:r>
        <w:r w:rsidR="002F6B5E">
          <w:rPr>
            <w:rStyle w:val="affff8"/>
            <w:rFonts w:hint="eastAsia"/>
          </w:rPr>
          <w:t xml:space="preserve"> SLE与TPU间数据传输规定</w:t>
        </w:r>
        <w:r w:rsidR="002F6B5E">
          <w:rPr>
            <w:rFonts w:hint="eastAsia"/>
          </w:rPr>
          <w:tab/>
        </w:r>
        <w:r w:rsidR="002F6B5E">
          <w:rPr>
            <w:rFonts w:hint="eastAsia"/>
          </w:rPr>
          <w:fldChar w:fldCharType="begin"/>
        </w:r>
        <w:r w:rsidR="002F6B5E">
          <w:rPr>
            <w:rFonts w:hint="eastAsia"/>
          </w:rPr>
          <w:instrText xml:space="preserve"> </w:instrText>
        </w:r>
        <w:r w:rsidR="002F6B5E">
          <w:instrText>PAGEREF _Toc203638002 \h</w:instrText>
        </w:r>
        <w:r w:rsidR="002F6B5E">
          <w:rPr>
            <w:rFonts w:hint="eastAsia"/>
          </w:rPr>
          <w:instrText xml:space="preserve"> </w:instrText>
        </w:r>
        <w:r w:rsidR="002F6B5E">
          <w:rPr>
            <w:rFonts w:hint="eastAsia"/>
          </w:rPr>
        </w:r>
        <w:r w:rsidR="002F6B5E">
          <w:rPr>
            <w:rFonts w:hint="eastAsia"/>
          </w:rPr>
          <w:fldChar w:fldCharType="separate"/>
        </w:r>
        <w:r w:rsidR="002F6B5E">
          <w:t>33</w:t>
        </w:r>
        <w:r w:rsidR="002F6B5E">
          <w:rPr>
            <w:rFonts w:hint="eastAsia"/>
          </w:rPr>
          <w:fldChar w:fldCharType="end"/>
        </w:r>
      </w:hyperlink>
    </w:p>
    <w:p w:rsidR="00554F19" w:rsidRDefault="001B5D35">
      <w:pPr>
        <w:pStyle w:val="23"/>
        <w:rPr>
          <w:rFonts w:asciiTheme="minorHAnsi" w:eastAsiaTheme="minorEastAsia" w:hAnsiTheme="minorHAnsi" w:cstheme="minorBidi"/>
          <w:sz w:val="22"/>
          <w:szCs w:val="24"/>
          <w14:ligatures w14:val="standardContextual"/>
        </w:rPr>
      </w:pPr>
      <w:hyperlink w:anchor="_Toc203638003" w:history="1">
        <w:r w:rsidR="002F6B5E">
          <w:rPr>
            <w:rStyle w:val="affff8"/>
            <w:rFonts w:hint="eastAsia"/>
            <w14:scene3d>
              <w14:camera w14:prst="orthographicFront"/>
              <w14:lightRig w14:rig="threePt" w14:dir="t">
                <w14:rot w14:lat="0" w14:lon="0" w14:rev="0"/>
              </w14:lightRig>
            </w14:scene3d>
          </w:rPr>
          <w:t>7.1</w:t>
        </w:r>
        <w:r w:rsidR="002F6B5E">
          <w:rPr>
            <w:rStyle w:val="affff8"/>
            <w14:scene3d>
              <w14:camera w14:prst="orthographicFront"/>
              <w14:lightRig w14:rig="threePt" w14:dir="t">
                <w14:rot w14:lat="0" w14:lon="0" w14:rev="0"/>
              </w14:lightRig>
            </w14:scene3d>
          </w:rPr>
          <w:t xml:space="preserve"> </w:t>
        </w:r>
        <w:r w:rsidR="002F6B5E">
          <w:rPr>
            <w:rStyle w:val="affff8"/>
            <w:rFonts w:hint="eastAsia"/>
          </w:rPr>
          <w:t xml:space="preserve"> SLE与TPU之间的数据传输接口</w:t>
        </w:r>
        <w:r w:rsidR="002F6B5E">
          <w:rPr>
            <w:rFonts w:hint="eastAsia"/>
          </w:rPr>
          <w:tab/>
        </w:r>
        <w:r w:rsidR="002F6B5E">
          <w:rPr>
            <w:rFonts w:hint="eastAsia"/>
          </w:rPr>
          <w:fldChar w:fldCharType="begin"/>
        </w:r>
        <w:r w:rsidR="002F6B5E">
          <w:rPr>
            <w:rFonts w:hint="eastAsia"/>
          </w:rPr>
          <w:instrText xml:space="preserve"> </w:instrText>
        </w:r>
        <w:r w:rsidR="002F6B5E">
          <w:instrText>PAGEREF _Toc203638003 \h</w:instrText>
        </w:r>
        <w:r w:rsidR="002F6B5E">
          <w:rPr>
            <w:rFonts w:hint="eastAsia"/>
          </w:rPr>
          <w:instrText xml:space="preserve"> </w:instrText>
        </w:r>
        <w:r w:rsidR="002F6B5E">
          <w:rPr>
            <w:rFonts w:hint="eastAsia"/>
          </w:rPr>
        </w:r>
        <w:r w:rsidR="002F6B5E">
          <w:rPr>
            <w:rFonts w:hint="eastAsia"/>
          </w:rPr>
          <w:fldChar w:fldCharType="separate"/>
        </w:r>
        <w:r w:rsidR="002F6B5E">
          <w:t>33</w:t>
        </w:r>
        <w:r w:rsidR="002F6B5E">
          <w:rPr>
            <w:rFonts w:hint="eastAsia"/>
          </w:rPr>
          <w:fldChar w:fldCharType="end"/>
        </w:r>
      </w:hyperlink>
    </w:p>
    <w:p w:rsidR="00554F19" w:rsidRDefault="001B5D35">
      <w:pPr>
        <w:pStyle w:val="23"/>
        <w:rPr>
          <w:rFonts w:asciiTheme="minorHAnsi" w:eastAsiaTheme="minorEastAsia" w:hAnsiTheme="minorHAnsi" w:cstheme="minorBidi"/>
          <w:sz w:val="22"/>
          <w:szCs w:val="24"/>
          <w14:ligatures w14:val="standardContextual"/>
        </w:rPr>
      </w:pPr>
      <w:hyperlink w:anchor="_Toc203638004" w:history="1">
        <w:r w:rsidR="002F6B5E">
          <w:rPr>
            <w:rStyle w:val="affff8"/>
            <w:rFonts w:hint="eastAsia"/>
            <w14:scene3d>
              <w14:camera w14:prst="orthographicFront"/>
              <w14:lightRig w14:rig="threePt" w14:dir="t">
                <w14:rot w14:lat="0" w14:lon="0" w14:rev="0"/>
              </w14:lightRig>
            </w14:scene3d>
          </w:rPr>
          <w:t>7.2</w:t>
        </w:r>
        <w:r w:rsidR="002F6B5E">
          <w:rPr>
            <w:rStyle w:val="affff8"/>
            <w14:scene3d>
              <w14:camera w14:prst="orthographicFront"/>
              <w14:lightRig w14:rig="threePt" w14:dir="t">
                <w14:rot w14:lat="0" w14:lon="0" w14:rev="0"/>
              </w14:lightRig>
            </w14:scene3d>
          </w:rPr>
          <w:t xml:space="preserve"> </w:t>
        </w:r>
        <w:r w:rsidR="002F6B5E">
          <w:rPr>
            <w:rStyle w:val="affff8"/>
            <w:rFonts w:hint="eastAsia"/>
          </w:rPr>
          <w:t xml:space="preserve"> 通信规格</w:t>
        </w:r>
        <w:r w:rsidR="002F6B5E">
          <w:rPr>
            <w:rFonts w:hint="eastAsia"/>
          </w:rPr>
          <w:tab/>
        </w:r>
        <w:r w:rsidR="002F6B5E">
          <w:rPr>
            <w:rFonts w:hint="eastAsia"/>
          </w:rPr>
          <w:fldChar w:fldCharType="begin"/>
        </w:r>
        <w:r w:rsidR="002F6B5E">
          <w:rPr>
            <w:rFonts w:hint="eastAsia"/>
          </w:rPr>
          <w:instrText xml:space="preserve"> </w:instrText>
        </w:r>
        <w:r w:rsidR="002F6B5E">
          <w:instrText>PAGEREF _Toc203638004 \h</w:instrText>
        </w:r>
        <w:r w:rsidR="002F6B5E">
          <w:rPr>
            <w:rFonts w:hint="eastAsia"/>
          </w:rPr>
          <w:instrText xml:space="preserve"> </w:instrText>
        </w:r>
        <w:r w:rsidR="002F6B5E">
          <w:rPr>
            <w:rFonts w:hint="eastAsia"/>
          </w:rPr>
        </w:r>
        <w:r w:rsidR="002F6B5E">
          <w:rPr>
            <w:rFonts w:hint="eastAsia"/>
          </w:rPr>
          <w:fldChar w:fldCharType="separate"/>
        </w:r>
        <w:r w:rsidR="002F6B5E">
          <w:t>33</w:t>
        </w:r>
        <w:r w:rsidR="002F6B5E">
          <w:rPr>
            <w:rFonts w:hint="eastAsia"/>
          </w:rPr>
          <w:fldChar w:fldCharType="end"/>
        </w:r>
      </w:hyperlink>
    </w:p>
    <w:p w:rsidR="00554F19" w:rsidRDefault="001B5D35">
      <w:pPr>
        <w:pStyle w:val="23"/>
        <w:rPr>
          <w:rFonts w:asciiTheme="minorHAnsi" w:eastAsiaTheme="minorEastAsia" w:hAnsiTheme="minorHAnsi" w:cstheme="minorBidi"/>
          <w:sz w:val="22"/>
          <w:szCs w:val="24"/>
          <w14:ligatures w14:val="standardContextual"/>
        </w:rPr>
      </w:pPr>
      <w:hyperlink w:anchor="_Toc203638005" w:history="1">
        <w:r w:rsidR="002F6B5E">
          <w:rPr>
            <w:rStyle w:val="affff8"/>
            <w:rFonts w:hint="eastAsia"/>
            <w14:scene3d>
              <w14:camera w14:prst="orthographicFront"/>
              <w14:lightRig w14:rig="threePt" w14:dir="t">
                <w14:rot w14:lat="0" w14:lon="0" w14:rev="0"/>
              </w14:lightRig>
            </w14:scene3d>
          </w:rPr>
          <w:t>7.3</w:t>
        </w:r>
        <w:r w:rsidR="002F6B5E">
          <w:rPr>
            <w:rStyle w:val="affff8"/>
            <w14:scene3d>
              <w14:camera w14:prst="orthographicFront"/>
              <w14:lightRig w14:rig="threePt" w14:dir="t">
                <w14:rot w14:lat="0" w14:lon="0" w14:rev="0"/>
              </w14:lightRig>
            </w14:scene3d>
          </w:rPr>
          <w:t xml:space="preserve"> </w:t>
        </w:r>
        <w:r w:rsidR="002F6B5E">
          <w:rPr>
            <w:rStyle w:val="affff8"/>
            <w:rFonts w:hint="eastAsia"/>
          </w:rPr>
          <w:t xml:space="preserve"> TPU启动时序</w:t>
        </w:r>
        <w:r w:rsidR="002F6B5E">
          <w:rPr>
            <w:rFonts w:hint="eastAsia"/>
          </w:rPr>
          <w:tab/>
        </w:r>
        <w:r w:rsidR="002F6B5E">
          <w:rPr>
            <w:rFonts w:hint="eastAsia"/>
          </w:rPr>
          <w:fldChar w:fldCharType="begin"/>
        </w:r>
        <w:r w:rsidR="002F6B5E">
          <w:rPr>
            <w:rFonts w:hint="eastAsia"/>
          </w:rPr>
          <w:instrText xml:space="preserve"> </w:instrText>
        </w:r>
        <w:r w:rsidR="002F6B5E">
          <w:instrText>PAGEREF _Toc203638005 \h</w:instrText>
        </w:r>
        <w:r w:rsidR="002F6B5E">
          <w:rPr>
            <w:rFonts w:hint="eastAsia"/>
          </w:rPr>
          <w:instrText xml:space="preserve"> </w:instrText>
        </w:r>
        <w:r w:rsidR="002F6B5E">
          <w:rPr>
            <w:rFonts w:hint="eastAsia"/>
          </w:rPr>
        </w:r>
        <w:r w:rsidR="002F6B5E">
          <w:rPr>
            <w:rFonts w:hint="eastAsia"/>
          </w:rPr>
          <w:fldChar w:fldCharType="separate"/>
        </w:r>
        <w:r w:rsidR="002F6B5E">
          <w:t>34</w:t>
        </w:r>
        <w:r w:rsidR="002F6B5E">
          <w:rPr>
            <w:rFonts w:hint="eastAsia"/>
          </w:rPr>
          <w:fldChar w:fldCharType="end"/>
        </w:r>
      </w:hyperlink>
    </w:p>
    <w:p w:rsidR="00554F19" w:rsidRDefault="001B5D35">
      <w:pPr>
        <w:pStyle w:val="23"/>
        <w:rPr>
          <w:rFonts w:asciiTheme="minorHAnsi" w:eastAsiaTheme="minorEastAsia" w:hAnsiTheme="minorHAnsi" w:cstheme="minorBidi"/>
          <w:sz w:val="22"/>
          <w:szCs w:val="24"/>
          <w14:ligatures w14:val="standardContextual"/>
        </w:rPr>
      </w:pPr>
      <w:hyperlink w:anchor="_Toc203638006" w:history="1">
        <w:r w:rsidR="002F6B5E">
          <w:rPr>
            <w:rStyle w:val="affff8"/>
            <w:rFonts w:hint="eastAsia"/>
            <w14:scene3d>
              <w14:camera w14:prst="orthographicFront"/>
              <w14:lightRig w14:rig="threePt" w14:dir="t">
                <w14:rot w14:lat="0" w14:lon="0" w14:rev="0"/>
              </w14:lightRig>
            </w14:scene3d>
          </w:rPr>
          <w:t>7.4</w:t>
        </w:r>
        <w:r w:rsidR="002F6B5E">
          <w:rPr>
            <w:rStyle w:val="affff8"/>
            <w14:scene3d>
              <w14:camera w14:prst="orthographicFront"/>
              <w14:lightRig w14:rig="threePt" w14:dir="t">
                <w14:rot w14:lat="0" w14:lon="0" w14:rev="0"/>
              </w14:lightRig>
            </w14:scene3d>
          </w:rPr>
          <w:t xml:space="preserve"> </w:t>
        </w:r>
        <w:r w:rsidR="002F6B5E">
          <w:rPr>
            <w:rStyle w:val="affff8"/>
            <w:rFonts w:hint="eastAsia"/>
          </w:rPr>
          <w:t xml:space="preserve"> 控制字符定义</w:t>
        </w:r>
        <w:r w:rsidR="002F6B5E">
          <w:rPr>
            <w:rFonts w:hint="eastAsia"/>
          </w:rPr>
          <w:tab/>
        </w:r>
        <w:r w:rsidR="002F6B5E">
          <w:rPr>
            <w:rFonts w:hint="eastAsia"/>
          </w:rPr>
          <w:fldChar w:fldCharType="begin"/>
        </w:r>
        <w:r w:rsidR="002F6B5E">
          <w:rPr>
            <w:rFonts w:hint="eastAsia"/>
          </w:rPr>
          <w:instrText xml:space="preserve"> </w:instrText>
        </w:r>
        <w:r w:rsidR="002F6B5E">
          <w:instrText>PAGEREF _Toc203638006 \h</w:instrText>
        </w:r>
        <w:r w:rsidR="002F6B5E">
          <w:rPr>
            <w:rFonts w:hint="eastAsia"/>
          </w:rPr>
          <w:instrText xml:space="preserve"> </w:instrText>
        </w:r>
        <w:r w:rsidR="002F6B5E">
          <w:rPr>
            <w:rFonts w:hint="eastAsia"/>
          </w:rPr>
        </w:r>
        <w:r w:rsidR="002F6B5E">
          <w:rPr>
            <w:rFonts w:hint="eastAsia"/>
          </w:rPr>
          <w:fldChar w:fldCharType="separate"/>
        </w:r>
        <w:r w:rsidR="002F6B5E">
          <w:t>35</w:t>
        </w:r>
        <w:r w:rsidR="002F6B5E">
          <w:rPr>
            <w:rFonts w:hint="eastAsia"/>
          </w:rPr>
          <w:fldChar w:fldCharType="end"/>
        </w:r>
      </w:hyperlink>
    </w:p>
    <w:p w:rsidR="00554F19" w:rsidRDefault="001B5D35">
      <w:pPr>
        <w:pStyle w:val="23"/>
        <w:rPr>
          <w:rFonts w:asciiTheme="minorHAnsi" w:eastAsiaTheme="minorEastAsia" w:hAnsiTheme="minorHAnsi" w:cstheme="minorBidi"/>
          <w:sz w:val="22"/>
          <w:szCs w:val="24"/>
          <w14:ligatures w14:val="standardContextual"/>
        </w:rPr>
      </w:pPr>
      <w:hyperlink w:anchor="_Toc203638007" w:history="1">
        <w:r w:rsidR="002F6B5E">
          <w:rPr>
            <w:rStyle w:val="affff8"/>
            <w:rFonts w:hint="eastAsia"/>
            <w14:scene3d>
              <w14:camera w14:prst="orthographicFront"/>
              <w14:lightRig w14:rig="threePt" w14:dir="t">
                <w14:rot w14:lat="0" w14:lon="0" w14:rev="0"/>
              </w14:lightRig>
            </w14:scene3d>
          </w:rPr>
          <w:t>7.5</w:t>
        </w:r>
        <w:r w:rsidR="002F6B5E">
          <w:rPr>
            <w:rStyle w:val="affff8"/>
            <w14:scene3d>
              <w14:camera w14:prst="orthographicFront"/>
              <w14:lightRig w14:rig="threePt" w14:dir="t">
                <w14:rot w14:lat="0" w14:lon="0" w14:rev="0"/>
              </w14:lightRig>
            </w14:scene3d>
          </w:rPr>
          <w:t xml:space="preserve"> </w:t>
        </w:r>
        <w:r w:rsidR="002F6B5E">
          <w:rPr>
            <w:rStyle w:val="affff8"/>
            <w:rFonts w:hint="eastAsia"/>
          </w:rPr>
          <w:t xml:space="preserve"> 传输数据包结构</w:t>
        </w:r>
        <w:r w:rsidR="002F6B5E">
          <w:rPr>
            <w:rFonts w:hint="eastAsia"/>
          </w:rPr>
          <w:tab/>
        </w:r>
        <w:r w:rsidR="002F6B5E">
          <w:rPr>
            <w:rFonts w:hint="eastAsia"/>
          </w:rPr>
          <w:fldChar w:fldCharType="begin"/>
        </w:r>
        <w:r w:rsidR="002F6B5E">
          <w:rPr>
            <w:rFonts w:hint="eastAsia"/>
          </w:rPr>
          <w:instrText xml:space="preserve"> </w:instrText>
        </w:r>
        <w:r w:rsidR="002F6B5E">
          <w:instrText>PAGEREF _Toc203638007 \h</w:instrText>
        </w:r>
        <w:r w:rsidR="002F6B5E">
          <w:rPr>
            <w:rFonts w:hint="eastAsia"/>
          </w:rPr>
          <w:instrText xml:space="preserve"> </w:instrText>
        </w:r>
        <w:r w:rsidR="002F6B5E">
          <w:rPr>
            <w:rFonts w:hint="eastAsia"/>
          </w:rPr>
        </w:r>
        <w:r w:rsidR="002F6B5E">
          <w:rPr>
            <w:rFonts w:hint="eastAsia"/>
          </w:rPr>
          <w:fldChar w:fldCharType="separate"/>
        </w:r>
        <w:r w:rsidR="002F6B5E">
          <w:t>36</w:t>
        </w:r>
        <w:r w:rsidR="002F6B5E">
          <w:rPr>
            <w:rFonts w:hint="eastAsia"/>
          </w:rPr>
          <w:fldChar w:fldCharType="end"/>
        </w:r>
      </w:hyperlink>
    </w:p>
    <w:p w:rsidR="00554F19" w:rsidRDefault="001B5D35">
      <w:pPr>
        <w:pStyle w:val="23"/>
        <w:rPr>
          <w:rFonts w:asciiTheme="minorHAnsi" w:eastAsiaTheme="minorEastAsia" w:hAnsiTheme="minorHAnsi" w:cstheme="minorBidi"/>
          <w:sz w:val="22"/>
          <w:szCs w:val="24"/>
          <w14:ligatures w14:val="standardContextual"/>
        </w:rPr>
      </w:pPr>
      <w:hyperlink w:anchor="_Toc203638008" w:history="1">
        <w:r w:rsidR="002F6B5E">
          <w:rPr>
            <w:rStyle w:val="affff8"/>
            <w:rFonts w:hint="eastAsia"/>
            <w14:scene3d>
              <w14:camera w14:prst="orthographicFront"/>
              <w14:lightRig w14:rig="threePt" w14:dir="t">
                <w14:rot w14:lat="0" w14:lon="0" w14:rev="0"/>
              </w14:lightRig>
            </w14:scene3d>
          </w:rPr>
          <w:t>7.6</w:t>
        </w:r>
        <w:r w:rsidR="002F6B5E">
          <w:rPr>
            <w:rStyle w:val="affff8"/>
            <w14:scene3d>
              <w14:camera w14:prst="orthographicFront"/>
              <w14:lightRig w14:rig="threePt" w14:dir="t">
                <w14:rot w14:lat="0" w14:lon="0" w14:rev="0"/>
              </w14:lightRig>
            </w14:scene3d>
          </w:rPr>
          <w:t xml:space="preserve"> </w:t>
        </w:r>
        <w:r w:rsidR="002F6B5E">
          <w:rPr>
            <w:rStyle w:val="affff8"/>
            <w:rFonts w:hint="eastAsia"/>
          </w:rPr>
          <w:t xml:space="preserve"> 通信时序</w:t>
        </w:r>
        <w:r w:rsidR="002F6B5E">
          <w:rPr>
            <w:rFonts w:hint="eastAsia"/>
          </w:rPr>
          <w:tab/>
        </w:r>
        <w:r w:rsidR="002F6B5E">
          <w:rPr>
            <w:rFonts w:hint="eastAsia"/>
          </w:rPr>
          <w:fldChar w:fldCharType="begin"/>
        </w:r>
        <w:r w:rsidR="002F6B5E">
          <w:rPr>
            <w:rFonts w:hint="eastAsia"/>
          </w:rPr>
          <w:instrText xml:space="preserve"> </w:instrText>
        </w:r>
        <w:r w:rsidR="002F6B5E">
          <w:instrText>PAGEREF _Toc203638008 \h</w:instrText>
        </w:r>
        <w:r w:rsidR="002F6B5E">
          <w:rPr>
            <w:rFonts w:hint="eastAsia"/>
          </w:rPr>
          <w:instrText xml:space="preserve"> </w:instrText>
        </w:r>
        <w:r w:rsidR="002F6B5E">
          <w:rPr>
            <w:rFonts w:hint="eastAsia"/>
          </w:rPr>
        </w:r>
        <w:r w:rsidR="002F6B5E">
          <w:rPr>
            <w:rFonts w:hint="eastAsia"/>
          </w:rPr>
          <w:fldChar w:fldCharType="separate"/>
        </w:r>
        <w:r w:rsidR="002F6B5E">
          <w:t>36</w:t>
        </w:r>
        <w:r w:rsidR="002F6B5E">
          <w:rPr>
            <w:rFonts w:hint="eastAsia"/>
          </w:rPr>
          <w:fldChar w:fldCharType="end"/>
        </w:r>
      </w:hyperlink>
    </w:p>
    <w:p w:rsidR="00554F19" w:rsidRDefault="001B5D35">
      <w:pPr>
        <w:pStyle w:val="23"/>
        <w:rPr>
          <w:rFonts w:asciiTheme="minorHAnsi" w:eastAsiaTheme="minorEastAsia" w:hAnsiTheme="minorHAnsi" w:cstheme="minorBidi"/>
          <w:sz w:val="22"/>
          <w:szCs w:val="24"/>
          <w14:ligatures w14:val="standardContextual"/>
        </w:rPr>
      </w:pPr>
      <w:hyperlink w:anchor="_Toc203638009" w:history="1">
        <w:r w:rsidR="002F6B5E">
          <w:rPr>
            <w:rStyle w:val="affff8"/>
            <w:rFonts w:hint="eastAsia"/>
            <w14:scene3d>
              <w14:camera w14:prst="orthographicFront"/>
              <w14:lightRig w14:rig="threePt" w14:dir="t">
                <w14:rot w14:lat="0" w14:lon="0" w14:rev="0"/>
              </w14:lightRig>
            </w14:scene3d>
          </w:rPr>
          <w:t>7.7</w:t>
        </w:r>
        <w:r w:rsidR="002F6B5E">
          <w:rPr>
            <w:rStyle w:val="affff8"/>
            <w14:scene3d>
              <w14:camera w14:prst="orthographicFront"/>
              <w14:lightRig w14:rig="threePt" w14:dir="t">
                <w14:rot w14:lat="0" w14:lon="0" w14:rev="0"/>
              </w14:lightRig>
            </w14:scene3d>
          </w:rPr>
          <w:t xml:space="preserve"> </w:t>
        </w:r>
        <w:r w:rsidR="002F6B5E">
          <w:rPr>
            <w:rStyle w:val="affff8"/>
            <w:rFonts w:hint="eastAsia"/>
          </w:rPr>
          <w:t xml:space="preserve"> TPU的工作状态</w:t>
        </w:r>
        <w:r w:rsidR="002F6B5E">
          <w:rPr>
            <w:rFonts w:hint="eastAsia"/>
          </w:rPr>
          <w:tab/>
        </w:r>
        <w:r w:rsidR="002F6B5E">
          <w:rPr>
            <w:rFonts w:hint="eastAsia"/>
          </w:rPr>
          <w:fldChar w:fldCharType="begin"/>
        </w:r>
        <w:r w:rsidR="002F6B5E">
          <w:rPr>
            <w:rFonts w:hint="eastAsia"/>
          </w:rPr>
          <w:instrText xml:space="preserve"> </w:instrText>
        </w:r>
        <w:r w:rsidR="002F6B5E">
          <w:instrText>PAGEREF _Toc203638009 \h</w:instrText>
        </w:r>
        <w:r w:rsidR="002F6B5E">
          <w:rPr>
            <w:rFonts w:hint="eastAsia"/>
          </w:rPr>
          <w:instrText xml:space="preserve"> </w:instrText>
        </w:r>
        <w:r w:rsidR="002F6B5E">
          <w:rPr>
            <w:rFonts w:hint="eastAsia"/>
          </w:rPr>
        </w:r>
        <w:r w:rsidR="002F6B5E">
          <w:rPr>
            <w:rFonts w:hint="eastAsia"/>
          </w:rPr>
          <w:fldChar w:fldCharType="separate"/>
        </w:r>
        <w:r w:rsidR="002F6B5E">
          <w:t>40</w:t>
        </w:r>
        <w:r w:rsidR="002F6B5E">
          <w:rPr>
            <w:rFonts w:hint="eastAsia"/>
          </w:rPr>
          <w:fldChar w:fldCharType="end"/>
        </w:r>
      </w:hyperlink>
    </w:p>
    <w:p w:rsidR="00554F19" w:rsidRDefault="001B5D35">
      <w:pPr>
        <w:pStyle w:val="10"/>
        <w:tabs>
          <w:tab w:val="right" w:leader="dot" w:pos="9344"/>
        </w:tabs>
        <w:rPr>
          <w:rFonts w:asciiTheme="minorHAnsi" w:eastAsiaTheme="minorEastAsia" w:hAnsiTheme="minorHAnsi" w:cstheme="minorBidi"/>
          <w:sz w:val="22"/>
          <w:szCs w:val="24"/>
          <w14:ligatures w14:val="standardContextual"/>
        </w:rPr>
      </w:pPr>
      <w:hyperlink w:anchor="_Toc203638010" w:history="1">
        <w:r w:rsidR="002F6B5E">
          <w:rPr>
            <w:rStyle w:val="affff8"/>
            <w:rFonts w:hint="eastAsia"/>
          </w:rPr>
          <w:t>8</w:t>
        </w:r>
        <w:r w:rsidR="002F6B5E">
          <w:rPr>
            <w:rStyle w:val="affff8"/>
          </w:rPr>
          <w:t xml:space="preserve"> </w:t>
        </w:r>
        <w:r w:rsidR="002F6B5E">
          <w:rPr>
            <w:rStyle w:val="affff8"/>
            <w:rFonts w:hint="eastAsia"/>
          </w:rPr>
          <w:t xml:space="preserve"> 车票业务处理时序</w:t>
        </w:r>
        <w:r w:rsidR="002F6B5E">
          <w:rPr>
            <w:rFonts w:hint="eastAsia"/>
          </w:rPr>
          <w:tab/>
        </w:r>
        <w:r w:rsidR="002F6B5E">
          <w:rPr>
            <w:rFonts w:hint="eastAsia"/>
          </w:rPr>
          <w:fldChar w:fldCharType="begin"/>
        </w:r>
        <w:r w:rsidR="002F6B5E">
          <w:rPr>
            <w:rFonts w:hint="eastAsia"/>
          </w:rPr>
          <w:instrText xml:space="preserve"> </w:instrText>
        </w:r>
        <w:r w:rsidR="002F6B5E">
          <w:instrText>PAGEREF _Toc203638010 \h</w:instrText>
        </w:r>
        <w:r w:rsidR="002F6B5E">
          <w:rPr>
            <w:rFonts w:hint="eastAsia"/>
          </w:rPr>
          <w:instrText xml:space="preserve"> </w:instrText>
        </w:r>
        <w:r w:rsidR="002F6B5E">
          <w:rPr>
            <w:rFonts w:hint="eastAsia"/>
          </w:rPr>
        </w:r>
        <w:r w:rsidR="002F6B5E">
          <w:rPr>
            <w:rFonts w:hint="eastAsia"/>
          </w:rPr>
          <w:fldChar w:fldCharType="separate"/>
        </w:r>
        <w:r w:rsidR="002F6B5E">
          <w:t>41</w:t>
        </w:r>
        <w:r w:rsidR="002F6B5E">
          <w:rPr>
            <w:rFonts w:hint="eastAsia"/>
          </w:rPr>
          <w:fldChar w:fldCharType="end"/>
        </w:r>
      </w:hyperlink>
    </w:p>
    <w:p w:rsidR="00554F19" w:rsidRDefault="001B5D35">
      <w:pPr>
        <w:pStyle w:val="23"/>
        <w:rPr>
          <w:rFonts w:asciiTheme="minorHAnsi" w:eastAsiaTheme="minorEastAsia" w:hAnsiTheme="minorHAnsi" w:cstheme="minorBidi"/>
          <w:sz w:val="22"/>
          <w:szCs w:val="24"/>
          <w14:ligatures w14:val="standardContextual"/>
        </w:rPr>
      </w:pPr>
      <w:hyperlink w:anchor="_Toc203638011" w:history="1">
        <w:r w:rsidR="002F6B5E">
          <w:rPr>
            <w:rStyle w:val="affff8"/>
            <w:rFonts w:hint="eastAsia"/>
            <w14:scene3d>
              <w14:camera w14:prst="orthographicFront"/>
              <w14:lightRig w14:rig="threePt" w14:dir="t">
                <w14:rot w14:lat="0" w14:lon="0" w14:rev="0"/>
              </w14:lightRig>
            </w14:scene3d>
          </w:rPr>
          <w:t>8.1</w:t>
        </w:r>
        <w:r w:rsidR="002F6B5E">
          <w:rPr>
            <w:rStyle w:val="affff8"/>
            <w14:scene3d>
              <w14:camera w14:prst="orthographicFront"/>
              <w14:lightRig w14:rig="threePt" w14:dir="t">
                <w14:rot w14:lat="0" w14:lon="0" w14:rev="0"/>
              </w14:lightRig>
            </w14:scene3d>
          </w:rPr>
          <w:t xml:space="preserve"> </w:t>
        </w:r>
        <w:r w:rsidR="002F6B5E">
          <w:rPr>
            <w:rStyle w:val="affff8"/>
            <w:rFonts w:hint="eastAsia"/>
          </w:rPr>
          <w:t xml:space="preserve"> 售票</w:t>
        </w:r>
        <w:r w:rsidR="002F6B5E">
          <w:rPr>
            <w:rFonts w:hint="eastAsia"/>
          </w:rPr>
          <w:tab/>
        </w:r>
        <w:r w:rsidR="002F6B5E">
          <w:rPr>
            <w:rFonts w:hint="eastAsia"/>
          </w:rPr>
          <w:fldChar w:fldCharType="begin"/>
        </w:r>
        <w:r w:rsidR="002F6B5E">
          <w:rPr>
            <w:rFonts w:hint="eastAsia"/>
          </w:rPr>
          <w:instrText xml:space="preserve"> </w:instrText>
        </w:r>
        <w:r w:rsidR="002F6B5E">
          <w:instrText>PAGEREF _Toc203638011 \h</w:instrText>
        </w:r>
        <w:r w:rsidR="002F6B5E">
          <w:rPr>
            <w:rFonts w:hint="eastAsia"/>
          </w:rPr>
          <w:instrText xml:space="preserve"> </w:instrText>
        </w:r>
        <w:r w:rsidR="002F6B5E">
          <w:rPr>
            <w:rFonts w:hint="eastAsia"/>
          </w:rPr>
        </w:r>
        <w:r w:rsidR="002F6B5E">
          <w:rPr>
            <w:rFonts w:hint="eastAsia"/>
          </w:rPr>
          <w:fldChar w:fldCharType="separate"/>
        </w:r>
        <w:r w:rsidR="002F6B5E">
          <w:t>41</w:t>
        </w:r>
        <w:r w:rsidR="002F6B5E">
          <w:rPr>
            <w:rFonts w:hint="eastAsia"/>
          </w:rPr>
          <w:fldChar w:fldCharType="end"/>
        </w:r>
      </w:hyperlink>
    </w:p>
    <w:p w:rsidR="00554F19" w:rsidRDefault="001B5D35">
      <w:pPr>
        <w:pStyle w:val="23"/>
        <w:rPr>
          <w:rFonts w:asciiTheme="minorHAnsi" w:eastAsiaTheme="minorEastAsia" w:hAnsiTheme="minorHAnsi" w:cstheme="minorBidi"/>
          <w:sz w:val="22"/>
          <w:szCs w:val="24"/>
          <w14:ligatures w14:val="standardContextual"/>
        </w:rPr>
      </w:pPr>
      <w:hyperlink w:anchor="_Toc203638012" w:history="1">
        <w:r w:rsidR="002F6B5E">
          <w:rPr>
            <w:rStyle w:val="affff8"/>
            <w:rFonts w:hint="eastAsia"/>
            <w14:scene3d>
              <w14:camera w14:prst="orthographicFront"/>
              <w14:lightRig w14:rig="threePt" w14:dir="t">
                <w14:rot w14:lat="0" w14:lon="0" w14:rev="0"/>
              </w14:lightRig>
            </w14:scene3d>
          </w:rPr>
          <w:t>8.2</w:t>
        </w:r>
        <w:r w:rsidR="002F6B5E">
          <w:rPr>
            <w:rStyle w:val="affff8"/>
            <w14:scene3d>
              <w14:camera w14:prst="orthographicFront"/>
              <w14:lightRig w14:rig="threePt" w14:dir="t">
                <w14:rot w14:lat="0" w14:lon="0" w14:rev="0"/>
              </w14:lightRig>
            </w14:scene3d>
          </w:rPr>
          <w:t xml:space="preserve"> </w:t>
        </w:r>
        <w:r w:rsidR="002F6B5E">
          <w:rPr>
            <w:rStyle w:val="affff8"/>
            <w:rFonts w:hint="eastAsia"/>
          </w:rPr>
          <w:t xml:space="preserve"> 补票</w:t>
        </w:r>
        <w:r w:rsidR="002F6B5E">
          <w:rPr>
            <w:rFonts w:hint="eastAsia"/>
          </w:rPr>
          <w:tab/>
        </w:r>
        <w:r w:rsidR="002F6B5E">
          <w:rPr>
            <w:rFonts w:hint="eastAsia"/>
          </w:rPr>
          <w:fldChar w:fldCharType="begin"/>
        </w:r>
        <w:r w:rsidR="002F6B5E">
          <w:rPr>
            <w:rFonts w:hint="eastAsia"/>
          </w:rPr>
          <w:instrText xml:space="preserve"> </w:instrText>
        </w:r>
        <w:r w:rsidR="002F6B5E">
          <w:instrText>PAGEREF _Toc203638012 \h</w:instrText>
        </w:r>
        <w:r w:rsidR="002F6B5E">
          <w:rPr>
            <w:rFonts w:hint="eastAsia"/>
          </w:rPr>
          <w:instrText xml:space="preserve"> </w:instrText>
        </w:r>
        <w:r w:rsidR="002F6B5E">
          <w:rPr>
            <w:rFonts w:hint="eastAsia"/>
          </w:rPr>
        </w:r>
        <w:r w:rsidR="002F6B5E">
          <w:rPr>
            <w:rFonts w:hint="eastAsia"/>
          </w:rPr>
          <w:fldChar w:fldCharType="separate"/>
        </w:r>
        <w:r w:rsidR="002F6B5E">
          <w:t>44</w:t>
        </w:r>
        <w:r w:rsidR="002F6B5E">
          <w:rPr>
            <w:rFonts w:hint="eastAsia"/>
          </w:rPr>
          <w:fldChar w:fldCharType="end"/>
        </w:r>
      </w:hyperlink>
    </w:p>
    <w:p w:rsidR="00554F19" w:rsidRDefault="001B5D35">
      <w:pPr>
        <w:pStyle w:val="23"/>
        <w:rPr>
          <w:rFonts w:asciiTheme="minorHAnsi" w:eastAsiaTheme="minorEastAsia" w:hAnsiTheme="minorHAnsi" w:cstheme="minorBidi"/>
          <w:sz w:val="22"/>
          <w:szCs w:val="24"/>
          <w14:ligatures w14:val="standardContextual"/>
        </w:rPr>
      </w:pPr>
      <w:hyperlink w:anchor="_Toc203638013" w:history="1">
        <w:r w:rsidR="002F6B5E">
          <w:rPr>
            <w:rStyle w:val="affff8"/>
            <w:rFonts w:hint="eastAsia"/>
            <w14:scene3d>
              <w14:camera w14:prst="orthographicFront"/>
              <w14:lightRig w14:rig="threePt" w14:dir="t">
                <w14:rot w14:lat="0" w14:lon="0" w14:rev="0"/>
              </w14:lightRig>
            </w14:scene3d>
          </w:rPr>
          <w:t>8.3</w:t>
        </w:r>
        <w:r w:rsidR="002F6B5E">
          <w:rPr>
            <w:rStyle w:val="affff8"/>
            <w14:scene3d>
              <w14:camera w14:prst="orthographicFront"/>
              <w14:lightRig w14:rig="threePt" w14:dir="t">
                <w14:rot w14:lat="0" w14:lon="0" w14:rev="0"/>
              </w14:lightRig>
            </w14:scene3d>
          </w:rPr>
          <w:t xml:space="preserve"> </w:t>
        </w:r>
        <w:r w:rsidR="002F6B5E">
          <w:rPr>
            <w:rStyle w:val="affff8"/>
            <w:rFonts w:hint="eastAsia"/>
          </w:rPr>
          <w:t xml:space="preserve"> 充值</w:t>
        </w:r>
        <w:r w:rsidR="002F6B5E">
          <w:rPr>
            <w:rFonts w:hint="eastAsia"/>
          </w:rPr>
          <w:tab/>
        </w:r>
        <w:r w:rsidR="002F6B5E">
          <w:rPr>
            <w:rFonts w:hint="eastAsia"/>
          </w:rPr>
          <w:fldChar w:fldCharType="begin"/>
        </w:r>
        <w:r w:rsidR="002F6B5E">
          <w:rPr>
            <w:rFonts w:hint="eastAsia"/>
          </w:rPr>
          <w:instrText xml:space="preserve"> </w:instrText>
        </w:r>
        <w:r w:rsidR="002F6B5E">
          <w:instrText>PAGEREF _Toc203638013 \h</w:instrText>
        </w:r>
        <w:r w:rsidR="002F6B5E">
          <w:rPr>
            <w:rFonts w:hint="eastAsia"/>
          </w:rPr>
          <w:instrText xml:space="preserve"> </w:instrText>
        </w:r>
        <w:r w:rsidR="002F6B5E">
          <w:rPr>
            <w:rFonts w:hint="eastAsia"/>
          </w:rPr>
        </w:r>
        <w:r w:rsidR="002F6B5E">
          <w:rPr>
            <w:rFonts w:hint="eastAsia"/>
          </w:rPr>
          <w:fldChar w:fldCharType="separate"/>
        </w:r>
        <w:r w:rsidR="002F6B5E">
          <w:t>45</w:t>
        </w:r>
        <w:r w:rsidR="002F6B5E">
          <w:rPr>
            <w:rFonts w:hint="eastAsia"/>
          </w:rPr>
          <w:fldChar w:fldCharType="end"/>
        </w:r>
      </w:hyperlink>
    </w:p>
    <w:p w:rsidR="00554F19" w:rsidRDefault="001B5D35">
      <w:pPr>
        <w:pStyle w:val="23"/>
        <w:rPr>
          <w:rFonts w:asciiTheme="minorHAnsi" w:eastAsiaTheme="minorEastAsia" w:hAnsiTheme="minorHAnsi" w:cstheme="minorBidi"/>
          <w:sz w:val="22"/>
          <w:szCs w:val="24"/>
          <w14:ligatures w14:val="standardContextual"/>
        </w:rPr>
      </w:pPr>
      <w:hyperlink w:anchor="_Toc203638014" w:history="1">
        <w:r w:rsidR="002F6B5E">
          <w:rPr>
            <w:rStyle w:val="affff8"/>
            <w:rFonts w:hint="eastAsia"/>
            <w14:scene3d>
              <w14:camera w14:prst="orthographicFront"/>
              <w14:lightRig w14:rig="threePt" w14:dir="t">
                <w14:rot w14:lat="0" w14:lon="0" w14:rev="0"/>
              </w14:lightRig>
            </w14:scene3d>
          </w:rPr>
          <w:t>8.4</w:t>
        </w:r>
        <w:r w:rsidR="002F6B5E">
          <w:rPr>
            <w:rStyle w:val="affff8"/>
            <w14:scene3d>
              <w14:camera w14:prst="orthographicFront"/>
              <w14:lightRig w14:rig="threePt" w14:dir="t">
                <w14:rot w14:lat="0" w14:lon="0" w14:rev="0"/>
              </w14:lightRig>
            </w14:scene3d>
          </w:rPr>
          <w:t xml:space="preserve"> </w:t>
        </w:r>
        <w:r w:rsidR="002F6B5E">
          <w:rPr>
            <w:rStyle w:val="affff8"/>
            <w:rFonts w:hint="eastAsia"/>
          </w:rPr>
          <w:t xml:space="preserve"> 查询车票信息</w:t>
        </w:r>
        <w:r w:rsidR="002F6B5E">
          <w:rPr>
            <w:rFonts w:hint="eastAsia"/>
          </w:rPr>
          <w:tab/>
        </w:r>
        <w:r w:rsidR="002F6B5E">
          <w:rPr>
            <w:rFonts w:hint="eastAsia"/>
          </w:rPr>
          <w:fldChar w:fldCharType="begin"/>
        </w:r>
        <w:r w:rsidR="002F6B5E">
          <w:rPr>
            <w:rFonts w:hint="eastAsia"/>
          </w:rPr>
          <w:instrText xml:space="preserve"> </w:instrText>
        </w:r>
        <w:r w:rsidR="002F6B5E">
          <w:instrText>PAGEREF _Toc203638014 \h</w:instrText>
        </w:r>
        <w:r w:rsidR="002F6B5E">
          <w:rPr>
            <w:rFonts w:hint="eastAsia"/>
          </w:rPr>
          <w:instrText xml:space="preserve"> </w:instrText>
        </w:r>
        <w:r w:rsidR="002F6B5E">
          <w:rPr>
            <w:rFonts w:hint="eastAsia"/>
          </w:rPr>
        </w:r>
        <w:r w:rsidR="002F6B5E">
          <w:rPr>
            <w:rFonts w:hint="eastAsia"/>
          </w:rPr>
          <w:fldChar w:fldCharType="separate"/>
        </w:r>
        <w:r w:rsidR="002F6B5E">
          <w:t>47</w:t>
        </w:r>
        <w:r w:rsidR="002F6B5E">
          <w:rPr>
            <w:rFonts w:hint="eastAsia"/>
          </w:rPr>
          <w:fldChar w:fldCharType="end"/>
        </w:r>
      </w:hyperlink>
    </w:p>
    <w:p w:rsidR="00554F19" w:rsidRDefault="001B5D35">
      <w:pPr>
        <w:pStyle w:val="23"/>
        <w:rPr>
          <w:rFonts w:asciiTheme="minorHAnsi" w:eastAsiaTheme="minorEastAsia" w:hAnsiTheme="minorHAnsi" w:cstheme="minorBidi"/>
          <w:sz w:val="22"/>
          <w:szCs w:val="24"/>
          <w14:ligatures w14:val="standardContextual"/>
        </w:rPr>
      </w:pPr>
      <w:hyperlink w:anchor="_Toc203638015" w:history="1">
        <w:r w:rsidR="002F6B5E">
          <w:rPr>
            <w:rStyle w:val="affff8"/>
            <w:rFonts w:hint="eastAsia"/>
            <w14:scene3d>
              <w14:camera w14:prst="orthographicFront"/>
              <w14:lightRig w14:rig="threePt" w14:dir="t">
                <w14:rot w14:lat="0" w14:lon="0" w14:rev="0"/>
              </w14:lightRig>
            </w14:scene3d>
          </w:rPr>
          <w:t>8.5</w:t>
        </w:r>
        <w:r w:rsidR="002F6B5E">
          <w:rPr>
            <w:rStyle w:val="affff8"/>
            <w14:scene3d>
              <w14:camera w14:prst="orthographicFront"/>
              <w14:lightRig w14:rig="threePt" w14:dir="t">
                <w14:rot w14:lat="0" w14:lon="0" w14:rev="0"/>
              </w14:lightRig>
            </w14:scene3d>
          </w:rPr>
          <w:t xml:space="preserve"> </w:t>
        </w:r>
        <w:r w:rsidR="002F6B5E">
          <w:rPr>
            <w:rStyle w:val="affff8"/>
            <w:rFonts w:hint="eastAsia"/>
          </w:rPr>
          <w:t xml:space="preserve"> 退票退资</w:t>
        </w:r>
        <w:r w:rsidR="002F6B5E">
          <w:rPr>
            <w:rFonts w:hint="eastAsia"/>
          </w:rPr>
          <w:tab/>
        </w:r>
        <w:r w:rsidR="002F6B5E">
          <w:rPr>
            <w:rFonts w:hint="eastAsia"/>
          </w:rPr>
          <w:fldChar w:fldCharType="begin"/>
        </w:r>
        <w:r w:rsidR="002F6B5E">
          <w:rPr>
            <w:rFonts w:hint="eastAsia"/>
          </w:rPr>
          <w:instrText xml:space="preserve"> </w:instrText>
        </w:r>
        <w:r w:rsidR="002F6B5E">
          <w:instrText>PAGEREF _Toc203638015 \h</w:instrText>
        </w:r>
        <w:r w:rsidR="002F6B5E">
          <w:rPr>
            <w:rFonts w:hint="eastAsia"/>
          </w:rPr>
          <w:instrText xml:space="preserve"> </w:instrText>
        </w:r>
        <w:r w:rsidR="002F6B5E">
          <w:rPr>
            <w:rFonts w:hint="eastAsia"/>
          </w:rPr>
        </w:r>
        <w:r w:rsidR="002F6B5E">
          <w:rPr>
            <w:rFonts w:hint="eastAsia"/>
          </w:rPr>
          <w:fldChar w:fldCharType="separate"/>
        </w:r>
        <w:r w:rsidR="002F6B5E">
          <w:t>47</w:t>
        </w:r>
        <w:r w:rsidR="002F6B5E">
          <w:rPr>
            <w:rFonts w:hint="eastAsia"/>
          </w:rPr>
          <w:fldChar w:fldCharType="end"/>
        </w:r>
      </w:hyperlink>
    </w:p>
    <w:p w:rsidR="00554F19" w:rsidRDefault="001B5D35">
      <w:pPr>
        <w:pStyle w:val="23"/>
        <w:rPr>
          <w:rFonts w:asciiTheme="minorHAnsi" w:eastAsiaTheme="minorEastAsia" w:hAnsiTheme="minorHAnsi" w:cstheme="minorBidi"/>
          <w:sz w:val="22"/>
          <w:szCs w:val="24"/>
          <w14:ligatures w14:val="standardContextual"/>
        </w:rPr>
      </w:pPr>
      <w:hyperlink w:anchor="_Toc203638016" w:history="1">
        <w:r w:rsidR="002F6B5E">
          <w:rPr>
            <w:rStyle w:val="affff8"/>
            <w:rFonts w:hint="eastAsia"/>
            <w14:scene3d>
              <w14:camera w14:prst="orthographicFront"/>
              <w14:lightRig w14:rig="threePt" w14:dir="t">
                <w14:rot w14:lat="0" w14:lon="0" w14:rev="0"/>
              </w14:lightRig>
            </w14:scene3d>
          </w:rPr>
          <w:t>8.6</w:t>
        </w:r>
        <w:r w:rsidR="002F6B5E">
          <w:rPr>
            <w:rStyle w:val="affff8"/>
            <w14:scene3d>
              <w14:camera w14:prst="orthographicFront"/>
              <w14:lightRig w14:rig="threePt" w14:dir="t">
                <w14:rot w14:lat="0" w14:lon="0" w14:rev="0"/>
              </w14:lightRig>
            </w14:scene3d>
          </w:rPr>
          <w:t xml:space="preserve"> </w:t>
        </w:r>
        <w:r w:rsidR="002F6B5E">
          <w:rPr>
            <w:rStyle w:val="affff8"/>
            <w:rFonts w:hint="eastAsia"/>
          </w:rPr>
          <w:t xml:space="preserve"> 替换</w:t>
        </w:r>
        <w:r w:rsidR="002F6B5E">
          <w:rPr>
            <w:rFonts w:hint="eastAsia"/>
          </w:rPr>
          <w:tab/>
        </w:r>
        <w:r w:rsidR="002F6B5E">
          <w:rPr>
            <w:rFonts w:hint="eastAsia"/>
          </w:rPr>
          <w:fldChar w:fldCharType="begin"/>
        </w:r>
        <w:r w:rsidR="002F6B5E">
          <w:rPr>
            <w:rFonts w:hint="eastAsia"/>
          </w:rPr>
          <w:instrText xml:space="preserve"> </w:instrText>
        </w:r>
        <w:r w:rsidR="002F6B5E">
          <w:instrText>PAGEREF _Toc203638016 \h</w:instrText>
        </w:r>
        <w:r w:rsidR="002F6B5E">
          <w:rPr>
            <w:rFonts w:hint="eastAsia"/>
          </w:rPr>
          <w:instrText xml:space="preserve"> </w:instrText>
        </w:r>
        <w:r w:rsidR="002F6B5E">
          <w:rPr>
            <w:rFonts w:hint="eastAsia"/>
          </w:rPr>
        </w:r>
        <w:r w:rsidR="002F6B5E">
          <w:rPr>
            <w:rFonts w:hint="eastAsia"/>
          </w:rPr>
          <w:fldChar w:fldCharType="separate"/>
        </w:r>
        <w:r w:rsidR="002F6B5E">
          <w:t>49</w:t>
        </w:r>
        <w:r w:rsidR="002F6B5E">
          <w:rPr>
            <w:rFonts w:hint="eastAsia"/>
          </w:rPr>
          <w:fldChar w:fldCharType="end"/>
        </w:r>
      </w:hyperlink>
    </w:p>
    <w:p w:rsidR="00554F19" w:rsidRDefault="001B5D35">
      <w:pPr>
        <w:pStyle w:val="23"/>
        <w:rPr>
          <w:rFonts w:asciiTheme="minorHAnsi" w:eastAsiaTheme="minorEastAsia" w:hAnsiTheme="minorHAnsi" w:cstheme="minorBidi"/>
          <w:sz w:val="22"/>
          <w:szCs w:val="24"/>
          <w14:ligatures w14:val="standardContextual"/>
        </w:rPr>
      </w:pPr>
      <w:hyperlink w:anchor="_Toc203638017" w:history="1">
        <w:r w:rsidR="002F6B5E">
          <w:rPr>
            <w:rStyle w:val="affff8"/>
            <w:rFonts w:hint="eastAsia"/>
            <w14:scene3d>
              <w14:camera w14:prst="orthographicFront"/>
              <w14:lightRig w14:rig="threePt" w14:dir="t">
                <w14:rot w14:lat="0" w14:lon="0" w14:rev="0"/>
              </w14:lightRig>
            </w14:scene3d>
          </w:rPr>
          <w:t>8.7</w:t>
        </w:r>
        <w:r w:rsidR="002F6B5E">
          <w:rPr>
            <w:rStyle w:val="affff8"/>
            <w14:scene3d>
              <w14:camera w14:prst="orthographicFront"/>
              <w14:lightRig w14:rig="threePt" w14:dir="t">
                <w14:rot w14:lat="0" w14:lon="0" w14:rev="0"/>
              </w14:lightRig>
            </w14:scene3d>
          </w:rPr>
          <w:t xml:space="preserve"> </w:t>
        </w:r>
        <w:r w:rsidR="002F6B5E">
          <w:rPr>
            <w:rStyle w:val="affff8"/>
            <w:rFonts w:hint="eastAsia"/>
          </w:rPr>
          <w:t xml:space="preserve"> 激活</w:t>
        </w:r>
        <w:r w:rsidR="002F6B5E">
          <w:rPr>
            <w:rFonts w:hint="eastAsia"/>
          </w:rPr>
          <w:tab/>
        </w:r>
        <w:r w:rsidR="002F6B5E">
          <w:rPr>
            <w:rFonts w:hint="eastAsia"/>
          </w:rPr>
          <w:fldChar w:fldCharType="begin"/>
        </w:r>
        <w:r w:rsidR="002F6B5E">
          <w:rPr>
            <w:rFonts w:hint="eastAsia"/>
          </w:rPr>
          <w:instrText xml:space="preserve"> </w:instrText>
        </w:r>
        <w:r w:rsidR="002F6B5E">
          <w:instrText>PAGEREF _Toc203638017 \h</w:instrText>
        </w:r>
        <w:r w:rsidR="002F6B5E">
          <w:rPr>
            <w:rFonts w:hint="eastAsia"/>
          </w:rPr>
          <w:instrText xml:space="preserve"> </w:instrText>
        </w:r>
        <w:r w:rsidR="002F6B5E">
          <w:rPr>
            <w:rFonts w:hint="eastAsia"/>
          </w:rPr>
        </w:r>
        <w:r w:rsidR="002F6B5E">
          <w:rPr>
            <w:rFonts w:hint="eastAsia"/>
          </w:rPr>
          <w:fldChar w:fldCharType="separate"/>
        </w:r>
        <w:r w:rsidR="002F6B5E">
          <w:t>51</w:t>
        </w:r>
        <w:r w:rsidR="002F6B5E">
          <w:rPr>
            <w:rFonts w:hint="eastAsia"/>
          </w:rPr>
          <w:fldChar w:fldCharType="end"/>
        </w:r>
      </w:hyperlink>
    </w:p>
    <w:p w:rsidR="00554F19" w:rsidRDefault="001B5D35">
      <w:pPr>
        <w:pStyle w:val="23"/>
        <w:rPr>
          <w:rFonts w:asciiTheme="minorHAnsi" w:eastAsiaTheme="minorEastAsia" w:hAnsiTheme="minorHAnsi" w:cstheme="minorBidi"/>
          <w:sz w:val="22"/>
          <w:szCs w:val="24"/>
          <w14:ligatures w14:val="standardContextual"/>
        </w:rPr>
      </w:pPr>
      <w:hyperlink w:anchor="_Toc203638018" w:history="1">
        <w:r w:rsidR="002F6B5E">
          <w:rPr>
            <w:rStyle w:val="affff8"/>
            <w:rFonts w:hint="eastAsia"/>
            <w14:scene3d>
              <w14:camera w14:prst="orthographicFront"/>
              <w14:lightRig w14:rig="threePt" w14:dir="t">
                <w14:rot w14:lat="0" w14:lon="0" w14:rev="0"/>
              </w14:lightRig>
            </w14:scene3d>
          </w:rPr>
          <w:t>8.8</w:t>
        </w:r>
        <w:r w:rsidR="002F6B5E">
          <w:rPr>
            <w:rStyle w:val="affff8"/>
            <w14:scene3d>
              <w14:camera w14:prst="orthographicFront"/>
              <w14:lightRig w14:rig="threePt" w14:dir="t">
                <w14:rot w14:lat="0" w14:lon="0" w14:rev="0"/>
              </w14:lightRig>
            </w14:scene3d>
          </w:rPr>
          <w:t xml:space="preserve"> </w:t>
        </w:r>
        <w:r w:rsidR="002F6B5E">
          <w:rPr>
            <w:rStyle w:val="affff8"/>
            <w:rFonts w:hint="eastAsia"/>
          </w:rPr>
          <w:t xml:space="preserve"> 延期</w:t>
        </w:r>
        <w:r w:rsidR="002F6B5E">
          <w:rPr>
            <w:rFonts w:hint="eastAsia"/>
          </w:rPr>
          <w:tab/>
        </w:r>
        <w:r w:rsidR="002F6B5E">
          <w:rPr>
            <w:rFonts w:hint="eastAsia"/>
          </w:rPr>
          <w:fldChar w:fldCharType="begin"/>
        </w:r>
        <w:r w:rsidR="002F6B5E">
          <w:rPr>
            <w:rFonts w:hint="eastAsia"/>
          </w:rPr>
          <w:instrText xml:space="preserve"> </w:instrText>
        </w:r>
        <w:r w:rsidR="002F6B5E">
          <w:instrText>PAGEREF _Toc203638018 \h</w:instrText>
        </w:r>
        <w:r w:rsidR="002F6B5E">
          <w:rPr>
            <w:rFonts w:hint="eastAsia"/>
          </w:rPr>
          <w:instrText xml:space="preserve"> </w:instrText>
        </w:r>
        <w:r w:rsidR="002F6B5E">
          <w:rPr>
            <w:rFonts w:hint="eastAsia"/>
          </w:rPr>
        </w:r>
        <w:r w:rsidR="002F6B5E">
          <w:rPr>
            <w:rFonts w:hint="eastAsia"/>
          </w:rPr>
          <w:fldChar w:fldCharType="separate"/>
        </w:r>
        <w:r w:rsidR="002F6B5E">
          <w:t>51</w:t>
        </w:r>
        <w:r w:rsidR="002F6B5E">
          <w:rPr>
            <w:rFonts w:hint="eastAsia"/>
          </w:rPr>
          <w:fldChar w:fldCharType="end"/>
        </w:r>
      </w:hyperlink>
    </w:p>
    <w:p w:rsidR="00554F19" w:rsidRDefault="001B5D35">
      <w:pPr>
        <w:pStyle w:val="23"/>
        <w:rPr>
          <w:rFonts w:asciiTheme="minorHAnsi" w:eastAsiaTheme="minorEastAsia" w:hAnsiTheme="minorHAnsi" w:cstheme="minorBidi"/>
          <w:sz w:val="22"/>
          <w:szCs w:val="24"/>
          <w14:ligatures w14:val="standardContextual"/>
        </w:rPr>
      </w:pPr>
      <w:hyperlink w:anchor="_Toc203638019" w:history="1">
        <w:r w:rsidR="002F6B5E">
          <w:rPr>
            <w:rStyle w:val="affff8"/>
            <w:rFonts w:hint="eastAsia"/>
            <w14:scene3d>
              <w14:camera w14:prst="orthographicFront"/>
              <w14:lightRig w14:rig="threePt" w14:dir="t">
                <w14:rot w14:lat="0" w14:lon="0" w14:rev="0"/>
              </w14:lightRig>
            </w14:scene3d>
          </w:rPr>
          <w:t>8.9</w:t>
        </w:r>
        <w:r w:rsidR="002F6B5E">
          <w:rPr>
            <w:rStyle w:val="affff8"/>
            <w14:scene3d>
              <w14:camera w14:prst="orthographicFront"/>
              <w14:lightRig w14:rig="threePt" w14:dir="t">
                <w14:rot w14:lat="0" w14:lon="0" w14:rev="0"/>
              </w14:lightRig>
            </w14:scene3d>
          </w:rPr>
          <w:t xml:space="preserve"> </w:t>
        </w:r>
        <w:r w:rsidR="002F6B5E">
          <w:rPr>
            <w:rStyle w:val="affff8"/>
            <w:rFonts w:hint="eastAsia"/>
          </w:rPr>
          <w:t xml:space="preserve"> 挂失</w:t>
        </w:r>
        <w:r w:rsidR="002F6B5E">
          <w:rPr>
            <w:rFonts w:hint="eastAsia"/>
          </w:rPr>
          <w:tab/>
        </w:r>
        <w:r w:rsidR="002F6B5E">
          <w:rPr>
            <w:rFonts w:hint="eastAsia"/>
          </w:rPr>
          <w:fldChar w:fldCharType="begin"/>
        </w:r>
        <w:r w:rsidR="002F6B5E">
          <w:rPr>
            <w:rFonts w:hint="eastAsia"/>
          </w:rPr>
          <w:instrText xml:space="preserve"> </w:instrText>
        </w:r>
        <w:r w:rsidR="002F6B5E">
          <w:instrText>PAGEREF _Toc203638019 \h</w:instrText>
        </w:r>
        <w:r w:rsidR="002F6B5E">
          <w:rPr>
            <w:rFonts w:hint="eastAsia"/>
          </w:rPr>
          <w:instrText xml:space="preserve"> </w:instrText>
        </w:r>
        <w:r w:rsidR="002F6B5E">
          <w:rPr>
            <w:rFonts w:hint="eastAsia"/>
          </w:rPr>
        </w:r>
        <w:r w:rsidR="002F6B5E">
          <w:rPr>
            <w:rFonts w:hint="eastAsia"/>
          </w:rPr>
          <w:fldChar w:fldCharType="separate"/>
        </w:r>
        <w:r w:rsidR="002F6B5E">
          <w:t>51</w:t>
        </w:r>
        <w:r w:rsidR="002F6B5E">
          <w:rPr>
            <w:rFonts w:hint="eastAsia"/>
          </w:rPr>
          <w:fldChar w:fldCharType="end"/>
        </w:r>
      </w:hyperlink>
    </w:p>
    <w:p w:rsidR="00554F19" w:rsidRDefault="001B5D35">
      <w:pPr>
        <w:pStyle w:val="23"/>
        <w:rPr>
          <w:rFonts w:asciiTheme="minorHAnsi" w:eastAsiaTheme="minorEastAsia" w:hAnsiTheme="minorHAnsi" w:cstheme="minorBidi"/>
          <w:sz w:val="22"/>
          <w:szCs w:val="24"/>
          <w14:ligatures w14:val="standardContextual"/>
        </w:rPr>
      </w:pPr>
      <w:hyperlink w:anchor="_Toc203638020" w:history="1">
        <w:r w:rsidR="002F6B5E">
          <w:rPr>
            <w:rStyle w:val="affff8"/>
            <w:rFonts w:hint="eastAsia"/>
            <w14:scene3d>
              <w14:camera w14:prst="orthographicFront"/>
              <w14:lightRig w14:rig="threePt" w14:dir="t">
                <w14:rot w14:lat="0" w14:lon="0" w14:rev="0"/>
              </w14:lightRig>
            </w14:scene3d>
          </w:rPr>
          <w:t>8.10</w:t>
        </w:r>
        <w:r w:rsidR="002F6B5E">
          <w:rPr>
            <w:rStyle w:val="affff8"/>
            <w14:scene3d>
              <w14:camera w14:prst="orthographicFront"/>
              <w14:lightRig w14:rig="threePt" w14:dir="t">
                <w14:rot w14:lat="0" w14:lon="0" w14:rev="0"/>
              </w14:lightRig>
            </w14:scene3d>
          </w:rPr>
          <w:t xml:space="preserve"> </w:t>
        </w:r>
        <w:r w:rsidR="002F6B5E">
          <w:rPr>
            <w:rStyle w:val="affff8"/>
            <w:rFonts w:hint="eastAsia"/>
          </w:rPr>
          <w:t xml:space="preserve"> 抵消</w:t>
        </w:r>
        <w:r w:rsidR="002F6B5E">
          <w:rPr>
            <w:rFonts w:hint="eastAsia"/>
          </w:rPr>
          <w:tab/>
        </w:r>
        <w:r w:rsidR="002F6B5E">
          <w:rPr>
            <w:rFonts w:hint="eastAsia"/>
          </w:rPr>
          <w:fldChar w:fldCharType="begin"/>
        </w:r>
        <w:r w:rsidR="002F6B5E">
          <w:rPr>
            <w:rFonts w:hint="eastAsia"/>
          </w:rPr>
          <w:instrText xml:space="preserve"> </w:instrText>
        </w:r>
        <w:r w:rsidR="002F6B5E">
          <w:instrText>PAGEREF _Toc203638020 \h</w:instrText>
        </w:r>
        <w:r w:rsidR="002F6B5E">
          <w:rPr>
            <w:rFonts w:hint="eastAsia"/>
          </w:rPr>
          <w:instrText xml:space="preserve"> </w:instrText>
        </w:r>
        <w:r w:rsidR="002F6B5E">
          <w:rPr>
            <w:rFonts w:hint="eastAsia"/>
          </w:rPr>
        </w:r>
        <w:r w:rsidR="002F6B5E">
          <w:rPr>
            <w:rFonts w:hint="eastAsia"/>
          </w:rPr>
          <w:fldChar w:fldCharType="separate"/>
        </w:r>
        <w:r w:rsidR="002F6B5E">
          <w:t>52</w:t>
        </w:r>
        <w:r w:rsidR="002F6B5E">
          <w:rPr>
            <w:rFonts w:hint="eastAsia"/>
          </w:rPr>
          <w:fldChar w:fldCharType="end"/>
        </w:r>
      </w:hyperlink>
    </w:p>
    <w:p w:rsidR="00554F19" w:rsidRDefault="001B5D35">
      <w:pPr>
        <w:pStyle w:val="23"/>
        <w:rPr>
          <w:rFonts w:asciiTheme="minorHAnsi" w:eastAsiaTheme="minorEastAsia" w:hAnsiTheme="minorHAnsi" w:cstheme="minorBidi"/>
          <w:sz w:val="22"/>
          <w:szCs w:val="24"/>
          <w14:ligatures w14:val="standardContextual"/>
        </w:rPr>
      </w:pPr>
      <w:hyperlink w:anchor="_Toc203638021" w:history="1">
        <w:r w:rsidR="002F6B5E">
          <w:rPr>
            <w:rStyle w:val="affff8"/>
            <w:rFonts w:hint="eastAsia"/>
            <w14:scene3d>
              <w14:camera w14:prst="orthographicFront"/>
              <w14:lightRig w14:rig="threePt" w14:dir="t">
                <w14:rot w14:lat="0" w14:lon="0" w14:rev="0"/>
              </w14:lightRig>
            </w14:scene3d>
          </w:rPr>
          <w:t>8.11</w:t>
        </w:r>
        <w:r w:rsidR="002F6B5E">
          <w:rPr>
            <w:rStyle w:val="affff8"/>
            <w14:scene3d>
              <w14:camera w14:prst="orthographicFront"/>
              <w14:lightRig w14:rig="threePt" w14:dir="t">
                <w14:rot w14:lat="0" w14:lon="0" w14:rev="0"/>
              </w14:lightRig>
            </w14:scene3d>
          </w:rPr>
          <w:t xml:space="preserve"> </w:t>
        </w:r>
        <w:r w:rsidR="002F6B5E">
          <w:rPr>
            <w:rStyle w:val="affff8"/>
            <w:rFonts w:hint="eastAsia"/>
          </w:rPr>
          <w:t xml:space="preserve"> AG进出站</w:t>
        </w:r>
        <w:r w:rsidR="002F6B5E">
          <w:rPr>
            <w:rFonts w:hint="eastAsia"/>
          </w:rPr>
          <w:tab/>
        </w:r>
        <w:r w:rsidR="002F6B5E">
          <w:rPr>
            <w:rFonts w:hint="eastAsia"/>
          </w:rPr>
          <w:fldChar w:fldCharType="begin"/>
        </w:r>
        <w:r w:rsidR="002F6B5E">
          <w:rPr>
            <w:rFonts w:hint="eastAsia"/>
          </w:rPr>
          <w:instrText xml:space="preserve"> </w:instrText>
        </w:r>
        <w:r w:rsidR="002F6B5E">
          <w:instrText>PAGEREF _Toc203638021 \h</w:instrText>
        </w:r>
        <w:r w:rsidR="002F6B5E">
          <w:rPr>
            <w:rFonts w:hint="eastAsia"/>
          </w:rPr>
          <w:instrText xml:space="preserve"> </w:instrText>
        </w:r>
        <w:r w:rsidR="002F6B5E">
          <w:rPr>
            <w:rFonts w:hint="eastAsia"/>
          </w:rPr>
        </w:r>
        <w:r w:rsidR="002F6B5E">
          <w:rPr>
            <w:rFonts w:hint="eastAsia"/>
          </w:rPr>
          <w:fldChar w:fldCharType="separate"/>
        </w:r>
        <w:r w:rsidR="002F6B5E">
          <w:t>52</w:t>
        </w:r>
        <w:r w:rsidR="002F6B5E">
          <w:rPr>
            <w:rFonts w:hint="eastAsia"/>
          </w:rPr>
          <w:fldChar w:fldCharType="end"/>
        </w:r>
      </w:hyperlink>
    </w:p>
    <w:p w:rsidR="00554F19" w:rsidRDefault="002F6B5E">
      <w:pPr>
        <w:pStyle w:val="affffff7"/>
        <w:spacing w:after="468"/>
        <w:sectPr w:rsidR="00554F19">
          <w:headerReference w:type="even" r:id="rId17"/>
          <w:headerReference w:type="default" r:id="rId18"/>
          <w:footerReference w:type="even" r:id="rId19"/>
          <w:footerReference w:type="default" r:id="rId20"/>
          <w:pgSz w:w="11906" w:h="16838"/>
          <w:pgMar w:top="1928" w:right="1134" w:bottom="1134" w:left="1134" w:header="1418" w:footer="1134" w:gutter="284"/>
          <w:pgNumType w:fmt="upperRoman" w:start="1"/>
          <w:cols w:space="425"/>
          <w:formProt w:val="0"/>
          <w:docGrid w:type="lines" w:linePitch="312"/>
        </w:sectPr>
      </w:pPr>
      <w:r>
        <w:fldChar w:fldCharType="end"/>
      </w:r>
    </w:p>
    <w:p w:rsidR="00554F19" w:rsidRDefault="002F6B5E">
      <w:pPr>
        <w:pStyle w:val="a6"/>
        <w:spacing w:before="560" w:after="468"/>
      </w:pPr>
      <w:bookmarkStart w:id="25" w:name="_Toc203637983"/>
      <w:bookmarkStart w:id="26" w:name="BookMark2"/>
      <w:bookmarkEnd w:id="22"/>
      <w:r>
        <w:rPr>
          <w:rFonts w:hint="eastAsia"/>
          <w:spacing w:val="320"/>
        </w:rPr>
        <w:lastRenderedPageBreak/>
        <w:t>前</w:t>
      </w:r>
      <w:r>
        <w:rPr>
          <w:rFonts w:hint="eastAsia"/>
        </w:rPr>
        <w:t>言</w:t>
      </w:r>
      <w:bookmarkEnd w:id="23"/>
      <w:bookmarkEnd w:id="24"/>
      <w:bookmarkEnd w:id="25"/>
    </w:p>
    <w:p w:rsidR="00554F19" w:rsidRDefault="002F6B5E">
      <w:pPr>
        <w:pStyle w:val="afffff2"/>
        <w:ind w:firstLine="420"/>
      </w:pPr>
      <w:bookmarkStart w:id="27" w:name="OLE_LINK17"/>
      <w:r>
        <w:rPr>
          <w:rFonts w:hint="eastAsia"/>
        </w:rPr>
        <w:t>本文件按照GB/T 1.1—2020《标准化工作导则  第1部分：标准化文件的结构和起草规则》的规定起草。</w:t>
      </w:r>
    </w:p>
    <w:p w:rsidR="00554F19" w:rsidRDefault="002F6B5E">
      <w:pPr>
        <w:pStyle w:val="afffff2"/>
        <w:ind w:firstLine="420"/>
      </w:pPr>
      <w:r>
        <w:rPr>
          <w:rFonts w:hint="eastAsia"/>
        </w:rPr>
        <w:t>本文件是DB11/T 1164《城市轨道交通自动售检票系统技术规范》的第3部分。DB11/T 1164已经发布了以下9个部分：</w:t>
      </w:r>
    </w:p>
    <w:p w:rsidR="00554F19" w:rsidRDefault="002F6B5E">
      <w:pPr>
        <w:pStyle w:val="af2"/>
      </w:pPr>
      <w:r>
        <w:rPr>
          <w:rFonts w:hint="eastAsia"/>
        </w:rPr>
        <w:t>第1部分：系统结构及功能要求；</w:t>
      </w:r>
    </w:p>
    <w:p w:rsidR="00554F19" w:rsidRDefault="002F6B5E">
      <w:pPr>
        <w:pStyle w:val="af2"/>
      </w:pPr>
      <w:r>
        <w:rPr>
          <w:rFonts w:hint="eastAsia"/>
        </w:rPr>
        <w:t>第2部分：接口数据格式；</w:t>
      </w:r>
    </w:p>
    <w:p w:rsidR="00554F19" w:rsidRDefault="002F6B5E">
      <w:pPr>
        <w:pStyle w:val="af2"/>
      </w:pPr>
      <w:r>
        <w:rPr>
          <w:rFonts w:hint="eastAsia"/>
        </w:rPr>
        <w:t>第3部分：数据传输；</w:t>
      </w:r>
    </w:p>
    <w:p w:rsidR="00554F19" w:rsidRDefault="002F6B5E">
      <w:pPr>
        <w:pStyle w:val="af2"/>
      </w:pPr>
      <w:r>
        <w:rPr>
          <w:rFonts w:hint="eastAsia"/>
        </w:rPr>
        <w:t>第4部分：操作界面开发设计要求；</w:t>
      </w:r>
    </w:p>
    <w:p w:rsidR="00554F19" w:rsidRDefault="002F6B5E">
      <w:pPr>
        <w:pStyle w:val="af2"/>
      </w:pPr>
      <w:r>
        <w:rPr>
          <w:rFonts w:hint="eastAsia"/>
        </w:rPr>
        <w:t>第5部分：车票处理单元技术要求；</w:t>
      </w:r>
    </w:p>
    <w:p w:rsidR="00554F19" w:rsidRDefault="002F6B5E">
      <w:pPr>
        <w:pStyle w:val="af2"/>
      </w:pPr>
      <w:r>
        <w:rPr>
          <w:rFonts w:hint="eastAsia"/>
        </w:rPr>
        <w:t>第6部分：票卡；</w:t>
      </w:r>
    </w:p>
    <w:p w:rsidR="00554F19" w:rsidRDefault="002F6B5E">
      <w:pPr>
        <w:pStyle w:val="af2"/>
      </w:pPr>
      <w:r>
        <w:rPr>
          <w:rFonts w:hint="eastAsia"/>
        </w:rPr>
        <w:t>第7部分：终端；</w:t>
      </w:r>
    </w:p>
    <w:p w:rsidR="00554F19" w:rsidRDefault="002F6B5E">
      <w:pPr>
        <w:pStyle w:val="af2"/>
      </w:pPr>
      <w:r>
        <w:rPr>
          <w:rFonts w:hint="eastAsia"/>
        </w:rPr>
        <w:t>第8部分：检测；</w:t>
      </w:r>
    </w:p>
    <w:p w:rsidR="00554F19" w:rsidRDefault="002F6B5E">
      <w:pPr>
        <w:pStyle w:val="af2"/>
      </w:pPr>
      <w:r>
        <w:rPr>
          <w:rFonts w:hint="eastAsia"/>
        </w:rPr>
        <w:t>第9部分：技术指标体系。</w:t>
      </w:r>
    </w:p>
    <w:p w:rsidR="00554F19" w:rsidRDefault="002F6B5E">
      <w:pPr>
        <w:pStyle w:val="afffff2"/>
        <w:ind w:firstLine="420"/>
      </w:pPr>
      <w:r>
        <w:rPr>
          <w:rFonts w:hint="eastAsia"/>
        </w:rPr>
        <w:t>本文件代替DB11/T 1164.3—2020《城市轨道交通自动售检票系统技术规范 第3部分：数据传输》，与DB11/T 1164.3—2020相比，除结构调整和编辑性修改外，主要技术变化如下：</w:t>
      </w:r>
    </w:p>
    <w:bookmarkEnd w:id="27"/>
    <w:p w:rsidR="00554F19" w:rsidRDefault="002F6B5E">
      <w:pPr>
        <w:pStyle w:val="af5"/>
        <w:rPr>
          <w:szCs w:val="21"/>
        </w:rPr>
      </w:pPr>
      <w:r>
        <w:rPr>
          <w:rFonts w:hint="eastAsia"/>
        </w:rPr>
        <w:t>删除了ACC与MLC</w:t>
      </w:r>
      <w:proofErr w:type="gramStart"/>
      <w:r>
        <w:rPr>
          <w:rFonts w:hint="eastAsia"/>
        </w:rPr>
        <w:t>间数据</w:t>
      </w:r>
      <w:proofErr w:type="gramEnd"/>
      <w:r>
        <w:rPr>
          <w:rFonts w:hint="eastAsia"/>
        </w:rPr>
        <w:t>传输方式（见2020年版的第5章）；</w:t>
      </w:r>
    </w:p>
    <w:p w:rsidR="00554F19" w:rsidRDefault="002F6B5E">
      <w:pPr>
        <w:pStyle w:val="af5"/>
        <w:rPr>
          <w:szCs w:val="21"/>
        </w:rPr>
      </w:pPr>
      <w:r>
        <w:rPr>
          <w:rFonts w:hint="eastAsia"/>
        </w:rPr>
        <w:t>删除了MLC与SC以及SC与SLE间的数据传输方式（见2020年版的第6章）；</w:t>
      </w:r>
    </w:p>
    <w:p w:rsidR="00554F19" w:rsidRDefault="002F6B5E">
      <w:pPr>
        <w:pStyle w:val="af5"/>
        <w:rPr>
          <w:szCs w:val="21"/>
        </w:rPr>
      </w:pPr>
      <w:r>
        <w:rPr>
          <w:rFonts w:hint="eastAsia"/>
        </w:rPr>
        <w:t>删除了MLC与SC以及SC与SLE</w:t>
      </w:r>
      <w:proofErr w:type="gramStart"/>
      <w:r>
        <w:rPr>
          <w:rFonts w:hint="eastAsia"/>
        </w:rPr>
        <w:t>间数据</w:t>
      </w:r>
      <w:proofErr w:type="gramEnd"/>
      <w:r>
        <w:rPr>
          <w:rFonts w:hint="eastAsia"/>
        </w:rPr>
        <w:t>传输时序（见2020年版的第7章）；</w:t>
      </w:r>
    </w:p>
    <w:p w:rsidR="00554F19" w:rsidRDefault="002F6B5E">
      <w:pPr>
        <w:pStyle w:val="af5"/>
        <w:rPr>
          <w:szCs w:val="21"/>
        </w:rPr>
      </w:pPr>
      <w:r>
        <w:rPr>
          <w:rFonts w:hint="eastAsia"/>
        </w:rPr>
        <w:t>增加了中心系统与SLE间的数据传输方式（见第5章）；</w:t>
      </w:r>
    </w:p>
    <w:p w:rsidR="00554F19" w:rsidRDefault="002F6B5E">
      <w:pPr>
        <w:pStyle w:val="af5"/>
      </w:pPr>
      <w:r>
        <w:rPr>
          <w:rFonts w:hint="eastAsia"/>
        </w:rPr>
        <w:t>增加了中心系统与SLE间的数据传输时序（见第6章）。</w:t>
      </w:r>
    </w:p>
    <w:p w:rsidR="00554F19" w:rsidRDefault="002F6B5E">
      <w:pPr>
        <w:pStyle w:val="afffff2"/>
        <w:ind w:firstLine="420"/>
      </w:pPr>
      <w:bookmarkStart w:id="28" w:name="OLE_LINK19"/>
      <w:r>
        <w:rPr>
          <w:rFonts w:hint="eastAsia"/>
        </w:rPr>
        <w:t>本文件由北京市交通委员会提出并归口。</w:t>
      </w:r>
    </w:p>
    <w:p w:rsidR="00554F19" w:rsidRDefault="002F6B5E">
      <w:pPr>
        <w:pStyle w:val="afffff2"/>
        <w:ind w:firstLine="420"/>
      </w:pPr>
      <w:r>
        <w:rPr>
          <w:rFonts w:hint="eastAsia"/>
        </w:rPr>
        <w:t>本文件由北京市交通委员会组织实施。</w:t>
      </w:r>
    </w:p>
    <w:p w:rsidR="00554F19" w:rsidRDefault="002F6B5E">
      <w:pPr>
        <w:pStyle w:val="afffff2"/>
        <w:ind w:firstLine="420"/>
      </w:pPr>
      <w:r>
        <w:rPr>
          <w:rFonts w:hint="eastAsia"/>
        </w:rPr>
        <w:t>本文件起草单位：北京市轨道交通指挥中心。</w:t>
      </w:r>
    </w:p>
    <w:p w:rsidR="00554F19" w:rsidRDefault="002F6B5E">
      <w:pPr>
        <w:pStyle w:val="afffff2"/>
        <w:ind w:firstLine="420"/>
      </w:pPr>
      <w:r>
        <w:rPr>
          <w:rFonts w:hint="eastAsia"/>
        </w:rPr>
        <w:t>本文件主要起草人：XXX</w:t>
      </w:r>
    </w:p>
    <w:p w:rsidR="00554F19" w:rsidRDefault="002F6B5E">
      <w:pPr>
        <w:pStyle w:val="afffff2"/>
        <w:ind w:firstLine="420"/>
      </w:pPr>
      <w:r>
        <w:rPr>
          <w:rFonts w:hint="eastAsia"/>
        </w:rPr>
        <w:t>本文件历次版本发布情况为：</w:t>
      </w:r>
    </w:p>
    <w:p w:rsidR="00554F19" w:rsidRDefault="002F6B5E">
      <w:pPr>
        <w:pStyle w:val="af2"/>
      </w:pPr>
      <w:r>
        <w:rPr>
          <w:rFonts w:hint="eastAsia"/>
        </w:rPr>
        <w:t>本文件2017年首次发布为DB11/T 1164.3—2017，2020年第一次修订；</w:t>
      </w:r>
    </w:p>
    <w:p w:rsidR="00554F19" w:rsidRDefault="002F6B5E">
      <w:pPr>
        <w:pStyle w:val="af2"/>
      </w:pPr>
      <w:r>
        <w:rPr>
          <w:rFonts w:hint="eastAsia"/>
        </w:rPr>
        <w:t>本次为第二次修订。</w:t>
      </w:r>
    </w:p>
    <w:bookmarkEnd w:id="28"/>
    <w:p w:rsidR="00554F19" w:rsidRDefault="00554F19">
      <w:pPr>
        <w:pStyle w:val="afffff2"/>
        <w:ind w:firstLine="420"/>
        <w:sectPr w:rsidR="00554F19">
          <w:headerReference w:type="even" r:id="rId21"/>
          <w:headerReference w:type="default" r:id="rId22"/>
          <w:footerReference w:type="even" r:id="rId23"/>
          <w:footerReference w:type="default" r:id="rId24"/>
          <w:pgSz w:w="11906" w:h="16838"/>
          <w:pgMar w:top="1928" w:right="1134" w:bottom="1134" w:left="1134" w:header="1418" w:footer="1134" w:gutter="284"/>
          <w:pgNumType w:fmt="upperRoman"/>
          <w:cols w:space="425"/>
          <w:formProt w:val="0"/>
          <w:docGrid w:type="lines" w:linePitch="312"/>
        </w:sectPr>
      </w:pPr>
    </w:p>
    <w:p w:rsidR="00554F19" w:rsidRDefault="002F6B5E">
      <w:pPr>
        <w:pStyle w:val="a6"/>
        <w:spacing w:after="468"/>
      </w:pPr>
      <w:bookmarkStart w:id="29" w:name="_Toc193356593"/>
      <w:bookmarkStart w:id="30" w:name="_Toc193447444"/>
      <w:bookmarkStart w:id="31" w:name="_Toc203637984"/>
      <w:bookmarkStart w:id="32" w:name="BookMark3"/>
      <w:bookmarkEnd w:id="26"/>
      <w:r>
        <w:rPr>
          <w:rFonts w:hint="eastAsia"/>
          <w:spacing w:val="320"/>
        </w:rPr>
        <w:lastRenderedPageBreak/>
        <w:t>引</w:t>
      </w:r>
      <w:r>
        <w:rPr>
          <w:rFonts w:hint="eastAsia"/>
        </w:rPr>
        <w:t>言</w:t>
      </w:r>
      <w:bookmarkEnd w:id="29"/>
      <w:bookmarkEnd w:id="30"/>
      <w:bookmarkEnd w:id="31"/>
    </w:p>
    <w:p w:rsidR="00554F19" w:rsidRDefault="002F6B5E">
      <w:pPr>
        <w:pStyle w:val="afffff2"/>
        <w:ind w:firstLine="420"/>
      </w:pPr>
      <w:r>
        <w:rPr>
          <w:rFonts w:hint="eastAsia"/>
        </w:rPr>
        <w:t>城市轨道交通自动售检票系统为乘客提供全路网的网络化票务服务，对运营和服务有着至关重要的作用。制订统一的城市轨道交通自动售检票系统技术标准规范，是提供同质化服务、保证系统安全可靠运行、使系统能够可持续高质量发展的必然要求。北京市依据国家标准和行业标准，结合城市轨道交通运营和服务实际，颁布施行了DB11/T 1164《城市轨道交通自动售检票系统技术规范》。DB11/T 1164旨在确立适合北京市城市轨道交通自动售检票系统建设和运营的技术要求，由9部分组成：</w:t>
      </w:r>
    </w:p>
    <w:p w:rsidR="00554F19" w:rsidRDefault="002F6B5E">
      <w:pPr>
        <w:pStyle w:val="afffff2"/>
        <w:ind w:firstLine="420"/>
      </w:pPr>
      <w:r>
        <w:rPr>
          <w:rFonts w:hint="eastAsia"/>
        </w:rPr>
        <w:t>——第1部分：系统结构及功能要求。目的在于明确城市轨道交通自动售检票系统结构和功能要求。</w:t>
      </w:r>
    </w:p>
    <w:p w:rsidR="00554F19" w:rsidRDefault="002F6B5E">
      <w:pPr>
        <w:pStyle w:val="afffff2"/>
        <w:ind w:firstLine="420"/>
      </w:pPr>
      <w:r>
        <w:rPr>
          <w:rFonts w:hint="eastAsia"/>
        </w:rPr>
        <w:t>——第2部分：接口数据格式。目的在于明确城市轨道交通自动售检票系统各组成部分</w:t>
      </w:r>
      <w:proofErr w:type="gramStart"/>
      <w:r>
        <w:rPr>
          <w:rFonts w:hint="eastAsia"/>
        </w:rPr>
        <w:t>间数据</w:t>
      </w:r>
      <w:proofErr w:type="gramEnd"/>
      <w:r>
        <w:rPr>
          <w:rFonts w:hint="eastAsia"/>
        </w:rPr>
        <w:t>交换的接口与格式的要求。</w:t>
      </w:r>
    </w:p>
    <w:p w:rsidR="00554F19" w:rsidRDefault="002F6B5E">
      <w:pPr>
        <w:pStyle w:val="afffff2"/>
        <w:ind w:firstLine="420"/>
      </w:pPr>
      <w:r>
        <w:rPr>
          <w:rFonts w:hint="eastAsia"/>
        </w:rPr>
        <w:t>——第3部分：数据传输。目的在于明确城市轨道交通自动售检票系统各组成部分</w:t>
      </w:r>
      <w:proofErr w:type="gramStart"/>
      <w:r>
        <w:rPr>
          <w:rFonts w:hint="eastAsia"/>
        </w:rPr>
        <w:t>间数据</w:t>
      </w:r>
      <w:proofErr w:type="gramEnd"/>
      <w:r>
        <w:rPr>
          <w:rFonts w:hint="eastAsia"/>
        </w:rPr>
        <w:t>传输的实现要求。</w:t>
      </w:r>
    </w:p>
    <w:p w:rsidR="00554F19" w:rsidRDefault="002F6B5E">
      <w:pPr>
        <w:pStyle w:val="afffff2"/>
        <w:ind w:firstLine="420"/>
      </w:pPr>
      <w:r>
        <w:rPr>
          <w:rFonts w:hint="eastAsia"/>
        </w:rPr>
        <w:t>——第4部分：操作界面开发设计要求。目的在于明确城市轨道交通自动售检票系统的操作界面开发设计要求。</w:t>
      </w:r>
    </w:p>
    <w:p w:rsidR="00554F19" w:rsidRDefault="002F6B5E">
      <w:pPr>
        <w:pStyle w:val="afffff2"/>
        <w:ind w:firstLine="420"/>
      </w:pPr>
      <w:r>
        <w:rPr>
          <w:rFonts w:hint="eastAsia"/>
        </w:rPr>
        <w:t>——第5部分：车票处理单元技术要求。目的在于明确城市轨道交通自动售检票系统车票处理单元的基本要求、功能要求、性能要求以及接口要求。</w:t>
      </w:r>
    </w:p>
    <w:p w:rsidR="00554F19" w:rsidRDefault="002F6B5E">
      <w:pPr>
        <w:pStyle w:val="afffff2"/>
        <w:ind w:firstLine="420"/>
      </w:pPr>
      <w:r>
        <w:rPr>
          <w:rFonts w:hint="eastAsia"/>
        </w:rPr>
        <w:t>——第6部分：票卡。目的在于明确城市轨道交通自动售检票系统轨道交通专用票的要求。</w:t>
      </w:r>
    </w:p>
    <w:p w:rsidR="00554F19" w:rsidRDefault="002F6B5E">
      <w:pPr>
        <w:pStyle w:val="afffff2"/>
        <w:ind w:firstLine="420"/>
      </w:pPr>
      <w:r>
        <w:rPr>
          <w:rFonts w:hint="eastAsia"/>
        </w:rPr>
        <w:t>——第7部分：终端。目的在于明确城市轨道交通自动售检票系统终端、模块及接口的技术要求。</w:t>
      </w:r>
    </w:p>
    <w:p w:rsidR="00554F19" w:rsidRDefault="002F6B5E">
      <w:pPr>
        <w:pStyle w:val="afffff2"/>
        <w:ind w:firstLine="420"/>
      </w:pPr>
      <w:r>
        <w:rPr>
          <w:rFonts w:hint="eastAsia"/>
        </w:rPr>
        <w:t>——第8部分：检测。目的在于明确城市轨道交通自动售检票系统的检测对象、检测内容和检测方法。</w:t>
      </w:r>
    </w:p>
    <w:p w:rsidR="00554F19" w:rsidRDefault="002F6B5E">
      <w:pPr>
        <w:pStyle w:val="afffff2"/>
        <w:ind w:firstLine="420"/>
      </w:pPr>
      <w:r>
        <w:rPr>
          <w:rFonts w:hint="eastAsia"/>
        </w:rPr>
        <w:t>——第9部分：技术指标体系。目的在于明确城市轨道交通自动售检票系统专用模块技术指标、终端设备技术指标、应用系统技术指标、联网系统技术指标、互联互通技术指标的要求。</w:t>
      </w:r>
    </w:p>
    <w:p w:rsidR="00554F19" w:rsidRDefault="002F6B5E">
      <w:pPr>
        <w:pStyle w:val="afffff2"/>
        <w:ind w:firstLine="420"/>
      </w:pPr>
      <w:r>
        <w:rPr>
          <w:rFonts w:hint="eastAsia"/>
        </w:rPr>
        <w:t>DB11/T 1164在城市轨道交通自动售检票系统建设和运营过程中发挥了重要的指导作用。本标准结合行业特点、发展需要、最佳实践以及新技术应用等，进行了多次修订，保持了标准的科学性、先进性、实用性和指导性。随着移动支付、金融IC卡和生物识别支付在城市轨道交通应用需求的出现，以及系统架构的变化，需要对自动售检票系统的结构、组成、功能进行优化与完善。</w:t>
      </w:r>
    </w:p>
    <w:p w:rsidR="00554F19" w:rsidRDefault="002F6B5E">
      <w:pPr>
        <w:pStyle w:val="afffff2"/>
        <w:ind w:firstLine="420"/>
      </w:pPr>
      <w:r>
        <w:rPr>
          <w:rFonts w:hint="eastAsia"/>
        </w:rPr>
        <w:t>本次对DB11/T 1164.3的修订，根据系统架构变化修改了中心系统与SLE间的数据传输方式，以及组合业务时序。</w:t>
      </w:r>
    </w:p>
    <w:p w:rsidR="00554F19" w:rsidRDefault="00554F19">
      <w:pPr>
        <w:pStyle w:val="afffff2"/>
        <w:ind w:firstLine="420"/>
        <w:sectPr w:rsidR="00554F19">
          <w:headerReference w:type="even" r:id="rId25"/>
          <w:headerReference w:type="default" r:id="rId26"/>
          <w:footerReference w:type="even" r:id="rId27"/>
          <w:footerReference w:type="default" r:id="rId28"/>
          <w:pgSz w:w="11906" w:h="16838"/>
          <w:pgMar w:top="1928" w:right="1134" w:bottom="1134" w:left="1134" w:header="1418" w:footer="1134" w:gutter="284"/>
          <w:pgNumType w:fmt="upperRoman"/>
          <w:cols w:space="425"/>
          <w:formProt w:val="0"/>
          <w:docGrid w:type="lines" w:linePitch="312"/>
        </w:sectPr>
      </w:pPr>
    </w:p>
    <w:p w:rsidR="00554F19" w:rsidRDefault="00554F19">
      <w:pPr>
        <w:spacing w:line="20" w:lineRule="exact"/>
        <w:jc w:val="center"/>
        <w:rPr>
          <w:rFonts w:ascii="黑体" w:eastAsia="黑体" w:hAnsi="黑体"/>
          <w:sz w:val="32"/>
          <w:szCs w:val="32"/>
        </w:rPr>
      </w:pPr>
      <w:bookmarkStart w:id="33" w:name="BookMark4"/>
      <w:bookmarkEnd w:id="32"/>
    </w:p>
    <w:p w:rsidR="00554F19" w:rsidRDefault="00554F19">
      <w:pPr>
        <w:spacing w:line="20" w:lineRule="exact"/>
        <w:jc w:val="center"/>
        <w:rPr>
          <w:rFonts w:ascii="黑体" w:eastAsia="黑体" w:hAnsi="黑体"/>
          <w:sz w:val="32"/>
          <w:szCs w:val="32"/>
        </w:rPr>
      </w:pPr>
    </w:p>
    <w:bookmarkStart w:id="34" w:name="NEW_STAND_NAME" w:displacedByCustomXml="next"/>
    <w:sdt>
      <w:sdtPr>
        <w:tag w:val="NEW_STAND_NAME"/>
        <w:id w:val="595910757"/>
        <w:lock w:val="sdtLocked"/>
        <w:placeholder>
          <w:docPart w:val="7925B7B2C3B140C08AE291FAD225E0BA"/>
        </w:placeholder>
      </w:sdtPr>
      <w:sdtEndPr/>
      <w:sdtContent>
        <w:p w:rsidR="00554F19" w:rsidRDefault="002F6B5E">
          <w:pPr>
            <w:pStyle w:val="afffffffff5"/>
            <w:spacing w:beforeLines="1" w:before="3" w:afterLines="1" w:after="3"/>
          </w:pPr>
          <w:r>
            <w:rPr>
              <w:rFonts w:hint="eastAsia"/>
            </w:rPr>
            <w:t>城市轨道交通自动售检票系统技术规范</w:t>
          </w:r>
        </w:p>
        <w:p w:rsidR="00554F19" w:rsidRDefault="002F6B5E">
          <w:pPr>
            <w:pStyle w:val="afffffffff5"/>
            <w:spacing w:beforeLines="1" w:before="3" w:after="680"/>
          </w:pPr>
          <w:r>
            <w:rPr>
              <w:rFonts w:hint="eastAsia"/>
            </w:rPr>
            <w:t>第3部分：数据传输</w:t>
          </w:r>
        </w:p>
      </w:sdtContent>
    </w:sdt>
    <w:p w:rsidR="00554F19" w:rsidRDefault="002F6B5E">
      <w:pPr>
        <w:pStyle w:val="affc"/>
        <w:spacing w:before="312" w:after="312"/>
      </w:pPr>
      <w:bookmarkStart w:id="35" w:name="_Toc24884211"/>
      <w:bookmarkStart w:id="36" w:name="_Toc191281932"/>
      <w:bookmarkStart w:id="37" w:name="_Toc193447445"/>
      <w:bookmarkStart w:id="38" w:name="_Toc26718930"/>
      <w:bookmarkStart w:id="39" w:name="_Toc17233333"/>
      <w:bookmarkStart w:id="40" w:name="_Toc193356594"/>
      <w:bookmarkStart w:id="41" w:name="_Toc26986530"/>
      <w:bookmarkStart w:id="42" w:name="_Toc97191423"/>
      <w:bookmarkStart w:id="43" w:name="_Toc26648465"/>
      <w:bookmarkStart w:id="44" w:name="_Toc26986771"/>
      <w:bookmarkStart w:id="45" w:name="_Toc203637985"/>
      <w:bookmarkStart w:id="46" w:name="_Toc24884218"/>
      <w:bookmarkStart w:id="47" w:name="_Toc17233325"/>
      <w:bookmarkEnd w:id="34"/>
      <w:r>
        <w:rPr>
          <w:rFonts w:hint="eastAsia"/>
        </w:rPr>
        <w:t>范围</w:t>
      </w:r>
      <w:bookmarkEnd w:id="35"/>
      <w:bookmarkEnd w:id="36"/>
      <w:bookmarkEnd w:id="37"/>
      <w:bookmarkEnd w:id="38"/>
      <w:bookmarkEnd w:id="39"/>
      <w:bookmarkEnd w:id="40"/>
      <w:bookmarkEnd w:id="41"/>
      <w:bookmarkEnd w:id="42"/>
      <w:bookmarkEnd w:id="43"/>
      <w:bookmarkEnd w:id="44"/>
      <w:bookmarkEnd w:id="45"/>
      <w:bookmarkEnd w:id="46"/>
      <w:bookmarkEnd w:id="47"/>
    </w:p>
    <w:p w:rsidR="00554F19" w:rsidRDefault="002F6B5E">
      <w:pPr>
        <w:pStyle w:val="afffff2"/>
        <w:ind w:firstLine="420"/>
      </w:pPr>
      <w:bookmarkStart w:id="48" w:name="_Toc17233326"/>
      <w:bookmarkStart w:id="49" w:name="_Toc24884212"/>
      <w:bookmarkStart w:id="50" w:name="_Toc17233334"/>
      <w:bookmarkStart w:id="51" w:name="_Toc24884219"/>
      <w:bookmarkStart w:id="52" w:name="_Toc26648466"/>
      <w:r>
        <w:rPr>
          <w:rFonts w:hint="eastAsia"/>
        </w:rPr>
        <w:t>本文件规定了城市轨道交通自动售检票系统内中心系统、车站终端设备以及乘车凭证之间的数据传输要求。</w:t>
      </w:r>
    </w:p>
    <w:p w:rsidR="00554F19" w:rsidRDefault="002F6B5E">
      <w:pPr>
        <w:pStyle w:val="afffff2"/>
        <w:ind w:firstLine="420"/>
      </w:pPr>
      <w:r>
        <w:rPr>
          <w:rFonts w:hint="eastAsia"/>
        </w:rPr>
        <w:t>本文件适用于城市轨道交通自动售检票系统的设计、建设、验收、运营和维护。</w:t>
      </w:r>
    </w:p>
    <w:p w:rsidR="00554F19" w:rsidRDefault="002F6B5E">
      <w:pPr>
        <w:pStyle w:val="affc"/>
        <w:spacing w:before="312" w:after="312"/>
      </w:pPr>
      <w:bookmarkStart w:id="53" w:name="_Toc26718931"/>
      <w:bookmarkStart w:id="54" w:name="_Toc26986772"/>
      <w:bookmarkStart w:id="55" w:name="_Toc193356595"/>
      <w:bookmarkStart w:id="56" w:name="_Toc193447446"/>
      <w:bookmarkStart w:id="57" w:name="_Toc203637986"/>
      <w:bookmarkStart w:id="58" w:name="_Toc26986531"/>
      <w:bookmarkStart w:id="59" w:name="_Toc191281933"/>
      <w:bookmarkStart w:id="60" w:name="_Toc97191424"/>
      <w:r>
        <w:rPr>
          <w:rFonts w:hint="eastAsia"/>
        </w:rPr>
        <w:t>规范性引用文件</w:t>
      </w:r>
      <w:bookmarkEnd w:id="48"/>
      <w:bookmarkEnd w:id="49"/>
      <w:bookmarkEnd w:id="50"/>
      <w:bookmarkEnd w:id="51"/>
      <w:bookmarkEnd w:id="52"/>
      <w:bookmarkEnd w:id="53"/>
      <w:bookmarkEnd w:id="54"/>
      <w:bookmarkEnd w:id="55"/>
      <w:bookmarkEnd w:id="56"/>
      <w:bookmarkEnd w:id="57"/>
      <w:bookmarkEnd w:id="58"/>
      <w:bookmarkEnd w:id="59"/>
      <w:bookmarkEnd w:id="60"/>
    </w:p>
    <w:sdt>
      <w:sdtPr>
        <w:rPr>
          <w:rFonts w:hint="eastAsia"/>
        </w:rPr>
        <w:id w:val="715848253"/>
        <w:placeholder>
          <w:docPart w:val="87F2704C4C89454FA9C5DF2B0D4A3E40"/>
        </w:placeholder>
        <w:dropDownList>
          <w:listItem w:displayText="下列文件中的内容通过文中的规范性引用而构成本文件必不可少的条款。其中，注日期的引用文件，仅该日期对应的版本适用于本文件；不注日期的引用文件，其最新版本（包括所有的修改单）适用于本文件。" w:value="下列文件中的内容通过文中的规范性引用而构成本文件必不可少的条款。其中，注日期的引用文件，仅该日期对应的版本适用于本文件；不注日期的引用文件，其最新版本（包括所有的修改单）适用于本文件。"/>
          <w:listItem w:displayText="本文件没有规范性引用文件。" w:value="本文件没有规范性引用文件。"/>
        </w:dropDownList>
      </w:sdtPr>
      <w:sdtEndPr/>
      <w:sdtContent>
        <w:p w:rsidR="00554F19" w:rsidRDefault="002F6B5E">
          <w:pPr>
            <w:pStyle w:val="afffff2"/>
            <w:ind w:firstLine="420"/>
          </w:pPr>
          <w:r>
            <w:rPr>
              <w:rFonts w:hint="eastAsia"/>
            </w:rPr>
            <w:t>下列文件中的内容通过文中的规范性引用而构成本文件必不可少的条款。其中，注日期的引用文件，仅该日期对应的版本适用于本文件；不注日期的引用文件，其最新版本（包括所有的修改单）适用于本文件。</w:t>
          </w:r>
        </w:p>
      </w:sdtContent>
    </w:sdt>
    <w:p w:rsidR="00554F19" w:rsidRDefault="002F6B5E">
      <w:pPr>
        <w:pStyle w:val="afffff2"/>
        <w:ind w:firstLine="420"/>
      </w:pPr>
      <w:r>
        <w:rPr>
          <w:rFonts w:hint="eastAsia"/>
        </w:rPr>
        <w:t>DB11/T 1164.2  城市轨道交通自动售检票系统技术规范 第2部分：接口数据格式</w:t>
      </w:r>
    </w:p>
    <w:p w:rsidR="00554F19" w:rsidRDefault="002F6B5E">
      <w:pPr>
        <w:pStyle w:val="affc"/>
        <w:spacing w:before="312" w:after="312"/>
      </w:pPr>
      <w:bookmarkStart w:id="61" w:name="_Toc203637987"/>
      <w:bookmarkStart w:id="62" w:name="_Toc193356596"/>
      <w:bookmarkStart w:id="63" w:name="_Toc97191425"/>
      <w:bookmarkStart w:id="64" w:name="_Toc191281934"/>
      <w:bookmarkStart w:id="65" w:name="_Toc193447447"/>
      <w:r>
        <w:rPr>
          <w:rFonts w:hint="eastAsia"/>
          <w:szCs w:val="21"/>
        </w:rPr>
        <w:t>术语和定义</w:t>
      </w:r>
      <w:bookmarkEnd w:id="61"/>
      <w:bookmarkEnd w:id="62"/>
      <w:bookmarkEnd w:id="63"/>
      <w:bookmarkEnd w:id="64"/>
      <w:bookmarkEnd w:id="65"/>
    </w:p>
    <w:bookmarkStart w:id="66" w:name="_Toc26986532" w:displacedByCustomXml="next"/>
    <w:bookmarkEnd w:id="66" w:displacedByCustomXml="next"/>
    <w:sdt>
      <w:sdtPr>
        <w:id w:val="-1909835108"/>
        <w:placeholder>
          <w:docPart w:val="F5DBA147FFD64E51B681FA6BF84239F7"/>
        </w:placeholder>
        <w:comboBox>
          <w:listItem w:displayText="请选择适当的引导语" w:value="请选择适当的引导语"/>
          <w:listItem w:displayText="下列术语和定义适用于本文件。" w:value="下列术语和定义适用于本文件。"/>
          <w:listItem w:displayText="……界定的术语和定义适用于本文件。" w:value="……界定的术语和定义适用于本文件。"/>
          <w:listItem w:displayText="……界定的以及下列术语和定义适用于本文件。" w:value="……界定的以及下列术语和定义适用于本文件。"/>
          <w:listItem w:displayText="本文件没有需要界定的术语和定义。" w:value="本文件没有需要界定的术语和定义。"/>
        </w:comboBox>
      </w:sdtPr>
      <w:sdtEndPr/>
      <w:sdtContent>
        <w:p w:rsidR="00554F19" w:rsidRDefault="002F6B5E">
          <w:pPr>
            <w:pStyle w:val="afffff2"/>
            <w:ind w:firstLine="420"/>
          </w:pPr>
          <w:r>
            <w:t>本文件没有需要界定的术语和定义。</w:t>
          </w:r>
        </w:p>
      </w:sdtContent>
    </w:sdt>
    <w:p w:rsidR="00554F19" w:rsidRDefault="002F6B5E">
      <w:pPr>
        <w:pStyle w:val="affc"/>
        <w:spacing w:before="312" w:after="312"/>
      </w:pPr>
      <w:bookmarkStart w:id="67" w:name="_Toc193447448"/>
      <w:bookmarkStart w:id="68" w:name="_Toc193356597"/>
      <w:bookmarkStart w:id="69" w:name="_Toc203637988"/>
      <w:r>
        <w:rPr>
          <w:rFonts w:hint="eastAsia"/>
        </w:rPr>
        <w:t>缩略语</w:t>
      </w:r>
      <w:bookmarkEnd w:id="67"/>
      <w:bookmarkEnd w:id="68"/>
      <w:bookmarkEnd w:id="69"/>
    </w:p>
    <w:p w:rsidR="00554F19" w:rsidRDefault="002F6B5E">
      <w:pPr>
        <w:pStyle w:val="afffff2"/>
        <w:ind w:firstLine="420"/>
      </w:pPr>
      <w:r>
        <w:rPr>
          <w:rFonts w:hint="eastAsia"/>
        </w:rPr>
        <w:t>下列缩略语适用于本文件。</w:t>
      </w:r>
    </w:p>
    <w:p w:rsidR="00554F19" w:rsidRDefault="002F6B5E">
      <w:pPr>
        <w:pStyle w:val="afffff2"/>
        <w:ind w:firstLine="420"/>
      </w:pPr>
      <w:r>
        <w:rPr>
          <w:rFonts w:hint="eastAsia"/>
        </w:rPr>
        <w:t>AFC：自动售检票系统（Automatic Fare Collection system）</w:t>
      </w:r>
    </w:p>
    <w:p w:rsidR="00554F19" w:rsidRDefault="002F6B5E">
      <w:pPr>
        <w:pStyle w:val="afffff2"/>
        <w:ind w:firstLine="420"/>
      </w:pPr>
      <w:r>
        <w:rPr>
          <w:rFonts w:hint="eastAsia"/>
        </w:rPr>
        <w:t>AG：自动检票机（Automatic Gate machine）</w:t>
      </w:r>
    </w:p>
    <w:p w:rsidR="00554F19" w:rsidRDefault="002F6B5E">
      <w:pPr>
        <w:pStyle w:val="afffff2"/>
        <w:ind w:firstLine="420"/>
      </w:pPr>
      <w:r>
        <w:rPr>
          <w:rFonts w:hint="eastAsia"/>
        </w:rPr>
        <w:t>BOM：半自动售票机（Booking Office Machine）</w:t>
      </w:r>
    </w:p>
    <w:p w:rsidR="00554F19" w:rsidRDefault="002F6B5E">
      <w:pPr>
        <w:pStyle w:val="afffff2"/>
        <w:ind w:firstLine="420"/>
      </w:pPr>
      <w:r>
        <w:rPr>
          <w:rFonts w:hint="eastAsia"/>
        </w:rPr>
        <w:t>ITVM：互联网自动售票机（Internet automatic Ticket Vending Machine）</w:t>
      </w:r>
    </w:p>
    <w:p w:rsidR="00554F19" w:rsidRDefault="002F6B5E">
      <w:pPr>
        <w:pStyle w:val="afffff2"/>
        <w:ind w:firstLine="420"/>
      </w:pPr>
      <w:r>
        <w:rPr>
          <w:rFonts w:hint="eastAsia"/>
        </w:rPr>
        <w:t>SLE：车站终端设备（Station Level Equipment）</w:t>
      </w:r>
    </w:p>
    <w:p w:rsidR="00554F19" w:rsidRDefault="002F6B5E">
      <w:pPr>
        <w:pStyle w:val="afffff2"/>
        <w:ind w:firstLine="420"/>
      </w:pPr>
      <w:r>
        <w:rPr>
          <w:rFonts w:hint="eastAsia"/>
        </w:rPr>
        <w:t>TSM：自助补票机（self-service Ticket Supplement Machine）</w:t>
      </w:r>
    </w:p>
    <w:p w:rsidR="00554F19" w:rsidRDefault="002F6B5E">
      <w:pPr>
        <w:pStyle w:val="afffff2"/>
        <w:ind w:firstLine="420"/>
      </w:pPr>
      <w:r>
        <w:rPr>
          <w:rFonts w:hint="eastAsia"/>
        </w:rPr>
        <w:t>TVM：自动售票机（Ticket Vending Machine）</w:t>
      </w:r>
    </w:p>
    <w:p w:rsidR="00554F19" w:rsidRDefault="002F6B5E">
      <w:pPr>
        <w:pStyle w:val="affc"/>
        <w:spacing w:before="312" w:after="312"/>
      </w:pPr>
      <w:bookmarkStart w:id="70" w:name="_Toc203637989"/>
      <w:r>
        <w:rPr>
          <w:rFonts w:hint="eastAsia"/>
        </w:rPr>
        <w:t>中心系统与SLE</w:t>
      </w:r>
      <w:proofErr w:type="gramStart"/>
      <w:r>
        <w:rPr>
          <w:rFonts w:hint="eastAsia"/>
        </w:rPr>
        <w:t>间数据</w:t>
      </w:r>
      <w:proofErr w:type="gramEnd"/>
      <w:r>
        <w:rPr>
          <w:rFonts w:hint="eastAsia"/>
        </w:rPr>
        <w:t>传输方式</w:t>
      </w:r>
      <w:bookmarkEnd w:id="70"/>
    </w:p>
    <w:p w:rsidR="00554F19" w:rsidRDefault="002F6B5E">
      <w:pPr>
        <w:pStyle w:val="affd"/>
        <w:spacing w:before="156" w:after="156"/>
      </w:pPr>
      <w:bookmarkStart w:id="71" w:name="_Toc338677871"/>
      <w:bookmarkStart w:id="72" w:name="_Toc338747798"/>
      <w:bookmarkStart w:id="73" w:name="_Toc338677138"/>
      <w:bookmarkStart w:id="74" w:name="_Toc405213254"/>
      <w:bookmarkStart w:id="75" w:name="_Toc404600561"/>
      <w:bookmarkStart w:id="76" w:name="_Toc404600235"/>
      <w:bookmarkStart w:id="77" w:name="_Toc405213113"/>
      <w:bookmarkStart w:id="78" w:name="_Toc338677139"/>
      <w:bookmarkStart w:id="79" w:name="_Toc338677913"/>
      <w:bookmarkStart w:id="80" w:name="_Toc405213149"/>
      <w:bookmarkStart w:id="81" w:name="_Toc260995093"/>
      <w:bookmarkStart w:id="82" w:name="_Toc404620644"/>
      <w:bookmarkStart w:id="83" w:name="_Toc54614243"/>
      <w:bookmarkStart w:id="84" w:name="_Toc405452881"/>
      <w:bookmarkStart w:id="85" w:name="_Toc405213072"/>
      <w:bookmarkStart w:id="86" w:name="_Toc203637990"/>
      <w:bookmarkStart w:id="87" w:name="_Toc274129936"/>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r>
        <w:rPr>
          <w:rFonts w:hint="eastAsia"/>
        </w:rPr>
        <w:t>数据传输方式分类</w:t>
      </w:r>
      <w:bookmarkEnd w:id="86"/>
      <w:bookmarkEnd w:id="87"/>
    </w:p>
    <w:p w:rsidR="00554F19" w:rsidRDefault="002F6B5E">
      <w:pPr>
        <w:pStyle w:val="afffff2"/>
        <w:ind w:firstLine="420"/>
      </w:pPr>
      <w:r>
        <w:rPr>
          <w:rFonts w:hint="eastAsia"/>
        </w:rPr>
        <w:t>轨道交通自动售检票系统内各层系统间按照</w:t>
      </w:r>
      <w:r>
        <w:fldChar w:fldCharType="begin"/>
      </w:r>
      <w:r>
        <w:instrText xml:space="preserve"> </w:instrText>
      </w:r>
      <w:r>
        <w:rPr>
          <w:rFonts w:hint="eastAsia"/>
        </w:rPr>
        <w:instrText>REF _Ref203577530 \r \h</w:instrText>
      </w:r>
      <w:r>
        <w:instrText xml:space="preserve"> </w:instrText>
      </w:r>
      <w:r>
        <w:fldChar w:fldCharType="separate"/>
      </w:r>
      <w:r>
        <w:rPr>
          <w:rFonts w:hint="eastAsia"/>
        </w:rPr>
        <w:t xml:space="preserve">表1　</w:t>
      </w:r>
      <w:r>
        <w:fldChar w:fldCharType="end"/>
      </w:r>
      <w:r>
        <w:rPr>
          <w:rFonts w:hint="eastAsia"/>
        </w:rPr>
        <w:t>所列出的数据传输方式进行通信。</w:t>
      </w:r>
    </w:p>
    <w:p w:rsidR="00554F19" w:rsidRDefault="00554F19">
      <w:pPr>
        <w:pStyle w:val="afffff2"/>
        <w:ind w:firstLine="420"/>
      </w:pPr>
    </w:p>
    <w:p w:rsidR="00554F19" w:rsidRDefault="00554F19">
      <w:pPr>
        <w:pStyle w:val="afffff2"/>
        <w:ind w:firstLine="420"/>
      </w:pPr>
    </w:p>
    <w:p w:rsidR="00554F19" w:rsidRDefault="00554F19">
      <w:pPr>
        <w:pStyle w:val="afffff2"/>
        <w:ind w:firstLine="420"/>
      </w:pPr>
    </w:p>
    <w:p w:rsidR="00554F19" w:rsidRDefault="00554F19">
      <w:pPr>
        <w:pStyle w:val="afffff2"/>
        <w:ind w:firstLine="420"/>
      </w:pPr>
    </w:p>
    <w:p w:rsidR="00554F19" w:rsidRDefault="00554F19">
      <w:pPr>
        <w:pStyle w:val="afffff2"/>
        <w:ind w:firstLine="420"/>
      </w:pPr>
    </w:p>
    <w:p w:rsidR="00554F19" w:rsidRDefault="002F6B5E">
      <w:pPr>
        <w:pStyle w:val="aff2"/>
        <w:spacing w:before="156" w:after="156"/>
      </w:pPr>
      <w:bookmarkStart w:id="88" w:name="_Toc404620797"/>
      <w:bookmarkStart w:id="89" w:name="_Ref404245054"/>
      <w:bookmarkStart w:id="90" w:name="_Ref203577530"/>
      <w:bookmarkEnd w:id="88"/>
      <w:bookmarkEnd w:id="89"/>
      <w:r>
        <w:rPr>
          <w:rFonts w:hint="eastAsia"/>
        </w:rPr>
        <w:lastRenderedPageBreak/>
        <w:t>中心系统与SLE间的数据传输方式分类</w:t>
      </w:r>
      <w:bookmarkEnd w:id="90"/>
    </w:p>
    <w:tbl>
      <w:tblPr>
        <w:tblStyle w:val="affff4"/>
        <w:tblW w:w="5000" w:type="pct"/>
        <w:jc w:val="center"/>
        <w:tblBorders>
          <w:top w:val="single" w:sz="8" w:space="0" w:color="auto"/>
          <w:left w:val="single" w:sz="8" w:space="0" w:color="auto"/>
          <w:bottom w:val="single" w:sz="8" w:space="0" w:color="auto"/>
          <w:right w:val="single" w:sz="8" w:space="0" w:color="auto"/>
        </w:tblBorders>
        <w:tblCellMar>
          <w:left w:w="0" w:type="dxa"/>
          <w:right w:w="0" w:type="dxa"/>
        </w:tblCellMar>
        <w:tblLook w:val="04A0" w:firstRow="1" w:lastRow="0" w:firstColumn="1" w:lastColumn="0" w:noHBand="0" w:noVBand="1"/>
      </w:tblPr>
      <w:tblGrid>
        <w:gridCol w:w="418"/>
        <w:gridCol w:w="1993"/>
        <w:gridCol w:w="2278"/>
        <w:gridCol w:w="4685"/>
      </w:tblGrid>
      <w:tr w:rsidR="00554F19">
        <w:trPr>
          <w:tblHeader/>
          <w:jc w:val="center"/>
        </w:trPr>
        <w:tc>
          <w:tcPr>
            <w:tcW w:w="223" w:type="pct"/>
            <w:tcBorders>
              <w:top w:val="single" w:sz="8" w:space="0" w:color="auto"/>
              <w:bottom w:val="single" w:sz="8" w:space="0" w:color="auto"/>
            </w:tcBorders>
            <w:vAlign w:val="center"/>
          </w:tcPr>
          <w:p w:rsidR="00554F19" w:rsidRDefault="002F6B5E">
            <w:pPr>
              <w:pStyle w:val="afffffffff6"/>
            </w:pPr>
            <w:r>
              <w:rPr>
                <w:rFonts w:hAnsi="宋体" w:hint="eastAsia"/>
                <w:szCs w:val="18"/>
              </w:rPr>
              <w:t>序号</w:t>
            </w:r>
          </w:p>
        </w:tc>
        <w:tc>
          <w:tcPr>
            <w:tcW w:w="1063" w:type="pct"/>
            <w:tcBorders>
              <w:top w:val="single" w:sz="8" w:space="0" w:color="auto"/>
              <w:bottom w:val="single" w:sz="8" w:space="0" w:color="auto"/>
            </w:tcBorders>
            <w:vAlign w:val="center"/>
          </w:tcPr>
          <w:p w:rsidR="00554F19" w:rsidRDefault="002F6B5E">
            <w:pPr>
              <w:pStyle w:val="afffffffff6"/>
            </w:pPr>
            <w:r>
              <w:rPr>
                <w:rFonts w:hAnsi="宋体" w:hint="eastAsia"/>
                <w:szCs w:val="18"/>
              </w:rPr>
              <w:t>数据传输的方式</w:t>
            </w:r>
          </w:p>
        </w:tc>
        <w:tc>
          <w:tcPr>
            <w:tcW w:w="1215" w:type="pct"/>
            <w:tcBorders>
              <w:top w:val="single" w:sz="8" w:space="0" w:color="auto"/>
              <w:bottom w:val="single" w:sz="8" w:space="0" w:color="auto"/>
            </w:tcBorders>
            <w:vAlign w:val="center"/>
          </w:tcPr>
          <w:p w:rsidR="00554F19" w:rsidRDefault="002F6B5E">
            <w:pPr>
              <w:pStyle w:val="afffffffff6"/>
            </w:pPr>
            <w:r>
              <w:rPr>
                <w:rFonts w:hAnsi="宋体" w:hint="eastAsia"/>
                <w:szCs w:val="18"/>
              </w:rPr>
              <w:t>使用的通信协议</w:t>
            </w:r>
          </w:p>
        </w:tc>
        <w:tc>
          <w:tcPr>
            <w:tcW w:w="2499" w:type="pct"/>
            <w:tcBorders>
              <w:top w:val="single" w:sz="8" w:space="0" w:color="auto"/>
              <w:bottom w:val="single" w:sz="8" w:space="0" w:color="auto"/>
            </w:tcBorders>
            <w:vAlign w:val="center"/>
          </w:tcPr>
          <w:p w:rsidR="00554F19" w:rsidRDefault="002F6B5E">
            <w:pPr>
              <w:pStyle w:val="afffffffff6"/>
            </w:pPr>
            <w:r>
              <w:rPr>
                <w:rFonts w:hAnsi="宋体" w:hint="eastAsia"/>
                <w:szCs w:val="18"/>
              </w:rPr>
              <w:t>所传输的数据类型或用途</w:t>
            </w:r>
          </w:p>
        </w:tc>
      </w:tr>
      <w:tr w:rsidR="00554F19">
        <w:trPr>
          <w:jc w:val="center"/>
        </w:trPr>
        <w:tc>
          <w:tcPr>
            <w:tcW w:w="223" w:type="pct"/>
            <w:tcBorders>
              <w:top w:val="single" w:sz="8" w:space="0" w:color="auto"/>
            </w:tcBorders>
            <w:vAlign w:val="center"/>
          </w:tcPr>
          <w:p w:rsidR="00554F19" w:rsidRDefault="002F6B5E">
            <w:pPr>
              <w:pStyle w:val="afffffffff6"/>
            </w:pPr>
            <w:r>
              <w:rPr>
                <w:rFonts w:hAnsi="宋体" w:hint="eastAsia"/>
                <w:szCs w:val="18"/>
              </w:rPr>
              <w:t>1</w:t>
            </w:r>
          </w:p>
        </w:tc>
        <w:tc>
          <w:tcPr>
            <w:tcW w:w="1063" w:type="pct"/>
            <w:tcBorders>
              <w:top w:val="single" w:sz="8" w:space="0" w:color="auto"/>
            </w:tcBorders>
            <w:vAlign w:val="center"/>
          </w:tcPr>
          <w:p w:rsidR="00554F19" w:rsidRDefault="002F6B5E">
            <w:pPr>
              <w:pStyle w:val="afffffffff6"/>
            </w:pPr>
            <w:r>
              <w:rPr>
                <w:rFonts w:hAnsi="宋体" w:hint="eastAsia"/>
                <w:szCs w:val="18"/>
              </w:rPr>
              <w:t>在线文件传输</w:t>
            </w:r>
          </w:p>
        </w:tc>
        <w:tc>
          <w:tcPr>
            <w:tcW w:w="1215" w:type="pct"/>
            <w:tcBorders>
              <w:top w:val="single" w:sz="8" w:space="0" w:color="auto"/>
            </w:tcBorders>
            <w:vAlign w:val="center"/>
          </w:tcPr>
          <w:p w:rsidR="00554F19" w:rsidRDefault="002F6B5E">
            <w:pPr>
              <w:pStyle w:val="afffffffff6"/>
            </w:pPr>
            <w:r>
              <w:rPr>
                <w:rFonts w:hAnsi="宋体" w:hint="eastAsia"/>
                <w:szCs w:val="18"/>
              </w:rPr>
              <w:t>HTTP</w:t>
            </w:r>
          </w:p>
        </w:tc>
        <w:tc>
          <w:tcPr>
            <w:tcW w:w="2499" w:type="pct"/>
            <w:tcBorders>
              <w:top w:val="single" w:sz="8" w:space="0" w:color="auto"/>
            </w:tcBorders>
            <w:vAlign w:val="center"/>
          </w:tcPr>
          <w:p w:rsidR="00554F19" w:rsidRDefault="002F6B5E">
            <w:pPr>
              <w:pStyle w:val="afffffffff6"/>
              <w:jc w:val="left"/>
            </w:pPr>
            <w:r>
              <w:rPr>
                <w:rFonts w:hAnsi="宋体" w:hint="eastAsia"/>
                <w:szCs w:val="18"/>
              </w:rPr>
              <w:t>传输参数数据、程序文件和日志文件</w:t>
            </w:r>
          </w:p>
        </w:tc>
      </w:tr>
      <w:tr w:rsidR="00554F19">
        <w:trPr>
          <w:jc w:val="center"/>
        </w:trPr>
        <w:tc>
          <w:tcPr>
            <w:tcW w:w="223" w:type="pct"/>
            <w:vAlign w:val="center"/>
          </w:tcPr>
          <w:p w:rsidR="00554F19" w:rsidRDefault="002F6B5E">
            <w:pPr>
              <w:pStyle w:val="afffffffff6"/>
            </w:pPr>
            <w:r>
              <w:rPr>
                <w:rFonts w:hAnsi="宋体" w:hint="eastAsia"/>
                <w:szCs w:val="18"/>
              </w:rPr>
              <w:t>2</w:t>
            </w:r>
          </w:p>
        </w:tc>
        <w:tc>
          <w:tcPr>
            <w:tcW w:w="1063" w:type="pct"/>
            <w:vAlign w:val="center"/>
          </w:tcPr>
          <w:p w:rsidR="00554F19" w:rsidRDefault="002F6B5E">
            <w:pPr>
              <w:pStyle w:val="afffffffff6"/>
            </w:pPr>
            <w:r>
              <w:rPr>
                <w:rFonts w:hAnsi="宋体" w:hint="eastAsia"/>
                <w:szCs w:val="18"/>
              </w:rPr>
              <w:t>在线数据传输</w:t>
            </w:r>
          </w:p>
        </w:tc>
        <w:tc>
          <w:tcPr>
            <w:tcW w:w="1215" w:type="pct"/>
            <w:vAlign w:val="center"/>
          </w:tcPr>
          <w:p w:rsidR="00554F19" w:rsidRDefault="002F6B5E">
            <w:pPr>
              <w:pStyle w:val="afffffffff6"/>
            </w:pPr>
            <w:r>
              <w:rPr>
                <w:rFonts w:hAnsi="宋体" w:hint="eastAsia"/>
                <w:szCs w:val="18"/>
              </w:rPr>
              <w:t>基于TCP/IP的SOCKET方式</w:t>
            </w:r>
          </w:p>
        </w:tc>
        <w:tc>
          <w:tcPr>
            <w:tcW w:w="2499" w:type="pct"/>
            <w:vAlign w:val="center"/>
          </w:tcPr>
          <w:p w:rsidR="00554F19" w:rsidRDefault="002F6B5E">
            <w:pPr>
              <w:pStyle w:val="afffffffff6"/>
              <w:jc w:val="left"/>
            </w:pPr>
            <w:r>
              <w:rPr>
                <w:rFonts w:hAnsi="宋体" w:hint="eastAsia"/>
                <w:szCs w:val="18"/>
              </w:rPr>
              <w:t>传输交易数据、状态数据、控制数据、业务数据、和参数版本，以及用于开机/断线续连、业务结束时的上传</w:t>
            </w:r>
          </w:p>
        </w:tc>
      </w:tr>
      <w:tr w:rsidR="00554F19">
        <w:trPr>
          <w:jc w:val="center"/>
        </w:trPr>
        <w:tc>
          <w:tcPr>
            <w:tcW w:w="223" w:type="pct"/>
            <w:vAlign w:val="center"/>
          </w:tcPr>
          <w:p w:rsidR="00554F19" w:rsidRDefault="002F6B5E">
            <w:pPr>
              <w:pStyle w:val="afffffffff6"/>
            </w:pPr>
            <w:r>
              <w:rPr>
                <w:rFonts w:hAnsi="宋体" w:hint="eastAsia"/>
                <w:szCs w:val="18"/>
              </w:rPr>
              <w:t>3</w:t>
            </w:r>
          </w:p>
        </w:tc>
        <w:tc>
          <w:tcPr>
            <w:tcW w:w="1063" w:type="pct"/>
            <w:vAlign w:val="center"/>
          </w:tcPr>
          <w:p w:rsidR="00554F19" w:rsidRDefault="002F6B5E">
            <w:pPr>
              <w:pStyle w:val="afffffffff6"/>
            </w:pPr>
            <w:r>
              <w:rPr>
                <w:rFonts w:hAnsi="宋体" w:hint="eastAsia"/>
                <w:szCs w:val="18"/>
              </w:rPr>
              <w:t>联机交互数据传输</w:t>
            </w:r>
          </w:p>
        </w:tc>
        <w:tc>
          <w:tcPr>
            <w:tcW w:w="1215" w:type="pct"/>
            <w:vAlign w:val="center"/>
          </w:tcPr>
          <w:p w:rsidR="00554F19" w:rsidRDefault="002F6B5E">
            <w:pPr>
              <w:pStyle w:val="afffffffff6"/>
            </w:pPr>
            <w:r>
              <w:rPr>
                <w:rFonts w:hAnsi="宋体" w:hint="eastAsia"/>
                <w:szCs w:val="18"/>
              </w:rPr>
              <w:t>HTTP</w:t>
            </w:r>
          </w:p>
        </w:tc>
        <w:tc>
          <w:tcPr>
            <w:tcW w:w="2499" w:type="pct"/>
            <w:vAlign w:val="center"/>
          </w:tcPr>
          <w:p w:rsidR="00554F19" w:rsidRDefault="002F6B5E">
            <w:pPr>
              <w:pStyle w:val="afffffffff6"/>
              <w:jc w:val="left"/>
            </w:pPr>
            <w:r>
              <w:rPr>
                <w:rFonts w:hAnsi="宋体" w:hint="eastAsia"/>
                <w:szCs w:val="18"/>
              </w:rPr>
              <w:t>登录验证、过闸验证、非现金支付、ISAM卡联机验证、取票验证、电子发票开票码</w:t>
            </w:r>
          </w:p>
        </w:tc>
      </w:tr>
      <w:tr w:rsidR="00554F19">
        <w:trPr>
          <w:jc w:val="center"/>
        </w:trPr>
        <w:tc>
          <w:tcPr>
            <w:tcW w:w="223" w:type="pct"/>
            <w:vAlign w:val="center"/>
          </w:tcPr>
          <w:p w:rsidR="00554F19" w:rsidRDefault="002F6B5E">
            <w:pPr>
              <w:pStyle w:val="afffffffff6"/>
            </w:pPr>
            <w:r>
              <w:rPr>
                <w:rFonts w:hAnsi="宋体" w:hint="eastAsia"/>
                <w:szCs w:val="18"/>
              </w:rPr>
              <w:t>4</w:t>
            </w:r>
          </w:p>
        </w:tc>
        <w:tc>
          <w:tcPr>
            <w:tcW w:w="1063" w:type="pct"/>
            <w:vAlign w:val="center"/>
          </w:tcPr>
          <w:p w:rsidR="00554F19" w:rsidRDefault="002F6B5E">
            <w:pPr>
              <w:pStyle w:val="afffffffff6"/>
            </w:pPr>
            <w:r>
              <w:rPr>
                <w:rFonts w:hAnsi="宋体" w:hint="eastAsia"/>
                <w:szCs w:val="18"/>
              </w:rPr>
              <w:t>时钟同步</w:t>
            </w:r>
          </w:p>
        </w:tc>
        <w:tc>
          <w:tcPr>
            <w:tcW w:w="1215" w:type="pct"/>
            <w:vAlign w:val="center"/>
          </w:tcPr>
          <w:p w:rsidR="00554F19" w:rsidRDefault="002F6B5E">
            <w:pPr>
              <w:pStyle w:val="afffffffff6"/>
            </w:pPr>
            <w:r>
              <w:rPr>
                <w:rFonts w:hAnsi="宋体" w:hint="eastAsia"/>
                <w:szCs w:val="18"/>
              </w:rPr>
              <w:t>NTP</w:t>
            </w:r>
          </w:p>
        </w:tc>
        <w:tc>
          <w:tcPr>
            <w:tcW w:w="2499" w:type="pct"/>
            <w:vAlign w:val="center"/>
          </w:tcPr>
          <w:p w:rsidR="00554F19" w:rsidRDefault="002F6B5E">
            <w:pPr>
              <w:pStyle w:val="afffffffff6"/>
              <w:jc w:val="left"/>
            </w:pPr>
            <w:r>
              <w:rPr>
                <w:rFonts w:hAnsi="宋体" w:hint="eastAsia"/>
                <w:szCs w:val="18"/>
              </w:rPr>
              <w:t>用于时钟同步</w:t>
            </w:r>
          </w:p>
        </w:tc>
      </w:tr>
      <w:tr w:rsidR="00554F19">
        <w:trPr>
          <w:jc w:val="center"/>
        </w:trPr>
        <w:tc>
          <w:tcPr>
            <w:tcW w:w="223" w:type="pct"/>
            <w:vAlign w:val="center"/>
          </w:tcPr>
          <w:p w:rsidR="00554F19" w:rsidRDefault="002F6B5E">
            <w:pPr>
              <w:pStyle w:val="afffffffff6"/>
            </w:pPr>
            <w:r>
              <w:rPr>
                <w:rFonts w:hAnsi="宋体" w:hint="eastAsia"/>
                <w:szCs w:val="18"/>
              </w:rPr>
              <w:t>5</w:t>
            </w:r>
          </w:p>
        </w:tc>
        <w:tc>
          <w:tcPr>
            <w:tcW w:w="1063" w:type="pct"/>
            <w:vAlign w:val="center"/>
          </w:tcPr>
          <w:p w:rsidR="00554F19" w:rsidRDefault="002F6B5E">
            <w:pPr>
              <w:pStyle w:val="afffffffff6"/>
            </w:pPr>
            <w:r>
              <w:rPr>
                <w:rFonts w:hAnsi="宋体" w:hint="eastAsia"/>
                <w:szCs w:val="18"/>
              </w:rPr>
              <w:t>设备远程唤醒</w:t>
            </w:r>
          </w:p>
        </w:tc>
        <w:tc>
          <w:tcPr>
            <w:tcW w:w="1215" w:type="pct"/>
            <w:vAlign w:val="center"/>
          </w:tcPr>
          <w:p w:rsidR="00554F19" w:rsidRDefault="002F6B5E">
            <w:pPr>
              <w:pStyle w:val="afffffffff6"/>
            </w:pPr>
            <w:r>
              <w:rPr>
                <w:rFonts w:hAnsi="宋体" w:hint="eastAsia"/>
                <w:szCs w:val="18"/>
              </w:rPr>
              <w:t>WOL协议</w:t>
            </w:r>
          </w:p>
        </w:tc>
        <w:tc>
          <w:tcPr>
            <w:tcW w:w="2499" w:type="pct"/>
            <w:vAlign w:val="center"/>
          </w:tcPr>
          <w:p w:rsidR="00554F19" w:rsidRDefault="002F6B5E">
            <w:pPr>
              <w:pStyle w:val="afffffffff6"/>
              <w:jc w:val="left"/>
            </w:pPr>
            <w:r>
              <w:rPr>
                <w:rFonts w:hAnsi="宋体" w:hint="eastAsia"/>
                <w:szCs w:val="18"/>
              </w:rPr>
              <w:t>用于设备远程唤醒</w:t>
            </w:r>
          </w:p>
        </w:tc>
      </w:tr>
      <w:tr w:rsidR="00554F19">
        <w:trPr>
          <w:jc w:val="center"/>
        </w:trPr>
        <w:tc>
          <w:tcPr>
            <w:tcW w:w="223" w:type="pct"/>
            <w:vAlign w:val="center"/>
          </w:tcPr>
          <w:p w:rsidR="00554F19" w:rsidRDefault="002F6B5E">
            <w:pPr>
              <w:pStyle w:val="afffffffff6"/>
            </w:pPr>
            <w:r>
              <w:rPr>
                <w:rFonts w:hAnsi="宋体" w:hint="eastAsia"/>
                <w:szCs w:val="18"/>
              </w:rPr>
              <w:t>6</w:t>
            </w:r>
          </w:p>
        </w:tc>
        <w:tc>
          <w:tcPr>
            <w:tcW w:w="1063" w:type="pct"/>
            <w:vAlign w:val="center"/>
          </w:tcPr>
          <w:p w:rsidR="00554F19" w:rsidRDefault="002F6B5E">
            <w:pPr>
              <w:pStyle w:val="afffffffff6"/>
            </w:pPr>
            <w:r>
              <w:rPr>
                <w:rFonts w:hAnsi="宋体" w:hint="eastAsia"/>
                <w:szCs w:val="18"/>
              </w:rPr>
              <w:t>离线数据传输</w:t>
            </w:r>
          </w:p>
        </w:tc>
        <w:tc>
          <w:tcPr>
            <w:tcW w:w="1215" w:type="pct"/>
            <w:vAlign w:val="center"/>
          </w:tcPr>
          <w:p w:rsidR="00554F19" w:rsidRDefault="002F6B5E">
            <w:pPr>
              <w:pStyle w:val="afffffffff6"/>
            </w:pPr>
            <w:r>
              <w:rPr>
                <w:rFonts w:hAnsi="宋体" w:hint="eastAsia"/>
                <w:szCs w:val="18"/>
              </w:rPr>
              <w:t>外部媒体存储介质</w:t>
            </w:r>
          </w:p>
        </w:tc>
        <w:tc>
          <w:tcPr>
            <w:tcW w:w="2499" w:type="pct"/>
            <w:vAlign w:val="center"/>
          </w:tcPr>
          <w:p w:rsidR="00554F19" w:rsidRDefault="002F6B5E">
            <w:pPr>
              <w:pStyle w:val="afffffffff6"/>
              <w:jc w:val="left"/>
            </w:pPr>
            <w:r>
              <w:rPr>
                <w:rFonts w:hAnsi="宋体" w:hint="eastAsia"/>
                <w:szCs w:val="18"/>
              </w:rPr>
              <w:t>用于离线状态下的各种数据传输</w:t>
            </w:r>
          </w:p>
        </w:tc>
      </w:tr>
    </w:tbl>
    <w:p w:rsidR="00554F19" w:rsidRDefault="002F6B5E">
      <w:pPr>
        <w:pStyle w:val="affd"/>
        <w:spacing w:before="156" w:after="156"/>
      </w:pPr>
      <w:bookmarkStart w:id="91" w:name="_Toc274129937"/>
      <w:bookmarkStart w:id="92" w:name="_Toc405213150"/>
      <w:bookmarkStart w:id="93" w:name="_Toc404600562"/>
      <w:bookmarkStart w:id="94" w:name="_Toc404600236"/>
      <w:bookmarkStart w:id="95" w:name="_Toc404620645"/>
      <w:bookmarkStart w:id="96" w:name="_Toc338677140"/>
      <w:bookmarkStart w:id="97" w:name="_Toc54614244"/>
      <w:bookmarkStart w:id="98" w:name="_Toc405213073"/>
      <w:bookmarkStart w:id="99" w:name="_Toc405213255"/>
      <w:bookmarkStart w:id="100" w:name="_Toc405213114"/>
      <w:bookmarkStart w:id="101" w:name="_Toc405452882"/>
      <w:bookmarkStart w:id="102" w:name="_Toc260995094"/>
      <w:bookmarkStart w:id="103" w:name="_Toc203637991"/>
      <w:bookmarkEnd w:id="91"/>
      <w:bookmarkEnd w:id="92"/>
      <w:bookmarkEnd w:id="93"/>
      <w:bookmarkEnd w:id="94"/>
      <w:bookmarkEnd w:id="95"/>
      <w:bookmarkEnd w:id="96"/>
      <w:bookmarkEnd w:id="97"/>
      <w:bookmarkEnd w:id="98"/>
      <w:bookmarkEnd w:id="99"/>
      <w:bookmarkEnd w:id="100"/>
      <w:bookmarkEnd w:id="101"/>
      <w:r>
        <w:rPr>
          <w:rFonts w:hint="eastAsia"/>
        </w:rPr>
        <w:t>端口定义</w:t>
      </w:r>
      <w:bookmarkEnd w:id="102"/>
      <w:bookmarkEnd w:id="103"/>
    </w:p>
    <w:p w:rsidR="00554F19" w:rsidRDefault="002F6B5E">
      <w:pPr>
        <w:pStyle w:val="afffff2"/>
        <w:ind w:firstLine="420"/>
      </w:pPr>
      <w:r>
        <w:rPr>
          <w:rFonts w:hint="eastAsia"/>
        </w:rPr>
        <w:t>轨道交通自动售检票系统内所使用的通信端口信息见表 2中定义。</w:t>
      </w:r>
      <w:bookmarkStart w:id="104" w:name="_Toc404620798"/>
      <w:bookmarkStart w:id="105" w:name="_Ref404245108"/>
      <w:bookmarkEnd w:id="104"/>
      <w:bookmarkEnd w:id="105"/>
    </w:p>
    <w:p w:rsidR="00554F19" w:rsidRDefault="002F6B5E">
      <w:pPr>
        <w:pStyle w:val="aff2"/>
        <w:spacing w:before="156" w:after="156"/>
      </w:pPr>
      <w:r>
        <w:rPr>
          <w:rFonts w:hint="eastAsia"/>
        </w:rPr>
        <w:t>AFC系统内通信端口定义</w:t>
      </w:r>
    </w:p>
    <w:tbl>
      <w:tblPr>
        <w:tblStyle w:val="affff4"/>
        <w:tblW w:w="0" w:type="auto"/>
        <w:jc w:val="center"/>
        <w:tblBorders>
          <w:top w:val="single" w:sz="8" w:space="0" w:color="auto"/>
          <w:left w:val="single" w:sz="8" w:space="0" w:color="auto"/>
          <w:bottom w:val="single" w:sz="8" w:space="0" w:color="auto"/>
          <w:right w:val="single" w:sz="8" w:space="0" w:color="auto"/>
        </w:tblBorders>
        <w:tblCellMar>
          <w:left w:w="0" w:type="dxa"/>
          <w:right w:w="0" w:type="dxa"/>
        </w:tblCellMar>
        <w:tblLook w:val="04A0" w:firstRow="1" w:lastRow="0" w:firstColumn="1" w:lastColumn="0" w:noHBand="0" w:noVBand="1"/>
      </w:tblPr>
      <w:tblGrid>
        <w:gridCol w:w="2334"/>
        <w:gridCol w:w="2333"/>
        <w:gridCol w:w="2333"/>
        <w:gridCol w:w="2334"/>
      </w:tblGrid>
      <w:tr w:rsidR="00554F19">
        <w:trPr>
          <w:tblHeader/>
          <w:jc w:val="center"/>
        </w:trPr>
        <w:tc>
          <w:tcPr>
            <w:tcW w:w="2334" w:type="dxa"/>
            <w:tcBorders>
              <w:top w:val="single" w:sz="8" w:space="0" w:color="auto"/>
              <w:bottom w:val="single" w:sz="8" w:space="0" w:color="auto"/>
            </w:tcBorders>
            <w:vAlign w:val="center"/>
          </w:tcPr>
          <w:p w:rsidR="00554F19" w:rsidRDefault="002F6B5E">
            <w:pPr>
              <w:pStyle w:val="afffffffff6"/>
            </w:pPr>
            <w:r>
              <w:rPr>
                <w:rFonts w:hAnsi="宋体" w:hint="eastAsia"/>
                <w:szCs w:val="18"/>
              </w:rPr>
              <w:t>上位系统或子系统</w:t>
            </w:r>
          </w:p>
        </w:tc>
        <w:tc>
          <w:tcPr>
            <w:tcW w:w="2333" w:type="dxa"/>
            <w:tcBorders>
              <w:top w:val="single" w:sz="8" w:space="0" w:color="auto"/>
              <w:bottom w:val="single" w:sz="8" w:space="0" w:color="auto"/>
            </w:tcBorders>
            <w:vAlign w:val="center"/>
          </w:tcPr>
          <w:p w:rsidR="00554F19" w:rsidRDefault="002F6B5E">
            <w:pPr>
              <w:pStyle w:val="afffffffff6"/>
            </w:pPr>
            <w:r>
              <w:rPr>
                <w:rFonts w:hAnsi="宋体" w:hint="eastAsia"/>
                <w:szCs w:val="18"/>
              </w:rPr>
              <w:t>协议类型</w:t>
            </w:r>
          </w:p>
        </w:tc>
        <w:tc>
          <w:tcPr>
            <w:tcW w:w="2333" w:type="dxa"/>
            <w:tcBorders>
              <w:top w:val="single" w:sz="8" w:space="0" w:color="auto"/>
              <w:bottom w:val="single" w:sz="8" w:space="0" w:color="auto"/>
            </w:tcBorders>
            <w:vAlign w:val="center"/>
          </w:tcPr>
          <w:p w:rsidR="00554F19" w:rsidRDefault="002F6B5E">
            <w:pPr>
              <w:pStyle w:val="afffffffff6"/>
            </w:pPr>
            <w:r>
              <w:rPr>
                <w:rFonts w:hAnsi="宋体" w:hint="eastAsia"/>
                <w:szCs w:val="18"/>
              </w:rPr>
              <w:t>端口定义</w:t>
            </w:r>
          </w:p>
        </w:tc>
        <w:tc>
          <w:tcPr>
            <w:tcW w:w="2334" w:type="dxa"/>
            <w:tcBorders>
              <w:top w:val="single" w:sz="8" w:space="0" w:color="auto"/>
              <w:bottom w:val="single" w:sz="8" w:space="0" w:color="auto"/>
            </w:tcBorders>
            <w:vAlign w:val="center"/>
          </w:tcPr>
          <w:p w:rsidR="00554F19" w:rsidRDefault="002F6B5E">
            <w:pPr>
              <w:pStyle w:val="afffffffff6"/>
            </w:pPr>
            <w:r>
              <w:rPr>
                <w:rFonts w:hAnsi="宋体" w:hint="eastAsia"/>
                <w:szCs w:val="18"/>
              </w:rPr>
              <w:t>下位系统或子系统</w:t>
            </w:r>
          </w:p>
        </w:tc>
      </w:tr>
      <w:tr w:rsidR="00554F19">
        <w:trPr>
          <w:jc w:val="center"/>
        </w:trPr>
        <w:tc>
          <w:tcPr>
            <w:tcW w:w="2334" w:type="dxa"/>
            <w:vMerge w:val="restart"/>
            <w:tcBorders>
              <w:top w:val="single" w:sz="8" w:space="0" w:color="auto"/>
            </w:tcBorders>
            <w:vAlign w:val="center"/>
          </w:tcPr>
          <w:p w:rsidR="00554F19" w:rsidRDefault="002F6B5E">
            <w:pPr>
              <w:pStyle w:val="afffffffff6"/>
            </w:pPr>
            <w:r>
              <w:rPr>
                <w:rFonts w:hAnsi="宋体" w:hint="eastAsia"/>
                <w:szCs w:val="18"/>
              </w:rPr>
              <w:t>中心系统</w:t>
            </w:r>
          </w:p>
        </w:tc>
        <w:tc>
          <w:tcPr>
            <w:tcW w:w="2333" w:type="dxa"/>
            <w:tcBorders>
              <w:top w:val="single" w:sz="8" w:space="0" w:color="auto"/>
            </w:tcBorders>
            <w:vAlign w:val="center"/>
          </w:tcPr>
          <w:p w:rsidR="00554F19" w:rsidRDefault="002F6B5E">
            <w:pPr>
              <w:pStyle w:val="afffffffff6"/>
            </w:pPr>
            <w:r>
              <w:rPr>
                <w:rFonts w:hAnsi="宋体" w:hint="eastAsia"/>
                <w:szCs w:val="18"/>
              </w:rPr>
              <w:t>HTTP</w:t>
            </w:r>
          </w:p>
        </w:tc>
        <w:tc>
          <w:tcPr>
            <w:tcW w:w="2333" w:type="dxa"/>
            <w:tcBorders>
              <w:top w:val="single" w:sz="8" w:space="0" w:color="auto"/>
            </w:tcBorders>
            <w:vAlign w:val="center"/>
          </w:tcPr>
          <w:p w:rsidR="00554F19" w:rsidRDefault="002F6B5E">
            <w:pPr>
              <w:pStyle w:val="afffffffff6"/>
            </w:pPr>
            <w:r>
              <w:rPr>
                <w:rFonts w:hAnsi="宋体" w:hint="eastAsia"/>
                <w:szCs w:val="18"/>
              </w:rPr>
              <w:t>8085、8086</w:t>
            </w:r>
          </w:p>
        </w:tc>
        <w:tc>
          <w:tcPr>
            <w:tcW w:w="2334" w:type="dxa"/>
            <w:tcBorders>
              <w:top w:val="single" w:sz="8" w:space="0" w:color="auto"/>
            </w:tcBorders>
            <w:vAlign w:val="center"/>
          </w:tcPr>
          <w:p w:rsidR="00554F19" w:rsidRDefault="002F6B5E">
            <w:pPr>
              <w:pStyle w:val="afffffffff6"/>
            </w:pPr>
            <w:r>
              <w:rPr>
                <w:rFonts w:hAnsi="宋体" w:hint="eastAsia"/>
                <w:szCs w:val="18"/>
              </w:rPr>
              <w:t>SLE</w:t>
            </w:r>
          </w:p>
        </w:tc>
      </w:tr>
      <w:tr w:rsidR="00554F19">
        <w:trPr>
          <w:jc w:val="center"/>
        </w:trPr>
        <w:tc>
          <w:tcPr>
            <w:tcW w:w="2334" w:type="dxa"/>
            <w:vMerge/>
            <w:vAlign w:val="center"/>
          </w:tcPr>
          <w:p w:rsidR="00554F19" w:rsidRDefault="00554F19">
            <w:pPr>
              <w:pStyle w:val="afffffffff6"/>
            </w:pPr>
          </w:p>
        </w:tc>
        <w:tc>
          <w:tcPr>
            <w:tcW w:w="2333" w:type="dxa"/>
            <w:vAlign w:val="center"/>
          </w:tcPr>
          <w:p w:rsidR="00554F19" w:rsidRDefault="002F6B5E">
            <w:pPr>
              <w:pStyle w:val="afffffffff6"/>
            </w:pPr>
            <w:r>
              <w:rPr>
                <w:rFonts w:hAnsi="宋体" w:hint="eastAsia"/>
                <w:szCs w:val="18"/>
              </w:rPr>
              <w:t>HTTP</w:t>
            </w:r>
          </w:p>
        </w:tc>
        <w:tc>
          <w:tcPr>
            <w:tcW w:w="2333" w:type="dxa"/>
            <w:vAlign w:val="center"/>
          </w:tcPr>
          <w:p w:rsidR="00554F19" w:rsidRDefault="002F6B5E">
            <w:pPr>
              <w:pStyle w:val="afffffffff6"/>
            </w:pPr>
            <w:r>
              <w:rPr>
                <w:rFonts w:hAnsi="宋体" w:hint="eastAsia"/>
                <w:szCs w:val="18"/>
              </w:rPr>
              <w:t>8088</w:t>
            </w:r>
          </w:p>
        </w:tc>
        <w:tc>
          <w:tcPr>
            <w:tcW w:w="2334" w:type="dxa"/>
            <w:vAlign w:val="center"/>
          </w:tcPr>
          <w:p w:rsidR="00554F19" w:rsidRDefault="002F6B5E">
            <w:pPr>
              <w:pStyle w:val="afffffffff6"/>
            </w:pPr>
            <w:r>
              <w:rPr>
                <w:rFonts w:hAnsi="宋体" w:hint="eastAsia"/>
                <w:szCs w:val="18"/>
              </w:rPr>
              <w:t>车站降级系统</w:t>
            </w:r>
          </w:p>
        </w:tc>
      </w:tr>
      <w:tr w:rsidR="00554F19">
        <w:trPr>
          <w:jc w:val="center"/>
        </w:trPr>
        <w:tc>
          <w:tcPr>
            <w:tcW w:w="2334" w:type="dxa"/>
            <w:vMerge/>
            <w:vAlign w:val="center"/>
          </w:tcPr>
          <w:p w:rsidR="00554F19" w:rsidRDefault="00554F19">
            <w:pPr>
              <w:pStyle w:val="afffffffff6"/>
            </w:pPr>
          </w:p>
        </w:tc>
        <w:tc>
          <w:tcPr>
            <w:tcW w:w="2333" w:type="dxa"/>
            <w:vAlign w:val="center"/>
          </w:tcPr>
          <w:p w:rsidR="00554F19" w:rsidRDefault="002F6B5E">
            <w:pPr>
              <w:pStyle w:val="afffffffff6"/>
            </w:pPr>
            <w:r>
              <w:rPr>
                <w:rFonts w:hAnsi="宋体" w:hint="eastAsia"/>
                <w:szCs w:val="18"/>
              </w:rPr>
              <w:t>HTTP</w:t>
            </w:r>
          </w:p>
        </w:tc>
        <w:tc>
          <w:tcPr>
            <w:tcW w:w="2333" w:type="dxa"/>
            <w:vAlign w:val="center"/>
          </w:tcPr>
          <w:p w:rsidR="00554F19" w:rsidRDefault="002F6B5E">
            <w:pPr>
              <w:pStyle w:val="afffffffff6"/>
            </w:pPr>
            <w:r>
              <w:rPr>
                <w:rFonts w:hAnsi="宋体" w:hint="eastAsia"/>
                <w:szCs w:val="18"/>
              </w:rPr>
              <w:t>8089、8090</w:t>
            </w:r>
          </w:p>
        </w:tc>
        <w:tc>
          <w:tcPr>
            <w:tcW w:w="2334" w:type="dxa"/>
            <w:vAlign w:val="center"/>
          </w:tcPr>
          <w:p w:rsidR="00554F19" w:rsidRDefault="002F6B5E">
            <w:pPr>
              <w:pStyle w:val="afffffffff6"/>
            </w:pPr>
            <w:r>
              <w:rPr>
                <w:rFonts w:hAnsi="宋体" w:hint="eastAsia"/>
                <w:szCs w:val="18"/>
              </w:rPr>
              <w:t>WS</w:t>
            </w:r>
          </w:p>
        </w:tc>
      </w:tr>
      <w:tr w:rsidR="00554F19">
        <w:trPr>
          <w:jc w:val="center"/>
        </w:trPr>
        <w:tc>
          <w:tcPr>
            <w:tcW w:w="2334" w:type="dxa"/>
            <w:vMerge/>
            <w:vAlign w:val="center"/>
          </w:tcPr>
          <w:p w:rsidR="00554F19" w:rsidRDefault="00554F19">
            <w:pPr>
              <w:pStyle w:val="afffffffff6"/>
            </w:pPr>
          </w:p>
        </w:tc>
        <w:tc>
          <w:tcPr>
            <w:tcW w:w="2333" w:type="dxa"/>
            <w:vAlign w:val="center"/>
          </w:tcPr>
          <w:p w:rsidR="00554F19" w:rsidRDefault="002F6B5E">
            <w:pPr>
              <w:pStyle w:val="afffffffff6"/>
            </w:pPr>
            <w:r>
              <w:rPr>
                <w:rFonts w:hAnsi="宋体" w:hint="eastAsia"/>
                <w:szCs w:val="18"/>
              </w:rPr>
              <w:t>HTTP</w:t>
            </w:r>
          </w:p>
        </w:tc>
        <w:tc>
          <w:tcPr>
            <w:tcW w:w="2333" w:type="dxa"/>
            <w:vAlign w:val="center"/>
          </w:tcPr>
          <w:p w:rsidR="00554F19" w:rsidRDefault="002F6B5E">
            <w:pPr>
              <w:pStyle w:val="afffffffff6"/>
            </w:pPr>
            <w:r>
              <w:rPr>
                <w:rFonts w:hAnsi="宋体" w:hint="eastAsia"/>
                <w:szCs w:val="18"/>
              </w:rPr>
              <w:t>8087、8088</w:t>
            </w:r>
          </w:p>
        </w:tc>
        <w:tc>
          <w:tcPr>
            <w:tcW w:w="2334" w:type="dxa"/>
            <w:vAlign w:val="center"/>
          </w:tcPr>
          <w:p w:rsidR="00554F19" w:rsidRDefault="002F6B5E">
            <w:pPr>
              <w:pStyle w:val="afffffffff6"/>
            </w:pPr>
            <w:r>
              <w:rPr>
                <w:rFonts w:hAnsi="宋体" w:hint="eastAsia"/>
                <w:szCs w:val="18"/>
              </w:rPr>
              <w:t>互联网系统</w:t>
            </w:r>
          </w:p>
        </w:tc>
      </w:tr>
      <w:tr w:rsidR="00554F19">
        <w:trPr>
          <w:jc w:val="center"/>
        </w:trPr>
        <w:tc>
          <w:tcPr>
            <w:tcW w:w="2334" w:type="dxa"/>
            <w:vMerge/>
            <w:vAlign w:val="center"/>
          </w:tcPr>
          <w:p w:rsidR="00554F19" w:rsidRDefault="00554F19">
            <w:pPr>
              <w:pStyle w:val="afffffffff6"/>
            </w:pPr>
          </w:p>
        </w:tc>
        <w:tc>
          <w:tcPr>
            <w:tcW w:w="2333" w:type="dxa"/>
            <w:vAlign w:val="center"/>
          </w:tcPr>
          <w:p w:rsidR="00554F19" w:rsidRDefault="002F6B5E">
            <w:pPr>
              <w:pStyle w:val="afffffffff6"/>
            </w:pPr>
            <w:r>
              <w:rPr>
                <w:rFonts w:hAnsi="宋体" w:hint="eastAsia"/>
                <w:szCs w:val="18"/>
              </w:rPr>
              <w:t>NTP</w:t>
            </w:r>
          </w:p>
        </w:tc>
        <w:tc>
          <w:tcPr>
            <w:tcW w:w="2333" w:type="dxa"/>
            <w:vAlign w:val="center"/>
          </w:tcPr>
          <w:p w:rsidR="00554F19" w:rsidRDefault="002F6B5E">
            <w:pPr>
              <w:pStyle w:val="afffffffff6"/>
            </w:pPr>
            <w:r>
              <w:rPr>
                <w:rFonts w:hAnsi="宋体" w:hint="eastAsia"/>
                <w:szCs w:val="18"/>
              </w:rPr>
              <w:t>123</w:t>
            </w:r>
          </w:p>
        </w:tc>
        <w:tc>
          <w:tcPr>
            <w:tcW w:w="2334" w:type="dxa"/>
            <w:vAlign w:val="center"/>
          </w:tcPr>
          <w:p w:rsidR="00554F19" w:rsidRDefault="002F6B5E">
            <w:pPr>
              <w:pStyle w:val="afffffffff6"/>
            </w:pPr>
            <w:r>
              <w:rPr>
                <w:rFonts w:hAnsi="宋体" w:hint="eastAsia"/>
                <w:szCs w:val="18"/>
              </w:rPr>
              <w:t>SLE</w:t>
            </w:r>
          </w:p>
        </w:tc>
      </w:tr>
      <w:tr w:rsidR="00554F19">
        <w:trPr>
          <w:jc w:val="center"/>
        </w:trPr>
        <w:tc>
          <w:tcPr>
            <w:tcW w:w="2334" w:type="dxa"/>
            <w:vMerge/>
            <w:vAlign w:val="center"/>
          </w:tcPr>
          <w:p w:rsidR="00554F19" w:rsidRDefault="00554F19">
            <w:pPr>
              <w:pStyle w:val="afffffffff6"/>
            </w:pPr>
          </w:p>
        </w:tc>
        <w:tc>
          <w:tcPr>
            <w:tcW w:w="2333" w:type="dxa"/>
            <w:vAlign w:val="center"/>
          </w:tcPr>
          <w:p w:rsidR="00554F19" w:rsidRDefault="002F6B5E">
            <w:pPr>
              <w:pStyle w:val="afffffffff6"/>
            </w:pPr>
            <w:r>
              <w:rPr>
                <w:rFonts w:hAnsi="宋体" w:hint="eastAsia"/>
                <w:szCs w:val="18"/>
              </w:rPr>
              <w:t>SOCKET</w:t>
            </w:r>
          </w:p>
        </w:tc>
        <w:tc>
          <w:tcPr>
            <w:tcW w:w="2333" w:type="dxa"/>
            <w:vAlign w:val="center"/>
          </w:tcPr>
          <w:p w:rsidR="00554F19" w:rsidRDefault="002F6B5E">
            <w:pPr>
              <w:pStyle w:val="afffffffff6"/>
            </w:pPr>
            <w:r>
              <w:rPr>
                <w:rFonts w:hAnsi="宋体" w:hint="eastAsia"/>
                <w:szCs w:val="18"/>
              </w:rPr>
              <w:t>21416</w:t>
            </w:r>
          </w:p>
        </w:tc>
        <w:tc>
          <w:tcPr>
            <w:tcW w:w="2334" w:type="dxa"/>
            <w:vAlign w:val="center"/>
          </w:tcPr>
          <w:p w:rsidR="00554F19" w:rsidRDefault="002F6B5E">
            <w:pPr>
              <w:pStyle w:val="afffffffff6"/>
            </w:pPr>
            <w:r>
              <w:rPr>
                <w:rFonts w:hAnsi="宋体" w:hint="eastAsia"/>
                <w:szCs w:val="18"/>
              </w:rPr>
              <w:t>SLE</w:t>
            </w:r>
          </w:p>
        </w:tc>
      </w:tr>
      <w:tr w:rsidR="00554F19">
        <w:trPr>
          <w:jc w:val="center"/>
        </w:trPr>
        <w:tc>
          <w:tcPr>
            <w:tcW w:w="2334" w:type="dxa"/>
            <w:vMerge w:val="restart"/>
            <w:vAlign w:val="center"/>
          </w:tcPr>
          <w:p w:rsidR="00554F19" w:rsidRDefault="002F6B5E">
            <w:pPr>
              <w:pStyle w:val="afffffffff6"/>
            </w:pPr>
            <w:r>
              <w:rPr>
                <w:rFonts w:hAnsi="宋体" w:hint="eastAsia"/>
                <w:szCs w:val="18"/>
              </w:rPr>
              <w:t>车站降级系统</w:t>
            </w:r>
          </w:p>
        </w:tc>
        <w:tc>
          <w:tcPr>
            <w:tcW w:w="2333" w:type="dxa"/>
            <w:vAlign w:val="center"/>
          </w:tcPr>
          <w:p w:rsidR="00554F19" w:rsidRDefault="002F6B5E">
            <w:pPr>
              <w:pStyle w:val="afffffffff6"/>
            </w:pPr>
            <w:r>
              <w:rPr>
                <w:rFonts w:hAnsi="宋体" w:hint="eastAsia"/>
                <w:szCs w:val="18"/>
              </w:rPr>
              <w:t>HTTP</w:t>
            </w:r>
          </w:p>
        </w:tc>
        <w:tc>
          <w:tcPr>
            <w:tcW w:w="2333" w:type="dxa"/>
            <w:vAlign w:val="center"/>
          </w:tcPr>
          <w:p w:rsidR="00554F19" w:rsidRDefault="002F6B5E">
            <w:pPr>
              <w:pStyle w:val="afffffffff6"/>
            </w:pPr>
            <w:r>
              <w:rPr>
                <w:rFonts w:hAnsi="宋体" w:hint="eastAsia"/>
                <w:szCs w:val="18"/>
              </w:rPr>
              <w:t>8888</w:t>
            </w:r>
          </w:p>
        </w:tc>
        <w:tc>
          <w:tcPr>
            <w:tcW w:w="2334" w:type="dxa"/>
            <w:vAlign w:val="center"/>
          </w:tcPr>
          <w:p w:rsidR="00554F19" w:rsidRDefault="002F6B5E">
            <w:pPr>
              <w:pStyle w:val="afffffffff6"/>
            </w:pPr>
            <w:r>
              <w:rPr>
                <w:rFonts w:hAnsi="宋体" w:hint="eastAsia"/>
                <w:szCs w:val="18"/>
              </w:rPr>
              <w:t>SLE</w:t>
            </w:r>
          </w:p>
        </w:tc>
      </w:tr>
      <w:tr w:rsidR="00554F19">
        <w:trPr>
          <w:jc w:val="center"/>
        </w:trPr>
        <w:tc>
          <w:tcPr>
            <w:tcW w:w="2334" w:type="dxa"/>
            <w:vMerge/>
            <w:vAlign w:val="center"/>
          </w:tcPr>
          <w:p w:rsidR="00554F19" w:rsidRDefault="00554F19">
            <w:pPr>
              <w:pStyle w:val="afffffffff6"/>
            </w:pPr>
          </w:p>
        </w:tc>
        <w:tc>
          <w:tcPr>
            <w:tcW w:w="2333" w:type="dxa"/>
            <w:vAlign w:val="center"/>
          </w:tcPr>
          <w:p w:rsidR="00554F19" w:rsidRDefault="002F6B5E">
            <w:pPr>
              <w:pStyle w:val="afffffffff6"/>
            </w:pPr>
            <w:r>
              <w:rPr>
                <w:rFonts w:hAnsi="宋体" w:hint="eastAsia"/>
                <w:szCs w:val="18"/>
              </w:rPr>
              <w:t>HTTP</w:t>
            </w:r>
          </w:p>
        </w:tc>
        <w:tc>
          <w:tcPr>
            <w:tcW w:w="2333" w:type="dxa"/>
            <w:vAlign w:val="center"/>
          </w:tcPr>
          <w:p w:rsidR="00554F19" w:rsidRDefault="002F6B5E">
            <w:pPr>
              <w:pStyle w:val="afffffffff6"/>
            </w:pPr>
            <w:r>
              <w:rPr>
                <w:rFonts w:hAnsi="宋体" w:hint="eastAsia"/>
                <w:szCs w:val="18"/>
              </w:rPr>
              <w:t>8089、8090</w:t>
            </w:r>
          </w:p>
        </w:tc>
        <w:tc>
          <w:tcPr>
            <w:tcW w:w="2334" w:type="dxa"/>
            <w:vAlign w:val="center"/>
          </w:tcPr>
          <w:p w:rsidR="00554F19" w:rsidRDefault="002F6B5E">
            <w:pPr>
              <w:pStyle w:val="afffffffff6"/>
            </w:pPr>
            <w:r>
              <w:rPr>
                <w:rFonts w:hAnsi="宋体" w:hint="eastAsia"/>
                <w:szCs w:val="18"/>
              </w:rPr>
              <w:t>WS</w:t>
            </w:r>
          </w:p>
        </w:tc>
      </w:tr>
      <w:tr w:rsidR="00554F19">
        <w:trPr>
          <w:jc w:val="center"/>
        </w:trPr>
        <w:tc>
          <w:tcPr>
            <w:tcW w:w="2334" w:type="dxa"/>
            <w:vMerge/>
            <w:vAlign w:val="center"/>
          </w:tcPr>
          <w:p w:rsidR="00554F19" w:rsidRDefault="00554F19">
            <w:pPr>
              <w:pStyle w:val="afffffffff6"/>
            </w:pPr>
          </w:p>
        </w:tc>
        <w:tc>
          <w:tcPr>
            <w:tcW w:w="2333" w:type="dxa"/>
            <w:vAlign w:val="center"/>
          </w:tcPr>
          <w:p w:rsidR="00554F19" w:rsidRDefault="002F6B5E">
            <w:pPr>
              <w:pStyle w:val="afffffffff6"/>
            </w:pPr>
            <w:r>
              <w:rPr>
                <w:rFonts w:hAnsi="宋体" w:hint="eastAsia"/>
                <w:szCs w:val="18"/>
              </w:rPr>
              <w:t>SOCKET</w:t>
            </w:r>
          </w:p>
        </w:tc>
        <w:tc>
          <w:tcPr>
            <w:tcW w:w="2333" w:type="dxa"/>
            <w:vAlign w:val="center"/>
          </w:tcPr>
          <w:p w:rsidR="00554F19" w:rsidRDefault="002F6B5E">
            <w:pPr>
              <w:pStyle w:val="afffffffff6"/>
            </w:pPr>
            <w:r>
              <w:rPr>
                <w:rFonts w:hAnsi="宋体" w:hint="eastAsia"/>
                <w:szCs w:val="18"/>
              </w:rPr>
              <w:t>21419</w:t>
            </w:r>
          </w:p>
        </w:tc>
        <w:tc>
          <w:tcPr>
            <w:tcW w:w="2334" w:type="dxa"/>
            <w:vAlign w:val="center"/>
          </w:tcPr>
          <w:p w:rsidR="00554F19" w:rsidRDefault="002F6B5E">
            <w:pPr>
              <w:pStyle w:val="afffffffff6"/>
            </w:pPr>
            <w:r>
              <w:rPr>
                <w:rFonts w:hAnsi="宋体" w:hint="eastAsia"/>
                <w:szCs w:val="18"/>
              </w:rPr>
              <w:t>SLE</w:t>
            </w:r>
          </w:p>
        </w:tc>
      </w:tr>
    </w:tbl>
    <w:p w:rsidR="00554F19" w:rsidRDefault="002F6B5E">
      <w:pPr>
        <w:pStyle w:val="affd"/>
        <w:spacing w:before="156" w:after="156"/>
      </w:pPr>
      <w:bookmarkStart w:id="106" w:name="_Toc54614245"/>
      <w:bookmarkStart w:id="107" w:name="_Toc260995095"/>
      <w:bookmarkStart w:id="108" w:name="_Toc274129938"/>
      <w:bookmarkStart w:id="109" w:name="_Toc404600237"/>
      <w:bookmarkStart w:id="110" w:name="_Toc404600563"/>
      <w:bookmarkStart w:id="111" w:name="_Toc404620646"/>
      <w:bookmarkStart w:id="112" w:name="_Toc338677141"/>
      <w:bookmarkStart w:id="113" w:name="_Toc405213074"/>
      <w:bookmarkStart w:id="114" w:name="_Toc405213151"/>
      <w:bookmarkStart w:id="115" w:name="_Toc405452883"/>
      <w:bookmarkStart w:id="116" w:name="_Toc405213256"/>
      <w:bookmarkStart w:id="117" w:name="_Toc405213115"/>
      <w:bookmarkStart w:id="118" w:name="_Toc203637992"/>
      <w:bookmarkEnd w:id="106"/>
      <w:bookmarkEnd w:id="107"/>
      <w:bookmarkEnd w:id="108"/>
      <w:bookmarkEnd w:id="109"/>
      <w:bookmarkEnd w:id="110"/>
      <w:bookmarkEnd w:id="111"/>
      <w:bookmarkEnd w:id="112"/>
      <w:bookmarkEnd w:id="113"/>
      <w:bookmarkEnd w:id="114"/>
      <w:bookmarkEnd w:id="115"/>
      <w:bookmarkEnd w:id="116"/>
      <w:r>
        <w:rPr>
          <w:rFonts w:hint="eastAsia"/>
        </w:rPr>
        <w:t>在线数据传输规定</w:t>
      </w:r>
      <w:bookmarkEnd w:id="117"/>
      <w:bookmarkEnd w:id="118"/>
    </w:p>
    <w:p w:rsidR="00554F19" w:rsidRDefault="002F6B5E">
      <w:pPr>
        <w:pStyle w:val="affe"/>
        <w:spacing w:before="156" w:after="156"/>
      </w:pPr>
      <w:bookmarkStart w:id="119" w:name="_Toc404260864"/>
      <w:bookmarkStart w:id="120" w:name="_Toc404620647"/>
      <w:bookmarkStart w:id="121" w:name="_Toc405213152"/>
      <w:bookmarkStart w:id="122" w:name="_Toc404600564"/>
      <w:bookmarkStart w:id="123" w:name="_Toc404600238"/>
      <w:bookmarkStart w:id="124" w:name="_Toc260995096"/>
      <w:bookmarkEnd w:id="119"/>
      <w:bookmarkEnd w:id="120"/>
      <w:bookmarkEnd w:id="121"/>
      <w:bookmarkEnd w:id="122"/>
      <w:bookmarkEnd w:id="123"/>
      <w:r>
        <w:rPr>
          <w:rFonts w:hint="eastAsia"/>
        </w:rPr>
        <w:t>数据传输的连接方式</w:t>
      </w:r>
      <w:bookmarkEnd w:id="124"/>
    </w:p>
    <w:p w:rsidR="00554F19" w:rsidRDefault="002F6B5E">
      <w:pPr>
        <w:pStyle w:val="afffff2"/>
        <w:ind w:firstLine="420"/>
      </w:pPr>
      <w:r>
        <w:rPr>
          <w:rFonts w:hint="eastAsia"/>
        </w:rPr>
        <w:t>AFC系统内采用基于TCP/IP协议进行数据传输时，上位系统作为TCP服务器端，下位系统作为TCP客户端。</w:t>
      </w:r>
    </w:p>
    <w:p w:rsidR="00554F19" w:rsidRDefault="002F6B5E">
      <w:pPr>
        <w:pStyle w:val="af5"/>
        <w:numPr>
          <w:ilvl w:val="0"/>
          <w:numId w:val="32"/>
        </w:numPr>
      </w:pPr>
      <w:r>
        <w:rPr>
          <w:rFonts w:hint="eastAsia"/>
        </w:rPr>
        <w:t>服务器</w:t>
      </w:r>
      <w:proofErr w:type="gramStart"/>
      <w:r>
        <w:rPr>
          <w:rFonts w:hint="eastAsia"/>
        </w:rPr>
        <w:t>端按照</w:t>
      </w:r>
      <w:proofErr w:type="gramEnd"/>
      <w:r>
        <w:rPr>
          <w:rFonts w:hint="eastAsia"/>
        </w:rPr>
        <w:t>以下要求进行通信：</w:t>
      </w:r>
    </w:p>
    <w:p w:rsidR="00554F19" w:rsidRDefault="002F6B5E">
      <w:pPr>
        <w:pStyle w:val="af6"/>
      </w:pPr>
      <w:r>
        <w:rPr>
          <w:rFonts w:hint="eastAsia"/>
        </w:rPr>
        <w:t>服务器端绑定表 2定义的TCP端口号，应保持对端口所有客户端连接的监听；</w:t>
      </w:r>
    </w:p>
    <w:p w:rsidR="00554F19" w:rsidRDefault="002F6B5E">
      <w:pPr>
        <w:pStyle w:val="af6"/>
      </w:pPr>
      <w:r>
        <w:rPr>
          <w:rFonts w:hint="eastAsia"/>
        </w:rPr>
        <w:t>接收到某个客户端连接请求时，对该客户端的连接请求进行合法性检查，确认合法后与其建立连接。</w:t>
      </w:r>
    </w:p>
    <w:p w:rsidR="00554F19" w:rsidRDefault="002F6B5E">
      <w:pPr>
        <w:pStyle w:val="af6"/>
      </w:pPr>
      <w:r>
        <w:rPr>
          <w:rFonts w:hint="eastAsia"/>
        </w:rPr>
        <w:t>连接建立后，服务器端和客户端通过该链路进行数据传递。</w:t>
      </w:r>
    </w:p>
    <w:p w:rsidR="00554F19" w:rsidRDefault="002F6B5E">
      <w:pPr>
        <w:pStyle w:val="af6"/>
      </w:pPr>
      <w:r>
        <w:rPr>
          <w:rFonts w:hint="eastAsia"/>
        </w:rPr>
        <w:t>服务器端在通信超时时间（T1=120秒）内没有接收到客户端任何消息时，主动关闭TCP连接。</w:t>
      </w:r>
    </w:p>
    <w:p w:rsidR="00554F19" w:rsidRDefault="002F6B5E">
      <w:pPr>
        <w:pStyle w:val="af5"/>
      </w:pPr>
      <w:r>
        <w:rPr>
          <w:rFonts w:hint="eastAsia"/>
        </w:rPr>
        <w:t>客户端按照以下要求进行通信：</w:t>
      </w:r>
    </w:p>
    <w:p w:rsidR="00554F19" w:rsidRDefault="002F6B5E">
      <w:pPr>
        <w:pStyle w:val="af6"/>
        <w:numPr>
          <w:ilvl w:val="1"/>
          <w:numId w:val="33"/>
        </w:numPr>
      </w:pPr>
      <w:r>
        <w:rPr>
          <w:rFonts w:hint="eastAsia"/>
        </w:rPr>
        <w:t>客户端主动连接服务器端。</w:t>
      </w:r>
      <w:proofErr w:type="gramStart"/>
      <w:r>
        <w:rPr>
          <w:rFonts w:hint="eastAsia"/>
        </w:rPr>
        <w:t>当无法</w:t>
      </w:r>
      <w:proofErr w:type="gramEnd"/>
      <w:r>
        <w:rPr>
          <w:rFonts w:hint="eastAsia"/>
        </w:rPr>
        <w:t>建立连接或通信异常中断时，在间隔时间（T2=60秒）之后，再次重复连接；</w:t>
      </w:r>
    </w:p>
    <w:p w:rsidR="00554F19" w:rsidRDefault="002F6B5E">
      <w:pPr>
        <w:pStyle w:val="af6"/>
      </w:pPr>
      <w:r>
        <w:rPr>
          <w:rFonts w:hint="eastAsia"/>
        </w:rPr>
        <w:lastRenderedPageBreak/>
        <w:tab/>
        <w:t>连接建立后，客户端应保持与服务器的通信连接。在消息间隔时间（T3=30秒）内没有数据交互时，客户端应主动向服务器发送一个连接存活确认消息；</w:t>
      </w:r>
    </w:p>
    <w:p w:rsidR="00554F19" w:rsidRDefault="002F6B5E">
      <w:pPr>
        <w:pStyle w:val="af6"/>
      </w:pPr>
      <w:r>
        <w:rPr>
          <w:rFonts w:hint="eastAsia"/>
        </w:rPr>
        <w:tab/>
        <w:t>客户端在通信超时时间（T1）内没有接收到服务器任何消息时，主动关闭TCP连接。在间隔时间（T2）之后，再次重复连接。</w:t>
      </w:r>
    </w:p>
    <w:p w:rsidR="00554F19" w:rsidRDefault="002F6B5E">
      <w:pPr>
        <w:pStyle w:val="affe"/>
        <w:spacing w:before="156" w:after="156"/>
      </w:pPr>
      <w:bookmarkStart w:id="125" w:name="_Toc260995097"/>
      <w:bookmarkStart w:id="126" w:name="_Toc404600239"/>
      <w:bookmarkStart w:id="127" w:name="_Toc404600565"/>
      <w:bookmarkStart w:id="128" w:name="_Toc404260866"/>
      <w:bookmarkStart w:id="129" w:name="_Toc405213153"/>
      <w:bookmarkStart w:id="130" w:name="_Toc404620648"/>
      <w:bookmarkEnd w:id="125"/>
      <w:bookmarkEnd w:id="126"/>
      <w:bookmarkEnd w:id="127"/>
      <w:bookmarkEnd w:id="128"/>
      <w:bookmarkEnd w:id="129"/>
      <w:r>
        <w:rPr>
          <w:rFonts w:hint="eastAsia"/>
        </w:rPr>
        <w:t>消息结构</w:t>
      </w:r>
      <w:bookmarkEnd w:id="130"/>
    </w:p>
    <w:p w:rsidR="00554F19" w:rsidRDefault="002F6B5E">
      <w:pPr>
        <w:pStyle w:val="afff"/>
        <w:spacing w:before="156" w:after="156"/>
      </w:pPr>
      <w:bookmarkStart w:id="131" w:name="_Toc404600566"/>
      <w:bookmarkStart w:id="132" w:name="_Toc404600240"/>
      <w:bookmarkEnd w:id="131"/>
      <w:r>
        <w:rPr>
          <w:rFonts w:hint="eastAsia"/>
        </w:rPr>
        <w:t>消息构成</w:t>
      </w:r>
      <w:bookmarkEnd w:id="132"/>
    </w:p>
    <w:p w:rsidR="00554F19" w:rsidRDefault="002F6B5E">
      <w:pPr>
        <w:pStyle w:val="afffff2"/>
        <w:ind w:firstLine="420"/>
      </w:pPr>
      <w:r>
        <w:rPr>
          <w:rFonts w:hint="eastAsia"/>
        </w:rPr>
        <w:t>数据传输时的消息构成见表 3定义。</w:t>
      </w:r>
    </w:p>
    <w:p w:rsidR="00554F19" w:rsidRDefault="002F6B5E">
      <w:pPr>
        <w:pStyle w:val="aff2"/>
        <w:spacing w:before="156" w:after="156"/>
      </w:pPr>
      <w:bookmarkStart w:id="133" w:name="_Ref404245510"/>
      <w:bookmarkEnd w:id="133"/>
      <w:r>
        <w:rPr>
          <w:rFonts w:hint="eastAsia"/>
        </w:rPr>
        <w:t>数据传输时的消息构成</w:t>
      </w:r>
    </w:p>
    <w:tbl>
      <w:tblPr>
        <w:tblW w:w="4998" w:type="pct"/>
        <w:jc w:val="center"/>
        <w:tblBorders>
          <w:top w:val="single" w:sz="8" w:space="0" w:color="auto"/>
          <w:left w:val="single" w:sz="8" w:space="0" w:color="auto"/>
          <w:bottom w:val="single" w:sz="8" w:space="0" w:color="auto"/>
          <w:right w:val="single" w:sz="8" w:space="0" w:color="auto"/>
          <w:insideH w:val="single" w:sz="8" w:space="0" w:color="auto"/>
          <w:insideV w:val="single" w:sz="4" w:space="0" w:color="auto"/>
        </w:tblBorders>
        <w:tblCellMar>
          <w:top w:w="28" w:type="dxa"/>
          <w:left w:w="0" w:type="dxa"/>
          <w:bottom w:w="28" w:type="dxa"/>
          <w:right w:w="0" w:type="dxa"/>
        </w:tblCellMar>
        <w:tblLook w:val="04A0" w:firstRow="1" w:lastRow="0" w:firstColumn="1" w:lastColumn="0" w:noHBand="0" w:noVBand="1"/>
      </w:tblPr>
      <w:tblGrid>
        <w:gridCol w:w="1505"/>
        <w:gridCol w:w="1690"/>
        <w:gridCol w:w="3576"/>
        <w:gridCol w:w="1280"/>
        <w:gridCol w:w="1319"/>
      </w:tblGrid>
      <w:tr w:rsidR="00554F19">
        <w:trPr>
          <w:trHeight w:val="158"/>
          <w:jc w:val="center"/>
        </w:trPr>
        <w:tc>
          <w:tcPr>
            <w:tcW w:w="803" w:type="pct"/>
            <w:vAlign w:val="center"/>
          </w:tcPr>
          <w:p w:rsidR="00554F19" w:rsidRDefault="002F6B5E">
            <w:pPr>
              <w:pStyle w:val="afffff2"/>
              <w:ind w:firstLineChars="0" w:firstLine="0"/>
              <w:jc w:val="center"/>
              <w:rPr>
                <w:sz w:val="18"/>
              </w:rPr>
            </w:pPr>
            <w:r>
              <w:rPr>
                <w:rFonts w:hint="eastAsia"/>
                <w:sz w:val="18"/>
              </w:rPr>
              <w:t>起始标记</w:t>
            </w:r>
          </w:p>
          <w:p w:rsidR="00554F19" w:rsidRDefault="002F6B5E">
            <w:pPr>
              <w:pStyle w:val="afffff2"/>
              <w:ind w:firstLineChars="0" w:firstLine="0"/>
              <w:jc w:val="center"/>
              <w:rPr>
                <w:sz w:val="18"/>
              </w:rPr>
            </w:pPr>
            <w:r>
              <w:rPr>
                <w:rFonts w:hint="eastAsia"/>
                <w:sz w:val="18"/>
              </w:rPr>
              <w:t>（1字节）</w:t>
            </w:r>
          </w:p>
        </w:tc>
        <w:tc>
          <w:tcPr>
            <w:tcW w:w="902" w:type="pct"/>
            <w:vAlign w:val="center"/>
          </w:tcPr>
          <w:p w:rsidR="00554F19" w:rsidRDefault="002F6B5E">
            <w:pPr>
              <w:pStyle w:val="afffff2"/>
              <w:ind w:firstLineChars="0" w:firstLine="0"/>
              <w:jc w:val="center"/>
              <w:rPr>
                <w:sz w:val="18"/>
              </w:rPr>
            </w:pPr>
            <w:r>
              <w:rPr>
                <w:rFonts w:hint="eastAsia"/>
                <w:sz w:val="18"/>
              </w:rPr>
              <w:t>传输数据头</w:t>
            </w:r>
          </w:p>
        </w:tc>
        <w:tc>
          <w:tcPr>
            <w:tcW w:w="1908" w:type="pct"/>
            <w:vAlign w:val="center"/>
          </w:tcPr>
          <w:p w:rsidR="00554F19" w:rsidRDefault="002F6B5E">
            <w:pPr>
              <w:pStyle w:val="afffff2"/>
              <w:ind w:firstLineChars="0" w:firstLine="0"/>
              <w:jc w:val="center"/>
              <w:rPr>
                <w:sz w:val="18"/>
              </w:rPr>
            </w:pPr>
            <w:r>
              <w:rPr>
                <w:rFonts w:hint="eastAsia"/>
                <w:sz w:val="18"/>
              </w:rPr>
              <w:t>数据体</w:t>
            </w:r>
          </w:p>
        </w:tc>
        <w:tc>
          <w:tcPr>
            <w:tcW w:w="683" w:type="pct"/>
            <w:vAlign w:val="center"/>
          </w:tcPr>
          <w:p w:rsidR="00554F19" w:rsidRDefault="002F6B5E">
            <w:pPr>
              <w:pStyle w:val="afffff2"/>
              <w:ind w:firstLineChars="0" w:firstLine="0"/>
              <w:jc w:val="center"/>
              <w:rPr>
                <w:sz w:val="18"/>
              </w:rPr>
            </w:pPr>
            <w:r>
              <w:rPr>
                <w:rFonts w:hint="eastAsia"/>
                <w:sz w:val="18"/>
              </w:rPr>
              <w:t>校验数据</w:t>
            </w:r>
          </w:p>
        </w:tc>
        <w:tc>
          <w:tcPr>
            <w:tcW w:w="704" w:type="pct"/>
            <w:vAlign w:val="center"/>
          </w:tcPr>
          <w:p w:rsidR="00554F19" w:rsidRDefault="002F6B5E">
            <w:pPr>
              <w:pStyle w:val="afffff2"/>
              <w:ind w:firstLineChars="0" w:firstLine="0"/>
              <w:jc w:val="center"/>
              <w:rPr>
                <w:sz w:val="18"/>
              </w:rPr>
            </w:pPr>
            <w:r>
              <w:rPr>
                <w:rFonts w:hint="eastAsia"/>
                <w:sz w:val="18"/>
              </w:rPr>
              <w:t>结束标记</w:t>
            </w:r>
          </w:p>
          <w:p w:rsidR="00554F19" w:rsidRDefault="002F6B5E">
            <w:pPr>
              <w:pStyle w:val="afffff2"/>
              <w:ind w:firstLineChars="0" w:firstLine="0"/>
              <w:jc w:val="center"/>
              <w:rPr>
                <w:sz w:val="18"/>
              </w:rPr>
            </w:pPr>
            <w:r>
              <w:rPr>
                <w:rFonts w:hint="eastAsia"/>
                <w:sz w:val="18"/>
              </w:rPr>
              <w:t>（1字节）</w:t>
            </w:r>
          </w:p>
        </w:tc>
      </w:tr>
      <w:tr w:rsidR="00554F19">
        <w:trPr>
          <w:jc w:val="center"/>
        </w:trPr>
        <w:tc>
          <w:tcPr>
            <w:tcW w:w="803" w:type="pct"/>
            <w:vAlign w:val="center"/>
          </w:tcPr>
          <w:p w:rsidR="00554F19" w:rsidRDefault="002F6B5E">
            <w:pPr>
              <w:pStyle w:val="afffff2"/>
              <w:ind w:firstLineChars="0" w:firstLine="0"/>
              <w:jc w:val="center"/>
              <w:rPr>
                <w:sz w:val="18"/>
              </w:rPr>
            </w:pPr>
            <w:r>
              <w:rPr>
                <w:rFonts w:hint="eastAsia"/>
                <w:sz w:val="18"/>
              </w:rPr>
              <w:t>0xF1</w:t>
            </w:r>
          </w:p>
        </w:tc>
        <w:tc>
          <w:tcPr>
            <w:tcW w:w="902" w:type="pct"/>
            <w:vAlign w:val="center"/>
          </w:tcPr>
          <w:p w:rsidR="00554F19" w:rsidRDefault="002F6B5E">
            <w:pPr>
              <w:pStyle w:val="afffff2"/>
              <w:ind w:firstLineChars="0" w:firstLine="0"/>
              <w:jc w:val="center"/>
              <w:rPr>
                <w:sz w:val="18"/>
              </w:rPr>
            </w:pPr>
            <w:r>
              <w:rPr>
                <w:rFonts w:hint="eastAsia"/>
                <w:sz w:val="18"/>
              </w:rPr>
              <w:t>38字节</w:t>
            </w:r>
          </w:p>
        </w:tc>
        <w:tc>
          <w:tcPr>
            <w:tcW w:w="1908" w:type="pct"/>
            <w:vAlign w:val="center"/>
          </w:tcPr>
          <w:p w:rsidR="00554F19" w:rsidRDefault="002F6B5E">
            <w:pPr>
              <w:pStyle w:val="afffff2"/>
              <w:ind w:firstLineChars="0" w:firstLine="0"/>
              <w:jc w:val="center"/>
              <w:rPr>
                <w:sz w:val="18"/>
              </w:rPr>
            </w:pPr>
            <w:r>
              <w:rPr>
                <w:rFonts w:hint="eastAsia"/>
                <w:sz w:val="18"/>
              </w:rPr>
              <w:t>不定长，数据体长度在传输数据头中确定。</w:t>
            </w:r>
          </w:p>
          <w:p w:rsidR="00554F19" w:rsidRDefault="002F6B5E">
            <w:pPr>
              <w:pStyle w:val="afffff2"/>
              <w:ind w:firstLineChars="0" w:firstLine="0"/>
              <w:jc w:val="center"/>
              <w:rPr>
                <w:sz w:val="18"/>
              </w:rPr>
            </w:pPr>
            <w:r>
              <w:rPr>
                <w:rFonts w:hint="eastAsia"/>
                <w:sz w:val="18"/>
              </w:rPr>
              <w:t>如果没有数据体，本部分长度为0。</w:t>
            </w:r>
          </w:p>
        </w:tc>
        <w:tc>
          <w:tcPr>
            <w:tcW w:w="683" w:type="pct"/>
            <w:vAlign w:val="center"/>
          </w:tcPr>
          <w:p w:rsidR="00554F19" w:rsidRDefault="002F6B5E">
            <w:pPr>
              <w:pStyle w:val="afffff2"/>
              <w:ind w:firstLineChars="0" w:firstLine="0"/>
              <w:jc w:val="center"/>
              <w:rPr>
                <w:sz w:val="18"/>
              </w:rPr>
            </w:pPr>
            <w:r>
              <w:rPr>
                <w:rFonts w:hint="eastAsia"/>
                <w:sz w:val="18"/>
              </w:rPr>
              <w:t>0或4字节</w:t>
            </w:r>
          </w:p>
        </w:tc>
        <w:tc>
          <w:tcPr>
            <w:tcW w:w="704" w:type="pct"/>
            <w:vAlign w:val="center"/>
          </w:tcPr>
          <w:p w:rsidR="00554F19" w:rsidRDefault="002F6B5E">
            <w:pPr>
              <w:pStyle w:val="afffff2"/>
              <w:ind w:firstLineChars="0" w:firstLine="0"/>
              <w:jc w:val="center"/>
              <w:rPr>
                <w:sz w:val="18"/>
              </w:rPr>
            </w:pPr>
            <w:r>
              <w:rPr>
                <w:rFonts w:hint="eastAsia"/>
                <w:sz w:val="18"/>
              </w:rPr>
              <w:t>0xFF</w:t>
            </w:r>
          </w:p>
        </w:tc>
      </w:tr>
    </w:tbl>
    <w:p w:rsidR="00554F19" w:rsidRDefault="002F6B5E">
      <w:pPr>
        <w:pStyle w:val="afff"/>
        <w:spacing w:before="156" w:after="156"/>
      </w:pPr>
      <w:bookmarkStart w:id="134" w:name="_Toc404600241"/>
      <w:bookmarkStart w:id="135" w:name="_Toc404600567"/>
      <w:bookmarkEnd w:id="134"/>
      <w:r>
        <w:rPr>
          <w:rFonts w:hint="eastAsia"/>
        </w:rPr>
        <w:t>传输数据头</w:t>
      </w:r>
      <w:bookmarkEnd w:id="135"/>
    </w:p>
    <w:p w:rsidR="00554F19" w:rsidRDefault="002F6B5E">
      <w:pPr>
        <w:pStyle w:val="afffff2"/>
        <w:ind w:firstLine="420"/>
      </w:pPr>
      <w:r>
        <w:rPr>
          <w:rFonts w:hint="eastAsia"/>
        </w:rPr>
        <w:t>传输数据头的结构见表 4定义。</w:t>
      </w:r>
    </w:p>
    <w:p w:rsidR="00554F19" w:rsidRDefault="002F6B5E">
      <w:pPr>
        <w:pStyle w:val="aff2"/>
        <w:spacing w:before="156" w:after="156"/>
      </w:pPr>
      <w:bookmarkStart w:id="136" w:name="_Ref404245565"/>
      <w:bookmarkEnd w:id="136"/>
      <w:r>
        <w:rPr>
          <w:rFonts w:hint="eastAsia"/>
        </w:rPr>
        <w:t>传输数据头结构</w:t>
      </w:r>
    </w:p>
    <w:tbl>
      <w:tblPr>
        <w:tblStyle w:val="affff4"/>
        <w:tblW w:w="0" w:type="auto"/>
        <w:jc w:val="center"/>
        <w:tblBorders>
          <w:top w:val="single" w:sz="8" w:space="0" w:color="auto"/>
          <w:left w:val="single" w:sz="8" w:space="0" w:color="auto"/>
          <w:bottom w:val="single" w:sz="8" w:space="0" w:color="auto"/>
          <w:right w:val="single" w:sz="8" w:space="0" w:color="auto"/>
        </w:tblBorders>
        <w:tblCellMar>
          <w:left w:w="0" w:type="dxa"/>
          <w:right w:w="0" w:type="dxa"/>
        </w:tblCellMar>
        <w:tblLook w:val="04A0" w:firstRow="1" w:lastRow="0" w:firstColumn="1" w:lastColumn="0" w:noHBand="0" w:noVBand="1"/>
      </w:tblPr>
      <w:tblGrid>
        <w:gridCol w:w="699"/>
        <w:gridCol w:w="992"/>
        <w:gridCol w:w="1418"/>
        <w:gridCol w:w="1276"/>
        <w:gridCol w:w="1134"/>
        <w:gridCol w:w="3815"/>
      </w:tblGrid>
      <w:tr w:rsidR="00554F19">
        <w:trPr>
          <w:tblHeader/>
          <w:jc w:val="center"/>
        </w:trPr>
        <w:tc>
          <w:tcPr>
            <w:tcW w:w="699" w:type="dxa"/>
            <w:tcBorders>
              <w:top w:val="single" w:sz="8" w:space="0" w:color="auto"/>
              <w:bottom w:val="single" w:sz="8" w:space="0" w:color="auto"/>
            </w:tcBorders>
            <w:vAlign w:val="center"/>
          </w:tcPr>
          <w:p w:rsidR="00554F19" w:rsidRDefault="002F6B5E">
            <w:pPr>
              <w:pStyle w:val="afffffffff6"/>
            </w:pPr>
            <w:r>
              <w:rPr>
                <w:rFonts w:hAnsi="宋体" w:hint="eastAsia"/>
                <w:szCs w:val="18"/>
              </w:rPr>
              <w:t>分类</w:t>
            </w:r>
          </w:p>
        </w:tc>
        <w:tc>
          <w:tcPr>
            <w:tcW w:w="2410" w:type="dxa"/>
            <w:gridSpan w:val="2"/>
            <w:tcBorders>
              <w:top w:val="single" w:sz="8" w:space="0" w:color="auto"/>
              <w:bottom w:val="single" w:sz="8" w:space="0" w:color="auto"/>
            </w:tcBorders>
            <w:vAlign w:val="center"/>
          </w:tcPr>
          <w:p w:rsidR="00554F19" w:rsidRDefault="002F6B5E">
            <w:pPr>
              <w:pStyle w:val="afffffffff6"/>
            </w:pPr>
            <w:r>
              <w:rPr>
                <w:rFonts w:hAnsi="宋体" w:hint="eastAsia"/>
                <w:szCs w:val="18"/>
              </w:rPr>
              <w:t>字段名</w:t>
            </w:r>
          </w:p>
        </w:tc>
        <w:tc>
          <w:tcPr>
            <w:tcW w:w="1276" w:type="dxa"/>
            <w:tcBorders>
              <w:top w:val="single" w:sz="8" w:space="0" w:color="auto"/>
              <w:bottom w:val="single" w:sz="8" w:space="0" w:color="auto"/>
            </w:tcBorders>
            <w:vAlign w:val="center"/>
          </w:tcPr>
          <w:p w:rsidR="00554F19" w:rsidRDefault="002F6B5E">
            <w:pPr>
              <w:pStyle w:val="afffffffff6"/>
            </w:pPr>
            <w:r>
              <w:rPr>
                <w:rFonts w:hAnsi="宋体" w:hint="eastAsia"/>
                <w:szCs w:val="18"/>
              </w:rPr>
              <w:t>长度</w:t>
            </w:r>
          </w:p>
        </w:tc>
        <w:tc>
          <w:tcPr>
            <w:tcW w:w="1134" w:type="dxa"/>
            <w:tcBorders>
              <w:top w:val="single" w:sz="8" w:space="0" w:color="auto"/>
              <w:bottom w:val="single" w:sz="8" w:space="0" w:color="auto"/>
            </w:tcBorders>
            <w:vAlign w:val="center"/>
          </w:tcPr>
          <w:p w:rsidR="00554F19" w:rsidRDefault="002F6B5E">
            <w:pPr>
              <w:pStyle w:val="afffffffff6"/>
            </w:pPr>
            <w:r>
              <w:rPr>
                <w:rFonts w:hAnsi="宋体" w:hint="eastAsia"/>
                <w:szCs w:val="18"/>
              </w:rPr>
              <w:t>数据类型</w:t>
            </w:r>
          </w:p>
        </w:tc>
        <w:tc>
          <w:tcPr>
            <w:tcW w:w="3815" w:type="dxa"/>
            <w:tcBorders>
              <w:top w:val="single" w:sz="8" w:space="0" w:color="auto"/>
              <w:bottom w:val="single" w:sz="8" w:space="0" w:color="auto"/>
            </w:tcBorders>
            <w:vAlign w:val="center"/>
          </w:tcPr>
          <w:p w:rsidR="00554F19" w:rsidRDefault="002F6B5E">
            <w:pPr>
              <w:pStyle w:val="afffffffff6"/>
            </w:pPr>
            <w:r>
              <w:rPr>
                <w:rFonts w:hAnsi="宋体" w:hint="eastAsia"/>
                <w:szCs w:val="18"/>
              </w:rPr>
              <w:t>说明</w:t>
            </w:r>
          </w:p>
        </w:tc>
      </w:tr>
      <w:tr w:rsidR="00554F19">
        <w:trPr>
          <w:jc w:val="center"/>
        </w:trPr>
        <w:tc>
          <w:tcPr>
            <w:tcW w:w="699" w:type="dxa"/>
            <w:vMerge w:val="restart"/>
            <w:tcBorders>
              <w:top w:val="single" w:sz="8" w:space="0" w:color="auto"/>
            </w:tcBorders>
            <w:vAlign w:val="center"/>
          </w:tcPr>
          <w:p w:rsidR="00554F19" w:rsidRDefault="002F6B5E">
            <w:pPr>
              <w:pStyle w:val="afffffffff6"/>
            </w:pPr>
            <w:r>
              <w:rPr>
                <w:rFonts w:hint="eastAsia"/>
              </w:rPr>
              <w:t>协议数据头</w:t>
            </w:r>
          </w:p>
        </w:tc>
        <w:tc>
          <w:tcPr>
            <w:tcW w:w="2410" w:type="dxa"/>
            <w:gridSpan w:val="2"/>
            <w:tcBorders>
              <w:top w:val="single" w:sz="8" w:space="0" w:color="auto"/>
            </w:tcBorders>
            <w:vAlign w:val="center"/>
          </w:tcPr>
          <w:p w:rsidR="00554F19" w:rsidRDefault="002F6B5E">
            <w:pPr>
              <w:pStyle w:val="afffffffff6"/>
              <w:jc w:val="left"/>
            </w:pPr>
            <w:r>
              <w:rPr>
                <w:rFonts w:hAnsi="宋体" w:hint="eastAsia"/>
                <w:szCs w:val="18"/>
              </w:rPr>
              <w:t>消息总长度</w:t>
            </w:r>
          </w:p>
        </w:tc>
        <w:tc>
          <w:tcPr>
            <w:tcW w:w="1276" w:type="dxa"/>
            <w:tcBorders>
              <w:top w:val="single" w:sz="8" w:space="0" w:color="auto"/>
            </w:tcBorders>
            <w:vAlign w:val="center"/>
          </w:tcPr>
          <w:p w:rsidR="00554F19" w:rsidRDefault="002F6B5E">
            <w:pPr>
              <w:pStyle w:val="afffffffff6"/>
            </w:pPr>
            <w:r>
              <w:rPr>
                <w:rFonts w:hAnsi="宋体" w:hint="eastAsia"/>
                <w:szCs w:val="18"/>
              </w:rPr>
              <w:t>4</w:t>
            </w:r>
          </w:p>
        </w:tc>
        <w:tc>
          <w:tcPr>
            <w:tcW w:w="1134" w:type="dxa"/>
            <w:tcBorders>
              <w:top w:val="single" w:sz="8" w:space="0" w:color="auto"/>
            </w:tcBorders>
            <w:vAlign w:val="center"/>
          </w:tcPr>
          <w:p w:rsidR="00554F19" w:rsidRDefault="002F6B5E">
            <w:pPr>
              <w:pStyle w:val="afffffffff6"/>
            </w:pPr>
            <w:r>
              <w:rPr>
                <w:rFonts w:hAnsi="宋体" w:hint="eastAsia"/>
                <w:szCs w:val="18"/>
              </w:rPr>
              <w:t>HEX</w:t>
            </w:r>
          </w:p>
        </w:tc>
        <w:tc>
          <w:tcPr>
            <w:tcW w:w="3815" w:type="dxa"/>
            <w:tcBorders>
              <w:top w:val="single" w:sz="8" w:space="0" w:color="auto"/>
            </w:tcBorders>
            <w:vAlign w:val="center"/>
          </w:tcPr>
          <w:p w:rsidR="00554F19" w:rsidRDefault="002F6B5E">
            <w:pPr>
              <w:pStyle w:val="afffffffff6"/>
              <w:jc w:val="both"/>
            </w:pPr>
            <w:r>
              <w:rPr>
                <w:rFonts w:hAnsi="宋体" w:hint="eastAsia"/>
                <w:szCs w:val="18"/>
              </w:rPr>
              <w:t>整个消息的长度（从“开始标记”至“结束标记”的长度，包含“开始标记”和“结束标记”）。</w:t>
            </w:r>
          </w:p>
        </w:tc>
      </w:tr>
      <w:tr w:rsidR="00554F19">
        <w:trPr>
          <w:jc w:val="center"/>
        </w:trPr>
        <w:tc>
          <w:tcPr>
            <w:tcW w:w="699" w:type="dxa"/>
            <w:vMerge/>
            <w:vAlign w:val="center"/>
          </w:tcPr>
          <w:p w:rsidR="00554F19" w:rsidRDefault="00554F19">
            <w:pPr>
              <w:pStyle w:val="afffffffff6"/>
            </w:pPr>
          </w:p>
        </w:tc>
        <w:tc>
          <w:tcPr>
            <w:tcW w:w="2410" w:type="dxa"/>
            <w:gridSpan w:val="2"/>
            <w:vAlign w:val="center"/>
          </w:tcPr>
          <w:p w:rsidR="00554F19" w:rsidRDefault="002F6B5E">
            <w:pPr>
              <w:pStyle w:val="afffffffff6"/>
              <w:jc w:val="left"/>
            </w:pPr>
            <w:r>
              <w:rPr>
                <w:rFonts w:hAnsi="宋体" w:hint="eastAsia"/>
                <w:szCs w:val="18"/>
              </w:rPr>
              <w:t>协议版本号</w:t>
            </w:r>
          </w:p>
        </w:tc>
        <w:tc>
          <w:tcPr>
            <w:tcW w:w="1276" w:type="dxa"/>
            <w:vAlign w:val="center"/>
          </w:tcPr>
          <w:p w:rsidR="00554F19" w:rsidRDefault="002F6B5E">
            <w:pPr>
              <w:pStyle w:val="afffffffff6"/>
            </w:pPr>
            <w:r>
              <w:rPr>
                <w:rFonts w:hAnsi="宋体" w:hint="eastAsia"/>
                <w:szCs w:val="18"/>
              </w:rPr>
              <w:t>1</w:t>
            </w:r>
          </w:p>
        </w:tc>
        <w:tc>
          <w:tcPr>
            <w:tcW w:w="1134" w:type="dxa"/>
            <w:vAlign w:val="center"/>
          </w:tcPr>
          <w:p w:rsidR="00554F19" w:rsidRDefault="002F6B5E">
            <w:pPr>
              <w:pStyle w:val="afffffffff6"/>
            </w:pPr>
            <w:r>
              <w:rPr>
                <w:rFonts w:hAnsi="宋体" w:hint="eastAsia"/>
                <w:szCs w:val="18"/>
              </w:rPr>
              <w:t>HEX</w:t>
            </w:r>
          </w:p>
        </w:tc>
        <w:tc>
          <w:tcPr>
            <w:tcW w:w="3815" w:type="dxa"/>
            <w:vAlign w:val="center"/>
          </w:tcPr>
          <w:p w:rsidR="00554F19" w:rsidRDefault="002F6B5E">
            <w:pPr>
              <w:pStyle w:val="afffffffff6"/>
              <w:jc w:val="both"/>
            </w:pPr>
            <w:r>
              <w:rPr>
                <w:rFonts w:hAnsi="宋体" w:hint="eastAsia"/>
                <w:szCs w:val="18"/>
              </w:rPr>
              <w:t>用于确定传输协议版本号：0x03。</w:t>
            </w:r>
          </w:p>
        </w:tc>
      </w:tr>
      <w:tr w:rsidR="00554F19">
        <w:trPr>
          <w:jc w:val="center"/>
        </w:trPr>
        <w:tc>
          <w:tcPr>
            <w:tcW w:w="699" w:type="dxa"/>
            <w:vMerge/>
            <w:vAlign w:val="center"/>
          </w:tcPr>
          <w:p w:rsidR="00554F19" w:rsidRDefault="00554F19">
            <w:pPr>
              <w:pStyle w:val="afffffffff6"/>
            </w:pPr>
          </w:p>
        </w:tc>
        <w:tc>
          <w:tcPr>
            <w:tcW w:w="2410" w:type="dxa"/>
            <w:gridSpan w:val="2"/>
            <w:vAlign w:val="center"/>
          </w:tcPr>
          <w:p w:rsidR="00554F19" w:rsidRDefault="002F6B5E">
            <w:pPr>
              <w:pStyle w:val="afffffffff6"/>
              <w:jc w:val="left"/>
            </w:pPr>
            <w:r>
              <w:rPr>
                <w:rFonts w:hAnsi="宋体" w:hint="eastAsia"/>
                <w:szCs w:val="18"/>
              </w:rPr>
              <w:t>数据格式版本号</w:t>
            </w:r>
          </w:p>
        </w:tc>
        <w:tc>
          <w:tcPr>
            <w:tcW w:w="1276" w:type="dxa"/>
            <w:vAlign w:val="center"/>
          </w:tcPr>
          <w:p w:rsidR="00554F19" w:rsidRDefault="002F6B5E">
            <w:pPr>
              <w:pStyle w:val="afffffffff6"/>
            </w:pPr>
            <w:r>
              <w:rPr>
                <w:rFonts w:hAnsi="宋体" w:hint="eastAsia"/>
                <w:szCs w:val="18"/>
              </w:rPr>
              <w:t>1</w:t>
            </w:r>
          </w:p>
        </w:tc>
        <w:tc>
          <w:tcPr>
            <w:tcW w:w="1134" w:type="dxa"/>
            <w:vAlign w:val="center"/>
          </w:tcPr>
          <w:p w:rsidR="00554F19" w:rsidRDefault="002F6B5E">
            <w:pPr>
              <w:pStyle w:val="afffffffff6"/>
            </w:pPr>
            <w:r>
              <w:rPr>
                <w:rFonts w:hAnsi="宋体" w:hint="eastAsia"/>
                <w:szCs w:val="18"/>
              </w:rPr>
              <w:t>HEX</w:t>
            </w:r>
          </w:p>
        </w:tc>
        <w:tc>
          <w:tcPr>
            <w:tcW w:w="3815" w:type="dxa"/>
            <w:vAlign w:val="center"/>
          </w:tcPr>
          <w:p w:rsidR="00554F19" w:rsidRDefault="002F6B5E">
            <w:pPr>
              <w:pStyle w:val="afffffffff6"/>
              <w:jc w:val="both"/>
            </w:pPr>
            <w:r>
              <w:rPr>
                <w:rFonts w:hAnsi="宋体" w:hint="eastAsia"/>
                <w:szCs w:val="18"/>
              </w:rPr>
              <w:t>用于确定数据体中的数据编码格式版本号：0x01。</w:t>
            </w:r>
          </w:p>
        </w:tc>
      </w:tr>
      <w:tr w:rsidR="00554F19">
        <w:trPr>
          <w:jc w:val="center"/>
        </w:trPr>
        <w:tc>
          <w:tcPr>
            <w:tcW w:w="699" w:type="dxa"/>
            <w:vMerge/>
            <w:vAlign w:val="center"/>
          </w:tcPr>
          <w:p w:rsidR="00554F19" w:rsidRDefault="00554F19">
            <w:pPr>
              <w:pStyle w:val="afffffffff6"/>
            </w:pPr>
          </w:p>
        </w:tc>
        <w:tc>
          <w:tcPr>
            <w:tcW w:w="2410" w:type="dxa"/>
            <w:gridSpan w:val="2"/>
            <w:vAlign w:val="center"/>
          </w:tcPr>
          <w:p w:rsidR="00554F19" w:rsidRDefault="002F6B5E">
            <w:pPr>
              <w:pStyle w:val="afffffffff6"/>
              <w:jc w:val="left"/>
              <w:rPr>
                <w:rFonts w:hAnsi="宋体"/>
                <w:szCs w:val="18"/>
              </w:rPr>
            </w:pPr>
            <w:r>
              <w:rPr>
                <w:rFonts w:hAnsi="宋体" w:hint="eastAsia"/>
                <w:szCs w:val="18"/>
              </w:rPr>
              <w:t>发送时间戳</w:t>
            </w:r>
          </w:p>
        </w:tc>
        <w:tc>
          <w:tcPr>
            <w:tcW w:w="1276" w:type="dxa"/>
            <w:vAlign w:val="center"/>
          </w:tcPr>
          <w:p w:rsidR="00554F19" w:rsidRDefault="002F6B5E">
            <w:pPr>
              <w:pStyle w:val="afffffffff6"/>
              <w:rPr>
                <w:rFonts w:hAnsi="宋体"/>
                <w:szCs w:val="18"/>
              </w:rPr>
            </w:pPr>
            <w:r>
              <w:rPr>
                <w:rFonts w:hAnsi="宋体" w:hint="eastAsia"/>
                <w:szCs w:val="18"/>
              </w:rPr>
              <w:t>7</w:t>
            </w:r>
          </w:p>
        </w:tc>
        <w:tc>
          <w:tcPr>
            <w:tcW w:w="1134" w:type="dxa"/>
            <w:vAlign w:val="center"/>
          </w:tcPr>
          <w:p w:rsidR="00554F19" w:rsidRDefault="002F6B5E">
            <w:pPr>
              <w:pStyle w:val="afffffffff6"/>
              <w:rPr>
                <w:rFonts w:hAnsi="宋体"/>
                <w:szCs w:val="18"/>
              </w:rPr>
            </w:pPr>
            <w:r>
              <w:rPr>
                <w:rFonts w:hAnsi="宋体" w:hint="eastAsia"/>
                <w:szCs w:val="18"/>
              </w:rPr>
              <w:t>HEX</w:t>
            </w:r>
          </w:p>
        </w:tc>
        <w:tc>
          <w:tcPr>
            <w:tcW w:w="3815" w:type="dxa"/>
            <w:vAlign w:val="center"/>
          </w:tcPr>
          <w:p w:rsidR="00554F19" w:rsidRDefault="002F6B5E">
            <w:pPr>
              <w:pStyle w:val="afffffffff6"/>
              <w:jc w:val="both"/>
              <w:rPr>
                <w:rFonts w:hAnsi="宋体"/>
                <w:szCs w:val="18"/>
              </w:rPr>
            </w:pPr>
            <w:r>
              <w:rPr>
                <w:rFonts w:hAnsi="宋体" w:hint="eastAsia"/>
                <w:szCs w:val="18"/>
              </w:rPr>
              <w:t>消息发送时间戳yyyyMMddHHmmss。</w:t>
            </w:r>
          </w:p>
        </w:tc>
      </w:tr>
      <w:tr w:rsidR="00554F19">
        <w:trPr>
          <w:jc w:val="center"/>
        </w:trPr>
        <w:tc>
          <w:tcPr>
            <w:tcW w:w="699" w:type="dxa"/>
            <w:vMerge/>
            <w:vAlign w:val="center"/>
          </w:tcPr>
          <w:p w:rsidR="00554F19" w:rsidRDefault="00554F19">
            <w:pPr>
              <w:pStyle w:val="afffffffff6"/>
            </w:pPr>
          </w:p>
        </w:tc>
        <w:tc>
          <w:tcPr>
            <w:tcW w:w="2410" w:type="dxa"/>
            <w:gridSpan w:val="2"/>
            <w:vAlign w:val="center"/>
          </w:tcPr>
          <w:p w:rsidR="00554F19" w:rsidRDefault="002F6B5E">
            <w:pPr>
              <w:pStyle w:val="afffffffff6"/>
              <w:jc w:val="left"/>
              <w:rPr>
                <w:rFonts w:hAnsi="宋体"/>
                <w:szCs w:val="18"/>
              </w:rPr>
            </w:pPr>
            <w:r>
              <w:rPr>
                <w:rFonts w:hAnsi="宋体" w:hint="eastAsia"/>
                <w:szCs w:val="18"/>
              </w:rPr>
              <w:t>发送序列号</w:t>
            </w:r>
          </w:p>
        </w:tc>
        <w:tc>
          <w:tcPr>
            <w:tcW w:w="1276" w:type="dxa"/>
            <w:vAlign w:val="center"/>
          </w:tcPr>
          <w:p w:rsidR="00554F19" w:rsidRDefault="002F6B5E">
            <w:pPr>
              <w:pStyle w:val="afffffffff6"/>
              <w:rPr>
                <w:rFonts w:hAnsi="宋体"/>
                <w:szCs w:val="18"/>
              </w:rPr>
            </w:pPr>
            <w:r>
              <w:rPr>
                <w:rFonts w:hAnsi="宋体" w:hint="eastAsia"/>
                <w:szCs w:val="18"/>
              </w:rPr>
              <w:t>2</w:t>
            </w:r>
          </w:p>
        </w:tc>
        <w:tc>
          <w:tcPr>
            <w:tcW w:w="1134" w:type="dxa"/>
            <w:vAlign w:val="center"/>
          </w:tcPr>
          <w:p w:rsidR="00554F19" w:rsidRDefault="002F6B5E">
            <w:pPr>
              <w:pStyle w:val="afffffffff6"/>
              <w:rPr>
                <w:rFonts w:hAnsi="宋体"/>
                <w:szCs w:val="18"/>
              </w:rPr>
            </w:pPr>
            <w:r>
              <w:rPr>
                <w:rFonts w:hAnsi="宋体" w:hint="eastAsia"/>
                <w:szCs w:val="18"/>
              </w:rPr>
              <w:t>HEX</w:t>
            </w:r>
          </w:p>
        </w:tc>
        <w:tc>
          <w:tcPr>
            <w:tcW w:w="3815" w:type="dxa"/>
            <w:vAlign w:val="center"/>
          </w:tcPr>
          <w:p w:rsidR="00554F19" w:rsidRDefault="002F6B5E">
            <w:pPr>
              <w:pStyle w:val="afffffffff6"/>
              <w:jc w:val="both"/>
              <w:rPr>
                <w:rFonts w:hAnsi="宋体"/>
                <w:szCs w:val="18"/>
              </w:rPr>
            </w:pPr>
            <w:r>
              <w:rPr>
                <w:rFonts w:hAnsi="宋体" w:hint="eastAsia"/>
                <w:szCs w:val="18"/>
              </w:rPr>
              <w:t>消息发送时的序列号。</w:t>
            </w:r>
          </w:p>
        </w:tc>
      </w:tr>
      <w:tr w:rsidR="00554F19">
        <w:trPr>
          <w:jc w:val="center"/>
        </w:trPr>
        <w:tc>
          <w:tcPr>
            <w:tcW w:w="699" w:type="dxa"/>
            <w:vMerge/>
            <w:vAlign w:val="center"/>
          </w:tcPr>
          <w:p w:rsidR="00554F19" w:rsidRDefault="00554F19">
            <w:pPr>
              <w:pStyle w:val="afffffffff6"/>
            </w:pPr>
          </w:p>
        </w:tc>
        <w:tc>
          <w:tcPr>
            <w:tcW w:w="992" w:type="dxa"/>
            <w:vMerge w:val="restart"/>
            <w:vAlign w:val="center"/>
          </w:tcPr>
          <w:p w:rsidR="00554F19" w:rsidRDefault="002F6B5E">
            <w:pPr>
              <w:pStyle w:val="afffffffff6"/>
            </w:pPr>
            <w:r>
              <w:rPr>
                <w:rFonts w:hint="eastAsia"/>
              </w:rPr>
              <w:t>消息唯一标识</w:t>
            </w:r>
          </w:p>
        </w:tc>
        <w:tc>
          <w:tcPr>
            <w:tcW w:w="1418" w:type="dxa"/>
            <w:vAlign w:val="center"/>
          </w:tcPr>
          <w:p w:rsidR="00554F19" w:rsidRDefault="002F6B5E">
            <w:pPr>
              <w:pStyle w:val="afffffffff6"/>
              <w:jc w:val="left"/>
            </w:pPr>
            <w:r>
              <w:rPr>
                <w:rFonts w:hAnsi="宋体" w:hint="eastAsia"/>
                <w:szCs w:val="18"/>
              </w:rPr>
              <w:t>传输类型</w:t>
            </w:r>
          </w:p>
        </w:tc>
        <w:tc>
          <w:tcPr>
            <w:tcW w:w="1276" w:type="dxa"/>
            <w:vAlign w:val="center"/>
          </w:tcPr>
          <w:p w:rsidR="00554F19" w:rsidRDefault="002F6B5E">
            <w:pPr>
              <w:pStyle w:val="afffffffff6"/>
            </w:pPr>
            <w:r>
              <w:rPr>
                <w:rFonts w:hAnsi="宋体" w:hint="eastAsia"/>
                <w:szCs w:val="18"/>
              </w:rPr>
              <w:t>1</w:t>
            </w:r>
          </w:p>
        </w:tc>
        <w:tc>
          <w:tcPr>
            <w:tcW w:w="1134" w:type="dxa"/>
            <w:vAlign w:val="center"/>
          </w:tcPr>
          <w:p w:rsidR="00554F19" w:rsidRDefault="002F6B5E">
            <w:pPr>
              <w:pStyle w:val="afffffffff6"/>
            </w:pPr>
            <w:r>
              <w:rPr>
                <w:rFonts w:hAnsi="宋体" w:hint="eastAsia"/>
                <w:szCs w:val="18"/>
              </w:rPr>
              <w:t>HEX</w:t>
            </w:r>
          </w:p>
        </w:tc>
        <w:tc>
          <w:tcPr>
            <w:tcW w:w="3815" w:type="dxa"/>
            <w:vAlign w:val="center"/>
          </w:tcPr>
          <w:p w:rsidR="00554F19" w:rsidRDefault="00554F19">
            <w:pPr>
              <w:pStyle w:val="afffffffff6"/>
              <w:jc w:val="both"/>
            </w:pPr>
          </w:p>
        </w:tc>
      </w:tr>
      <w:tr w:rsidR="00554F19">
        <w:trPr>
          <w:jc w:val="center"/>
        </w:trPr>
        <w:tc>
          <w:tcPr>
            <w:tcW w:w="699" w:type="dxa"/>
            <w:vMerge/>
            <w:vAlign w:val="center"/>
          </w:tcPr>
          <w:p w:rsidR="00554F19" w:rsidRDefault="00554F19">
            <w:pPr>
              <w:pStyle w:val="afffffffff6"/>
            </w:pPr>
          </w:p>
        </w:tc>
        <w:tc>
          <w:tcPr>
            <w:tcW w:w="992" w:type="dxa"/>
            <w:vMerge/>
            <w:vAlign w:val="center"/>
          </w:tcPr>
          <w:p w:rsidR="00554F19" w:rsidRDefault="00554F19">
            <w:pPr>
              <w:pStyle w:val="afffffffff6"/>
            </w:pPr>
          </w:p>
        </w:tc>
        <w:tc>
          <w:tcPr>
            <w:tcW w:w="1418" w:type="dxa"/>
            <w:vAlign w:val="center"/>
          </w:tcPr>
          <w:p w:rsidR="00554F19" w:rsidRDefault="002F6B5E">
            <w:pPr>
              <w:pStyle w:val="afffffffff6"/>
              <w:jc w:val="left"/>
            </w:pPr>
            <w:r>
              <w:rPr>
                <w:rFonts w:hAnsi="宋体" w:hint="eastAsia"/>
                <w:szCs w:val="18"/>
              </w:rPr>
              <w:t>传输命令</w:t>
            </w:r>
          </w:p>
        </w:tc>
        <w:tc>
          <w:tcPr>
            <w:tcW w:w="1276" w:type="dxa"/>
            <w:vAlign w:val="center"/>
          </w:tcPr>
          <w:p w:rsidR="00554F19" w:rsidRDefault="002F6B5E">
            <w:pPr>
              <w:pStyle w:val="afffffffff6"/>
            </w:pPr>
            <w:r>
              <w:rPr>
                <w:rFonts w:hAnsi="宋体" w:hint="eastAsia"/>
                <w:szCs w:val="18"/>
              </w:rPr>
              <w:t>1</w:t>
            </w:r>
          </w:p>
        </w:tc>
        <w:tc>
          <w:tcPr>
            <w:tcW w:w="1134" w:type="dxa"/>
            <w:vAlign w:val="center"/>
          </w:tcPr>
          <w:p w:rsidR="00554F19" w:rsidRDefault="002F6B5E">
            <w:pPr>
              <w:pStyle w:val="afffffffff6"/>
            </w:pPr>
            <w:r>
              <w:rPr>
                <w:rFonts w:hAnsi="宋体" w:hint="eastAsia"/>
                <w:szCs w:val="18"/>
              </w:rPr>
              <w:t>HEX</w:t>
            </w:r>
          </w:p>
        </w:tc>
        <w:tc>
          <w:tcPr>
            <w:tcW w:w="3815" w:type="dxa"/>
            <w:vAlign w:val="center"/>
          </w:tcPr>
          <w:p w:rsidR="00554F19" w:rsidRDefault="002F6B5E">
            <w:pPr>
              <w:pStyle w:val="afffffffff6"/>
              <w:jc w:val="both"/>
            </w:pPr>
            <w:r>
              <w:rPr>
                <w:rFonts w:hAnsi="宋体" w:hint="eastAsia"/>
                <w:szCs w:val="18"/>
              </w:rPr>
              <w:t>传输类型和传输命令编码。具体规定见表 7。</w:t>
            </w:r>
          </w:p>
        </w:tc>
      </w:tr>
      <w:tr w:rsidR="00554F19">
        <w:trPr>
          <w:jc w:val="center"/>
        </w:trPr>
        <w:tc>
          <w:tcPr>
            <w:tcW w:w="699" w:type="dxa"/>
            <w:vMerge/>
            <w:vAlign w:val="center"/>
          </w:tcPr>
          <w:p w:rsidR="00554F19" w:rsidRDefault="00554F19">
            <w:pPr>
              <w:pStyle w:val="afffffffff6"/>
            </w:pPr>
          </w:p>
        </w:tc>
        <w:tc>
          <w:tcPr>
            <w:tcW w:w="992" w:type="dxa"/>
            <w:vMerge/>
            <w:vAlign w:val="center"/>
          </w:tcPr>
          <w:p w:rsidR="00554F19" w:rsidRDefault="00554F19">
            <w:pPr>
              <w:pStyle w:val="afffffffff6"/>
            </w:pPr>
          </w:p>
        </w:tc>
        <w:tc>
          <w:tcPr>
            <w:tcW w:w="1418" w:type="dxa"/>
            <w:vAlign w:val="center"/>
          </w:tcPr>
          <w:p w:rsidR="00554F19" w:rsidRDefault="002F6B5E">
            <w:pPr>
              <w:pStyle w:val="afffffffff6"/>
              <w:jc w:val="left"/>
            </w:pPr>
            <w:r>
              <w:rPr>
                <w:rFonts w:hAnsi="宋体" w:hint="eastAsia"/>
                <w:szCs w:val="18"/>
              </w:rPr>
              <w:t>消息时间戳</w:t>
            </w:r>
          </w:p>
        </w:tc>
        <w:tc>
          <w:tcPr>
            <w:tcW w:w="1276" w:type="dxa"/>
            <w:vAlign w:val="center"/>
          </w:tcPr>
          <w:p w:rsidR="00554F19" w:rsidRDefault="002F6B5E">
            <w:pPr>
              <w:pStyle w:val="afffffffff6"/>
            </w:pPr>
            <w:r>
              <w:rPr>
                <w:rFonts w:hAnsi="宋体" w:hint="eastAsia"/>
                <w:szCs w:val="18"/>
              </w:rPr>
              <w:t>7</w:t>
            </w:r>
          </w:p>
        </w:tc>
        <w:tc>
          <w:tcPr>
            <w:tcW w:w="1134" w:type="dxa"/>
            <w:vAlign w:val="center"/>
          </w:tcPr>
          <w:p w:rsidR="00554F19" w:rsidRDefault="002F6B5E">
            <w:pPr>
              <w:pStyle w:val="afffffffff6"/>
            </w:pPr>
            <w:r>
              <w:rPr>
                <w:rFonts w:hAnsi="宋体" w:hint="eastAsia"/>
                <w:szCs w:val="18"/>
              </w:rPr>
              <w:t>BCD</w:t>
            </w:r>
          </w:p>
        </w:tc>
        <w:tc>
          <w:tcPr>
            <w:tcW w:w="3815" w:type="dxa"/>
            <w:vAlign w:val="center"/>
          </w:tcPr>
          <w:p w:rsidR="00554F19" w:rsidRDefault="002F6B5E">
            <w:pPr>
              <w:rPr>
                <w:rFonts w:ascii="宋体" w:hAnsi="宋体"/>
                <w:sz w:val="18"/>
                <w:szCs w:val="18"/>
              </w:rPr>
            </w:pPr>
            <w:r>
              <w:rPr>
                <w:rFonts w:ascii="宋体" w:hAnsi="宋体" w:hint="eastAsia"/>
                <w:sz w:val="18"/>
                <w:szCs w:val="18"/>
              </w:rPr>
              <w:t>标识发送请求消息的时间。</w:t>
            </w:r>
          </w:p>
          <w:p w:rsidR="00554F19" w:rsidRDefault="002F6B5E">
            <w:pPr>
              <w:pStyle w:val="afffffffff6"/>
              <w:jc w:val="both"/>
            </w:pPr>
            <w:r>
              <w:rPr>
                <w:rFonts w:hAnsi="宋体" w:hint="eastAsia"/>
                <w:szCs w:val="18"/>
              </w:rPr>
              <w:t>格式为：YYYYMMDDhhmmss。</w:t>
            </w:r>
          </w:p>
        </w:tc>
      </w:tr>
      <w:tr w:rsidR="00554F19">
        <w:trPr>
          <w:jc w:val="center"/>
        </w:trPr>
        <w:tc>
          <w:tcPr>
            <w:tcW w:w="699" w:type="dxa"/>
            <w:vMerge/>
            <w:vAlign w:val="center"/>
          </w:tcPr>
          <w:p w:rsidR="00554F19" w:rsidRDefault="00554F19">
            <w:pPr>
              <w:pStyle w:val="afffffffff6"/>
            </w:pPr>
          </w:p>
        </w:tc>
        <w:tc>
          <w:tcPr>
            <w:tcW w:w="992" w:type="dxa"/>
            <w:vMerge/>
            <w:vAlign w:val="center"/>
          </w:tcPr>
          <w:p w:rsidR="00554F19" w:rsidRDefault="00554F19">
            <w:pPr>
              <w:pStyle w:val="afffffffff6"/>
            </w:pPr>
          </w:p>
        </w:tc>
        <w:tc>
          <w:tcPr>
            <w:tcW w:w="1418" w:type="dxa"/>
            <w:vAlign w:val="center"/>
          </w:tcPr>
          <w:p w:rsidR="00554F19" w:rsidRDefault="002F6B5E">
            <w:pPr>
              <w:pStyle w:val="afffffffff6"/>
              <w:jc w:val="left"/>
            </w:pPr>
            <w:r>
              <w:rPr>
                <w:rFonts w:hAnsi="宋体" w:hint="eastAsia"/>
                <w:szCs w:val="18"/>
              </w:rPr>
              <w:t>消息序列号</w:t>
            </w:r>
          </w:p>
        </w:tc>
        <w:tc>
          <w:tcPr>
            <w:tcW w:w="1276" w:type="dxa"/>
            <w:vAlign w:val="center"/>
          </w:tcPr>
          <w:p w:rsidR="00554F19" w:rsidRDefault="002F6B5E">
            <w:pPr>
              <w:pStyle w:val="afffffffff6"/>
            </w:pPr>
            <w:r>
              <w:rPr>
                <w:rFonts w:hAnsi="宋体" w:hint="eastAsia"/>
                <w:szCs w:val="18"/>
              </w:rPr>
              <w:t>2</w:t>
            </w:r>
          </w:p>
        </w:tc>
        <w:tc>
          <w:tcPr>
            <w:tcW w:w="1134" w:type="dxa"/>
            <w:vAlign w:val="center"/>
          </w:tcPr>
          <w:p w:rsidR="00554F19" w:rsidRDefault="002F6B5E">
            <w:pPr>
              <w:pStyle w:val="afffffffff6"/>
            </w:pPr>
            <w:r>
              <w:rPr>
                <w:rFonts w:hAnsi="宋体" w:hint="eastAsia"/>
                <w:szCs w:val="18"/>
              </w:rPr>
              <w:t>HEX</w:t>
            </w:r>
          </w:p>
        </w:tc>
        <w:tc>
          <w:tcPr>
            <w:tcW w:w="3815" w:type="dxa"/>
            <w:vAlign w:val="center"/>
          </w:tcPr>
          <w:p w:rsidR="00554F19" w:rsidRDefault="002F6B5E">
            <w:pPr>
              <w:pStyle w:val="afffffffff6"/>
              <w:jc w:val="both"/>
            </w:pPr>
            <w:r>
              <w:rPr>
                <w:rFonts w:hAnsi="宋体" w:hint="eastAsia"/>
                <w:szCs w:val="18"/>
              </w:rPr>
              <w:t>消息序列号，由消息发起方产生；区分同</w:t>
            </w:r>
            <w:proofErr w:type="gramStart"/>
            <w:r>
              <w:rPr>
                <w:rFonts w:hAnsi="宋体" w:hint="eastAsia"/>
                <w:szCs w:val="18"/>
              </w:rPr>
              <w:t>一时间戳内的</w:t>
            </w:r>
            <w:proofErr w:type="gramEnd"/>
            <w:r>
              <w:rPr>
                <w:rFonts w:hAnsi="宋体" w:hint="eastAsia"/>
                <w:szCs w:val="18"/>
              </w:rPr>
              <w:t>消息。</w:t>
            </w:r>
          </w:p>
        </w:tc>
      </w:tr>
      <w:tr w:rsidR="00554F19">
        <w:trPr>
          <w:jc w:val="center"/>
        </w:trPr>
        <w:tc>
          <w:tcPr>
            <w:tcW w:w="699" w:type="dxa"/>
            <w:vMerge/>
            <w:vAlign w:val="center"/>
          </w:tcPr>
          <w:p w:rsidR="00554F19" w:rsidRDefault="00554F19">
            <w:pPr>
              <w:pStyle w:val="afffffffff6"/>
            </w:pPr>
          </w:p>
        </w:tc>
        <w:tc>
          <w:tcPr>
            <w:tcW w:w="992" w:type="dxa"/>
            <w:vMerge/>
            <w:vAlign w:val="center"/>
          </w:tcPr>
          <w:p w:rsidR="00554F19" w:rsidRDefault="00554F19">
            <w:pPr>
              <w:pStyle w:val="afffffffff6"/>
            </w:pPr>
          </w:p>
        </w:tc>
        <w:tc>
          <w:tcPr>
            <w:tcW w:w="1418" w:type="dxa"/>
            <w:vAlign w:val="center"/>
          </w:tcPr>
          <w:p w:rsidR="00554F19" w:rsidRDefault="002F6B5E">
            <w:pPr>
              <w:pStyle w:val="afffffffff6"/>
              <w:jc w:val="left"/>
            </w:pPr>
            <w:r>
              <w:rPr>
                <w:rFonts w:hAnsi="宋体" w:hint="eastAsia"/>
                <w:szCs w:val="18"/>
              </w:rPr>
              <w:t>设备ID</w:t>
            </w:r>
          </w:p>
        </w:tc>
        <w:tc>
          <w:tcPr>
            <w:tcW w:w="1276" w:type="dxa"/>
            <w:vAlign w:val="center"/>
          </w:tcPr>
          <w:p w:rsidR="00554F19" w:rsidRDefault="002F6B5E">
            <w:pPr>
              <w:pStyle w:val="afffffffff6"/>
            </w:pPr>
            <w:r>
              <w:rPr>
                <w:rFonts w:hAnsi="宋体" w:hint="eastAsia"/>
                <w:szCs w:val="18"/>
              </w:rPr>
              <w:t>4</w:t>
            </w:r>
          </w:p>
        </w:tc>
        <w:tc>
          <w:tcPr>
            <w:tcW w:w="1134" w:type="dxa"/>
            <w:vAlign w:val="center"/>
          </w:tcPr>
          <w:p w:rsidR="00554F19" w:rsidRDefault="002F6B5E">
            <w:pPr>
              <w:pStyle w:val="afffffffff6"/>
            </w:pPr>
            <w:r>
              <w:rPr>
                <w:rFonts w:hAnsi="宋体" w:hint="eastAsia"/>
                <w:szCs w:val="18"/>
              </w:rPr>
              <w:t>HEX</w:t>
            </w:r>
          </w:p>
        </w:tc>
        <w:tc>
          <w:tcPr>
            <w:tcW w:w="3815" w:type="dxa"/>
            <w:vAlign w:val="center"/>
          </w:tcPr>
          <w:p w:rsidR="00554F19" w:rsidRDefault="002F6B5E">
            <w:pPr>
              <w:pStyle w:val="afffffffff6"/>
              <w:jc w:val="both"/>
            </w:pPr>
            <w:r>
              <w:rPr>
                <w:rFonts w:hAnsi="宋体" w:hint="eastAsia"/>
                <w:szCs w:val="18"/>
              </w:rPr>
              <w:t>消息发送方的标识。按照DB11/T 1164.2规定执行。</w:t>
            </w:r>
          </w:p>
        </w:tc>
      </w:tr>
      <w:tr w:rsidR="00554F19">
        <w:trPr>
          <w:jc w:val="center"/>
        </w:trPr>
        <w:tc>
          <w:tcPr>
            <w:tcW w:w="699" w:type="dxa"/>
            <w:vMerge/>
            <w:vAlign w:val="center"/>
          </w:tcPr>
          <w:p w:rsidR="00554F19" w:rsidRDefault="00554F19">
            <w:pPr>
              <w:pStyle w:val="afffffffff6"/>
            </w:pPr>
          </w:p>
        </w:tc>
        <w:tc>
          <w:tcPr>
            <w:tcW w:w="992" w:type="dxa"/>
            <w:vMerge/>
            <w:vAlign w:val="center"/>
          </w:tcPr>
          <w:p w:rsidR="00554F19" w:rsidRDefault="00554F19">
            <w:pPr>
              <w:pStyle w:val="afffffffff6"/>
            </w:pPr>
          </w:p>
        </w:tc>
        <w:tc>
          <w:tcPr>
            <w:tcW w:w="1418" w:type="dxa"/>
            <w:vAlign w:val="center"/>
          </w:tcPr>
          <w:p w:rsidR="00554F19" w:rsidRDefault="002F6B5E">
            <w:pPr>
              <w:pStyle w:val="afffffffff6"/>
              <w:jc w:val="left"/>
            </w:pPr>
            <w:r>
              <w:rPr>
                <w:rFonts w:hAnsi="宋体" w:hint="eastAsia"/>
                <w:szCs w:val="18"/>
              </w:rPr>
              <w:t>数据类型</w:t>
            </w:r>
          </w:p>
        </w:tc>
        <w:tc>
          <w:tcPr>
            <w:tcW w:w="1276" w:type="dxa"/>
            <w:vAlign w:val="center"/>
          </w:tcPr>
          <w:p w:rsidR="00554F19" w:rsidRDefault="002F6B5E">
            <w:pPr>
              <w:pStyle w:val="afffffffff6"/>
            </w:pPr>
            <w:r>
              <w:rPr>
                <w:rFonts w:hAnsi="宋体" w:hint="eastAsia"/>
                <w:szCs w:val="18"/>
              </w:rPr>
              <w:t>2</w:t>
            </w:r>
          </w:p>
        </w:tc>
        <w:tc>
          <w:tcPr>
            <w:tcW w:w="1134" w:type="dxa"/>
            <w:vAlign w:val="center"/>
          </w:tcPr>
          <w:p w:rsidR="00554F19" w:rsidRDefault="002F6B5E">
            <w:pPr>
              <w:pStyle w:val="afffffffff6"/>
            </w:pPr>
            <w:r>
              <w:rPr>
                <w:rFonts w:hAnsi="宋体" w:hint="eastAsia"/>
                <w:szCs w:val="18"/>
              </w:rPr>
              <w:t>HEX</w:t>
            </w:r>
          </w:p>
        </w:tc>
        <w:tc>
          <w:tcPr>
            <w:tcW w:w="3815" w:type="dxa"/>
            <w:vAlign w:val="center"/>
          </w:tcPr>
          <w:p w:rsidR="00554F19" w:rsidRDefault="002F6B5E">
            <w:pPr>
              <w:pStyle w:val="afffffffff6"/>
              <w:jc w:val="both"/>
            </w:pPr>
            <w:r>
              <w:rPr>
                <w:rFonts w:hAnsi="宋体" w:hint="eastAsia"/>
                <w:szCs w:val="18"/>
              </w:rPr>
              <w:t>数据类型编码。具体规定见表 7。</w:t>
            </w:r>
          </w:p>
        </w:tc>
      </w:tr>
      <w:tr w:rsidR="00554F19">
        <w:trPr>
          <w:jc w:val="center"/>
        </w:trPr>
        <w:tc>
          <w:tcPr>
            <w:tcW w:w="699" w:type="dxa"/>
            <w:vMerge/>
            <w:vAlign w:val="center"/>
          </w:tcPr>
          <w:p w:rsidR="00554F19" w:rsidRDefault="00554F19">
            <w:pPr>
              <w:pStyle w:val="afffffffff6"/>
            </w:pPr>
          </w:p>
        </w:tc>
        <w:tc>
          <w:tcPr>
            <w:tcW w:w="2410" w:type="dxa"/>
            <w:gridSpan w:val="2"/>
            <w:vAlign w:val="center"/>
          </w:tcPr>
          <w:p w:rsidR="00554F19" w:rsidRDefault="002F6B5E">
            <w:pPr>
              <w:pStyle w:val="afffffffff6"/>
            </w:pPr>
            <w:r>
              <w:rPr>
                <w:rFonts w:hAnsi="宋体" w:hint="eastAsia"/>
                <w:szCs w:val="18"/>
              </w:rPr>
              <w:t>预留字段</w:t>
            </w:r>
          </w:p>
        </w:tc>
        <w:tc>
          <w:tcPr>
            <w:tcW w:w="1276" w:type="dxa"/>
            <w:vAlign w:val="center"/>
          </w:tcPr>
          <w:p w:rsidR="00554F19" w:rsidRDefault="002F6B5E">
            <w:pPr>
              <w:pStyle w:val="afffffffff6"/>
            </w:pPr>
            <w:r>
              <w:rPr>
                <w:rFonts w:hAnsi="宋体" w:hint="eastAsia"/>
                <w:szCs w:val="18"/>
              </w:rPr>
              <w:t>1</w:t>
            </w:r>
          </w:p>
        </w:tc>
        <w:tc>
          <w:tcPr>
            <w:tcW w:w="1134" w:type="dxa"/>
            <w:vAlign w:val="center"/>
          </w:tcPr>
          <w:p w:rsidR="00554F19" w:rsidRDefault="002F6B5E">
            <w:pPr>
              <w:pStyle w:val="afffffffff6"/>
            </w:pPr>
            <w:r>
              <w:rPr>
                <w:rFonts w:hAnsi="宋体" w:hint="eastAsia"/>
                <w:szCs w:val="18"/>
              </w:rPr>
              <w:t>HEX</w:t>
            </w:r>
          </w:p>
        </w:tc>
        <w:tc>
          <w:tcPr>
            <w:tcW w:w="3815" w:type="dxa"/>
            <w:vAlign w:val="center"/>
          </w:tcPr>
          <w:p w:rsidR="00554F19" w:rsidRDefault="002F6B5E">
            <w:pPr>
              <w:pStyle w:val="afffffffff6"/>
              <w:jc w:val="both"/>
            </w:pPr>
            <w:r>
              <w:rPr>
                <w:rFonts w:hAnsi="宋体" w:hint="eastAsia"/>
                <w:szCs w:val="18"/>
              </w:rPr>
              <w:t>预留字段：固定值0xFF。</w:t>
            </w:r>
          </w:p>
        </w:tc>
      </w:tr>
      <w:tr w:rsidR="00554F19">
        <w:trPr>
          <w:jc w:val="center"/>
        </w:trPr>
        <w:tc>
          <w:tcPr>
            <w:tcW w:w="699" w:type="dxa"/>
            <w:vMerge/>
            <w:vAlign w:val="center"/>
          </w:tcPr>
          <w:p w:rsidR="00554F19" w:rsidRDefault="00554F19">
            <w:pPr>
              <w:pStyle w:val="afffffffff6"/>
            </w:pPr>
          </w:p>
        </w:tc>
        <w:tc>
          <w:tcPr>
            <w:tcW w:w="2410" w:type="dxa"/>
            <w:gridSpan w:val="2"/>
            <w:vAlign w:val="center"/>
          </w:tcPr>
          <w:p w:rsidR="00554F19" w:rsidRDefault="002F6B5E">
            <w:pPr>
              <w:pStyle w:val="afffffffff6"/>
            </w:pPr>
            <w:r>
              <w:rPr>
                <w:rFonts w:hAnsi="宋体" w:hint="eastAsia"/>
                <w:szCs w:val="18"/>
              </w:rPr>
              <w:t>加密算法</w:t>
            </w:r>
          </w:p>
        </w:tc>
        <w:tc>
          <w:tcPr>
            <w:tcW w:w="1276" w:type="dxa"/>
            <w:vAlign w:val="center"/>
          </w:tcPr>
          <w:p w:rsidR="00554F19" w:rsidRDefault="002F6B5E">
            <w:pPr>
              <w:pStyle w:val="afffffffff6"/>
            </w:pPr>
            <w:r>
              <w:rPr>
                <w:rFonts w:hAnsi="宋体" w:hint="eastAsia"/>
                <w:szCs w:val="18"/>
              </w:rPr>
              <w:t>1</w:t>
            </w:r>
          </w:p>
        </w:tc>
        <w:tc>
          <w:tcPr>
            <w:tcW w:w="1134" w:type="dxa"/>
            <w:vAlign w:val="center"/>
          </w:tcPr>
          <w:p w:rsidR="00554F19" w:rsidRDefault="002F6B5E">
            <w:pPr>
              <w:pStyle w:val="afffffffff6"/>
            </w:pPr>
            <w:r>
              <w:rPr>
                <w:rFonts w:hAnsi="宋体" w:hint="eastAsia"/>
                <w:szCs w:val="18"/>
              </w:rPr>
              <w:t>HEX</w:t>
            </w:r>
          </w:p>
        </w:tc>
        <w:tc>
          <w:tcPr>
            <w:tcW w:w="3815" w:type="dxa"/>
            <w:vAlign w:val="center"/>
          </w:tcPr>
          <w:p w:rsidR="00554F19" w:rsidRDefault="002F6B5E">
            <w:pPr>
              <w:pStyle w:val="afffffffff6"/>
              <w:jc w:val="both"/>
            </w:pPr>
            <w:r>
              <w:rPr>
                <w:rFonts w:hAnsi="宋体" w:hint="eastAsia"/>
                <w:szCs w:val="18"/>
              </w:rPr>
              <w:t>数据体采用的加密算法信息。0x00为不加密，0x01为 DES加密，0x02为3DES加密，其他值无效。</w:t>
            </w:r>
          </w:p>
        </w:tc>
      </w:tr>
      <w:tr w:rsidR="00554F19">
        <w:trPr>
          <w:jc w:val="center"/>
        </w:trPr>
        <w:tc>
          <w:tcPr>
            <w:tcW w:w="699" w:type="dxa"/>
            <w:vMerge/>
            <w:vAlign w:val="center"/>
          </w:tcPr>
          <w:p w:rsidR="00554F19" w:rsidRDefault="00554F19">
            <w:pPr>
              <w:pStyle w:val="afffffffff6"/>
            </w:pPr>
          </w:p>
        </w:tc>
        <w:tc>
          <w:tcPr>
            <w:tcW w:w="2410" w:type="dxa"/>
            <w:gridSpan w:val="2"/>
            <w:vAlign w:val="center"/>
          </w:tcPr>
          <w:p w:rsidR="00554F19" w:rsidRDefault="002F6B5E">
            <w:pPr>
              <w:pStyle w:val="afffffffff6"/>
            </w:pPr>
            <w:r>
              <w:rPr>
                <w:rFonts w:hAnsi="宋体" w:hint="eastAsia"/>
                <w:szCs w:val="18"/>
              </w:rPr>
              <w:t>加密算法补位长度</w:t>
            </w:r>
          </w:p>
        </w:tc>
        <w:tc>
          <w:tcPr>
            <w:tcW w:w="1276" w:type="dxa"/>
            <w:vAlign w:val="center"/>
          </w:tcPr>
          <w:p w:rsidR="00554F19" w:rsidRDefault="002F6B5E">
            <w:pPr>
              <w:pStyle w:val="afffffffff6"/>
            </w:pPr>
            <w:r>
              <w:rPr>
                <w:rFonts w:hAnsi="宋体" w:hint="eastAsia"/>
                <w:szCs w:val="18"/>
              </w:rPr>
              <w:t>1</w:t>
            </w:r>
          </w:p>
        </w:tc>
        <w:tc>
          <w:tcPr>
            <w:tcW w:w="1134" w:type="dxa"/>
            <w:vAlign w:val="center"/>
          </w:tcPr>
          <w:p w:rsidR="00554F19" w:rsidRDefault="002F6B5E">
            <w:pPr>
              <w:pStyle w:val="afffffffff6"/>
            </w:pPr>
            <w:r>
              <w:rPr>
                <w:rFonts w:hAnsi="宋体" w:hint="eastAsia"/>
                <w:szCs w:val="18"/>
              </w:rPr>
              <w:t>HEX</w:t>
            </w:r>
          </w:p>
        </w:tc>
        <w:tc>
          <w:tcPr>
            <w:tcW w:w="3815" w:type="dxa"/>
            <w:vAlign w:val="center"/>
          </w:tcPr>
          <w:p w:rsidR="00554F19" w:rsidRDefault="002F6B5E">
            <w:pPr>
              <w:pStyle w:val="afffffffff6"/>
              <w:jc w:val="both"/>
            </w:pPr>
            <w:r>
              <w:rPr>
                <w:rFonts w:hAnsi="宋体" w:hint="eastAsia"/>
                <w:szCs w:val="18"/>
              </w:rPr>
              <w:t>加密算法对数据体进行补位时，规定补位数据的字节数。固定值0x00。</w:t>
            </w:r>
          </w:p>
        </w:tc>
      </w:tr>
      <w:tr w:rsidR="00554F19">
        <w:trPr>
          <w:jc w:val="center"/>
        </w:trPr>
        <w:tc>
          <w:tcPr>
            <w:tcW w:w="699" w:type="dxa"/>
            <w:vMerge/>
            <w:vAlign w:val="center"/>
          </w:tcPr>
          <w:p w:rsidR="00554F19" w:rsidRDefault="00554F19">
            <w:pPr>
              <w:pStyle w:val="afffffffff6"/>
            </w:pPr>
          </w:p>
        </w:tc>
        <w:tc>
          <w:tcPr>
            <w:tcW w:w="2410" w:type="dxa"/>
            <w:gridSpan w:val="2"/>
            <w:vAlign w:val="center"/>
          </w:tcPr>
          <w:p w:rsidR="00554F19" w:rsidRDefault="002F6B5E">
            <w:pPr>
              <w:pStyle w:val="afffffffff6"/>
            </w:pPr>
            <w:r>
              <w:rPr>
                <w:rFonts w:hAnsi="宋体" w:hint="eastAsia"/>
                <w:szCs w:val="18"/>
              </w:rPr>
              <w:t>密钥版本</w:t>
            </w:r>
          </w:p>
        </w:tc>
        <w:tc>
          <w:tcPr>
            <w:tcW w:w="1276" w:type="dxa"/>
            <w:vAlign w:val="center"/>
          </w:tcPr>
          <w:p w:rsidR="00554F19" w:rsidRDefault="002F6B5E">
            <w:pPr>
              <w:pStyle w:val="afffffffff6"/>
            </w:pPr>
            <w:r>
              <w:rPr>
                <w:rFonts w:hAnsi="宋体" w:hint="eastAsia"/>
                <w:szCs w:val="18"/>
              </w:rPr>
              <w:t>1</w:t>
            </w:r>
          </w:p>
        </w:tc>
        <w:tc>
          <w:tcPr>
            <w:tcW w:w="1134" w:type="dxa"/>
            <w:vAlign w:val="center"/>
          </w:tcPr>
          <w:p w:rsidR="00554F19" w:rsidRDefault="002F6B5E">
            <w:pPr>
              <w:pStyle w:val="afffffffff6"/>
            </w:pPr>
            <w:r>
              <w:rPr>
                <w:rFonts w:hAnsi="宋体" w:hint="eastAsia"/>
                <w:szCs w:val="18"/>
              </w:rPr>
              <w:t>HEX</w:t>
            </w:r>
          </w:p>
        </w:tc>
        <w:tc>
          <w:tcPr>
            <w:tcW w:w="3815" w:type="dxa"/>
            <w:vAlign w:val="center"/>
          </w:tcPr>
          <w:p w:rsidR="00554F19" w:rsidRDefault="002F6B5E">
            <w:pPr>
              <w:pStyle w:val="afffffffff6"/>
            </w:pPr>
            <w:r>
              <w:rPr>
                <w:rFonts w:hAnsi="宋体" w:hint="eastAsia"/>
                <w:szCs w:val="18"/>
              </w:rPr>
              <w:t>加密数据体采用密钥版本号，固定值0x00。</w:t>
            </w:r>
          </w:p>
        </w:tc>
      </w:tr>
      <w:tr w:rsidR="00554F19">
        <w:trPr>
          <w:jc w:val="center"/>
        </w:trPr>
        <w:tc>
          <w:tcPr>
            <w:tcW w:w="699" w:type="dxa"/>
            <w:vMerge/>
            <w:vAlign w:val="center"/>
          </w:tcPr>
          <w:p w:rsidR="00554F19" w:rsidRDefault="00554F19">
            <w:pPr>
              <w:pStyle w:val="afffffffff6"/>
            </w:pPr>
          </w:p>
        </w:tc>
        <w:tc>
          <w:tcPr>
            <w:tcW w:w="2410" w:type="dxa"/>
            <w:gridSpan w:val="2"/>
            <w:vAlign w:val="center"/>
          </w:tcPr>
          <w:p w:rsidR="00554F19" w:rsidRDefault="002F6B5E">
            <w:pPr>
              <w:pStyle w:val="afffffffff6"/>
            </w:pPr>
            <w:r>
              <w:rPr>
                <w:rFonts w:hAnsi="宋体" w:hint="eastAsia"/>
                <w:szCs w:val="18"/>
              </w:rPr>
              <w:t>校验码算法</w:t>
            </w:r>
          </w:p>
        </w:tc>
        <w:tc>
          <w:tcPr>
            <w:tcW w:w="1276" w:type="dxa"/>
            <w:vAlign w:val="center"/>
          </w:tcPr>
          <w:p w:rsidR="00554F19" w:rsidRDefault="002F6B5E">
            <w:pPr>
              <w:pStyle w:val="afffffffff6"/>
              <w:rPr>
                <w:rFonts w:hAnsi="宋体"/>
                <w:szCs w:val="18"/>
              </w:rPr>
            </w:pPr>
            <w:r>
              <w:rPr>
                <w:rFonts w:hAnsi="宋体" w:hint="eastAsia"/>
                <w:szCs w:val="18"/>
              </w:rPr>
              <w:t>1</w:t>
            </w:r>
          </w:p>
        </w:tc>
        <w:tc>
          <w:tcPr>
            <w:tcW w:w="1134" w:type="dxa"/>
            <w:vAlign w:val="center"/>
          </w:tcPr>
          <w:p w:rsidR="00554F19" w:rsidRDefault="002F6B5E">
            <w:pPr>
              <w:pStyle w:val="afffffffff6"/>
              <w:rPr>
                <w:rFonts w:hAnsi="宋体"/>
                <w:szCs w:val="18"/>
              </w:rPr>
            </w:pPr>
            <w:r>
              <w:rPr>
                <w:rFonts w:hAnsi="宋体" w:hint="eastAsia"/>
                <w:szCs w:val="18"/>
              </w:rPr>
              <w:t>HEX</w:t>
            </w:r>
          </w:p>
        </w:tc>
        <w:tc>
          <w:tcPr>
            <w:tcW w:w="3815" w:type="dxa"/>
            <w:vAlign w:val="center"/>
          </w:tcPr>
          <w:p w:rsidR="00554F19" w:rsidRDefault="002F6B5E">
            <w:pPr>
              <w:pStyle w:val="afffffffff6"/>
              <w:rPr>
                <w:rFonts w:hAnsi="宋体"/>
                <w:szCs w:val="18"/>
              </w:rPr>
            </w:pPr>
            <w:r>
              <w:rPr>
                <w:rFonts w:hAnsi="宋体" w:hint="eastAsia"/>
                <w:szCs w:val="18"/>
              </w:rPr>
              <w:t>消息校验</w:t>
            </w:r>
            <w:proofErr w:type="gramStart"/>
            <w:r>
              <w:rPr>
                <w:rFonts w:hAnsi="宋体" w:hint="eastAsia"/>
                <w:szCs w:val="18"/>
              </w:rPr>
              <w:t>码采用</w:t>
            </w:r>
            <w:proofErr w:type="gramEnd"/>
            <w:r>
              <w:rPr>
                <w:rFonts w:hAnsi="宋体" w:hint="eastAsia"/>
                <w:szCs w:val="18"/>
              </w:rPr>
              <w:t>的校验算法信息。0x00为</w:t>
            </w:r>
            <w:proofErr w:type="gramStart"/>
            <w:r>
              <w:rPr>
                <w:rFonts w:hAnsi="宋体" w:hint="eastAsia"/>
                <w:szCs w:val="18"/>
              </w:rPr>
              <w:t>不</w:t>
            </w:r>
            <w:proofErr w:type="gramEnd"/>
            <w:r>
              <w:rPr>
                <w:rFonts w:hAnsi="宋体" w:hint="eastAsia"/>
                <w:szCs w:val="18"/>
              </w:rPr>
              <w:t>校验，0x01为CRC32校验（按照b)5.3.65.3.6.1规定执行），其他值无效。</w:t>
            </w:r>
          </w:p>
        </w:tc>
      </w:tr>
      <w:tr w:rsidR="00554F19">
        <w:trPr>
          <w:jc w:val="center"/>
        </w:trPr>
        <w:tc>
          <w:tcPr>
            <w:tcW w:w="699" w:type="dxa"/>
            <w:vMerge/>
            <w:vAlign w:val="center"/>
          </w:tcPr>
          <w:p w:rsidR="00554F19" w:rsidRDefault="00554F19">
            <w:pPr>
              <w:pStyle w:val="afffffffff6"/>
            </w:pPr>
          </w:p>
        </w:tc>
        <w:tc>
          <w:tcPr>
            <w:tcW w:w="2410" w:type="dxa"/>
            <w:gridSpan w:val="2"/>
            <w:vAlign w:val="center"/>
          </w:tcPr>
          <w:p w:rsidR="00554F19" w:rsidRDefault="002F6B5E">
            <w:pPr>
              <w:pStyle w:val="afffffffff6"/>
            </w:pPr>
            <w:r>
              <w:rPr>
                <w:rFonts w:hAnsi="宋体" w:hint="eastAsia"/>
                <w:szCs w:val="18"/>
              </w:rPr>
              <w:t>预留字段</w:t>
            </w:r>
          </w:p>
        </w:tc>
        <w:tc>
          <w:tcPr>
            <w:tcW w:w="1276" w:type="dxa"/>
            <w:vAlign w:val="center"/>
          </w:tcPr>
          <w:p w:rsidR="00554F19" w:rsidRDefault="002F6B5E">
            <w:pPr>
              <w:pStyle w:val="afffffffff6"/>
            </w:pPr>
            <w:r>
              <w:rPr>
                <w:rFonts w:hAnsi="宋体" w:hint="eastAsia"/>
                <w:szCs w:val="18"/>
              </w:rPr>
              <w:t>1</w:t>
            </w:r>
          </w:p>
        </w:tc>
        <w:tc>
          <w:tcPr>
            <w:tcW w:w="1134" w:type="dxa"/>
            <w:vAlign w:val="center"/>
          </w:tcPr>
          <w:p w:rsidR="00554F19" w:rsidRDefault="002F6B5E">
            <w:pPr>
              <w:pStyle w:val="afffffffff6"/>
            </w:pPr>
            <w:r>
              <w:rPr>
                <w:rFonts w:hAnsi="宋体" w:hint="eastAsia"/>
                <w:szCs w:val="18"/>
              </w:rPr>
              <w:t>HEX</w:t>
            </w:r>
          </w:p>
        </w:tc>
        <w:tc>
          <w:tcPr>
            <w:tcW w:w="3815" w:type="dxa"/>
            <w:vAlign w:val="center"/>
          </w:tcPr>
          <w:p w:rsidR="00554F19" w:rsidRDefault="002F6B5E">
            <w:pPr>
              <w:pStyle w:val="afffffffff6"/>
            </w:pPr>
            <w:r>
              <w:rPr>
                <w:rFonts w:hAnsi="宋体" w:hint="eastAsia"/>
                <w:szCs w:val="18"/>
              </w:rPr>
              <w:t>预留字段：固定值0xFF。</w:t>
            </w:r>
          </w:p>
        </w:tc>
      </w:tr>
    </w:tbl>
    <w:p w:rsidR="00554F19" w:rsidRDefault="002F6B5E">
      <w:pPr>
        <w:pStyle w:val="afff"/>
        <w:spacing w:before="156" w:after="156"/>
      </w:pPr>
      <w:bookmarkStart w:id="137" w:name="_Toc404600569"/>
      <w:bookmarkStart w:id="138" w:name="_Toc404600243"/>
      <w:bookmarkEnd w:id="137"/>
      <w:r>
        <w:rPr>
          <w:rFonts w:hint="eastAsia"/>
        </w:rPr>
        <w:t>数据体</w:t>
      </w:r>
      <w:bookmarkEnd w:id="138"/>
    </w:p>
    <w:p w:rsidR="00554F19" w:rsidRDefault="002F6B5E">
      <w:pPr>
        <w:pStyle w:val="afffff2"/>
        <w:ind w:firstLine="420"/>
      </w:pPr>
      <w:r>
        <w:t>数据体包含</w:t>
      </w:r>
      <w:r>
        <w:rPr>
          <w:rFonts w:hint="eastAsia"/>
        </w:rPr>
        <w:t>“消息正文”、“加密填充数据”两部分。数据体格式见表 5。</w:t>
      </w:r>
    </w:p>
    <w:p w:rsidR="00554F19" w:rsidRDefault="002F6B5E">
      <w:pPr>
        <w:pStyle w:val="aff2"/>
        <w:spacing w:before="156" w:after="156"/>
      </w:pPr>
      <w:bookmarkStart w:id="139" w:name="_Ref404259611"/>
      <w:bookmarkEnd w:id="139"/>
      <w:r>
        <w:rPr>
          <w:rFonts w:hint="eastAsia"/>
        </w:rPr>
        <w:t>数据体结构</w:t>
      </w:r>
    </w:p>
    <w:tbl>
      <w:tblPr>
        <w:tblW w:w="5000" w:type="pct"/>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653"/>
        <w:gridCol w:w="1793"/>
        <w:gridCol w:w="1250"/>
        <w:gridCol w:w="991"/>
        <w:gridCol w:w="4883"/>
      </w:tblGrid>
      <w:tr w:rsidR="00554F19">
        <w:trPr>
          <w:trHeight w:val="20"/>
          <w:jc w:val="center"/>
        </w:trPr>
        <w:tc>
          <w:tcPr>
            <w:tcW w:w="341" w:type="pct"/>
            <w:vAlign w:val="center"/>
          </w:tcPr>
          <w:p w:rsidR="00554F19" w:rsidRDefault="002F6B5E">
            <w:pPr>
              <w:pStyle w:val="afffff2"/>
              <w:ind w:firstLineChars="0" w:firstLine="0"/>
              <w:jc w:val="center"/>
            </w:pPr>
            <w:r>
              <w:rPr>
                <w:rFonts w:hint="eastAsia"/>
              </w:rPr>
              <w:t>分类</w:t>
            </w:r>
          </w:p>
        </w:tc>
        <w:tc>
          <w:tcPr>
            <w:tcW w:w="937" w:type="pct"/>
            <w:vAlign w:val="center"/>
          </w:tcPr>
          <w:p w:rsidR="00554F19" w:rsidRDefault="002F6B5E">
            <w:pPr>
              <w:pStyle w:val="afffff2"/>
              <w:ind w:firstLineChars="0" w:firstLine="0"/>
              <w:jc w:val="center"/>
            </w:pPr>
            <w:r>
              <w:rPr>
                <w:rFonts w:hint="eastAsia"/>
              </w:rPr>
              <w:t>字段名</w:t>
            </w:r>
          </w:p>
        </w:tc>
        <w:tc>
          <w:tcPr>
            <w:tcW w:w="653" w:type="pct"/>
            <w:vAlign w:val="center"/>
          </w:tcPr>
          <w:p w:rsidR="00554F19" w:rsidRDefault="002F6B5E">
            <w:pPr>
              <w:pStyle w:val="afffff2"/>
              <w:ind w:firstLineChars="0" w:firstLine="0"/>
              <w:jc w:val="center"/>
            </w:pPr>
            <w:r>
              <w:rPr>
                <w:rFonts w:hint="eastAsia"/>
              </w:rPr>
              <w:t>长度</w:t>
            </w:r>
          </w:p>
        </w:tc>
        <w:tc>
          <w:tcPr>
            <w:tcW w:w="518" w:type="pct"/>
            <w:vAlign w:val="center"/>
          </w:tcPr>
          <w:p w:rsidR="00554F19" w:rsidRDefault="002F6B5E">
            <w:pPr>
              <w:pStyle w:val="afffff2"/>
              <w:ind w:firstLineChars="0" w:firstLine="0"/>
              <w:jc w:val="center"/>
            </w:pPr>
            <w:r>
              <w:rPr>
                <w:rFonts w:hint="eastAsia"/>
              </w:rPr>
              <w:t>数据类型</w:t>
            </w:r>
          </w:p>
        </w:tc>
        <w:tc>
          <w:tcPr>
            <w:tcW w:w="2551" w:type="pct"/>
            <w:vAlign w:val="center"/>
          </w:tcPr>
          <w:p w:rsidR="00554F19" w:rsidRDefault="002F6B5E">
            <w:pPr>
              <w:pStyle w:val="afffff2"/>
              <w:ind w:firstLineChars="0" w:firstLine="0"/>
              <w:jc w:val="center"/>
            </w:pPr>
            <w:r>
              <w:rPr>
                <w:rFonts w:hint="eastAsia"/>
              </w:rPr>
              <w:t>说明</w:t>
            </w:r>
          </w:p>
        </w:tc>
      </w:tr>
      <w:tr w:rsidR="00554F19">
        <w:trPr>
          <w:trHeight w:val="20"/>
          <w:jc w:val="center"/>
        </w:trPr>
        <w:tc>
          <w:tcPr>
            <w:tcW w:w="341" w:type="pct"/>
            <w:vMerge w:val="restart"/>
            <w:vAlign w:val="center"/>
          </w:tcPr>
          <w:p w:rsidR="00554F19" w:rsidRDefault="002F6B5E">
            <w:pPr>
              <w:pStyle w:val="afffff2"/>
              <w:ind w:firstLineChars="0" w:firstLine="0"/>
              <w:jc w:val="center"/>
            </w:pPr>
            <w:r>
              <w:rPr>
                <w:rFonts w:hint="eastAsia"/>
              </w:rPr>
              <w:t>数据体</w:t>
            </w:r>
          </w:p>
        </w:tc>
        <w:tc>
          <w:tcPr>
            <w:tcW w:w="937" w:type="pct"/>
            <w:vAlign w:val="center"/>
          </w:tcPr>
          <w:p w:rsidR="00554F19" w:rsidRDefault="002F6B5E">
            <w:pPr>
              <w:pStyle w:val="afffff2"/>
              <w:ind w:firstLineChars="0" w:firstLine="0"/>
              <w:jc w:val="center"/>
            </w:pPr>
            <w:r>
              <w:rPr>
                <w:rFonts w:hint="eastAsia"/>
              </w:rPr>
              <w:t>消息正文</w:t>
            </w:r>
          </w:p>
        </w:tc>
        <w:tc>
          <w:tcPr>
            <w:tcW w:w="653" w:type="pct"/>
            <w:vAlign w:val="center"/>
          </w:tcPr>
          <w:p w:rsidR="00554F19" w:rsidRDefault="00554F19">
            <w:pPr>
              <w:pStyle w:val="afffff2"/>
              <w:ind w:firstLine="420"/>
              <w:jc w:val="center"/>
            </w:pPr>
          </w:p>
        </w:tc>
        <w:tc>
          <w:tcPr>
            <w:tcW w:w="518" w:type="pct"/>
            <w:vAlign w:val="center"/>
          </w:tcPr>
          <w:p w:rsidR="00554F19" w:rsidRDefault="002F6B5E">
            <w:pPr>
              <w:pStyle w:val="afffff2"/>
              <w:ind w:firstLineChars="0" w:firstLine="0"/>
              <w:jc w:val="center"/>
            </w:pPr>
            <w:r>
              <w:rPr>
                <w:rFonts w:hint="eastAsia"/>
              </w:rPr>
              <w:t>HEX</w:t>
            </w:r>
          </w:p>
        </w:tc>
        <w:tc>
          <w:tcPr>
            <w:tcW w:w="2551" w:type="pct"/>
            <w:vAlign w:val="center"/>
          </w:tcPr>
          <w:p w:rsidR="00554F19" w:rsidRDefault="002F6B5E">
            <w:pPr>
              <w:pStyle w:val="afffff2"/>
              <w:ind w:firstLineChars="0" w:firstLine="0"/>
            </w:pPr>
            <w:r>
              <w:rPr>
                <w:rFonts w:hint="eastAsia"/>
              </w:rPr>
              <w:t>消息正文（消息正文格式见DB11/T 1164.2规定）</w:t>
            </w:r>
          </w:p>
        </w:tc>
      </w:tr>
      <w:tr w:rsidR="00554F19">
        <w:trPr>
          <w:trHeight w:val="20"/>
          <w:jc w:val="center"/>
        </w:trPr>
        <w:tc>
          <w:tcPr>
            <w:tcW w:w="0" w:type="auto"/>
            <w:vMerge/>
            <w:vAlign w:val="center"/>
          </w:tcPr>
          <w:p w:rsidR="00554F19" w:rsidRDefault="00554F19">
            <w:pPr>
              <w:pStyle w:val="afffff2"/>
              <w:ind w:firstLine="420"/>
              <w:jc w:val="center"/>
            </w:pPr>
          </w:p>
        </w:tc>
        <w:tc>
          <w:tcPr>
            <w:tcW w:w="937" w:type="pct"/>
            <w:vAlign w:val="center"/>
          </w:tcPr>
          <w:p w:rsidR="00554F19" w:rsidRDefault="002F6B5E">
            <w:pPr>
              <w:pStyle w:val="afffff2"/>
              <w:ind w:firstLineChars="0" w:firstLine="0"/>
              <w:jc w:val="center"/>
            </w:pPr>
            <w:r>
              <w:rPr>
                <w:rFonts w:hint="eastAsia"/>
              </w:rPr>
              <w:t>加密填充数据</w:t>
            </w:r>
          </w:p>
        </w:tc>
        <w:tc>
          <w:tcPr>
            <w:tcW w:w="653" w:type="pct"/>
            <w:vAlign w:val="center"/>
          </w:tcPr>
          <w:p w:rsidR="00554F19" w:rsidRDefault="002F6B5E">
            <w:pPr>
              <w:pStyle w:val="afffff2"/>
              <w:ind w:firstLineChars="0" w:firstLine="0"/>
              <w:jc w:val="center"/>
            </w:pPr>
            <w:r>
              <w:rPr>
                <w:rFonts w:hint="eastAsia"/>
              </w:rPr>
              <w:t>0~8</w:t>
            </w:r>
          </w:p>
        </w:tc>
        <w:tc>
          <w:tcPr>
            <w:tcW w:w="518" w:type="pct"/>
            <w:vAlign w:val="center"/>
          </w:tcPr>
          <w:p w:rsidR="00554F19" w:rsidRDefault="002F6B5E">
            <w:pPr>
              <w:pStyle w:val="afffff2"/>
              <w:ind w:firstLineChars="0" w:firstLine="0"/>
              <w:jc w:val="center"/>
            </w:pPr>
            <w:r>
              <w:rPr>
                <w:rFonts w:hint="eastAsia"/>
              </w:rPr>
              <w:t>HEX</w:t>
            </w:r>
          </w:p>
        </w:tc>
        <w:tc>
          <w:tcPr>
            <w:tcW w:w="2551" w:type="pct"/>
            <w:vAlign w:val="center"/>
          </w:tcPr>
          <w:p w:rsidR="00554F19" w:rsidRDefault="002F6B5E">
            <w:pPr>
              <w:pStyle w:val="afffff2"/>
              <w:ind w:firstLineChars="0" w:firstLine="0"/>
            </w:pPr>
            <w:r>
              <w:rPr>
                <w:rFonts w:hint="eastAsia"/>
              </w:rPr>
              <w:t>消息正文加密时填充的数据。实际长度见表 4中“加密算法补位长度”规定。</w:t>
            </w:r>
          </w:p>
        </w:tc>
      </w:tr>
    </w:tbl>
    <w:p w:rsidR="00554F19" w:rsidRDefault="002F6B5E">
      <w:pPr>
        <w:pStyle w:val="afff"/>
        <w:spacing w:before="156" w:after="156"/>
      </w:pPr>
      <w:bookmarkStart w:id="140" w:name="_Toc404600570"/>
      <w:bookmarkStart w:id="141" w:name="_Toc404600244"/>
      <w:bookmarkEnd w:id="140"/>
      <w:r>
        <w:rPr>
          <w:rFonts w:hint="eastAsia"/>
        </w:rPr>
        <w:t>校验数据</w:t>
      </w:r>
      <w:bookmarkEnd w:id="141"/>
    </w:p>
    <w:p w:rsidR="00554F19" w:rsidRDefault="002F6B5E">
      <w:pPr>
        <w:pStyle w:val="afffff2"/>
        <w:ind w:firstLine="420"/>
      </w:pPr>
      <w:r>
        <w:rPr>
          <w:rFonts w:hint="eastAsia"/>
        </w:rPr>
        <w:t>校验数据格式见表 6。</w:t>
      </w:r>
    </w:p>
    <w:p w:rsidR="00554F19" w:rsidRDefault="002F6B5E">
      <w:pPr>
        <w:pStyle w:val="aff2"/>
        <w:spacing w:before="156" w:after="156"/>
      </w:pPr>
      <w:bookmarkStart w:id="142" w:name="_Ref404260843"/>
      <w:bookmarkEnd w:id="142"/>
      <w:r>
        <w:rPr>
          <w:rFonts w:hint="eastAsia"/>
        </w:rPr>
        <w:t>校验数据的结构</w:t>
      </w:r>
    </w:p>
    <w:tbl>
      <w:tblPr>
        <w:tblW w:w="5000" w:type="pct"/>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CellMar>
          <w:top w:w="28" w:type="dxa"/>
          <w:left w:w="0" w:type="dxa"/>
          <w:bottom w:w="28" w:type="dxa"/>
          <w:right w:w="0" w:type="dxa"/>
        </w:tblCellMar>
        <w:tblLook w:val="04A0" w:firstRow="1" w:lastRow="0" w:firstColumn="1" w:lastColumn="0" w:noHBand="0" w:noVBand="1"/>
      </w:tblPr>
      <w:tblGrid>
        <w:gridCol w:w="1056"/>
        <w:gridCol w:w="1131"/>
        <w:gridCol w:w="696"/>
        <w:gridCol w:w="1108"/>
        <w:gridCol w:w="5383"/>
      </w:tblGrid>
      <w:tr w:rsidR="00554F19">
        <w:trPr>
          <w:trHeight w:val="20"/>
          <w:jc w:val="center"/>
        </w:trPr>
        <w:tc>
          <w:tcPr>
            <w:tcW w:w="564" w:type="pct"/>
            <w:tcBorders>
              <w:top w:val="single" w:sz="8" w:space="0" w:color="auto"/>
              <w:bottom w:val="single" w:sz="8" w:space="0" w:color="auto"/>
            </w:tcBorders>
            <w:vAlign w:val="center"/>
          </w:tcPr>
          <w:p w:rsidR="00554F19" w:rsidRDefault="002F6B5E">
            <w:pPr>
              <w:pStyle w:val="afffff2"/>
              <w:ind w:firstLineChars="0" w:firstLine="0"/>
              <w:jc w:val="center"/>
              <w:rPr>
                <w:sz w:val="18"/>
              </w:rPr>
            </w:pPr>
            <w:r>
              <w:rPr>
                <w:rFonts w:hint="eastAsia"/>
                <w:sz w:val="18"/>
              </w:rPr>
              <w:t>分类</w:t>
            </w:r>
          </w:p>
        </w:tc>
        <w:tc>
          <w:tcPr>
            <w:tcW w:w="603" w:type="pct"/>
            <w:tcBorders>
              <w:top w:val="single" w:sz="8" w:space="0" w:color="auto"/>
              <w:bottom w:val="single" w:sz="8" w:space="0" w:color="auto"/>
            </w:tcBorders>
            <w:vAlign w:val="center"/>
          </w:tcPr>
          <w:p w:rsidR="00554F19" w:rsidRDefault="002F6B5E">
            <w:pPr>
              <w:pStyle w:val="afffff2"/>
              <w:ind w:firstLineChars="0" w:firstLine="0"/>
              <w:jc w:val="center"/>
              <w:rPr>
                <w:sz w:val="18"/>
              </w:rPr>
            </w:pPr>
            <w:r>
              <w:rPr>
                <w:rFonts w:hint="eastAsia"/>
                <w:sz w:val="18"/>
              </w:rPr>
              <w:t>字段名</w:t>
            </w:r>
          </w:p>
        </w:tc>
        <w:tc>
          <w:tcPr>
            <w:tcW w:w="371" w:type="pct"/>
            <w:tcBorders>
              <w:top w:val="single" w:sz="8" w:space="0" w:color="auto"/>
              <w:bottom w:val="single" w:sz="8" w:space="0" w:color="auto"/>
            </w:tcBorders>
            <w:vAlign w:val="center"/>
          </w:tcPr>
          <w:p w:rsidR="00554F19" w:rsidRDefault="002F6B5E">
            <w:pPr>
              <w:pStyle w:val="afffff2"/>
              <w:ind w:firstLineChars="0" w:firstLine="0"/>
              <w:jc w:val="center"/>
              <w:rPr>
                <w:sz w:val="18"/>
              </w:rPr>
            </w:pPr>
            <w:r>
              <w:rPr>
                <w:rFonts w:hint="eastAsia"/>
                <w:sz w:val="18"/>
              </w:rPr>
              <w:t>长度</w:t>
            </w:r>
          </w:p>
        </w:tc>
        <w:tc>
          <w:tcPr>
            <w:tcW w:w="591" w:type="pct"/>
            <w:tcBorders>
              <w:top w:val="single" w:sz="8" w:space="0" w:color="auto"/>
              <w:bottom w:val="single" w:sz="8" w:space="0" w:color="auto"/>
            </w:tcBorders>
            <w:vAlign w:val="center"/>
          </w:tcPr>
          <w:p w:rsidR="00554F19" w:rsidRDefault="002F6B5E">
            <w:pPr>
              <w:pStyle w:val="afffff2"/>
              <w:ind w:firstLineChars="0" w:firstLine="0"/>
              <w:jc w:val="center"/>
              <w:rPr>
                <w:sz w:val="18"/>
              </w:rPr>
            </w:pPr>
            <w:r>
              <w:rPr>
                <w:rFonts w:hint="eastAsia"/>
                <w:sz w:val="18"/>
              </w:rPr>
              <w:t>数据类型</w:t>
            </w:r>
          </w:p>
        </w:tc>
        <w:tc>
          <w:tcPr>
            <w:tcW w:w="2872" w:type="pct"/>
            <w:tcBorders>
              <w:top w:val="single" w:sz="8" w:space="0" w:color="auto"/>
              <w:bottom w:val="single" w:sz="8" w:space="0" w:color="auto"/>
            </w:tcBorders>
            <w:vAlign w:val="center"/>
          </w:tcPr>
          <w:p w:rsidR="00554F19" w:rsidRDefault="002F6B5E">
            <w:pPr>
              <w:pStyle w:val="afffff2"/>
              <w:ind w:firstLineChars="0" w:firstLine="0"/>
              <w:jc w:val="center"/>
              <w:rPr>
                <w:sz w:val="18"/>
              </w:rPr>
            </w:pPr>
            <w:r>
              <w:rPr>
                <w:rFonts w:hint="eastAsia"/>
                <w:sz w:val="18"/>
              </w:rPr>
              <w:t>说明</w:t>
            </w:r>
          </w:p>
        </w:tc>
      </w:tr>
      <w:tr w:rsidR="00554F19">
        <w:trPr>
          <w:trHeight w:val="232"/>
          <w:jc w:val="center"/>
        </w:trPr>
        <w:tc>
          <w:tcPr>
            <w:tcW w:w="564" w:type="pct"/>
            <w:tcBorders>
              <w:top w:val="single" w:sz="8" w:space="0" w:color="auto"/>
            </w:tcBorders>
            <w:vAlign w:val="center"/>
          </w:tcPr>
          <w:p w:rsidR="00554F19" w:rsidRDefault="002F6B5E">
            <w:pPr>
              <w:pStyle w:val="afffff2"/>
              <w:ind w:firstLineChars="0" w:firstLine="0"/>
              <w:jc w:val="center"/>
              <w:rPr>
                <w:sz w:val="18"/>
              </w:rPr>
            </w:pPr>
            <w:r>
              <w:rPr>
                <w:rFonts w:hint="eastAsia"/>
                <w:sz w:val="18"/>
              </w:rPr>
              <w:t>校验数据</w:t>
            </w:r>
          </w:p>
        </w:tc>
        <w:tc>
          <w:tcPr>
            <w:tcW w:w="603" w:type="pct"/>
            <w:tcBorders>
              <w:top w:val="single" w:sz="8" w:space="0" w:color="auto"/>
            </w:tcBorders>
            <w:vAlign w:val="center"/>
          </w:tcPr>
          <w:p w:rsidR="00554F19" w:rsidRDefault="002F6B5E">
            <w:pPr>
              <w:pStyle w:val="afffff2"/>
              <w:ind w:firstLineChars="0" w:firstLine="0"/>
              <w:jc w:val="center"/>
              <w:rPr>
                <w:sz w:val="18"/>
              </w:rPr>
            </w:pPr>
            <w:r>
              <w:rPr>
                <w:rFonts w:hint="eastAsia"/>
                <w:sz w:val="18"/>
              </w:rPr>
              <w:t>消息校验码</w:t>
            </w:r>
          </w:p>
        </w:tc>
        <w:tc>
          <w:tcPr>
            <w:tcW w:w="371" w:type="pct"/>
            <w:tcBorders>
              <w:top w:val="single" w:sz="8" w:space="0" w:color="auto"/>
            </w:tcBorders>
            <w:vAlign w:val="center"/>
          </w:tcPr>
          <w:p w:rsidR="00554F19" w:rsidRDefault="002F6B5E">
            <w:pPr>
              <w:pStyle w:val="afffff2"/>
              <w:ind w:firstLineChars="0" w:firstLine="0"/>
              <w:jc w:val="center"/>
              <w:rPr>
                <w:sz w:val="18"/>
              </w:rPr>
            </w:pPr>
            <w:r>
              <w:rPr>
                <w:rFonts w:hint="eastAsia"/>
                <w:sz w:val="18"/>
              </w:rPr>
              <w:t>4</w:t>
            </w:r>
          </w:p>
        </w:tc>
        <w:tc>
          <w:tcPr>
            <w:tcW w:w="591" w:type="pct"/>
            <w:tcBorders>
              <w:top w:val="single" w:sz="8" w:space="0" w:color="auto"/>
            </w:tcBorders>
            <w:vAlign w:val="center"/>
          </w:tcPr>
          <w:p w:rsidR="00554F19" w:rsidRDefault="002F6B5E">
            <w:pPr>
              <w:pStyle w:val="afffff2"/>
              <w:ind w:firstLineChars="0" w:firstLine="0"/>
              <w:jc w:val="center"/>
              <w:rPr>
                <w:sz w:val="18"/>
              </w:rPr>
            </w:pPr>
            <w:r>
              <w:rPr>
                <w:rFonts w:hint="eastAsia"/>
                <w:sz w:val="18"/>
              </w:rPr>
              <w:t>HEX</w:t>
            </w:r>
          </w:p>
        </w:tc>
        <w:tc>
          <w:tcPr>
            <w:tcW w:w="2872" w:type="pct"/>
            <w:tcBorders>
              <w:top w:val="single" w:sz="8" w:space="0" w:color="auto"/>
            </w:tcBorders>
            <w:vAlign w:val="center"/>
          </w:tcPr>
          <w:p w:rsidR="00554F19" w:rsidRDefault="002F6B5E">
            <w:pPr>
              <w:pStyle w:val="afffff2"/>
              <w:ind w:firstLineChars="0" w:firstLine="0"/>
              <w:rPr>
                <w:sz w:val="18"/>
              </w:rPr>
            </w:pPr>
            <w:r>
              <w:rPr>
                <w:rFonts w:hint="eastAsia"/>
                <w:sz w:val="18"/>
              </w:rPr>
              <w:t>消息结构中数据体的校验码。不存在数据体，不填充消息校验码。</w:t>
            </w:r>
          </w:p>
        </w:tc>
      </w:tr>
    </w:tbl>
    <w:p w:rsidR="00554F19" w:rsidRDefault="002F6B5E">
      <w:pPr>
        <w:pStyle w:val="afff"/>
        <w:spacing w:before="156" w:after="156"/>
      </w:pPr>
      <w:bookmarkStart w:id="143" w:name="_Toc260995098"/>
      <w:bookmarkStart w:id="144" w:name="_Toc404600245"/>
      <w:bookmarkStart w:id="145" w:name="_Toc404600571"/>
      <w:bookmarkEnd w:id="143"/>
      <w:bookmarkEnd w:id="144"/>
      <w:r>
        <w:rPr>
          <w:rFonts w:hint="eastAsia"/>
        </w:rPr>
        <w:t>传输</w:t>
      </w:r>
      <w:bookmarkEnd w:id="145"/>
      <w:r>
        <w:rPr>
          <w:rFonts w:hint="eastAsia"/>
        </w:rPr>
        <w:t>类型、传输命令数据类型定义</w:t>
      </w:r>
    </w:p>
    <w:p w:rsidR="00554F19" w:rsidRDefault="002F6B5E">
      <w:pPr>
        <w:pStyle w:val="afffff2"/>
        <w:ind w:firstLine="420"/>
      </w:pPr>
      <w:r>
        <w:rPr>
          <w:rFonts w:hint="eastAsia"/>
        </w:rPr>
        <w:t>传输类型、传输</w:t>
      </w:r>
      <w:r>
        <w:t>命令</w:t>
      </w:r>
      <w:r>
        <w:rPr>
          <w:rFonts w:hint="eastAsia"/>
        </w:rPr>
        <w:t>和数据类型</w:t>
      </w:r>
      <w:r>
        <w:t>设置及用途说明</w:t>
      </w:r>
      <w:r>
        <w:rPr>
          <w:rFonts w:hint="eastAsia"/>
        </w:rPr>
        <w:t>见表 7。</w:t>
      </w:r>
    </w:p>
    <w:p w:rsidR="00554F19" w:rsidRDefault="002F6B5E">
      <w:pPr>
        <w:pStyle w:val="aff2"/>
        <w:spacing w:before="156" w:after="156"/>
      </w:pPr>
      <w:bookmarkStart w:id="146" w:name="_Ref404256838"/>
      <w:bookmarkEnd w:id="146"/>
      <w:r>
        <w:rPr>
          <w:rFonts w:hint="eastAsia"/>
        </w:rPr>
        <w:t>传输命令定义</w:t>
      </w:r>
    </w:p>
    <w:tbl>
      <w:tblPr>
        <w:tblStyle w:val="affff4"/>
        <w:tblW w:w="0" w:type="auto"/>
        <w:jc w:val="center"/>
        <w:tblBorders>
          <w:top w:val="single" w:sz="8" w:space="0" w:color="auto"/>
          <w:left w:val="single" w:sz="8" w:space="0" w:color="auto"/>
          <w:bottom w:val="single" w:sz="8" w:space="0" w:color="auto"/>
          <w:right w:val="single" w:sz="8" w:space="0" w:color="auto"/>
        </w:tblBorders>
        <w:tblCellMar>
          <w:left w:w="0" w:type="dxa"/>
          <w:right w:w="0" w:type="dxa"/>
        </w:tblCellMar>
        <w:tblLook w:val="04A0" w:firstRow="1" w:lastRow="0" w:firstColumn="1" w:lastColumn="0" w:noHBand="0" w:noVBand="1"/>
      </w:tblPr>
      <w:tblGrid>
        <w:gridCol w:w="1556"/>
        <w:gridCol w:w="1556"/>
        <w:gridCol w:w="1555"/>
        <w:gridCol w:w="1555"/>
        <w:gridCol w:w="1556"/>
        <w:gridCol w:w="1556"/>
      </w:tblGrid>
      <w:tr w:rsidR="00554F19">
        <w:trPr>
          <w:tblHeader/>
          <w:jc w:val="center"/>
        </w:trPr>
        <w:tc>
          <w:tcPr>
            <w:tcW w:w="1556" w:type="dxa"/>
            <w:vMerge w:val="restart"/>
            <w:tcBorders>
              <w:top w:val="single" w:sz="8" w:space="0" w:color="auto"/>
            </w:tcBorders>
            <w:vAlign w:val="center"/>
          </w:tcPr>
          <w:p w:rsidR="00554F19" w:rsidRDefault="002F6B5E">
            <w:pPr>
              <w:pStyle w:val="afffffffff6"/>
            </w:pPr>
            <w:r>
              <w:rPr>
                <w:rFonts w:hint="eastAsia"/>
              </w:rPr>
              <w:t>传输类型</w:t>
            </w:r>
          </w:p>
        </w:tc>
        <w:tc>
          <w:tcPr>
            <w:tcW w:w="1556" w:type="dxa"/>
            <w:vMerge w:val="restart"/>
            <w:tcBorders>
              <w:top w:val="single" w:sz="8" w:space="0" w:color="auto"/>
            </w:tcBorders>
            <w:vAlign w:val="center"/>
          </w:tcPr>
          <w:p w:rsidR="00554F19" w:rsidRDefault="002F6B5E">
            <w:pPr>
              <w:pStyle w:val="afffffffff6"/>
            </w:pPr>
            <w:r>
              <w:rPr>
                <w:rFonts w:hint="eastAsia"/>
              </w:rPr>
              <w:t>传输命令</w:t>
            </w:r>
          </w:p>
        </w:tc>
        <w:tc>
          <w:tcPr>
            <w:tcW w:w="1555" w:type="dxa"/>
            <w:vMerge w:val="restart"/>
            <w:tcBorders>
              <w:top w:val="single" w:sz="8" w:space="0" w:color="auto"/>
            </w:tcBorders>
            <w:vAlign w:val="center"/>
          </w:tcPr>
          <w:p w:rsidR="00554F19" w:rsidRDefault="002F6B5E">
            <w:pPr>
              <w:pStyle w:val="afffffffff6"/>
            </w:pPr>
            <w:r>
              <w:rPr>
                <w:rFonts w:hint="eastAsia"/>
              </w:rPr>
              <w:t>协议名称</w:t>
            </w:r>
          </w:p>
        </w:tc>
        <w:tc>
          <w:tcPr>
            <w:tcW w:w="1555" w:type="dxa"/>
            <w:vMerge w:val="restart"/>
            <w:tcBorders>
              <w:top w:val="single" w:sz="8" w:space="0" w:color="auto"/>
            </w:tcBorders>
            <w:vAlign w:val="center"/>
          </w:tcPr>
          <w:p w:rsidR="00554F19" w:rsidRDefault="002F6B5E">
            <w:pPr>
              <w:pStyle w:val="afffffffff6"/>
            </w:pPr>
            <w:r>
              <w:rPr>
                <w:rFonts w:hint="eastAsia"/>
              </w:rPr>
              <w:t>数据类型</w:t>
            </w:r>
          </w:p>
        </w:tc>
        <w:tc>
          <w:tcPr>
            <w:tcW w:w="3112" w:type="dxa"/>
            <w:gridSpan w:val="2"/>
            <w:tcBorders>
              <w:top w:val="single" w:sz="8" w:space="0" w:color="auto"/>
              <w:bottom w:val="single" w:sz="4" w:space="0" w:color="auto"/>
            </w:tcBorders>
            <w:vAlign w:val="center"/>
          </w:tcPr>
          <w:p w:rsidR="00554F19" w:rsidRDefault="002F6B5E">
            <w:pPr>
              <w:pStyle w:val="afffffffff6"/>
            </w:pPr>
            <w:r>
              <w:rPr>
                <w:rFonts w:hint="eastAsia"/>
              </w:rPr>
              <w:t>传输发起方</w:t>
            </w:r>
          </w:p>
        </w:tc>
      </w:tr>
      <w:tr w:rsidR="00554F19">
        <w:trPr>
          <w:jc w:val="center"/>
        </w:trPr>
        <w:tc>
          <w:tcPr>
            <w:tcW w:w="1556" w:type="dxa"/>
            <w:vMerge/>
            <w:tcBorders>
              <w:bottom w:val="single" w:sz="8" w:space="0" w:color="auto"/>
            </w:tcBorders>
            <w:vAlign w:val="center"/>
          </w:tcPr>
          <w:p w:rsidR="00554F19" w:rsidRDefault="00554F19">
            <w:pPr>
              <w:pStyle w:val="afffffffff6"/>
            </w:pPr>
          </w:p>
        </w:tc>
        <w:tc>
          <w:tcPr>
            <w:tcW w:w="1556" w:type="dxa"/>
            <w:vMerge/>
            <w:tcBorders>
              <w:bottom w:val="single" w:sz="8" w:space="0" w:color="auto"/>
            </w:tcBorders>
            <w:vAlign w:val="center"/>
          </w:tcPr>
          <w:p w:rsidR="00554F19" w:rsidRDefault="00554F19">
            <w:pPr>
              <w:pStyle w:val="afffffffff6"/>
            </w:pPr>
          </w:p>
        </w:tc>
        <w:tc>
          <w:tcPr>
            <w:tcW w:w="1555" w:type="dxa"/>
            <w:vMerge/>
            <w:tcBorders>
              <w:bottom w:val="single" w:sz="8" w:space="0" w:color="auto"/>
            </w:tcBorders>
            <w:vAlign w:val="center"/>
          </w:tcPr>
          <w:p w:rsidR="00554F19" w:rsidRDefault="00554F19">
            <w:pPr>
              <w:pStyle w:val="afffffffff6"/>
            </w:pPr>
          </w:p>
        </w:tc>
        <w:tc>
          <w:tcPr>
            <w:tcW w:w="1555" w:type="dxa"/>
            <w:vMerge/>
            <w:tcBorders>
              <w:bottom w:val="single" w:sz="8" w:space="0" w:color="auto"/>
            </w:tcBorders>
            <w:vAlign w:val="center"/>
          </w:tcPr>
          <w:p w:rsidR="00554F19" w:rsidRDefault="00554F19">
            <w:pPr>
              <w:pStyle w:val="afffffffff6"/>
            </w:pPr>
          </w:p>
        </w:tc>
        <w:tc>
          <w:tcPr>
            <w:tcW w:w="1556" w:type="dxa"/>
            <w:tcBorders>
              <w:top w:val="single" w:sz="4" w:space="0" w:color="auto"/>
              <w:bottom w:val="single" w:sz="8" w:space="0" w:color="auto"/>
            </w:tcBorders>
          </w:tcPr>
          <w:p w:rsidR="00554F19" w:rsidRDefault="002F6B5E">
            <w:pPr>
              <w:pStyle w:val="afffffffff6"/>
            </w:pPr>
            <w:r>
              <w:rPr>
                <w:rFonts w:hint="eastAsia"/>
              </w:rPr>
              <w:t>服务端</w:t>
            </w:r>
          </w:p>
        </w:tc>
        <w:tc>
          <w:tcPr>
            <w:tcW w:w="1556" w:type="dxa"/>
            <w:tcBorders>
              <w:top w:val="single" w:sz="4" w:space="0" w:color="auto"/>
              <w:bottom w:val="single" w:sz="8" w:space="0" w:color="auto"/>
            </w:tcBorders>
          </w:tcPr>
          <w:p w:rsidR="00554F19" w:rsidRDefault="002F6B5E">
            <w:pPr>
              <w:pStyle w:val="afffffffff6"/>
            </w:pPr>
            <w:r>
              <w:rPr>
                <w:rFonts w:hint="eastAsia"/>
              </w:rPr>
              <w:t>设备端</w:t>
            </w:r>
          </w:p>
        </w:tc>
      </w:tr>
      <w:tr w:rsidR="00554F19">
        <w:trPr>
          <w:jc w:val="center"/>
        </w:trPr>
        <w:tc>
          <w:tcPr>
            <w:tcW w:w="1556" w:type="dxa"/>
            <w:tcBorders>
              <w:top w:val="single" w:sz="8" w:space="0" w:color="auto"/>
            </w:tcBorders>
            <w:vAlign w:val="center"/>
          </w:tcPr>
          <w:p w:rsidR="00554F19" w:rsidRDefault="002F6B5E">
            <w:pPr>
              <w:pStyle w:val="afffffffff6"/>
            </w:pPr>
            <w:r>
              <w:rPr>
                <w:rFonts w:hAnsi="宋体" w:hint="eastAsia"/>
                <w:sz w:val="20"/>
              </w:rPr>
              <w:t>0x00</w:t>
            </w:r>
          </w:p>
        </w:tc>
        <w:tc>
          <w:tcPr>
            <w:tcW w:w="1556" w:type="dxa"/>
            <w:tcBorders>
              <w:top w:val="single" w:sz="8" w:space="0" w:color="auto"/>
            </w:tcBorders>
            <w:vAlign w:val="center"/>
          </w:tcPr>
          <w:p w:rsidR="00554F19" w:rsidRDefault="002F6B5E">
            <w:pPr>
              <w:pStyle w:val="afffffffff6"/>
            </w:pPr>
            <w:r>
              <w:rPr>
                <w:rFonts w:hAnsi="宋体" w:hint="eastAsia"/>
                <w:sz w:val="20"/>
              </w:rPr>
              <w:t>0x01</w:t>
            </w:r>
          </w:p>
        </w:tc>
        <w:tc>
          <w:tcPr>
            <w:tcW w:w="1555" w:type="dxa"/>
            <w:tcBorders>
              <w:top w:val="single" w:sz="8" w:space="0" w:color="auto"/>
            </w:tcBorders>
            <w:vAlign w:val="center"/>
          </w:tcPr>
          <w:p w:rsidR="00554F19" w:rsidRDefault="002F6B5E">
            <w:pPr>
              <w:pStyle w:val="afffffffff6"/>
            </w:pPr>
            <w:r>
              <w:rPr>
                <w:rFonts w:hAnsi="宋体" w:hint="eastAsia"/>
                <w:sz w:val="20"/>
              </w:rPr>
              <w:t>设备注册</w:t>
            </w:r>
          </w:p>
        </w:tc>
        <w:tc>
          <w:tcPr>
            <w:tcW w:w="1555" w:type="dxa"/>
            <w:tcBorders>
              <w:top w:val="single" w:sz="8" w:space="0" w:color="auto"/>
            </w:tcBorders>
            <w:vAlign w:val="center"/>
          </w:tcPr>
          <w:p w:rsidR="00554F19" w:rsidRDefault="002F6B5E">
            <w:pPr>
              <w:pStyle w:val="afffffffff6"/>
            </w:pPr>
            <w:r>
              <w:rPr>
                <w:rFonts w:hAnsi="宋体" w:hint="eastAsia"/>
                <w:sz w:val="20"/>
              </w:rPr>
              <w:t>0x0000</w:t>
            </w:r>
          </w:p>
        </w:tc>
        <w:tc>
          <w:tcPr>
            <w:tcW w:w="1556" w:type="dxa"/>
            <w:tcBorders>
              <w:top w:val="single" w:sz="8" w:space="0" w:color="auto"/>
            </w:tcBorders>
            <w:vAlign w:val="center"/>
          </w:tcPr>
          <w:p w:rsidR="00554F19" w:rsidRDefault="002F6B5E">
            <w:pPr>
              <w:pStyle w:val="afffffffff6"/>
            </w:pPr>
            <w:r>
              <w:rPr>
                <w:rFonts w:hAnsi="宋体" w:hint="eastAsia"/>
                <w:sz w:val="20"/>
              </w:rPr>
              <w:t>—</w:t>
            </w:r>
          </w:p>
        </w:tc>
        <w:tc>
          <w:tcPr>
            <w:tcW w:w="1556" w:type="dxa"/>
            <w:tcBorders>
              <w:top w:val="single" w:sz="8" w:space="0" w:color="auto"/>
            </w:tcBorders>
            <w:vAlign w:val="center"/>
          </w:tcPr>
          <w:p w:rsidR="00554F19" w:rsidRDefault="002F6B5E">
            <w:pPr>
              <w:pStyle w:val="afffffffff6"/>
            </w:pPr>
            <w:r>
              <w:rPr>
                <w:rFonts w:ascii="等线" w:eastAsia="等线" w:hAnsi="等线" w:cs="宋体" w:hint="eastAsia"/>
                <w:sz w:val="16"/>
                <w:szCs w:val="16"/>
              </w:rPr>
              <w:t>●</w:t>
            </w:r>
          </w:p>
        </w:tc>
      </w:tr>
      <w:tr w:rsidR="00554F19">
        <w:trPr>
          <w:jc w:val="center"/>
        </w:trPr>
        <w:tc>
          <w:tcPr>
            <w:tcW w:w="1556" w:type="dxa"/>
            <w:vAlign w:val="center"/>
          </w:tcPr>
          <w:p w:rsidR="00554F19" w:rsidRDefault="00554F19">
            <w:pPr>
              <w:pStyle w:val="afffffffff6"/>
            </w:pPr>
          </w:p>
        </w:tc>
        <w:tc>
          <w:tcPr>
            <w:tcW w:w="1556" w:type="dxa"/>
            <w:vAlign w:val="center"/>
          </w:tcPr>
          <w:p w:rsidR="00554F19" w:rsidRDefault="002F6B5E">
            <w:pPr>
              <w:pStyle w:val="afffffffff6"/>
            </w:pPr>
            <w:r>
              <w:rPr>
                <w:rFonts w:hAnsi="宋体" w:hint="eastAsia"/>
                <w:sz w:val="20"/>
              </w:rPr>
              <w:t>0x02</w:t>
            </w:r>
          </w:p>
        </w:tc>
        <w:tc>
          <w:tcPr>
            <w:tcW w:w="1555" w:type="dxa"/>
            <w:vAlign w:val="center"/>
          </w:tcPr>
          <w:p w:rsidR="00554F19" w:rsidRDefault="002F6B5E">
            <w:pPr>
              <w:pStyle w:val="afffffffff6"/>
            </w:pPr>
            <w:r>
              <w:rPr>
                <w:rFonts w:hAnsi="宋体" w:hint="eastAsia"/>
                <w:sz w:val="20"/>
              </w:rPr>
              <w:t>设备心跳</w:t>
            </w:r>
          </w:p>
        </w:tc>
        <w:tc>
          <w:tcPr>
            <w:tcW w:w="1555" w:type="dxa"/>
            <w:vAlign w:val="center"/>
          </w:tcPr>
          <w:p w:rsidR="00554F19" w:rsidRDefault="002F6B5E">
            <w:pPr>
              <w:pStyle w:val="afffffffff6"/>
            </w:pPr>
            <w:r>
              <w:rPr>
                <w:rFonts w:hAnsi="宋体" w:hint="eastAsia"/>
                <w:sz w:val="20"/>
              </w:rPr>
              <w:t>0x0000</w:t>
            </w:r>
          </w:p>
        </w:tc>
        <w:tc>
          <w:tcPr>
            <w:tcW w:w="1556" w:type="dxa"/>
            <w:vAlign w:val="center"/>
          </w:tcPr>
          <w:p w:rsidR="00554F19" w:rsidRDefault="002F6B5E">
            <w:pPr>
              <w:pStyle w:val="afffffffff6"/>
            </w:pPr>
            <w:r>
              <w:rPr>
                <w:rFonts w:hAnsi="宋体" w:hint="eastAsia"/>
                <w:sz w:val="20"/>
              </w:rPr>
              <w:t>—</w:t>
            </w:r>
          </w:p>
        </w:tc>
        <w:tc>
          <w:tcPr>
            <w:tcW w:w="1556" w:type="dxa"/>
            <w:vAlign w:val="center"/>
          </w:tcPr>
          <w:p w:rsidR="00554F19" w:rsidRDefault="002F6B5E">
            <w:pPr>
              <w:pStyle w:val="afffffffff6"/>
            </w:pPr>
            <w:r>
              <w:rPr>
                <w:rFonts w:ascii="等线" w:eastAsia="等线" w:hAnsi="等线" w:cs="宋体" w:hint="eastAsia"/>
                <w:sz w:val="16"/>
                <w:szCs w:val="16"/>
              </w:rPr>
              <w:t>●</w:t>
            </w:r>
          </w:p>
        </w:tc>
      </w:tr>
      <w:tr w:rsidR="00554F19">
        <w:trPr>
          <w:jc w:val="center"/>
        </w:trPr>
        <w:tc>
          <w:tcPr>
            <w:tcW w:w="1556" w:type="dxa"/>
            <w:vAlign w:val="center"/>
          </w:tcPr>
          <w:p w:rsidR="00554F19" w:rsidRDefault="00554F19">
            <w:pPr>
              <w:pStyle w:val="afffffffff6"/>
            </w:pPr>
          </w:p>
        </w:tc>
        <w:tc>
          <w:tcPr>
            <w:tcW w:w="1556" w:type="dxa"/>
            <w:vAlign w:val="center"/>
          </w:tcPr>
          <w:p w:rsidR="00554F19" w:rsidRDefault="002F6B5E">
            <w:pPr>
              <w:pStyle w:val="afffffffff6"/>
            </w:pPr>
            <w:r>
              <w:rPr>
                <w:rFonts w:hAnsi="宋体" w:hint="eastAsia"/>
                <w:sz w:val="20"/>
              </w:rPr>
              <w:t>0x00</w:t>
            </w:r>
          </w:p>
        </w:tc>
        <w:tc>
          <w:tcPr>
            <w:tcW w:w="1555" w:type="dxa"/>
            <w:vAlign w:val="center"/>
          </w:tcPr>
          <w:p w:rsidR="00554F19" w:rsidRDefault="002F6B5E">
            <w:pPr>
              <w:pStyle w:val="afffffffff6"/>
            </w:pPr>
            <w:r>
              <w:rPr>
                <w:rFonts w:hAnsi="宋体" w:hint="eastAsia"/>
                <w:sz w:val="20"/>
              </w:rPr>
              <w:t>NACK</w:t>
            </w:r>
          </w:p>
        </w:tc>
        <w:tc>
          <w:tcPr>
            <w:tcW w:w="1555" w:type="dxa"/>
            <w:vAlign w:val="center"/>
          </w:tcPr>
          <w:p w:rsidR="00554F19" w:rsidRDefault="002F6B5E">
            <w:pPr>
              <w:pStyle w:val="afffffffff6"/>
            </w:pPr>
            <w:r>
              <w:rPr>
                <w:rFonts w:hAnsi="宋体" w:hint="eastAsia"/>
                <w:sz w:val="20"/>
              </w:rPr>
              <w:t>0x0000</w:t>
            </w:r>
          </w:p>
        </w:tc>
        <w:tc>
          <w:tcPr>
            <w:tcW w:w="1556" w:type="dxa"/>
            <w:vAlign w:val="center"/>
          </w:tcPr>
          <w:p w:rsidR="00554F19" w:rsidRDefault="002F6B5E">
            <w:pPr>
              <w:pStyle w:val="afffffffff6"/>
            </w:pPr>
            <w:r>
              <w:rPr>
                <w:rFonts w:ascii="等线" w:eastAsia="等线" w:hAnsi="等线" w:cs="宋体" w:hint="eastAsia"/>
                <w:sz w:val="16"/>
                <w:szCs w:val="16"/>
              </w:rPr>
              <w:t>●</w:t>
            </w:r>
          </w:p>
        </w:tc>
        <w:tc>
          <w:tcPr>
            <w:tcW w:w="1556" w:type="dxa"/>
            <w:vAlign w:val="center"/>
          </w:tcPr>
          <w:p w:rsidR="00554F19" w:rsidRDefault="002F6B5E">
            <w:pPr>
              <w:pStyle w:val="afffffffff6"/>
            </w:pPr>
            <w:r>
              <w:rPr>
                <w:rFonts w:ascii="等线" w:eastAsia="等线" w:hAnsi="等线" w:cs="宋体" w:hint="eastAsia"/>
                <w:sz w:val="16"/>
                <w:szCs w:val="16"/>
              </w:rPr>
              <w:t>●</w:t>
            </w:r>
          </w:p>
        </w:tc>
      </w:tr>
      <w:tr w:rsidR="00554F19">
        <w:trPr>
          <w:jc w:val="center"/>
        </w:trPr>
        <w:tc>
          <w:tcPr>
            <w:tcW w:w="1556" w:type="dxa"/>
            <w:vAlign w:val="center"/>
          </w:tcPr>
          <w:p w:rsidR="00554F19" w:rsidRDefault="00554F19">
            <w:pPr>
              <w:pStyle w:val="afffffffff6"/>
            </w:pPr>
          </w:p>
        </w:tc>
        <w:tc>
          <w:tcPr>
            <w:tcW w:w="1556" w:type="dxa"/>
            <w:vAlign w:val="center"/>
          </w:tcPr>
          <w:p w:rsidR="00554F19" w:rsidRDefault="002F6B5E">
            <w:pPr>
              <w:pStyle w:val="afffffffff6"/>
            </w:pPr>
            <w:r>
              <w:rPr>
                <w:rFonts w:hAnsi="宋体" w:hint="eastAsia"/>
                <w:sz w:val="20"/>
              </w:rPr>
              <w:t>0xFB</w:t>
            </w:r>
          </w:p>
        </w:tc>
        <w:tc>
          <w:tcPr>
            <w:tcW w:w="1555" w:type="dxa"/>
            <w:vAlign w:val="center"/>
          </w:tcPr>
          <w:p w:rsidR="00554F19" w:rsidRDefault="002F6B5E">
            <w:pPr>
              <w:pStyle w:val="afffffffff6"/>
            </w:pPr>
            <w:r>
              <w:rPr>
                <w:rFonts w:hAnsi="宋体" w:hint="eastAsia"/>
                <w:sz w:val="20"/>
              </w:rPr>
              <w:t>ACK</w:t>
            </w:r>
          </w:p>
        </w:tc>
        <w:tc>
          <w:tcPr>
            <w:tcW w:w="1555" w:type="dxa"/>
            <w:vAlign w:val="center"/>
          </w:tcPr>
          <w:p w:rsidR="00554F19" w:rsidRDefault="002F6B5E">
            <w:pPr>
              <w:pStyle w:val="afffffffff6"/>
            </w:pPr>
            <w:r>
              <w:rPr>
                <w:rFonts w:hAnsi="宋体" w:hint="eastAsia"/>
                <w:sz w:val="20"/>
              </w:rPr>
              <w:t>0x0000</w:t>
            </w:r>
          </w:p>
        </w:tc>
        <w:tc>
          <w:tcPr>
            <w:tcW w:w="1556" w:type="dxa"/>
            <w:vAlign w:val="center"/>
          </w:tcPr>
          <w:p w:rsidR="00554F19" w:rsidRDefault="002F6B5E">
            <w:pPr>
              <w:pStyle w:val="afffffffff6"/>
            </w:pPr>
            <w:r>
              <w:rPr>
                <w:rFonts w:ascii="等线" w:eastAsia="等线" w:hAnsi="等线" w:cs="宋体" w:hint="eastAsia"/>
                <w:sz w:val="16"/>
                <w:szCs w:val="16"/>
              </w:rPr>
              <w:t>●</w:t>
            </w:r>
          </w:p>
        </w:tc>
        <w:tc>
          <w:tcPr>
            <w:tcW w:w="1556" w:type="dxa"/>
            <w:vAlign w:val="center"/>
          </w:tcPr>
          <w:p w:rsidR="00554F19" w:rsidRDefault="002F6B5E">
            <w:pPr>
              <w:pStyle w:val="afffffffff6"/>
            </w:pPr>
            <w:r>
              <w:rPr>
                <w:rFonts w:ascii="等线" w:eastAsia="等线" w:hAnsi="等线" w:cs="宋体" w:hint="eastAsia"/>
                <w:sz w:val="16"/>
                <w:szCs w:val="16"/>
              </w:rPr>
              <w:t>●</w:t>
            </w:r>
          </w:p>
        </w:tc>
      </w:tr>
      <w:tr w:rsidR="00554F19">
        <w:trPr>
          <w:jc w:val="center"/>
        </w:trPr>
        <w:tc>
          <w:tcPr>
            <w:tcW w:w="1556" w:type="dxa"/>
            <w:vAlign w:val="center"/>
          </w:tcPr>
          <w:p w:rsidR="00554F19" w:rsidRDefault="002F6B5E">
            <w:pPr>
              <w:pStyle w:val="afffffffff6"/>
            </w:pPr>
            <w:r>
              <w:rPr>
                <w:rFonts w:hAnsi="宋体" w:hint="eastAsia"/>
                <w:sz w:val="20"/>
              </w:rPr>
              <w:t>0x01</w:t>
            </w:r>
          </w:p>
        </w:tc>
        <w:tc>
          <w:tcPr>
            <w:tcW w:w="1556" w:type="dxa"/>
            <w:vAlign w:val="center"/>
          </w:tcPr>
          <w:p w:rsidR="00554F19" w:rsidRDefault="002F6B5E">
            <w:pPr>
              <w:pStyle w:val="afffffffff6"/>
            </w:pPr>
            <w:r>
              <w:rPr>
                <w:rFonts w:hAnsi="宋体" w:hint="eastAsia"/>
                <w:sz w:val="20"/>
              </w:rPr>
              <w:t>0x01</w:t>
            </w:r>
          </w:p>
        </w:tc>
        <w:tc>
          <w:tcPr>
            <w:tcW w:w="1555" w:type="dxa"/>
            <w:vAlign w:val="center"/>
          </w:tcPr>
          <w:p w:rsidR="00554F19" w:rsidRDefault="002F6B5E">
            <w:pPr>
              <w:pStyle w:val="afffffffff6"/>
            </w:pPr>
            <w:r>
              <w:rPr>
                <w:rFonts w:hAnsi="宋体" w:hint="eastAsia"/>
                <w:sz w:val="20"/>
              </w:rPr>
              <w:t>版本检查</w:t>
            </w:r>
          </w:p>
        </w:tc>
        <w:tc>
          <w:tcPr>
            <w:tcW w:w="1555" w:type="dxa"/>
            <w:vAlign w:val="center"/>
          </w:tcPr>
          <w:p w:rsidR="00554F19" w:rsidRDefault="002F6B5E">
            <w:pPr>
              <w:pStyle w:val="afffffffff6"/>
            </w:pPr>
            <w:r>
              <w:rPr>
                <w:rFonts w:hAnsi="宋体" w:hint="eastAsia"/>
                <w:sz w:val="20"/>
              </w:rPr>
              <w:t>0x0000</w:t>
            </w:r>
          </w:p>
        </w:tc>
        <w:tc>
          <w:tcPr>
            <w:tcW w:w="1556" w:type="dxa"/>
            <w:vAlign w:val="center"/>
          </w:tcPr>
          <w:p w:rsidR="00554F19" w:rsidRDefault="002F6B5E">
            <w:pPr>
              <w:pStyle w:val="afffffffff6"/>
            </w:pPr>
            <w:r>
              <w:rPr>
                <w:rFonts w:hAnsi="宋体" w:hint="eastAsia"/>
                <w:sz w:val="20"/>
              </w:rPr>
              <w:t>—</w:t>
            </w:r>
          </w:p>
        </w:tc>
        <w:tc>
          <w:tcPr>
            <w:tcW w:w="1556" w:type="dxa"/>
            <w:vAlign w:val="center"/>
          </w:tcPr>
          <w:p w:rsidR="00554F19" w:rsidRDefault="002F6B5E">
            <w:pPr>
              <w:pStyle w:val="afffffffff6"/>
            </w:pPr>
            <w:r>
              <w:rPr>
                <w:rFonts w:ascii="等线" w:eastAsia="等线" w:hAnsi="等线" w:cs="宋体" w:hint="eastAsia"/>
                <w:sz w:val="16"/>
                <w:szCs w:val="16"/>
              </w:rPr>
              <w:t>●</w:t>
            </w:r>
          </w:p>
        </w:tc>
      </w:tr>
      <w:tr w:rsidR="00554F19">
        <w:trPr>
          <w:jc w:val="center"/>
        </w:trPr>
        <w:tc>
          <w:tcPr>
            <w:tcW w:w="1556" w:type="dxa"/>
            <w:vAlign w:val="center"/>
          </w:tcPr>
          <w:p w:rsidR="00554F19" w:rsidRDefault="00554F19">
            <w:pPr>
              <w:pStyle w:val="afffffffff6"/>
            </w:pPr>
          </w:p>
        </w:tc>
        <w:tc>
          <w:tcPr>
            <w:tcW w:w="1556" w:type="dxa"/>
            <w:vAlign w:val="center"/>
          </w:tcPr>
          <w:p w:rsidR="00554F19" w:rsidRDefault="002F6B5E">
            <w:pPr>
              <w:pStyle w:val="afffffffff6"/>
            </w:pPr>
            <w:r>
              <w:rPr>
                <w:rFonts w:hAnsi="宋体" w:hint="eastAsia"/>
                <w:sz w:val="20"/>
              </w:rPr>
              <w:t>0x02</w:t>
            </w:r>
          </w:p>
        </w:tc>
        <w:tc>
          <w:tcPr>
            <w:tcW w:w="1555" w:type="dxa"/>
            <w:vAlign w:val="center"/>
          </w:tcPr>
          <w:p w:rsidR="00554F19" w:rsidRDefault="002F6B5E">
            <w:pPr>
              <w:pStyle w:val="afffffffff6"/>
            </w:pPr>
            <w:r>
              <w:rPr>
                <w:rFonts w:hAnsi="宋体" w:hint="eastAsia"/>
                <w:sz w:val="20"/>
              </w:rPr>
              <w:t>配置检查</w:t>
            </w:r>
          </w:p>
        </w:tc>
        <w:tc>
          <w:tcPr>
            <w:tcW w:w="1555" w:type="dxa"/>
            <w:vAlign w:val="center"/>
          </w:tcPr>
          <w:p w:rsidR="00554F19" w:rsidRDefault="002F6B5E">
            <w:pPr>
              <w:pStyle w:val="afffffffff6"/>
            </w:pPr>
            <w:r>
              <w:rPr>
                <w:rFonts w:hAnsi="宋体" w:hint="eastAsia"/>
                <w:sz w:val="20"/>
              </w:rPr>
              <w:t>0x0000</w:t>
            </w:r>
          </w:p>
        </w:tc>
        <w:tc>
          <w:tcPr>
            <w:tcW w:w="1556" w:type="dxa"/>
            <w:vAlign w:val="center"/>
          </w:tcPr>
          <w:p w:rsidR="00554F19" w:rsidRDefault="002F6B5E">
            <w:pPr>
              <w:pStyle w:val="afffffffff6"/>
            </w:pPr>
            <w:r>
              <w:rPr>
                <w:rFonts w:hAnsi="宋体" w:hint="eastAsia"/>
                <w:sz w:val="20"/>
              </w:rPr>
              <w:t>—</w:t>
            </w:r>
          </w:p>
        </w:tc>
        <w:tc>
          <w:tcPr>
            <w:tcW w:w="1556" w:type="dxa"/>
            <w:vAlign w:val="center"/>
          </w:tcPr>
          <w:p w:rsidR="00554F19" w:rsidRDefault="002F6B5E">
            <w:pPr>
              <w:pStyle w:val="afffffffff6"/>
            </w:pPr>
            <w:r>
              <w:rPr>
                <w:rFonts w:ascii="等线" w:eastAsia="等线" w:hAnsi="等线" w:cs="宋体" w:hint="eastAsia"/>
                <w:sz w:val="16"/>
                <w:szCs w:val="16"/>
              </w:rPr>
              <w:t>●</w:t>
            </w:r>
          </w:p>
        </w:tc>
      </w:tr>
      <w:tr w:rsidR="00554F19">
        <w:trPr>
          <w:jc w:val="center"/>
        </w:trPr>
        <w:tc>
          <w:tcPr>
            <w:tcW w:w="1556" w:type="dxa"/>
            <w:vAlign w:val="center"/>
          </w:tcPr>
          <w:p w:rsidR="00554F19" w:rsidRDefault="00554F19">
            <w:pPr>
              <w:pStyle w:val="afffffffff6"/>
            </w:pPr>
          </w:p>
        </w:tc>
        <w:tc>
          <w:tcPr>
            <w:tcW w:w="1556" w:type="dxa"/>
            <w:vAlign w:val="center"/>
          </w:tcPr>
          <w:p w:rsidR="00554F19" w:rsidRDefault="002F6B5E">
            <w:pPr>
              <w:pStyle w:val="afffffffff6"/>
            </w:pPr>
            <w:r>
              <w:rPr>
                <w:rFonts w:hAnsi="宋体" w:hint="eastAsia"/>
                <w:sz w:val="20"/>
              </w:rPr>
              <w:t>0x03</w:t>
            </w:r>
          </w:p>
        </w:tc>
        <w:tc>
          <w:tcPr>
            <w:tcW w:w="1555" w:type="dxa"/>
            <w:vAlign w:val="center"/>
          </w:tcPr>
          <w:p w:rsidR="00554F19" w:rsidRDefault="002F6B5E">
            <w:pPr>
              <w:pStyle w:val="afffffffff6"/>
            </w:pPr>
            <w:r>
              <w:rPr>
                <w:rFonts w:hAnsi="宋体" w:hint="eastAsia"/>
                <w:sz w:val="20"/>
              </w:rPr>
              <w:t>降级服务器参数列表</w:t>
            </w:r>
          </w:p>
        </w:tc>
        <w:tc>
          <w:tcPr>
            <w:tcW w:w="1555" w:type="dxa"/>
            <w:vAlign w:val="center"/>
          </w:tcPr>
          <w:p w:rsidR="00554F19" w:rsidRDefault="002F6B5E">
            <w:pPr>
              <w:pStyle w:val="afffffffff6"/>
            </w:pPr>
            <w:r>
              <w:rPr>
                <w:rFonts w:hAnsi="宋体" w:hint="eastAsia"/>
                <w:sz w:val="20"/>
              </w:rPr>
              <w:t>0x0000</w:t>
            </w:r>
          </w:p>
        </w:tc>
        <w:tc>
          <w:tcPr>
            <w:tcW w:w="1556" w:type="dxa"/>
            <w:vAlign w:val="center"/>
          </w:tcPr>
          <w:p w:rsidR="00554F19" w:rsidRDefault="002F6B5E">
            <w:pPr>
              <w:pStyle w:val="afffffffff6"/>
            </w:pPr>
            <w:r>
              <w:rPr>
                <w:rFonts w:hAnsi="宋体" w:hint="eastAsia"/>
                <w:sz w:val="20"/>
              </w:rPr>
              <w:t>—</w:t>
            </w:r>
          </w:p>
        </w:tc>
        <w:tc>
          <w:tcPr>
            <w:tcW w:w="1556" w:type="dxa"/>
            <w:vAlign w:val="center"/>
          </w:tcPr>
          <w:p w:rsidR="00554F19" w:rsidRDefault="002F6B5E">
            <w:pPr>
              <w:pStyle w:val="afffffffff6"/>
            </w:pPr>
            <w:r>
              <w:rPr>
                <w:rFonts w:ascii="等线" w:eastAsia="等线" w:hAnsi="等线" w:cs="宋体" w:hint="eastAsia"/>
                <w:sz w:val="16"/>
                <w:szCs w:val="16"/>
              </w:rPr>
              <w:t>●</w:t>
            </w:r>
          </w:p>
        </w:tc>
      </w:tr>
      <w:tr w:rsidR="00554F19">
        <w:trPr>
          <w:jc w:val="center"/>
        </w:trPr>
        <w:tc>
          <w:tcPr>
            <w:tcW w:w="1556" w:type="dxa"/>
            <w:vAlign w:val="center"/>
          </w:tcPr>
          <w:p w:rsidR="00554F19" w:rsidRDefault="002F6B5E">
            <w:pPr>
              <w:pStyle w:val="afffffffff6"/>
            </w:pPr>
            <w:r>
              <w:rPr>
                <w:rFonts w:hAnsi="宋体" w:hint="eastAsia"/>
                <w:sz w:val="20"/>
              </w:rPr>
              <w:t>0x02</w:t>
            </w:r>
          </w:p>
        </w:tc>
        <w:tc>
          <w:tcPr>
            <w:tcW w:w="1556" w:type="dxa"/>
            <w:vAlign w:val="center"/>
          </w:tcPr>
          <w:p w:rsidR="00554F19" w:rsidRDefault="002F6B5E">
            <w:pPr>
              <w:pStyle w:val="afffffffff6"/>
            </w:pPr>
            <w:r>
              <w:rPr>
                <w:rFonts w:hAnsi="宋体" w:hint="eastAsia"/>
                <w:sz w:val="20"/>
              </w:rPr>
              <w:t>0x01</w:t>
            </w:r>
          </w:p>
        </w:tc>
        <w:tc>
          <w:tcPr>
            <w:tcW w:w="1555" w:type="dxa"/>
            <w:vAlign w:val="center"/>
          </w:tcPr>
          <w:p w:rsidR="00554F19" w:rsidRDefault="002F6B5E">
            <w:pPr>
              <w:pStyle w:val="afffffffff6"/>
            </w:pPr>
            <w:r>
              <w:rPr>
                <w:rFonts w:hAnsi="宋体" w:hint="eastAsia"/>
                <w:sz w:val="20"/>
              </w:rPr>
              <w:t>一票</w:t>
            </w:r>
            <w:proofErr w:type="gramStart"/>
            <w:r>
              <w:rPr>
                <w:rFonts w:hAnsi="宋体" w:hint="eastAsia"/>
                <w:sz w:val="20"/>
              </w:rPr>
              <w:t>通交易</w:t>
            </w:r>
            <w:proofErr w:type="gramEnd"/>
          </w:p>
        </w:tc>
        <w:tc>
          <w:tcPr>
            <w:tcW w:w="1555" w:type="dxa"/>
            <w:vAlign w:val="center"/>
          </w:tcPr>
          <w:p w:rsidR="00554F19" w:rsidRDefault="002F6B5E">
            <w:pPr>
              <w:pStyle w:val="afffffffff6"/>
            </w:pPr>
            <w:r>
              <w:rPr>
                <w:rFonts w:hAnsi="宋体" w:hint="eastAsia"/>
                <w:sz w:val="20"/>
              </w:rPr>
              <w:t>见附录表1</w:t>
            </w:r>
          </w:p>
        </w:tc>
        <w:tc>
          <w:tcPr>
            <w:tcW w:w="1556" w:type="dxa"/>
            <w:vAlign w:val="center"/>
          </w:tcPr>
          <w:p w:rsidR="00554F19" w:rsidRDefault="002F6B5E">
            <w:pPr>
              <w:pStyle w:val="afffffffff6"/>
            </w:pPr>
            <w:r>
              <w:rPr>
                <w:rFonts w:hAnsi="宋体" w:hint="eastAsia"/>
                <w:sz w:val="20"/>
              </w:rPr>
              <w:t>—</w:t>
            </w:r>
          </w:p>
        </w:tc>
        <w:tc>
          <w:tcPr>
            <w:tcW w:w="1556" w:type="dxa"/>
            <w:vAlign w:val="center"/>
          </w:tcPr>
          <w:p w:rsidR="00554F19" w:rsidRDefault="002F6B5E">
            <w:pPr>
              <w:pStyle w:val="afffffffff6"/>
            </w:pPr>
            <w:r>
              <w:rPr>
                <w:rFonts w:ascii="等线" w:eastAsia="等线" w:hAnsi="等线" w:cs="宋体" w:hint="eastAsia"/>
                <w:sz w:val="16"/>
                <w:szCs w:val="16"/>
              </w:rPr>
              <w:t>●</w:t>
            </w:r>
          </w:p>
        </w:tc>
      </w:tr>
      <w:tr w:rsidR="00554F19">
        <w:trPr>
          <w:jc w:val="center"/>
        </w:trPr>
        <w:tc>
          <w:tcPr>
            <w:tcW w:w="1556" w:type="dxa"/>
            <w:vAlign w:val="center"/>
          </w:tcPr>
          <w:p w:rsidR="00554F19" w:rsidRDefault="00554F19">
            <w:pPr>
              <w:pStyle w:val="afffffffff6"/>
            </w:pPr>
          </w:p>
        </w:tc>
        <w:tc>
          <w:tcPr>
            <w:tcW w:w="1556" w:type="dxa"/>
            <w:vAlign w:val="center"/>
          </w:tcPr>
          <w:p w:rsidR="00554F19" w:rsidRDefault="002F6B5E">
            <w:pPr>
              <w:pStyle w:val="afffffffff6"/>
            </w:pPr>
            <w:r>
              <w:rPr>
                <w:rFonts w:hAnsi="宋体" w:hint="eastAsia"/>
                <w:sz w:val="20"/>
              </w:rPr>
              <w:t>0x02</w:t>
            </w:r>
          </w:p>
        </w:tc>
        <w:tc>
          <w:tcPr>
            <w:tcW w:w="1555" w:type="dxa"/>
            <w:vAlign w:val="center"/>
          </w:tcPr>
          <w:p w:rsidR="00554F19" w:rsidRDefault="002F6B5E">
            <w:pPr>
              <w:pStyle w:val="afffffffff6"/>
            </w:pPr>
            <w:proofErr w:type="gramStart"/>
            <w:r>
              <w:rPr>
                <w:rFonts w:hAnsi="宋体" w:hint="eastAsia"/>
                <w:sz w:val="20"/>
              </w:rPr>
              <w:t>一</w:t>
            </w:r>
            <w:proofErr w:type="gramEnd"/>
            <w:r>
              <w:rPr>
                <w:rFonts w:hAnsi="宋体" w:hint="eastAsia"/>
                <w:sz w:val="20"/>
              </w:rPr>
              <w:t>卡通交易</w:t>
            </w:r>
          </w:p>
        </w:tc>
        <w:tc>
          <w:tcPr>
            <w:tcW w:w="1555" w:type="dxa"/>
            <w:vAlign w:val="center"/>
          </w:tcPr>
          <w:p w:rsidR="00554F19" w:rsidRDefault="002F6B5E">
            <w:pPr>
              <w:pStyle w:val="afffffffff6"/>
            </w:pPr>
            <w:r>
              <w:rPr>
                <w:rFonts w:hAnsi="宋体" w:hint="eastAsia"/>
                <w:sz w:val="20"/>
              </w:rPr>
              <w:t>见附录表2</w:t>
            </w:r>
          </w:p>
        </w:tc>
        <w:tc>
          <w:tcPr>
            <w:tcW w:w="1556" w:type="dxa"/>
            <w:vAlign w:val="center"/>
          </w:tcPr>
          <w:p w:rsidR="00554F19" w:rsidRDefault="002F6B5E">
            <w:pPr>
              <w:pStyle w:val="afffffffff6"/>
            </w:pPr>
            <w:r>
              <w:rPr>
                <w:rFonts w:hAnsi="宋体" w:hint="eastAsia"/>
                <w:sz w:val="20"/>
              </w:rPr>
              <w:t>—</w:t>
            </w:r>
          </w:p>
        </w:tc>
        <w:tc>
          <w:tcPr>
            <w:tcW w:w="1556" w:type="dxa"/>
            <w:vAlign w:val="center"/>
          </w:tcPr>
          <w:p w:rsidR="00554F19" w:rsidRDefault="002F6B5E">
            <w:pPr>
              <w:pStyle w:val="afffffffff6"/>
            </w:pPr>
            <w:r>
              <w:rPr>
                <w:rFonts w:ascii="等线" w:eastAsia="等线" w:hAnsi="等线" w:cs="宋体" w:hint="eastAsia"/>
                <w:sz w:val="16"/>
                <w:szCs w:val="16"/>
              </w:rPr>
              <w:t>●</w:t>
            </w:r>
          </w:p>
        </w:tc>
      </w:tr>
      <w:tr w:rsidR="00554F19">
        <w:trPr>
          <w:jc w:val="center"/>
        </w:trPr>
        <w:tc>
          <w:tcPr>
            <w:tcW w:w="1556" w:type="dxa"/>
            <w:vAlign w:val="center"/>
          </w:tcPr>
          <w:p w:rsidR="00554F19" w:rsidRDefault="00554F19">
            <w:pPr>
              <w:pStyle w:val="afffffffff6"/>
            </w:pPr>
          </w:p>
        </w:tc>
        <w:tc>
          <w:tcPr>
            <w:tcW w:w="1556" w:type="dxa"/>
            <w:vAlign w:val="center"/>
          </w:tcPr>
          <w:p w:rsidR="00554F19" w:rsidRDefault="002F6B5E">
            <w:pPr>
              <w:pStyle w:val="afffffffff6"/>
            </w:pPr>
            <w:r>
              <w:rPr>
                <w:rFonts w:hAnsi="宋体" w:hint="eastAsia"/>
                <w:sz w:val="20"/>
              </w:rPr>
              <w:t>0x03</w:t>
            </w:r>
          </w:p>
        </w:tc>
        <w:tc>
          <w:tcPr>
            <w:tcW w:w="1555" w:type="dxa"/>
            <w:vAlign w:val="center"/>
          </w:tcPr>
          <w:p w:rsidR="00554F19" w:rsidRDefault="002F6B5E">
            <w:pPr>
              <w:pStyle w:val="afffffffff6"/>
            </w:pPr>
            <w:proofErr w:type="gramStart"/>
            <w:r>
              <w:rPr>
                <w:rFonts w:hAnsi="宋体" w:hint="eastAsia"/>
                <w:sz w:val="20"/>
              </w:rPr>
              <w:t>互通卡</w:t>
            </w:r>
            <w:proofErr w:type="gramEnd"/>
            <w:r>
              <w:rPr>
                <w:rFonts w:hAnsi="宋体" w:hint="eastAsia"/>
                <w:sz w:val="20"/>
              </w:rPr>
              <w:t>交易</w:t>
            </w:r>
          </w:p>
        </w:tc>
        <w:tc>
          <w:tcPr>
            <w:tcW w:w="1555" w:type="dxa"/>
            <w:vAlign w:val="center"/>
          </w:tcPr>
          <w:p w:rsidR="00554F19" w:rsidRDefault="002F6B5E">
            <w:pPr>
              <w:pStyle w:val="afffffffff6"/>
            </w:pPr>
            <w:r>
              <w:rPr>
                <w:rFonts w:hAnsi="宋体" w:hint="eastAsia"/>
                <w:sz w:val="20"/>
              </w:rPr>
              <w:t>见附录表3</w:t>
            </w:r>
          </w:p>
        </w:tc>
        <w:tc>
          <w:tcPr>
            <w:tcW w:w="1556" w:type="dxa"/>
            <w:vAlign w:val="center"/>
          </w:tcPr>
          <w:p w:rsidR="00554F19" w:rsidRDefault="002F6B5E">
            <w:pPr>
              <w:pStyle w:val="afffffffff6"/>
            </w:pPr>
            <w:r>
              <w:rPr>
                <w:rFonts w:hAnsi="宋体" w:hint="eastAsia"/>
                <w:sz w:val="20"/>
              </w:rPr>
              <w:t>—</w:t>
            </w:r>
          </w:p>
        </w:tc>
        <w:tc>
          <w:tcPr>
            <w:tcW w:w="1556" w:type="dxa"/>
            <w:vAlign w:val="center"/>
          </w:tcPr>
          <w:p w:rsidR="00554F19" w:rsidRDefault="002F6B5E">
            <w:pPr>
              <w:pStyle w:val="afffffffff6"/>
            </w:pPr>
            <w:r>
              <w:rPr>
                <w:rFonts w:ascii="等线" w:eastAsia="等线" w:hAnsi="等线" w:cs="宋体" w:hint="eastAsia"/>
                <w:sz w:val="16"/>
                <w:szCs w:val="16"/>
              </w:rPr>
              <w:t>●</w:t>
            </w:r>
          </w:p>
        </w:tc>
      </w:tr>
      <w:tr w:rsidR="00554F19">
        <w:trPr>
          <w:jc w:val="center"/>
        </w:trPr>
        <w:tc>
          <w:tcPr>
            <w:tcW w:w="1556" w:type="dxa"/>
            <w:vAlign w:val="center"/>
          </w:tcPr>
          <w:p w:rsidR="00554F19" w:rsidRDefault="00554F19">
            <w:pPr>
              <w:pStyle w:val="afffffffff6"/>
            </w:pPr>
          </w:p>
        </w:tc>
        <w:tc>
          <w:tcPr>
            <w:tcW w:w="1556" w:type="dxa"/>
            <w:vAlign w:val="center"/>
          </w:tcPr>
          <w:p w:rsidR="00554F19" w:rsidRDefault="002F6B5E">
            <w:pPr>
              <w:pStyle w:val="afffffffff6"/>
            </w:pPr>
            <w:r>
              <w:rPr>
                <w:rFonts w:hAnsi="宋体" w:hint="eastAsia"/>
                <w:sz w:val="20"/>
              </w:rPr>
              <w:t>0x04</w:t>
            </w:r>
          </w:p>
        </w:tc>
        <w:tc>
          <w:tcPr>
            <w:tcW w:w="1555" w:type="dxa"/>
            <w:vAlign w:val="center"/>
          </w:tcPr>
          <w:p w:rsidR="00554F19" w:rsidRDefault="002F6B5E">
            <w:pPr>
              <w:pStyle w:val="afffffffff6"/>
            </w:pPr>
            <w:r>
              <w:rPr>
                <w:rFonts w:hAnsi="宋体" w:hint="eastAsia"/>
                <w:sz w:val="20"/>
              </w:rPr>
              <w:t>二</w:t>
            </w:r>
            <w:proofErr w:type="gramStart"/>
            <w:r>
              <w:rPr>
                <w:rFonts w:hAnsi="宋体" w:hint="eastAsia"/>
                <w:sz w:val="20"/>
              </w:rPr>
              <w:t>维码交易</w:t>
            </w:r>
            <w:proofErr w:type="gramEnd"/>
          </w:p>
        </w:tc>
        <w:tc>
          <w:tcPr>
            <w:tcW w:w="1555" w:type="dxa"/>
            <w:vAlign w:val="center"/>
          </w:tcPr>
          <w:p w:rsidR="00554F19" w:rsidRDefault="002F6B5E">
            <w:pPr>
              <w:pStyle w:val="afffffffff6"/>
            </w:pPr>
            <w:r>
              <w:rPr>
                <w:rFonts w:hAnsi="宋体" w:hint="eastAsia"/>
                <w:sz w:val="20"/>
              </w:rPr>
              <w:t>见附录表4</w:t>
            </w:r>
          </w:p>
        </w:tc>
        <w:tc>
          <w:tcPr>
            <w:tcW w:w="1556" w:type="dxa"/>
            <w:vAlign w:val="center"/>
          </w:tcPr>
          <w:p w:rsidR="00554F19" w:rsidRDefault="002F6B5E">
            <w:pPr>
              <w:pStyle w:val="afffffffff6"/>
            </w:pPr>
            <w:r>
              <w:rPr>
                <w:rFonts w:hAnsi="宋体" w:hint="eastAsia"/>
                <w:sz w:val="20"/>
              </w:rPr>
              <w:t>—</w:t>
            </w:r>
          </w:p>
        </w:tc>
        <w:tc>
          <w:tcPr>
            <w:tcW w:w="1556" w:type="dxa"/>
            <w:vAlign w:val="center"/>
          </w:tcPr>
          <w:p w:rsidR="00554F19" w:rsidRDefault="002F6B5E">
            <w:pPr>
              <w:pStyle w:val="afffffffff6"/>
            </w:pPr>
            <w:r>
              <w:rPr>
                <w:rFonts w:ascii="等线" w:eastAsia="等线" w:hAnsi="等线" w:cs="宋体" w:hint="eastAsia"/>
                <w:sz w:val="16"/>
                <w:szCs w:val="16"/>
              </w:rPr>
              <w:t>●</w:t>
            </w:r>
          </w:p>
        </w:tc>
      </w:tr>
      <w:tr w:rsidR="00554F19">
        <w:trPr>
          <w:jc w:val="center"/>
        </w:trPr>
        <w:tc>
          <w:tcPr>
            <w:tcW w:w="1556" w:type="dxa"/>
            <w:vAlign w:val="center"/>
          </w:tcPr>
          <w:p w:rsidR="00554F19" w:rsidRDefault="00554F19">
            <w:pPr>
              <w:pStyle w:val="afffffffff6"/>
            </w:pPr>
          </w:p>
        </w:tc>
        <w:tc>
          <w:tcPr>
            <w:tcW w:w="1556" w:type="dxa"/>
            <w:vAlign w:val="center"/>
          </w:tcPr>
          <w:p w:rsidR="00554F19" w:rsidRDefault="002F6B5E">
            <w:pPr>
              <w:pStyle w:val="afffffffff6"/>
            </w:pPr>
            <w:r>
              <w:rPr>
                <w:rFonts w:hAnsi="宋体" w:hint="eastAsia"/>
                <w:sz w:val="20"/>
              </w:rPr>
              <w:t>0x05</w:t>
            </w:r>
          </w:p>
        </w:tc>
        <w:tc>
          <w:tcPr>
            <w:tcW w:w="1555" w:type="dxa"/>
            <w:vAlign w:val="center"/>
          </w:tcPr>
          <w:p w:rsidR="00554F19" w:rsidRDefault="002F6B5E">
            <w:pPr>
              <w:pStyle w:val="afffffffff6"/>
            </w:pPr>
            <w:r>
              <w:rPr>
                <w:rFonts w:hAnsi="宋体" w:hint="eastAsia"/>
                <w:sz w:val="20"/>
              </w:rPr>
              <w:t>内部交易</w:t>
            </w:r>
          </w:p>
        </w:tc>
        <w:tc>
          <w:tcPr>
            <w:tcW w:w="1555" w:type="dxa"/>
            <w:vAlign w:val="center"/>
          </w:tcPr>
          <w:p w:rsidR="00554F19" w:rsidRDefault="002F6B5E">
            <w:pPr>
              <w:pStyle w:val="afffffffff6"/>
            </w:pPr>
            <w:r>
              <w:rPr>
                <w:rFonts w:hAnsi="宋体" w:hint="eastAsia"/>
                <w:sz w:val="20"/>
              </w:rPr>
              <w:t>见附录表5</w:t>
            </w:r>
          </w:p>
        </w:tc>
        <w:tc>
          <w:tcPr>
            <w:tcW w:w="1556" w:type="dxa"/>
            <w:vAlign w:val="center"/>
          </w:tcPr>
          <w:p w:rsidR="00554F19" w:rsidRDefault="002F6B5E">
            <w:pPr>
              <w:pStyle w:val="afffffffff6"/>
            </w:pPr>
            <w:r>
              <w:rPr>
                <w:rFonts w:hAnsi="宋体" w:hint="eastAsia"/>
                <w:sz w:val="20"/>
              </w:rPr>
              <w:t>—</w:t>
            </w:r>
          </w:p>
        </w:tc>
        <w:tc>
          <w:tcPr>
            <w:tcW w:w="1556" w:type="dxa"/>
            <w:vAlign w:val="center"/>
          </w:tcPr>
          <w:p w:rsidR="00554F19" w:rsidRDefault="002F6B5E">
            <w:pPr>
              <w:pStyle w:val="afffffffff6"/>
            </w:pPr>
            <w:r>
              <w:rPr>
                <w:rFonts w:ascii="等线" w:eastAsia="等线" w:hAnsi="等线" w:cs="宋体" w:hint="eastAsia"/>
                <w:sz w:val="16"/>
                <w:szCs w:val="16"/>
              </w:rPr>
              <w:t>●</w:t>
            </w:r>
          </w:p>
        </w:tc>
      </w:tr>
      <w:tr w:rsidR="00554F19">
        <w:trPr>
          <w:jc w:val="center"/>
        </w:trPr>
        <w:tc>
          <w:tcPr>
            <w:tcW w:w="1556" w:type="dxa"/>
            <w:vAlign w:val="center"/>
          </w:tcPr>
          <w:p w:rsidR="00554F19" w:rsidRDefault="002F6B5E">
            <w:pPr>
              <w:pStyle w:val="afffffffff6"/>
            </w:pPr>
            <w:r>
              <w:rPr>
                <w:rFonts w:hAnsi="宋体" w:hint="eastAsia"/>
                <w:sz w:val="20"/>
              </w:rPr>
              <w:t>0x03</w:t>
            </w:r>
          </w:p>
        </w:tc>
        <w:tc>
          <w:tcPr>
            <w:tcW w:w="1556" w:type="dxa"/>
            <w:vAlign w:val="center"/>
          </w:tcPr>
          <w:p w:rsidR="00554F19" w:rsidRDefault="002F6B5E">
            <w:pPr>
              <w:pStyle w:val="afffffffff6"/>
            </w:pPr>
            <w:r>
              <w:rPr>
                <w:rFonts w:hAnsi="宋体" w:hint="eastAsia"/>
                <w:sz w:val="20"/>
              </w:rPr>
              <w:t>0x01</w:t>
            </w:r>
          </w:p>
        </w:tc>
        <w:tc>
          <w:tcPr>
            <w:tcW w:w="1555" w:type="dxa"/>
            <w:vAlign w:val="center"/>
          </w:tcPr>
          <w:p w:rsidR="00554F19" w:rsidRDefault="002F6B5E">
            <w:pPr>
              <w:pStyle w:val="afffffffff6"/>
            </w:pPr>
            <w:r>
              <w:rPr>
                <w:rFonts w:hAnsi="宋体" w:hint="eastAsia"/>
                <w:sz w:val="20"/>
              </w:rPr>
              <w:t>报告数据</w:t>
            </w:r>
          </w:p>
        </w:tc>
        <w:tc>
          <w:tcPr>
            <w:tcW w:w="1555" w:type="dxa"/>
            <w:vAlign w:val="center"/>
          </w:tcPr>
          <w:p w:rsidR="00554F19" w:rsidRDefault="002F6B5E">
            <w:pPr>
              <w:pStyle w:val="afffffffff6"/>
            </w:pPr>
            <w:r>
              <w:rPr>
                <w:rFonts w:hAnsi="宋体" w:hint="eastAsia"/>
                <w:sz w:val="20"/>
              </w:rPr>
              <w:t>见附录表6</w:t>
            </w:r>
          </w:p>
        </w:tc>
        <w:tc>
          <w:tcPr>
            <w:tcW w:w="1556" w:type="dxa"/>
            <w:vAlign w:val="center"/>
          </w:tcPr>
          <w:p w:rsidR="00554F19" w:rsidRDefault="002F6B5E">
            <w:pPr>
              <w:pStyle w:val="afffffffff6"/>
            </w:pPr>
            <w:r>
              <w:rPr>
                <w:rFonts w:hAnsi="宋体" w:hint="eastAsia"/>
                <w:sz w:val="20"/>
              </w:rPr>
              <w:t>—</w:t>
            </w:r>
          </w:p>
        </w:tc>
        <w:tc>
          <w:tcPr>
            <w:tcW w:w="1556" w:type="dxa"/>
            <w:vAlign w:val="center"/>
          </w:tcPr>
          <w:p w:rsidR="00554F19" w:rsidRDefault="002F6B5E">
            <w:pPr>
              <w:pStyle w:val="afffffffff6"/>
            </w:pPr>
            <w:r>
              <w:rPr>
                <w:rFonts w:ascii="等线" w:eastAsia="等线" w:hAnsi="等线" w:cs="宋体" w:hint="eastAsia"/>
                <w:sz w:val="16"/>
                <w:szCs w:val="16"/>
              </w:rPr>
              <w:t>●</w:t>
            </w:r>
          </w:p>
        </w:tc>
      </w:tr>
      <w:tr w:rsidR="00554F19">
        <w:trPr>
          <w:jc w:val="center"/>
        </w:trPr>
        <w:tc>
          <w:tcPr>
            <w:tcW w:w="1556" w:type="dxa"/>
            <w:vAlign w:val="center"/>
          </w:tcPr>
          <w:p w:rsidR="00554F19" w:rsidRDefault="00554F19">
            <w:pPr>
              <w:pStyle w:val="afffffffff6"/>
            </w:pPr>
          </w:p>
        </w:tc>
        <w:tc>
          <w:tcPr>
            <w:tcW w:w="1556" w:type="dxa"/>
            <w:vAlign w:val="center"/>
          </w:tcPr>
          <w:p w:rsidR="00554F19" w:rsidRDefault="002F6B5E">
            <w:pPr>
              <w:pStyle w:val="afffffffff6"/>
            </w:pPr>
            <w:r>
              <w:rPr>
                <w:rFonts w:hAnsi="宋体" w:hint="eastAsia"/>
                <w:sz w:val="20"/>
              </w:rPr>
              <w:t>0x02</w:t>
            </w:r>
          </w:p>
        </w:tc>
        <w:tc>
          <w:tcPr>
            <w:tcW w:w="1555" w:type="dxa"/>
            <w:vAlign w:val="center"/>
          </w:tcPr>
          <w:p w:rsidR="00554F19" w:rsidRDefault="002F6B5E">
            <w:pPr>
              <w:pStyle w:val="afffffffff6"/>
            </w:pPr>
            <w:r>
              <w:rPr>
                <w:rFonts w:hAnsi="宋体" w:hint="eastAsia"/>
                <w:sz w:val="20"/>
              </w:rPr>
              <w:t>事件数据</w:t>
            </w:r>
          </w:p>
        </w:tc>
        <w:tc>
          <w:tcPr>
            <w:tcW w:w="1555" w:type="dxa"/>
            <w:vAlign w:val="center"/>
          </w:tcPr>
          <w:p w:rsidR="00554F19" w:rsidRDefault="002F6B5E">
            <w:pPr>
              <w:pStyle w:val="afffffffff6"/>
            </w:pPr>
            <w:r>
              <w:rPr>
                <w:rFonts w:hAnsi="宋体" w:hint="eastAsia"/>
                <w:sz w:val="20"/>
              </w:rPr>
              <w:t>见附录表7</w:t>
            </w:r>
          </w:p>
        </w:tc>
        <w:tc>
          <w:tcPr>
            <w:tcW w:w="1556" w:type="dxa"/>
            <w:vAlign w:val="center"/>
          </w:tcPr>
          <w:p w:rsidR="00554F19" w:rsidRDefault="002F6B5E">
            <w:pPr>
              <w:pStyle w:val="afffffffff6"/>
            </w:pPr>
            <w:r>
              <w:rPr>
                <w:rFonts w:hAnsi="宋体" w:hint="eastAsia"/>
                <w:sz w:val="20"/>
              </w:rPr>
              <w:t>—</w:t>
            </w:r>
          </w:p>
        </w:tc>
        <w:tc>
          <w:tcPr>
            <w:tcW w:w="1556" w:type="dxa"/>
            <w:vAlign w:val="center"/>
          </w:tcPr>
          <w:p w:rsidR="00554F19" w:rsidRDefault="002F6B5E">
            <w:pPr>
              <w:pStyle w:val="afffffffff6"/>
            </w:pPr>
            <w:r>
              <w:rPr>
                <w:rFonts w:ascii="等线" w:eastAsia="等线" w:hAnsi="等线" w:cs="宋体" w:hint="eastAsia"/>
                <w:sz w:val="16"/>
                <w:szCs w:val="16"/>
              </w:rPr>
              <w:t>●</w:t>
            </w:r>
          </w:p>
        </w:tc>
      </w:tr>
      <w:tr w:rsidR="00554F19">
        <w:trPr>
          <w:jc w:val="center"/>
        </w:trPr>
        <w:tc>
          <w:tcPr>
            <w:tcW w:w="1556" w:type="dxa"/>
            <w:vAlign w:val="center"/>
          </w:tcPr>
          <w:p w:rsidR="00554F19" w:rsidRDefault="00554F19">
            <w:pPr>
              <w:pStyle w:val="afffffffff6"/>
            </w:pPr>
          </w:p>
        </w:tc>
        <w:tc>
          <w:tcPr>
            <w:tcW w:w="1556" w:type="dxa"/>
            <w:vAlign w:val="center"/>
          </w:tcPr>
          <w:p w:rsidR="00554F19" w:rsidRDefault="002F6B5E">
            <w:pPr>
              <w:pStyle w:val="afffffffff6"/>
            </w:pPr>
            <w:r>
              <w:rPr>
                <w:rFonts w:hAnsi="宋体" w:hint="eastAsia"/>
                <w:sz w:val="20"/>
              </w:rPr>
              <w:t>0x03</w:t>
            </w:r>
          </w:p>
        </w:tc>
        <w:tc>
          <w:tcPr>
            <w:tcW w:w="1555" w:type="dxa"/>
            <w:vAlign w:val="center"/>
          </w:tcPr>
          <w:p w:rsidR="00554F19" w:rsidRDefault="002F6B5E">
            <w:pPr>
              <w:pStyle w:val="afffffffff6"/>
            </w:pPr>
            <w:r>
              <w:rPr>
                <w:rFonts w:hAnsi="宋体" w:hint="eastAsia"/>
                <w:sz w:val="20"/>
              </w:rPr>
              <w:t>结算数据</w:t>
            </w:r>
          </w:p>
        </w:tc>
        <w:tc>
          <w:tcPr>
            <w:tcW w:w="1555" w:type="dxa"/>
            <w:vAlign w:val="center"/>
          </w:tcPr>
          <w:p w:rsidR="00554F19" w:rsidRDefault="002F6B5E">
            <w:pPr>
              <w:pStyle w:val="afffffffff6"/>
            </w:pPr>
            <w:r>
              <w:rPr>
                <w:rFonts w:hAnsi="宋体" w:hint="eastAsia"/>
                <w:sz w:val="20"/>
              </w:rPr>
              <w:t>见附录表8</w:t>
            </w:r>
          </w:p>
        </w:tc>
        <w:tc>
          <w:tcPr>
            <w:tcW w:w="1556" w:type="dxa"/>
            <w:vAlign w:val="center"/>
          </w:tcPr>
          <w:p w:rsidR="00554F19" w:rsidRDefault="002F6B5E">
            <w:pPr>
              <w:pStyle w:val="afffffffff6"/>
            </w:pPr>
            <w:r>
              <w:rPr>
                <w:rFonts w:hAnsi="宋体" w:hint="eastAsia"/>
                <w:sz w:val="20"/>
              </w:rPr>
              <w:t>—</w:t>
            </w:r>
          </w:p>
        </w:tc>
        <w:tc>
          <w:tcPr>
            <w:tcW w:w="1556" w:type="dxa"/>
            <w:vAlign w:val="center"/>
          </w:tcPr>
          <w:p w:rsidR="00554F19" w:rsidRDefault="002F6B5E">
            <w:pPr>
              <w:pStyle w:val="afffffffff6"/>
            </w:pPr>
            <w:r>
              <w:rPr>
                <w:rFonts w:ascii="等线" w:eastAsia="等线" w:hAnsi="等线" w:cs="宋体" w:hint="eastAsia"/>
                <w:sz w:val="16"/>
                <w:szCs w:val="16"/>
              </w:rPr>
              <w:t>●</w:t>
            </w:r>
          </w:p>
        </w:tc>
      </w:tr>
      <w:tr w:rsidR="00554F19">
        <w:trPr>
          <w:jc w:val="center"/>
        </w:trPr>
        <w:tc>
          <w:tcPr>
            <w:tcW w:w="1556" w:type="dxa"/>
            <w:vAlign w:val="center"/>
          </w:tcPr>
          <w:p w:rsidR="00554F19" w:rsidRDefault="00554F19">
            <w:pPr>
              <w:pStyle w:val="afffffffff6"/>
            </w:pPr>
          </w:p>
        </w:tc>
        <w:tc>
          <w:tcPr>
            <w:tcW w:w="1556" w:type="dxa"/>
            <w:vAlign w:val="center"/>
          </w:tcPr>
          <w:p w:rsidR="00554F19" w:rsidRDefault="002F6B5E">
            <w:pPr>
              <w:pStyle w:val="afffffffff6"/>
            </w:pPr>
            <w:r>
              <w:rPr>
                <w:rFonts w:hAnsi="宋体" w:hint="eastAsia"/>
                <w:sz w:val="20"/>
              </w:rPr>
              <w:t>0x04</w:t>
            </w:r>
          </w:p>
        </w:tc>
        <w:tc>
          <w:tcPr>
            <w:tcW w:w="1555" w:type="dxa"/>
            <w:vAlign w:val="center"/>
          </w:tcPr>
          <w:p w:rsidR="00554F19" w:rsidRDefault="002F6B5E">
            <w:pPr>
              <w:pStyle w:val="afffffffff6"/>
            </w:pPr>
            <w:r>
              <w:rPr>
                <w:rFonts w:hAnsi="宋体" w:hint="eastAsia"/>
                <w:sz w:val="20"/>
              </w:rPr>
              <w:t>审计数据</w:t>
            </w:r>
          </w:p>
        </w:tc>
        <w:tc>
          <w:tcPr>
            <w:tcW w:w="1555" w:type="dxa"/>
            <w:vAlign w:val="center"/>
          </w:tcPr>
          <w:p w:rsidR="00554F19" w:rsidRDefault="002F6B5E">
            <w:pPr>
              <w:pStyle w:val="afffffffff6"/>
            </w:pPr>
            <w:r>
              <w:rPr>
                <w:rFonts w:hAnsi="宋体" w:hint="eastAsia"/>
                <w:sz w:val="20"/>
              </w:rPr>
              <w:t>0x520D</w:t>
            </w:r>
          </w:p>
        </w:tc>
        <w:tc>
          <w:tcPr>
            <w:tcW w:w="1556" w:type="dxa"/>
            <w:vAlign w:val="center"/>
          </w:tcPr>
          <w:p w:rsidR="00554F19" w:rsidRDefault="002F6B5E">
            <w:pPr>
              <w:pStyle w:val="afffffffff6"/>
            </w:pPr>
            <w:r>
              <w:rPr>
                <w:rFonts w:hAnsi="宋体" w:hint="eastAsia"/>
                <w:sz w:val="20"/>
              </w:rPr>
              <w:t>—</w:t>
            </w:r>
          </w:p>
        </w:tc>
        <w:tc>
          <w:tcPr>
            <w:tcW w:w="1556" w:type="dxa"/>
            <w:vAlign w:val="center"/>
          </w:tcPr>
          <w:p w:rsidR="00554F19" w:rsidRDefault="002F6B5E">
            <w:pPr>
              <w:pStyle w:val="afffffffff6"/>
            </w:pPr>
            <w:r>
              <w:rPr>
                <w:rFonts w:ascii="等线" w:eastAsia="等线" w:hAnsi="等线" w:cs="宋体" w:hint="eastAsia"/>
                <w:sz w:val="16"/>
                <w:szCs w:val="16"/>
              </w:rPr>
              <w:t>●</w:t>
            </w:r>
          </w:p>
        </w:tc>
      </w:tr>
      <w:tr w:rsidR="00554F19">
        <w:trPr>
          <w:jc w:val="center"/>
        </w:trPr>
        <w:tc>
          <w:tcPr>
            <w:tcW w:w="1556" w:type="dxa"/>
            <w:vAlign w:val="center"/>
          </w:tcPr>
          <w:p w:rsidR="00554F19" w:rsidRDefault="002F6B5E">
            <w:pPr>
              <w:pStyle w:val="afffffffff6"/>
            </w:pPr>
            <w:r>
              <w:rPr>
                <w:rFonts w:hAnsi="宋体" w:hint="eastAsia"/>
                <w:sz w:val="20"/>
              </w:rPr>
              <w:t>0x04</w:t>
            </w:r>
          </w:p>
        </w:tc>
        <w:tc>
          <w:tcPr>
            <w:tcW w:w="1556" w:type="dxa"/>
            <w:vAlign w:val="center"/>
          </w:tcPr>
          <w:p w:rsidR="00554F19" w:rsidRDefault="002F6B5E">
            <w:pPr>
              <w:pStyle w:val="afffffffff6"/>
            </w:pPr>
            <w:r>
              <w:rPr>
                <w:rFonts w:hAnsi="宋体" w:hint="eastAsia"/>
                <w:sz w:val="20"/>
              </w:rPr>
              <w:t>0x01</w:t>
            </w:r>
          </w:p>
        </w:tc>
        <w:tc>
          <w:tcPr>
            <w:tcW w:w="1555" w:type="dxa"/>
            <w:vAlign w:val="center"/>
          </w:tcPr>
          <w:p w:rsidR="00554F19" w:rsidRDefault="002F6B5E">
            <w:pPr>
              <w:pStyle w:val="afffffffff6"/>
            </w:pPr>
            <w:r>
              <w:rPr>
                <w:rFonts w:hAnsi="宋体" w:hint="eastAsia"/>
                <w:sz w:val="20"/>
              </w:rPr>
              <w:t>设备控制命令</w:t>
            </w:r>
          </w:p>
        </w:tc>
        <w:tc>
          <w:tcPr>
            <w:tcW w:w="1555" w:type="dxa"/>
            <w:vAlign w:val="center"/>
          </w:tcPr>
          <w:p w:rsidR="00554F19" w:rsidRDefault="002F6B5E">
            <w:pPr>
              <w:pStyle w:val="afffffffff6"/>
            </w:pPr>
            <w:r>
              <w:rPr>
                <w:rFonts w:hAnsi="宋体" w:hint="eastAsia"/>
                <w:sz w:val="20"/>
              </w:rPr>
              <w:t>0x0000</w:t>
            </w:r>
          </w:p>
        </w:tc>
        <w:tc>
          <w:tcPr>
            <w:tcW w:w="1556" w:type="dxa"/>
            <w:vAlign w:val="center"/>
          </w:tcPr>
          <w:p w:rsidR="00554F19" w:rsidRDefault="002F6B5E">
            <w:pPr>
              <w:pStyle w:val="afffffffff6"/>
            </w:pPr>
            <w:r>
              <w:rPr>
                <w:rFonts w:ascii="等线" w:eastAsia="等线" w:hAnsi="等线" w:cs="宋体" w:hint="eastAsia"/>
                <w:sz w:val="16"/>
                <w:szCs w:val="16"/>
              </w:rPr>
              <w:t>●</w:t>
            </w:r>
          </w:p>
        </w:tc>
        <w:tc>
          <w:tcPr>
            <w:tcW w:w="1556" w:type="dxa"/>
            <w:vAlign w:val="center"/>
          </w:tcPr>
          <w:p w:rsidR="00554F19" w:rsidRDefault="002F6B5E">
            <w:pPr>
              <w:pStyle w:val="afffffffff6"/>
            </w:pPr>
            <w:r>
              <w:rPr>
                <w:rFonts w:hAnsi="宋体" w:hint="eastAsia"/>
                <w:sz w:val="20"/>
              </w:rPr>
              <w:t>—</w:t>
            </w:r>
          </w:p>
        </w:tc>
      </w:tr>
      <w:tr w:rsidR="00554F19">
        <w:trPr>
          <w:jc w:val="center"/>
        </w:trPr>
        <w:tc>
          <w:tcPr>
            <w:tcW w:w="1556" w:type="dxa"/>
            <w:vAlign w:val="center"/>
          </w:tcPr>
          <w:p w:rsidR="00554F19" w:rsidRDefault="00554F19">
            <w:pPr>
              <w:pStyle w:val="afffffffff6"/>
            </w:pPr>
          </w:p>
        </w:tc>
        <w:tc>
          <w:tcPr>
            <w:tcW w:w="1556" w:type="dxa"/>
            <w:vAlign w:val="center"/>
          </w:tcPr>
          <w:p w:rsidR="00554F19" w:rsidRDefault="002F6B5E">
            <w:pPr>
              <w:pStyle w:val="afffffffff6"/>
            </w:pPr>
            <w:r>
              <w:rPr>
                <w:rFonts w:hAnsi="宋体" w:hint="eastAsia"/>
                <w:sz w:val="20"/>
              </w:rPr>
              <w:t>0x02</w:t>
            </w:r>
          </w:p>
        </w:tc>
        <w:tc>
          <w:tcPr>
            <w:tcW w:w="1555" w:type="dxa"/>
            <w:vAlign w:val="center"/>
          </w:tcPr>
          <w:p w:rsidR="00554F19" w:rsidRDefault="002F6B5E">
            <w:pPr>
              <w:pStyle w:val="afffffffff6"/>
            </w:pPr>
            <w:r>
              <w:rPr>
                <w:rFonts w:hAnsi="宋体" w:hint="eastAsia"/>
                <w:sz w:val="20"/>
              </w:rPr>
              <w:t>车站运营控制命令</w:t>
            </w:r>
          </w:p>
        </w:tc>
        <w:tc>
          <w:tcPr>
            <w:tcW w:w="1555" w:type="dxa"/>
            <w:vAlign w:val="center"/>
          </w:tcPr>
          <w:p w:rsidR="00554F19" w:rsidRDefault="002F6B5E">
            <w:pPr>
              <w:pStyle w:val="afffffffff6"/>
            </w:pPr>
            <w:r>
              <w:rPr>
                <w:rFonts w:hAnsi="宋体" w:hint="eastAsia"/>
                <w:sz w:val="20"/>
              </w:rPr>
              <w:t>0x0000</w:t>
            </w:r>
          </w:p>
        </w:tc>
        <w:tc>
          <w:tcPr>
            <w:tcW w:w="1556" w:type="dxa"/>
            <w:vAlign w:val="center"/>
          </w:tcPr>
          <w:p w:rsidR="00554F19" w:rsidRDefault="002F6B5E">
            <w:pPr>
              <w:pStyle w:val="afffffffff6"/>
            </w:pPr>
            <w:r>
              <w:rPr>
                <w:rFonts w:ascii="等线" w:eastAsia="等线" w:hAnsi="等线" w:cs="宋体" w:hint="eastAsia"/>
                <w:sz w:val="16"/>
                <w:szCs w:val="16"/>
              </w:rPr>
              <w:t>●</w:t>
            </w:r>
          </w:p>
        </w:tc>
        <w:tc>
          <w:tcPr>
            <w:tcW w:w="1556" w:type="dxa"/>
            <w:vAlign w:val="center"/>
          </w:tcPr>
          <w:p w:rsidR="00554F19" w:rsidRDefault="002F6B5E">
            <w:pPr>
              <w:pStyle w:val="afffffffff6"/>
            </w:pPr>
            <w:r>
              <w:rPr>
                <w:rFonts w:hAnsi="宋体" w:hint="eastAsia"/>
                <w:sz w:val="20"/>
              </w:rPr>
              <w:t>—</w:t>
            </w:r>
          </w:p>
        </w:tc>
      </w:tr>
      <w:tr w:rsidR="00554F19">
        <w:trPr>
          <w:jc w:val="center"/>
        </w:trPr>
        <w:tc>
          <w:tcPr>
            <w:tcW w:w="1556" w:type="dxa"/>
            <w:vAlign w:val="center"/>
          </w:tcPr>
          <w:p w:rsidR="00554F19" w:rsidRDefault="00554F19">
            <w:pPr>
              <w:pStyle w:val="afffffffff6"/>
            </w:pPr>
          </w:p>
        </w:tc>
        <w:tc>
          <w:tcPr>
            <w:tcW w:w="1556" w:type="dxa"/>
            <w:vAlign w:val="center"/>
          </w:tcPr>
          <w:p w:rsidR="00554F19" w:rsidRDefault="002F6B5E">
            <w:pPr>
              <w:pStyle w:val="afffffffff6"/>
            </w:pPr>
            <w:r>
              <w:rPr>
                <w:rFonts w:hAnsi="宋体" w:hint="eastAsia"/>
                <w:sz w:val="20"/>
              </w:rPr>
              <w:t>0x03</w:t>
            </w:r>
          </w:p>
        </w:tc>
        <w:tc>
          <w:tcPr>
            <w:tcW w:w="1555" w:type="dxa"/>
            <w:vAlign w:val="center"/>
          </w:tcPr>
          <w:p w:rsidR="00554F19" w:rsidRDefault="002F6B5E">
            <w:pPr>
              <w:pStyle w:val="afffffffff6"/>
            </w:pPr>
            <w:r>
              <w:rPr>
                <w:rFonts w:hAnsi="宋体" w:hint="eastAsia"/>
                <w:sz w:val="20"/>
              </w:rPr>
              <w:t>软件参数更新命令</w:t>
            </w:r>
          </w:p>
        </w:tc>
        <w:tc>
          <w:tcPr>
            <w:tcW w:w="1555" w:type="dxa"/>
            <w:vAlign w:val="center"/>
          </w:tcPr>
          <w:p w:rsidR="00554F19" w:rsidRDefault="002F6B5E">
            <w:pPr>
              <w:pStyle w:val="afffffffff6"/>
            </w:pPr>
            <w:r>
              <w:rPr>
                <w:rFonts w:hAnsi="宋体" w:hint="eastAsia"/>
                <w:sz w:val="20"/>
              </w:rPr>
              <w:t>0x0000</w:t>
            </w:r>
          </w:p>
        </w:tc>
        <w:tc>
          <w:tcPr>
            <w:tcW w:w="1556" w:type="dxa"/>
            <w:vAlign w:val="center"/>
          </w:tcPr>
          <w:p w:rsidR="00554F19" w:rsidRDefault="002F6B5E">
            <w:pPr>
              <w:pStyle w:val="afffffffff6"/>
            </w:pPr>
            <w:r>
              <w:rPr>
                <w:rFonts w:ascii="等线" w:eastAsia="等线" w:hAnsi="等线" w:cs="宋体" w:hint="eastAsia"/>
                <w:sz w:val="16"/>
                <w:szCs w:val="16"/>
              </w:rPr>
              <w:t>●</w:t>
            </w:r>
          </w:p>
        </w:tc>
        <w:tc>
          <w:tcPr>
            <w:tcW w:w="1556" w:type="dxa"/>
            <w:vAlign w:val="center"/>
          </w:tcPr>
          <w:p w:rsidR="00554F19" w:rsidRDefault="002F6B5E">
            <w:pPr>
              <w:pStyle w:val="afffffffff6"/>
            </w:pPr>
            <w:r>
              <w:rPr>
                <w:rFonts w:hAnsi="宋体" w:hint="eastAsia"/>
                <w:sz w:val="20"/>
              </w:rPr>
              <w:t>—</w:t>
            </w:r>
          </w:p>
        </w:tc>
      </w:tr>
      <w:tr w:rsidR="00554F19">
        <w:trPr>
          <w:jc w:val="center"/>
        </w:trPr>
        <w:tc>
          <w:tcPr>
            <w:tcW w:w="1556" w:type="dxa"/>
            <w:vAlign w:val="center"/>
          </w:tcPr>
          <w:p w:rsidR="00554F19" w:rsidRDefault="00554F19">
            <w:pPr>
              <w:pStyle w:val="afffffffff6"/>
            </w:pPr>
          </w:p>
        </w:tc>
        <w:tc>
          <w:tcPr>
            <w:tcW w:w="1556" w:type="dxa"/>
            <w:vAlign w:val="center"/>
          </w:tcPr>
          <w:p w:rsidR="00554F19" w:rsidRDefault="002F6B5E">
            <w:pPr>
              <w:pStyle w:val="afffffffff6"/>
            </w:pPr>
            <w:r>
              <w:rPr>
                <w:rFonts w:hAnsi="宋体" w:hint="eastAsia"/>
                <w:sz w:val="20"/>
              </w:rPr>
              <w:t>0x04</w:t>
            </w:r>
          </w:p>
        </w:tc>
        <w:tc>
          <w:tcPr>
            <w:tcW w:w="1555" w:type="dxa"/>
            <w:vAlign w:val="center"/>
          </w:tcPr>
          <w:p w:rsidR="00554F19" w:rsidRDefault="002F6B5E">
            <w:pPr>
              <w:pStyle w:val="afffffffff6"/>
            </w:pPr>
            <w:r>
              <w:rPr>
                <w:rFonts w:hAnsi="宋体" w:hint="eastAsia"/>
                <w:sz w:val="20"/>
              </w:rPr>
              <w:t>数据传输命令</w:t>
            </w:r>
          </w:p>
        </w:tc>
        <w:tc>
          <w:tcPr>
            <w:tcW w:w="1555" w:type="dxa"/>
            <w:vAlign w:val="center"/>
          </w:tcPr>
          <w:p w:rsidR="00554F19" w:rsidRDefault="002F6B5E">
            <w:pPr>
              <w:pStyle w:val="afffffffff6"/>
            </w:pPr>
            <w:r>
              <w:rPr>
                <w:rFonts w:hAnsi="宋体" w:hint="eastAsia"/>
                <w:sz w:val="20"/>
              </w:rPr>
              <w:t>见附录表9</w:t>
            </w:r>
          </w:p>
        </w:tc>
        <w:tc>
          <w:tcPr>
            <w:tcW w:w="1556" w:type="dxa"/>
            <w:vAlign w:val="center"/>
          </w:tcPr>
          <w:p w:rsidR="00554F19" w:rsidRDefault="002F6B5E">
            <w:pPr>
              <w:pStyle w:val="afffffffff6"/>
            </w:pPr>
            <w:r>
              <w:rPr>
                <w:rFonts w:ascii="等线" w:eastAsia="等线" w:hAnsi="等线" w:cs="宋体" w:hint="eastAsia"/>
                <w:sz w:val="16"/>
                <w:szCs w:val="16"/>
              </w:rPr>
              <w:t>●</w:t>
            </w:r>
          </w:p>
        </w:tc>
        <w:tc>
          <w:tcPr>
            <w:tcW w:w="1556" w:type="dxa"/>
            <w:vAlign w:val="center"/>
          </w:tcPr>
          <w:p w:rsidR="00554F19" w:rsidRDefault="002F6B5E">
            <w:pPr>
              <w:pStyle w:val="afffffffff6"/>
            </w:pPr>
            <w:r>
              <w:rPr>
                <w:rFonts w:hAnsi="宋体" w:hint="eastAsia"/>
                <w:sz w:val="20"/>
              </w:rPr>
              <w:t>—</w:t>
            </w:r>
          </w:p>
        </w:tc>
      </w:tr>
      <w:tr w:rsidR="00554F19">
        <w:trPr>
          <w:jc w:val="center"/>
        </w:trPr>
        <w:tc>
          <w:tcPr>
            <w:tcW w:w="1556" w:type="dxa"/>
            <w:vAlign w:val="center"/>
          </w:tcPr>
          <w:p w:rsidR="00554F19" w:rsidRDefault="00554F19">
            <w:pPr>
              <w:pStyle w:val="afffffffff6"/>
            </w:pPr>
          </w:p>
        </w:tc>
        <w:tc>
          <w:tcPr>
            <w:tcW w:w="1556" w:type="dxa"/>
            <w:vAlign w:val="center"/>
          </w:tcPr>
          <w:p w:rsidR="00554F19" w:rsidRDefault="002F6B5E">
            <w:pPr>
              <w:pStyle w:val="afffffffff6"/>
            </w:pPr>
            <w:r>
              <w:rPr>
                <w:rFonts w:hAnsi="宋体" w:hint="eastAsia"/>
                <w:sz w:val="20"/>
              </w:rPr>
              <w:t>0x05</w:t>
            </w:r>
          </w:p>
        </w:tc>
        <w:tc>
          <w:tcPr>
            <w:tcW w:w="1555" w:type="dxa"/>
            <w:vAlign w:val="center"/>
          </w:tcPr>
          <w:p w:rsidR="00554F19" w:rsidRDefault="002F6B5E">
            <w:pPr>
              <w:pStyle w:val="afffffffff6"/>
            </w:pPr>
            <w:r>
              <w:rPr>
                <w:rFonts w:hAnsi="宋体" w:hint="eastAsia"/>
                <w:sz w:val="20"/>
              </w:rPr>
              <w:t>模式履历下发命令</w:t>
            </w:r>
          </w:p>
        </w:tc>
        <w:tc>
          <w:tcPr>
            <w:tcW w:w="1555" w:type="dxa"/>
            <w:vAlign w:val="center"/>
          </w:tcPr>
          <w:p w:rsidR="00554F19" w:rsidRDefault="002F6B5E">
            <w:pPr>
              <w:pStyle w:val="afffffffff6"/>
            </w:pPr>
            <w:r>
              <w:rPr>
                <w:rFonts w:hAnsi="宋体" w:hint="eastAsia"/>
                <w:sz w:val="20"/>
              </w:rPr>
              <w:t>0x0000</w:t>
            </w:r>
          </w:p>
        </w:tc>
        <w:tc>
          <w:tcPr>
            <w:tcW w:w="1556" w:type="dxa"/>
            <w:vAlign w:val="center"/>
          </w:tcPr>
          <w:p w:rsidR="00554F19" w:rsidRDefault="002F6B5E">
            <w:pPr>
              <w:pStyle w:val="afffffffff6"/>
            </w:pPr>
            <w:r>
              <w:rPr>
                <w:rFonts w:ascii="等线" w:eastAsia="等线" w:hAnsi="等线" w:cs="宋体" w:hint="eastAsia"/>
                <w:sz w:val="16"/>
                <w:szCs w:val="16"/>
              </w:rPr>
              <w:t>●</w:t>
            </w:r>
          </w:p>
        </w:tc>
        <w:tc>
          <w:tcPr>
            <w:tcW w:w="1556" w:type="dxa"/>
            <w:vAlign w:val="center"/>
          </w:tcPr>
          <w:p w:rsidR="00554F19" w:rsidRDefault="002F6B5E">
            <w:pPr>
              <w:pStyle w:val="afffffffff6"/>
            </w:pPr>
            <w:r>
              <w:rPr>
                <w:rFonts w:hAnsi="宋体" w:hint="eastAsia"/>
                <w:sz w:val="20"/>
              </w:rPr>
              <w:t>—</w:t>
            </w:r>
          </w:p>
        </w:tc>
      </w:tr>
      <w:tr w:rsidR="00554F19">
        <w:trPr>
          <w:jc w:val="center"/>
        </w:trPr>
        <w:tc>
          <w:tcPr>
            <w:tcW w:w="1556" w:type="dxa"/>
            <w:vAlign w:val="center"/>
          </w:tcPr>
          <w:p w:rsidR="00554F19" w:rsidRDefault="00554F19">
            <w:pPr>
              <w:pStyle w:val="afffffffff6"/>
            </w:pPr>
          </w:p>
        </w:tc>
        <w:tc>
          <w:tcPr>
            <w:tcW w:w="1556" w:type="dxa"/>
            <w:vAlign w:val="center"/>
          </w:tcPr>
          <w:p w:rsidR="00554F19" w:rsidRDefault="002F6B5E">
            <w:pPr>
              <w:pStyle w:val="afffffffff6"/>
            </w:pPr>
            <w:r>
              <w:rPr>
                <w:rFonts w:hAnsi="宋体" w:hint="eastAsia"/>
                <w:sz w:val="20"/>
              </w:rPr>
              <w:t>0x06</w:t>
            </w:r>
          </w:p>
        </w:tc>
        <w:tc>
          <w:tcPr>
            <w:tcW w:w="1555" w:type="dxa"/>
            <w:vAlign w:val="center"/>
          </w:tcPr>
          <w:p w:rsidR="00554F19" w:rsidRDefault="002F6B5E">
            <w:pPr>
              <w:pStyle w:val="afffffffff6"/>
            </w:pPr>
            <w:r>
              <w:rPr>
                <w:rFonts w:hAnsi="宋体" w:hint="eastAsia"/>
                <w:sz w:val="20"/>
              </w:rPr>
              <w:t>配置更新指令</w:t>
            </w:r>
          </w:p>
        </w:tc>
        <w:tc>
          <w:tcPr>
            <w:tcW w:w="1555" w:type="dxa"/>
            <w:vAlign w:val="center"/>
          </w:tcPr>
          <w:p w:rsidR="00554F19" w:rsidRDefault="002F6B5E">
            <w:pPr>
              <w:pStyle w:val="afffffffff6"/>
            </w:pPr>
            <w:r>
              <w:rPr>
                <w:rFonts w:hAnsi="宋体" w:hint="eastAsia"/>
                <w:sz w:val="20"/>
              </w:rPr>
              <w:t>0x0000</w:t>
            </w:r>
          </w:p>
        </w:tc>
        <w:tc>
          <w:tcPr>
            <w:tcW w:w="1556" w:type="dxa"/>
            <w:vAlign w:val="center"/>
          </w:tcPr>
          <w:p w:rsidR="00554F19" w:rsidRDefault="002F6B5E">
            <w:pPr>
              <w:pStyle w:val="afffffffff6"/>
            </w:pPr>
            <w:r>
              <w:rPr>
                <w:rFonts w:ascii="等线" w:eastAsia="等线" w:hAnsi="等线" w:cs="宋体" w:hint="eastAsia"/>
                <w:sz w:val="16"/>
                <w:szCs w:val="16"/>
              </w:rPr>
              <w:t>●</w:t>
            </w:r>
          </w:p>
        </w:tc>
        <w:tc>
          <w:tcPr>
            <w:tcW w:w="1556" w:type="dxa"/>
            <w:vAlign w:val="center"/>
          </w:tcPr>
          <w:p w:rsidR="00554F19" w:rsidRDefault="002F6B5E">
            <w:pPr>
              <w:pStyle w:val="afffffffff6"/>
            </w:pPr>
            <w:r>
              <w:rPr>
                <w:rFonts w:hAnsi="宋体" w:hint="eastAsia"/>
                <w:sz w:val="20"/>
              </w:rPr>
              <w:t>—</w:t>
            </w:r>
          </w:p>
        </w:tc>
      </w:tr>
      <w:tr w:rsidR="00554F19">
        <w:trPr>
          <w:jc w:val="center"/>
        </w:trPr>
        <w:tc>
          <w:tcPr>
            <w:tcW w:w="1556" w:type="dxa"/>
            <w:vAlign w:val="center"/>
          </w:tcPr>
          <w:p w:rsidR="00554F19" w:rsidRDefault="00554F19">
            <w:pPr>
              <w:pStyle w:val="afffffffff6"/>
            </w:pPr>
          </w:p>
        </w:tc>
        <w:tc>
          <w:tcPr>
            <w:tcW w:w="1556" w:type="dxa"/>
            <w:vAlign w:val="center"/>
          </w:tcPr>
          <w:p w:rsidR="00554F19" w:rsidRDefault="002F6B5E">
            <w:pPr>
              <w:pStyle w:val="afffffffff6"/>
            </w:pPr>
            <w:r>
              <w:rPr>
                <w:rFonts w:hAnsi="宋体" w:hint="eastAsia"/>
                <w:sz w:val="20"/>
              </w:rPr>
              <w:t>0x07</w:t>
            </w:r>
          </w:p>
        </w:tc>
        <w:tc>
          <w:tcPr>
            <w:tcW w:w="1555" w:type="dxa"/>
            <w:vAlign w:val="center"/>
          </w:tcPr>
          <w:p w:rsidR="00554F19" w:rsidRDefault="002F6B5E">
            <w:pPr>
              <w:pStyle w:val="afffffffff6"/>
            </w:pPr>
            <w:r>
              <w:rPr>
                <w:rFonts w:hAnsi="宋体" w:hint="eastAsia"/>
                <w:sz w:val="20"/>
              </w:rPr>
              <w:t>设备唤醒命令</w:t>
            </w:r>
          </w:p>
        </w:tc>
        <w:tc>
          <w:tcPr>
            <w:tcW w:w="1555" w:type="dxa"/>
            <w:vAlign w:val="center"/>
          </w:tcPr>
          <w:p w:rsidR="00554F19" w:rsidRDefault="002F6B5E">
            <w:pPr>
              <w:pStyle w:val="afffffffff6"/>
            </w:pPr>
            <w:r>
              <w:rPr>
                <w:rFonts w:hAnsi="宋体" w:hint="eastAsia"/>
                <w:sz w:val="20"/>
              </w:rPr>
              <w:t>0x0000</w:t>
            </w:r>
          </w:p>
        </w:tc>
        <w:tc>
          <w:tcPr>
            <w:tcW w:w="1556" w:type="dxa"/>
            <w:vAlign w:val="center"/>
          </w:tcPr>
          <w:p w:rsidR="00554F19" w:rsidRDefault="002F6B5E">
            <w:pPr>
              <w:pStyle w:val="afffffffff6"/>
            </w:pPr>
            <w:r>
              <w:rPr>
                <w:rFonts w:ascii="等线" w:eastAsia="等线" w:hAnsi="等线" w:cs="宋体" w:hint="eastAsia"/>
                <w:sz w:val="16"/>
                <w:szCs w:val="16"/>
              </w:rPr>
              <w:t>●</w:t>
            </w:r>
          </w:p>
        </w:tc>
        <w:tc>
          <w:tcPr>
            <w:tcW w:w="1556" w:type="dxa"/>
            <w:vAlign w:val="center"/>
          </w:tcPr>
          <w:p w:rsidR="00554F19" w:rsidRDefault="002F6B5E">
            <w:pPr>
              <w:pStyle w:val="afffffffff6"/>
            </w:pPr>
            <w:r>
              <w:rPr>
                <w:rFonts w:hAnsi="宋体" w:hint="eastAsia"/>
                <w:sz w:val="20"/>
              </w:rPr>
              <w:t>—</w:t>
            </w:r>
          </w:p>
        </w:tc>
      </w:tr>
      <w:tr w:rsidR="00554F19">
        <w:trPr>
          <w:jc w:val="center"/>
        </w:trPr>
        <w:tc>
          <w:tcPr>
            <w:tcW w:w="1556" w:type="dxa"/>
            <w:vAlign w:val="center"/>
          </w:tcPr>
          <w:p w:rsidR="00554F19" w:rsidRDefault="00554F19">
            <w:pPr>
              <w:pStyle w:val="afffffffff6"/>
            </w:pPr>
          </w:p>
        </w:tc>
        <w:tc>
          <w:tcPr>
            <w:tcW w:w="1556" w:type="dxa"/>
            <w:vAlign w:val="center"/>
          </w:tcPr>
          <w:p w:rsidR="00554F19" w:rsidRDefault="002F6B5E">
            <w:pPr>
              <w:pStyle w:val="afffffffff6"/>
            </w:pPr>
            <w:r>
              <w:rPr>
                <w:rFonts w:hAnsi="宋体" w:hint="eastAsia"/>
                <w:sz w:val="20"/>
              </w:rPr>
              <w:t>0x08</w:t>
            </w:r>
          </w:p>
        </w:tc>
        <w:tc>
          <w:tcPr>
            <w:tcW w:w="1555" w:type="dxa"/>
            <w:vAlign w:val="center"/>
          </w:tcPr>
          <w:p w:rsidR="00554F19" w:rsidRDefault="002F6B5E">
            <w:pPr>
              <w:pStyle w:val="afffffffff6"/>
            </w:pPr>
            <w:r>
              <w:rPr>
                <w:rFonts w:hAnsi="宋体" w:hint="eastAsia"/>
                <w:sz w:val="20"/>
              </w:rPr>
              <w:t>设备日志上送命令</w:t>
            </w:r>
          </w:p>
        </w:tc>
        <w:tc>
          <w:tcPr>
            <w:tcW w:w="1555" w:type="dxa"/>
            <w:vAlign w:val="center"/>
          </w:tcPr>
          <w:p w:rsidR="00554F19" w:rsidRDefault="002F6B5E">
            <w:pPr>
              <w:pStyle w:val="afffffffff6"/>
            </w:pPr>
            <w:r>
              <w:rPr>
                <w:rFonts w:hAnsi="宋体" w:hint="eastAsia"/>
                <w:sz w:val="20"/>
              </w:rPr>
              <w:t>0x0000</w:t>
            </w:r>
          </w:p>
        </w:tc>
        <w:tc>
          <w:tcPr>
            <w:tcW w:w="1556" w:type="dxa"/>
            <w:vAlign w:val="center"/>
          </w:tcPr>
          <w:p w:rsidR="00554F19" w:rsidRDefault="002F6B5E">
            <w:pPr>
              <w:pStyle w:val="afffffffff6"/>
            </w:pPr>
            <w:r>
              <w:rPr>
                <w:rFonts w:ascii="等线" w:eastAsia="等线" w:hAnsi="等线" w:cs="宋体" w:hint="eastAsia"/>
                <w:sz w:val="16"/>
                <w:szCs w:val="16"/>
              </w:rPr>
              <w:t>●</w:t>
            </w:r>
          </w:p>
        </w:tc>
        <w:tc>
          <w:tcPr>
            <w:tcW w:w="1556" w:type="dxa"/>
            <w:vAlign w:val="center"/>
          </w:tcPr>
          <w:p w:rsidR="00554F19" w:rsidRDefault="002F6B5E">
            <w:pPr>
              <w:pStyle w:val="afffffffff6"/>
            </w:pPr>
            <w:r>
              <w:rPr>
                <w:rFonts w:hAnsi="宋体" w:hint="eastAsia"/>
                <w:sz w:val="20"/>
              </w:rPr>
              <w:t>—</w:t>
            </w:r>
          </w:p>
        </w:tc>
      </w:tr>
      <w:tr w:rsidR="00554F19">
        <w:trPr>
          <w:jc w:val="center"/>
        </w:trPr>
        <w:tc>
          <w:tcPr>
            <w:tcW w:w="1556" w:type="dxa"/>
            <w:vAlign w:val="center"/>
          </w:tcPr>
          <w:p w:rsidR="00554F19" w:rsidRDefault="00554F19">
            <w:pPr>
              <w:pStyle w:val="afffffffff6"/>
            </w:pPr>
          </w:p>
        </w:tc>
        <w:tc>
          <w:tcPr>
            <w:tcW w:w="1556" w:type="dxa"/>
            <w:vAlign w:val="center"/>
          </w:tcPr>
          <w:p w:rsidR="00554F19" w:rsidRDefault="002F6B5E">
            <w:pPr>
              <w:pStyle w:val="afffffffff6"/>
            </w:pPr>
            <w:r>
              <w:rPr>
                <w:rFonts w:hAnsi="宋体" w:hint="eastAsia"/>
                <w:sz w:val="20"/>
              </w:rPr>
              <w:t>0x09</w:t>
            </w:r>
          </w:p>
        </w:tc>
        <w:tc>
          <w:tcPr>
            <w:tcW w:w="1555" w:type="dxa"/>
            <w:vAlign w:val="center"/>
          </w:tcPr>
          <w:p w:rsidR="00554F19" w:rsidRDefault="002F6B5E">
            <w:pPr>
              <w:pStyle w:val="afffffffff6"/>
            </w:pPr>
            <w:r>
              <w:rPr>
                <w:rFonts w:hAnsi="宋体" w:hint="eastAsia"/>
                <w:sz w:val="20"/>
              </w:rPr>
              <w:t>降级服务参数更新</w:t>
            </w:r>
          </w:p>
        </w:tc>
        <w:tc>
          <w:tcPr>
            <w:tcW w:w="1555" w:type="dxa"/>
            <w:vAlign w:val="center"/>
          </w:tcPr>
          <w:p w:rsidR="00554F19" w:rsidRDefault="002F6B5E">
            <w:pPr>
              <w:pStyle w:val="afffffffff6"/>
            </w:pPr>
            <w:r>
              <w:rPr>
                <w:rFonts w:hAnsi="宋体" w:hint="eastAsia"/>
                <w:sz w:val="20"/>
              </w:rPr>
              <w:t>0x0000</w:t>
            </w:r>
          </w:p>
        </w:tc>
        <w:tc>
          <w:tcPr>
            <w:tcW w:w="1556" w:type="dxa"/>
            <w:vAlign w:val="center"/>
          </w:tcPr>
          <w:p w:rsidR="00554F19" w:rsidRDefault="002F6B5E">
            <w:pPr>
              <w:pStyle w:val="afffffffff6"/>
            </w:pPr>
            <w:r>
              <w:rPr>
                <w:rFonts w:ascii="等线" w:eastAsia="等线" w:hAnsi="等线" w:cs="宋体" w:hint="eastAsia"/>
                <w:sz w:val="16"/>
                <w:szCs w:val="16"/>
              </w:rPr>
              <w:t>●</w:t>
            </w:r>
          </w:p>
        </w:tc>
        <w:tc>
          <w:tcPr>
            <w:tcW w:w="1556" w:type="dxa"/>
            <w:vAlign w:val="center"/>
          </w:tcPr>
          <w:p w:rsidR="00554F19" w:rsidRDefault="002F6B5E">
            <w:pPr>
              <w:pStyle w:val="afffffffff6"/>
            </w:pPr>
            <w:r>
              <w:rPr>
                <w:rFonts w:hAnsi="宋体" w:hint="eastAsia"/>
                <w:sz w:val="20"/>
              </w:rPr>
              <w:t>—</w:t>
            </w:r>
          </w:p>
        </w:tc>
      </w:tr>
      <w:tr w:rsidR="00554F19">
        <w:trPr>
          <w:jc w:val="center"/>
        </w:trPr>
        <w:tc>
          <w:tcPr>
            <w:tcW w:w="1556" w:type="dxa"/>
            <w:vAlign w:val="center"/>
          </w:tcPr>
          <w:p w:rsidR="00554F19" w:rsidRDefault="002F6B5E">
            <w:pPr>
              <w:pStyle w:val="afffffffff6"/>
            </w:pPr>
            <w:r>
              <w:rPr>
                <w:rFonts w:hAnsi="宋体" w:hint="eastAsia"/>
                <w:sz w:val="20"/>
              </w:rPr>
              <w:t>0x05</w:t>
            </w:r>
          </w:p>
        </w:tc>
        <w:tc>
          <w:tcPr>
            <w:tcW w:w="1556" w:type="dxa"/>
            <w:vAlign w:val="center"/>
          </w:tcPr>
          <w:p w:rsidR="00554F19" w:rsidRDefault="002F6B5E">
            <w:pPr>
              <w:pStyle w:val="afffffffff6"/>
            </w:pPr>
            <w:r>
              <w:rPr>
                <w:rFonts w:hAnsi="宋体" w:hint="eastAsia"/>
                <w:sz w:val="20"/>
              </w:rPr>
              <w:t>0x01</w:t>
            </w:r>
          </w:p>
        </w:tc>
        <w:tc>
          <w:tcPr>
            <w:tcW w:w="1555" w:type="dxa"/>
            <w:vAlign w:val="center"/>
          </w:tcPr>
          <w:p w:rsidR="00554F19" w:rsidRDefault="002F6B5E">
            <w:pPr>
              <w:pStyle w:val="afffffffff6"/>
            </w:pPr>
            <w:r>
              <w:rPr>
                <w:rFonts w:hAnsi="宋体" w:hint="eastAsia"/>
                <w:sz w:val="20"/>
              </w:rPr>
              <w:t>设备状态</w:t>
            </w:r>
          </w:p>
        </w:tc>
        <w:tc>
          <w:tcPr>
            <w:tcW w:w="1555" w:type="dxa"/>
            <w:vAlign w:val="center"/>
          </w:tcPr>
          <w:p w:rsidR="00554F19" w:rsidRDefault="002F6B5E">
            <w:pPr>
              <w:pStyle w:val="afffffffff6"/>
            </w:pPr>
            <w:r>
              <w:rPr>
                <w:rFonts w:hAnsi="宋体" w:hint="eastAsia"/>
                <w:sz w:val="20"/>
              </w:rPr>
              <w:t>0x0000</w:t>
            </w:r>
          </w:p>
        </w:tc>
        <w:tc>
          <w:tcPr>
            <w:tcW w:w="1556" w:type="dxa"/>
            <w:vAlign w:val="center"/>
          </w:tcPr>
          <w:p w:rsidR="00554F19" w:rsidRDefault="002F6B5E">
            <w:pPr>
              <w:pStyle w:val="afffffffff6"/>
            </w:pPr>
            <w:r>
              <w:rPr>
                <w:rFonts w:hAnsi="宋体" w:hint="eastAsia"/>
                <w:sz w:val="20"/>
              </w:rPr>
              <w:t>—</w:t>
            </w:r>
          </w:p>
        </w:tc>
        <w:tc>
          <w:tcPr>
            <w:tcW w:w="1556" w:type="dxa"/>
            <w:vAlign w:val="center"/>
          </w:tcPr>
          <w:p w:rsidR="00554F19" w:rsidRDefault="002F6B5E">
            <w:pPr>
              <w:pStyle w:val="afffffffff6"/>
            </w:pPr>
            <w:r>
              <w:rPr>
                <w:rFonts w:ascii="等线" w:eastAsia="等线" w:hAnsi="等线" w:cs="宋体" w:hint="eastAsia"/>
                <w:sz w:val="16"/>
                <w:szCs w:val="16"/>
              </w:rPr>
              <w:t>●</w:t>
            </w:r>
          </w:p>
        </w:tc>
      </w:tr>
      <w:tr w:rsidR="00554F19">
        <w:trPr>
          <w:jc w:val="center"/>
        </w:trPr>
        <w:tc>
          <w:tcPr>
            <w:tcW w:w="1556" w:type="dxa"/>
            <w:vAlign w:val="center"/>
          </w:tcPr>
          <w:p w:rsidR="00554F19" w:rsidRDefault="00554F19">
            <w:pPr>
              <w:pStyle w:val="afffffffff6"/>
            </w:pPr>
          </w:p>
        </w:tc>
        <w:tc>
          <w:tcPr>
            <w:tcW w:w="1556" w:type="dxa"/>
            <w:vAlign w:val="center"/>
          </w:tcPr>
          <w:p w:rsidR="00554F19" w:rsidRDefault="002F6B5E">
            <w:pPr>
              <w:pStyle w:val="afffffffff6"/>
            </w:pPr>
            <w:r>
              <w:rPr>
                <w:rFonts w:hAnsi="宋体" w:hint="eastAsia"/>
                <w:sz w:val="20"/>
              </w:rPr>
              <w:t>0x02</w:t>
            </w:r>
          </w:p>
        </w:tc>
        <w:tc>
          <w:tcPr>
            <w:tcW w:w="1555" w:type="dxa"/>
            <w:vAlign w:val="center"/>
          </w:tcPr>
          <w:p w:rsidR="00554F19" w:rsidRDefault="002F6B5E">
            <w:pPr>
              <w:pStyle w:val="afffffffff6"/>
            </w:pPr>
            <w:r>
              <w:rPr>
                <w:rFonts w:hAnsi="宋体" w:hint="eastAsia"/>
                <w:sz w:val="20"/>
              </w:rPr>
              <w:t>设备配置</w:t>
            </w:r>
          </w:p>
        </w:tc>
        <w:tc>
          <w:tcPr>
            <w:tcW w:w="1555" w:type="dxa"/>
            <w:vAlign w:val="center"/>
          </w:tcPr>
          <w:p w:rsidR="00554F19" w:rsidRDefault="002F6B5E">
            <w:pPr>
              <w:pStyle w:val="afffffffff6"/>
            </w:pPr>
            <w:r>
              <w:rPr>
                <w:rFonts w:hAnsi="宋体" w:hint="eastAsia"/>
                <w:sz w:val="20"/>
              </w:rPr>
              <w:t>0x0000</w:t>
            </w:r>
          </w:p>
        </w:tc>
        <w:tc>
          <w:tcPr>
            <w:tcW w:w="1556" w:type="dxa"/>
            <w:vAlign w:val="center"/>
          </w:tcPr>
          <w:p w:rsidR="00554F19" w:rsidRDefault="002F6B5E">
            <w:pPr>
              <w:pStyle w:val="afffffffff6"/>
            </w:pPr>
            <w:r>
              <w:rPr>
                <w:rFonts w:hAnsi="宋体" w:hint="eastAsia"/>
                <w:sz w:val="20"/>
              </w:rPr>
              <w:t>—</w:t>
            </w:r>
          </w:p>
        </w:tc>
        <w:tc>
          <w:tcPr>
            <w:tcW w:w="1556" w:type="dxa"/>
            <w:vAlign w:val="center"/>
          </w:tcPr>
          <w:p w:rsidR="00554F19" w:rsidRDefault="002F6B5E">
            <w:pPr>
              <w:pStyle w:val="afffffffff6"/>
            </w:pPr>
            <w:r>
              <w:rPr>
                <w:rFonts w:ascii="等线" w:eastAsia="等线" w:hAnsi="等线" w:cs="宋体" w:hint="eastAsia"/>
                <w:sz w:val="16"/>
                <w:szCs w:val="16"/>
              </w:rPr>
              <w:t>●</w:t>
            </w:r>
          </w:p>
        </w:tc>
      </w:tr>
      <w:tr w:rsidR="00554F19">
        <w:trPr>
          <w:jc w:val="center"/>
        </w:trPr>
        <w:tc>
          <w:tcPr>
            <w:tcW w:w="1556" w:type="dxa"/>
            <w:vAlign w:val="center"/>
          </w:tcPr>
          <w:p w:rsidR="00554F19" w:rsidRDefault="00554F19">
            <w:pPr>
              <w:pStyle w:val="afffffffff6"/>
            </w:pPr>
          </w:p>
        </w:tc>
        <w:tc>
          <w:tcPr>
            <w:tcW w:w="1556" w:type="dxa"/>
            <w:vAlign w:val="center"/>
          </w:tcPr>
          <w:p w:rsidR="00554F19" w:rsidRDefault="002F6B5E">
            <w:pPr>
              <w:pStyle w:val="afffffffff6"/>
            </w:pPr>
            <w:r>
              <w:rPr>
                <w:rFonts w:hAnsi="宋体" w:hint="eastAsia"/>
                <w:sz w:val="20"/>
              </w:rPr>
              <w:t>0x03</w:t>
            </w:r>
          </w:p>
        </w:tc>
        <w:tc>
          <w:tcPr>
            <w:tcW w:w="1555" w:type="dxa"/>
            <w:vAlign w:val="center"/>
          </w:tcPr>
          <w:p w:rsidR="00554F19" w:rsidRDefault="002F6B5E">
            <w:pPr>
              <w:pStyle w:val="afffffffff6"/>
            </w:pPr>
            <w:r>
              <w:rPr>
                <w:rFonts w:hAnsi="宋体" w:hint="eastAsia"/>
                <w:sz w:val="20"/>
              </w:rPr>
              <w:t>设备故障</w:t>
            </w:r>
          </w:p>
        </w:tc>
        <w:tc>
          <w:tcPr>
            <w:tcW w:w="1555" w:type="dxa"/>
            <w:vAlign w:val="center"/>
          </w:tcPr>
          <w:p w:rsidR="00554F19" w:rsidRDefault="002F6B5E">
            <w:pPr>
              <w:pStyle w:val="afffffffff6"/>
            </w:pPr>
            <w:r>
              <w:rPr>
                <w:rFonts w:hAnsi="宋体" w:hint="eastAsia"/>
                <w:sz w:val="20"/>
              </w:rPr>
              <w:t>0x0000</w:t>
            </w:r>
          </w:p>
        </w:tc>
        <w:tc>
          <w:tcPr>
            <w:tcW w:w="1556" w:type="dxa"/>
            <w:vAlign w:val="center"/>
          </w:tcPr>
          <w:p w:rsidR="00554F19" w:rsidRDefault="002F6B5E">
            <w:pPr>
              <w:pStyle w:val="afffffffff6"/>
            </w:pPr>
            <w:r>
              <w:rPr>
                <w:rFonts w:hAnsi="宋体" w:hint="eastAsia"/>
                <w:sz w:val="20"/>
              </w:rPr>
              <w:t>—</w:t>
            </w:r>
          </w:p>
        </w:tc>
        <w:tc>
          <w:tcPr>
            <w:tcW w:w="1556" w:type="dxa"/>
            <w:vAlign w:val="center"/>
          </w:tcPr>
          <w:p w:rsidR="00554F19" w:rsidRDefault="002F6B5E">
            <w:pPr>
              <w:pStyle w:val="afffffffff6"/>
            </w:pPr>
            <w:r>
              <w:rPr>
                <w:rFonts w:ascii="等线" w:eastAsia="等线" w:hAnsi="等线" w:cs="宋体" w:hint="eastAsia"/>
                <w:sz w:val="16"/>
                <w:szCs w:val="16"/>
              </w:rPr>
              <w:t>●</w:t>
            </w:r>
          </w:p>
        </w:tc>
      </w:tr>
      <w:tr w:rsidR="00554F19">
        <w:trPr>
          <w:jc w:val="center"/>
        </w:trPr>
        <w:tc>
          <w:tcPr>
            <w:tcW w:w="1556" w:type="dxa"/>
            <w:vAlign w:val="center"/>
          </w:tcPr>
          <w:p w:rsidR="00554F19" w:rsidRDefault="00554F19">
            <w:pPr>
              <w:pStyle w:val="afffffffff6"/>
            </w:pPr>
          </w:p>
        </w:tc>
        <w:tc>
          <w:tcPr>
            <w:tcW w:w="1556" w:type="dxa"/>
            <w:vAlign w:val="center"/>
          </w:tcPr>
          <w:p w:rsidR="00554F19" w:rsidRDefault="002F6B5E">
            <w:pPr>
              <w:pStyle w:val="afffffffff6"/>
            </w:pPr>
            <w:r>
              <w:rPr>
                <w:rFonts w:hAnsi="宋体" w:hint="eastAsia"/>
                <w:sz w:val="20"/>
              </w:rPr>
              <w:t>0x04</w:t>
            </w:r>
          </w:p>
        </w:tc>
        <w:tc>
          <w:tcPr>
            <w:tcW w:w="1555" w:type="dxa"/>
            <w:vAlign w:val="center"/>
          </w:tcPr>
          <w:p w:rsidR="00554F19" w:rsidRDefault="002F6B5E">
            <w:pPr>
              <w:pStyle w:val="afffffffff6"/>
            </w:pPr>
            <w:r>
              <w:rPr>
                <w:rFonts w:hAnsi="宋体" w:hint="eastAsia"/>
                <w:sz w:val="20"/>
              </w:rPr>
              <w:t>设备行为数据</w:t>
            </w:r>
          </w:p>
        </w:tc>
        <w:tc>
          <w:tcPr>
            <w:tcW w:w="1555" w:type="dxa"/>
            <w:vAlign w:val="center"/>
          </w:tcPr>
          <w:p w:rsidR="00554F19" w:rsidRDefault="002F6B5E">
            <w:pPr>
              <w:pStyle w:val="afffffffff6"/>
            </w:pPr>
            <w:r>
              <w:rPr>
                <w:rFonts w:hAnsi="宋体" w:hint="eastAsia"/>
                <w:sz w:val="20"/>
              </w:rPr>
              <w:t>0x0000</w:t>
            </w:r>
          </w:p>
        </w:tc>
        <w:tc>
          <w:tcPr>
            <w:tcW w:w="1556" w:type="dxa"/>
            <w:vAlign w:val="center"/>
          </w:tcPr>
          <w:p w:rsidR="00554F19" w:rsidRDefault="002F6B5E">
            <w:pPr>
              <w:pStyle w:val="afffffffff6"/>
            </w:pPr>
            <w:r>
              <w:rPr>
                <w:rFonts w:hAnsi="宋体" w:hint="eastAsia"/>
                <w:sz w:val="20"/>
              </w:rPr>
              <w:t>—</w:t>
            </w:r>
          </w:p>
        </w:tc>
        <w:tc>
          <w:tcPr>
            <w:tcW w:w="1556" w:type="dxa"/>
            <w:vAlign w:val="center"/>
          </w:tcPr>
          <w:p w:rsidR="00554F19" w:rsidRDefault="002F6B5E">
            <w:pPr>
              <w:pStyle w:val="afffffffff6"/>
            </w:pPr>
            <w:r>
              <w:rPr>
                <w:rFonts w:ascii="等线" w:eastAsia="等线" w:hAnsi="等线" w:cs="宋体" w:hint="eastAsia"/>
                <w:sz w:val="16"/>
                <w:szCs w:val="16"/>
              </w:rPr>
              <w:t>●</w:t>
            </w:r>
          </w:p>
        </w:tc>
      </w:tr>
      <w:tr w:rsidR="00554F19">
        <w:trPr>
          <w:jc w:val="center"/>
        </w:trPr>
        <w:tc>
          <w:tcPr>
            <w:tcW w:w="1556" w:type="dxa"/>
            <w:vAlign w:val="center"/>
          </w:tcPr>
          <w:p w:rsidR="00554F19" w:rsidRDefault="002F6B5E">
            <w:pPr>
              <w:pStyle w:val="afffffffff6"/>
            </w:pPr>
            <w:r>
              <w:rPr>
                <w:rFonts w:hAnsi="宋体" w:hint="eastAsia"/>
                <w:sz w:val="20"/>
              </w:rPr>
              <w:t>0x06</w:t>
            </w:r>
          </w:p>
        </w:tc>
        <w:tc>
          <w:tcPr>
            <w:tcW w:w="1556" w:type="dxa"/>
            <w:vAlign w:val="center"/>
          </w:tcPr>
          <w:p w:rsidR="00554F19" w:rsidRDefault="002F6B5E">
            <w:pPr>
              <w:pStyle w:val="afffffffff6"/>
            </w:pPr>
            <w:r>
              <w:rPr>
                <w:rFonts w:hAnsi="宋体" w:hint="eastAsia"/>
                <w:sz w:val="20"/>
              </w:rPr>
              <w:t>0x01</w:t>
            </w:r>
          </w:p>
        </w:tc>
        <w:tc>
          <w:tcPr>
            <w:tcW w:w="1555" w:type="dxa"/>
            <w:vAlign w:val="center"/>
          </w:tcPr>
          <w:p w:rsidR="00554F19" w:rsidRDefault="002F6B5E">
            <w:pPr>
              <w:pStyle w:val="afffffffff6"/>
            </w:pPr>
            <w:r>
              <w:rPr>
                <w:rFonts w:hAnsi="宋体" w:hint="eastAsia"/>
                <w:sz w:val="20"/>
              </w:rPr>
              <w:t>软件参数通知</w:t>
            </w:r>
          </w:p>
        </w:tc>
        <w:tc>
          <w:tcPr>
            <w:tcW w:w="1555" w:type="dxa"/>
            <w:vAlign w:val="center"/>
          </w:tcPr>
          <w:p w:rsidR="00554F19" w:rsidRDefault="002F6B5E">
            <w:pPr>
              <w:pStyle w:val="afffffffff6"/>
            </w:pPr>
            <w:r>
              <w:rPr>
                <w:rFonts w:hAnsi="宋体" w:hint="eastAsia"/>
                <w:sz w:val="20"/>
              </w:rPr>
              <w:t>0x0000</w:t>
            </w:r>
          </w:p>
        </w:tc>
        <w:tc>
          <w:tcPr>
            <w:tcW w:w="1556" w:type="dxa"/>
            <w:vAlign w:val="center"/>
          </w:tcPr>
          <w:p w:rsidR="00554F19" w:rsidRDefault="002F6B5E">
            <w:pPr>
              <w:pStyle w:val="afffffffff6"/>
            </w:pPr>
            <w:r>
              <w:rPr>
                <w:rFonts w:ascii="等线" w:eastAsia="等线" w:hAnsi="等线" w:cs="宋体" w:hint="eastAsia"/>
                <w:sz w:val="16"/>
                <w:szCs w:val="16"/>
              </w:rPr>
              <w:t>●</w:t>
            </w:r>
          </w:p>
        </w:tc>
        <w:tc>
          <w:tcPr>
            <w:tcW w:w="1556" w:type="dxa"/>
            <w:vAlign w:val="center"/>
          </w:tcPr>
          <w:p w:rsidR="00554F19" w:rsidRDefault="002F6B5E">
            <w:pPr>
              <w:pStyle w:val="afffffffff6"/>
            </w:pPr>
            <w:r>
              <w:rPr>
                <w:rFonts w:hAnsi="宋体" w:hint="eastAsia"/>
                <w:sz w:val="20"/>
              </w:rPr>
              <w:t>—</w:t>
            </w:r>
          </w:p>
        </w:tc>
      </w:tr>
      <w:tr w:rsidR="00554F19">
        <w:trPr>
          <w:jc w:val="center"/>
        </w:trPr>
        <w:tc>
          <w:tcPr>
            <w:tcW w:w="1556" w:type="dxa"/>
            <w:tcBorders>
              <w:bottom w:val="single" w:sz="8" w:space="0" w:color="auto"/>
            </w:tcBorders>
            <w:vAlign w:val="center"/>
          </w:tcPr>
          <w:p w:rsidR="00554F19" w:rsidRDefault="00554F19">
            <w:pPr>
              <w:pStyle w:val="afffffffff6"/>
            </w:pPr>
          </w:p>
        </w:tc>
        <w:tc>
          <w:tcPr>
            <w:tcW w:w="1556" w:type="dxa"/>
            <w:tcBorders>
              <w:bottom w:val="single" w:sz="8" w:space="0" w:color="auto"/>
            </w:tcBorders>
            <w:vAlign w:val="center"/>
          </w:tcPr>
          <w:p w:rsidR="00554F19" w:rsidRDefault="002F6B5E">
            <w:pPr>
              <w:pStyle w:val="afffffffff6"/>
            </w:pPr>
            <w:r>
              <w:rPr>
                <w:rFonts w:hAnsi="宋体" w:hint="eastAsia"/>
                <w:sz w:val="20"/>
              </w:rPr>
              <w:t>0x02</w:t>
            </w:r>
          </w:p>
        </w:tc>
        <w:tc>
          <w:tcPr>
            <w:tcW w:w="1555" w:type="dxa"/>
            <w:tcBorders>
              <w:bottom w:val="single" w:sz="8" w:space="0" w:color="auto"/>
            </w:tcBorders>
            <w:vAlign w:val="center"/>
          </w:tcPr>
          <w:p w:rsidR="00554F19" w:rsidRDefault="002F6B5E">
            <w:pPr>
              <w:pStyle w:val="afffffffff6"/>
            </w:pPr>
            <w:r>
              <w:rPr>
                <w:rFonts w:hAnsi="宋体" w:hint="eastAsia"/>
                <w:sz w:val="20"/>
              </w:rPr>
              <w:t>数据传输通知</w:t>
            </w:r>
          </w:p>
        </w:tc>
        <w:tc>
          <w:tcPr>
            <w:tcW w:w="1555" w:type="dxa"/>
            <w:tcBorders>
              <w:bottom w:val="single" w:sz="8" w:space="0" w:color="auto"/>
            </w:tcBorders>
            <w:vAlign w:val="center"/>
          </w:tcPr>
          <w:p w:rsidR="00554F19" w:rsidRDefault="002F6B5E">
            <w:pPr>
              <w:pStyle w:val="afffffffff6"/>
            </w:pPr>
            <w:r>
              <w:rPr>
                <w:rFonts w:hAnsi="宋体" w:hint="eastAsia"/>
                <w:sz w:val="20"/>
              </w:rPr>
              <w:t>0x0000</w:t>
            </w:r>
          </w:p>
        </w:tc>
        <w:tc>
          <w:tcPr>
            <w:tcW w:w="1556" w:type="dxa"/>
            <w:tcBorders>
              <w:bottom w:val="single" w:sz="8" w:space="0" w:color="auto"/>
            </w:tcBorders>
            <w:vAlign w:val="center"/>
          </w:tcPr>
          <w:p w:rsidR="00554F19" w:rsidRDefault="002F6B5E">
            <w:pPr>
              <w:pStyle w:val="afffffffff6"/>
            </w:pPr>
            <w:r>
              <w:rPr>
                <w:rFonts w:ascii="等线" w:eastAsia="等线" w:hAnsi="等线" w:cs="宋体" w:hint="eastAsia"/>
                <w:sz w:val="16"/>
                <w:szCs w:val="16"/>
              </w:rPr>
              <w:t>●</w:t>
            </w:r>
          </w:p>
        </w:tc>
        <w:tc>
          <w:tcPr>
            <w:tcW w:w="1556" w:type="dxa"/>
            <w:tcBorders>
              <w:bottom w:val="single" w:sz="8" w:space="0" w:color="auto"/>
            </w:tcBorders>
            <w:vAlign w:val="center"/>
          </w:tcPr>
          <w:p w:rsidR="00554F19" w:rsidRDefault="002F6B5E">
            <w:pPr>
              <w:pStyle w:val="afffffffff6"/>
            </w:pPr>
            <w:r>
              <w:rPr>
                <w:rFonts w:hAnsi="宋体" w:hint="eastAsia"/>
                <w:sz w:val="20"/>
              </w:rPr>
              <w:t>—</w:t>
            </w:r>
          </w:p>
        </w:tc>
      </w:tr>
      <w:tr w:rsidR="00554F19">
        <w:trPr>
          <w:jc w:val="center"/>
        </w:trPr>
        <w:tc>
          <w:tcPr>
            <w:tcW w:w="9334" w:type="dxa"/>
            <w:gridSpan w:val="6"/>
            <w:tcBorders>
              <w:top w:val="single" w:sz="8" w:space="0" w:color="auto"/>
              <w:bottom w:val="single" w:sz="8" w:space="0" w:color="auto"/>
            </w:tcBorders>
            <w:vAlign w:val="center"/>
          </w:tcPr>
          <w:p w:rsidR="00554F19" w:rsidRDefault="002F6B5E">
            <w:pPr>
              <w:pStyle w:val="afff2"/>
            </w:pPr>
            <w:r>
              <w:rPr>
                <w:rFonts w:hint="eastAsia"/>
              </w:rPr>
              <w:t>●必选，</w:t>
            </w:r>
            <w:r>
              <w:rPr>
                <w:rFonts w:hAnsi="宋体" w:hint="eastAsia"/>
              </w:rPr>
              <w:t>—可选。</w:t>
            </w:r>
          </w:p>
        </w:tc>
      </w:tr>
    </w:tbl>
    <w:p w:rsidR="00554F19" w:rsidRDefault="002F6B5E">
      <w:pPr>
        <w:pStyle w:val="affe"/>
        <w:spacing w:before="156" w:after="156"/>
      </w:pPr>
      <w:bookmarkStart w:id="147" w:name="_Toc260995099"/>
      <w:bookmarkStart w:id="148" w:name="_Toc404600572"/>
      <w:bookmarkStart w:id="149" w:name="_Toc404620649"/>
      <w:bookmarkStart w:id="150" w:name="_Toc405213154"/>
      <w:bookmarkStart w:id="151" w:name="_Toc404600246"/>
      <w:bookmarkEnd w:id="147"/>
      <w:bookmarkEnd w:id="148"/>
      <w:bookmarkEnd w:id="149"/>
      <w:bookmarkEnd w:id="150"/>
      <w:r>
        <w:rPr>
          <w:rFonts w:hint="eastAsia"/>
        </w:rPr>
        <w:t>消息应答结构</w:t>
      </w:r>
      <w:bookmarkEnd w:id="151"/>
    </w:p>
    <w:p w:rsidR="00554F19" w:rsidRDefault="002F6B5E">
      <w:pPr>
        <w:pStyle w:val="afff"/>
        <w:spacing w:before="156" w:after="156"/>
      </w:pPr>
      <w:bookmarkStart w:id="152" w:name="_Toc344570092"/>
      <w:bookmarkStart w:id="153" w:name="_Toc404600573"/>
      <w:bookmarkStart w:id="154" w:name="_Toc404600247"/>
      <w:bookmarkEnd w:id="152"/>
      <w:bookmarkEnd w:id="153"/>
      <w:r>
        <w:rPr>
          <w:rFonts w:hint="eastAsia"/>
        </w:rPr>
        <w:t>消息接收应答</w:t>
      </w:r>
      <w:bookmarkEnd w:id="154"/>
    </w:p>
    <w:p w:rsidR="00554F19" w:rsidRDefault="002F6B5E">
      <w:pPr>
        <w:pStyle w:val="afffff2"/>
        <w:ind w:firstLine="420"/>
      </w:pPr>
      <w:r>
        <w:rPr>
          <w:rFonts w:hint="eastAsia"/>
        </w:rPr>
        <w:t>接收方接收到发起方发送的消息后，应在在消息应答延时时间（T4=5秒）内给发送方反馈消息接收应答。流程见图 1和见图 2。</w:t>
      </w:r>
    </w:p>
    <w:p w:rsidR="00554F19" w:rsidRDefault="002F6B5E">
      <w:pPr>
        <w:pStyle w:val="afffff2"/>
        <w:ind w:firstLine="420"/>
        <w:jc w:val="center"/>
      </w:pPr>
      <w:r>
        <w:rPr>
          <w:noProof/>
        </w:rPr>
        <w:drawing>
          <wp:inline distT="0" distB="0" distL="0" distR="0">
            <wp:extent cx="3368040" cy="2049780"/>
            <wp:effectExtent l="0" t="0" r="3810" b="0"/>
            <wp:docPr id="2003475539"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3475539" name="图片 1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a:xfrm>
                      <a:off x="0" y="0"/>
                      <a:ext cx="3368040" cy="2049780"/>
                    </a:xfrm>
                    <a:prstGeom prst="rect">
                      <a:avLst/>
                    </a:prstGeom>
                    <a:noFill/>
                    <a:ln>
                      <a:noFill/>
                    </a:ln>
                  </pic:spPr>
                </pic:pic>
              </a:graphicData>
            </a:graphic>
          </wp:inline>
        </w:drawing>
      </w:r>
    </w:p>
    <w:p w:rsidR="00554F19" w:rsidRDefault="002F6B5E">
      <w:pPr>
        <w:pStyle w:val="afd"/>
        <w:spacing w:before="156" w:after="156"/>
      </w:pPr>
      <w:r>
        <w:rPr>
          <w:rFonts w:hint="eastAsia"/>
        </w:rPr>
        <w:t>消息正确应答</w:t>
      </w:r>
    </w:p>
    <w:p w:rsidR="00554F19" w:rsidRDefault="002F6B5E">
      <w:pPr>
        <w:pStyle w:val="afffff2"/>
        <w:ind w:firstLine="420"/>
        <w:jc w:val="center"/>
      </w:pPr>
      <w:r>
        <w:rPr>
          <w:noProof/>
        </w:rPr>
        <w:drawing>
          <wp:inline distT="0" distB="0" distL="0" distR="0">
            <wp:extent cx="3886200" cy="2049780"/>
            <wp:effectExtent l="0" t="0" r="0" b="0"/>
            <wp:docPr id="1294094993"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4094993" name="图片 1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a:xfrm>
                      <a:off x="0" y="0"/>
                      <a:ext cx="3886200" cy="2049780"/>
                    </a:xfrm>
                    <a:prstGeom prst="rect">
                      <a:avLst/>
                    </a:prstGeom>
                    <a:noFill/>
                    <a:ln>
                      <a:noFill/>
                    </a:ln>
                  </pic:spPr>
                </pic:pic>
              </a:graphicData>
            </a:graphic>
          </wp:inline>
        </w:drawing>
      </w:r>
    </w:p>
    <w:p w:rsidR="00554F19" w:rsidRDefault="002F6B5E">
      <w:pPr>
        <w:pStyle w:val="afd"/>
        <w:spacing w:before="156" w:after="156"/>
      </w:pPr>
      <w:bookmarkStart w:id="155" w:name="_Ref404264248"/>
      <w:bookmarkEnd w:id="155"/>
      <w:r>
        <w:rPr>
          <w:rFonts w:hint="eastAsia"/>
        </w:rPr>
        <w:t>消息不正确应答</w:t>
      </w:r>
    </w:p>
    <w:p w:rsidR="00554F19" w:rsidRDefault="002F6B5E">
      <w:pPr>
        <w:pStyle w:val="afffff2"/>
        <w:ind w:firstLine="420"/>
      </w:pPr>
      <w:r>
        <w:rPr>
          <w:rFonts w:hint="eastAsia"/>
        </w:rPr>
        <w:t>发送方在延时时间（T5=30秒）内未能收到接收方的应答，应再次发送该消息且等待接收应答。当连续3次</w:t>
      </w:r>
      <w:proofErr w:type="gramStart"/>
      <w:r>
        <w:rPr>
          <w:rFonts w:hint="eastAsia"/>
        </w:rPr>
        <w:t>重发且</w:t>
      </w:r>
      <w:proofErr w:type="gramEnd"/>
      <w:r>
        <w:rPr>
          <w:rFonts w:hint="eastAsia"/>
        </w:rPr>
        <w:t>未能收到接收方的应答时，应断开与接收方的连接。流程见图 3和图 4。</w:t>
      </w:r>
    </w:p>
    <w:p w:rsidR="00554F19" w:rsidRDefault="002F6B5E">
      <w:pPr>
        <w:pStyle w:val="afffff2"/>
        <w:ind w:firstLine="420"/>
      </w:pPr>
      <w:r>
        <w:rPr>
          <w:noProof/>
        </w:rPr>
        <w:drawing>
          <wp:inline distT="0" distB="0" distL="0" distR="0">
            <wp:extent cx="4914900" cy="3131820"/>
            <wp:effectExtent l="0" t="0" r="0" b="0"/>
            <wp:docPr id="1929724731"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9724731" name="图片 1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a:xfrm>
                      <a:off x="0" y="0"/>
                      <a:ext cx="4914900" cy="3131820"/>
                    </a:xfrm>
                    <a:prstGeom prst="rect">
                      <a:avLst/>
                    </a:prstGeom>
                    <a:noFill/>
                    <a:ln>
                      <a:noFill/>
                    </a:ln>
                  </pic:spPr>
                </pic:pic>
              </a:graphicData>
            </a:graphic>
          </wp:inline>
        </w:drawing>
      </w:r>
    </w:p>
    <w:p w:rsidR="00554F19" w:rsidRDefault="002F6B5E">
      <w:pPr>
        <w:pStyle w:val="afd"/>
        <w:spacing w:before="156" w:after="156"/>
      </w:pPr>
      <w:r>
        <w:rPr>
          <w:rFonts w:hint="eastAsia"/>
        </w:rPr>
        <w:t>消息重复发送失败</w:t>
      </w:r>
    </w:p>
    <w:p w:rsidR="00554F19" w:rsidRDefault="002F6B5E">
      <w:pPr>
        <w:pStyle w:val="afffff2"/>
        <w:ind w:firstLine="420"/>
        <w:jc w:val="center"/>
      </w:pPr>
      <w:r>
        <w:rPr>
          <w:noProof/>
        </w:rPr>
        <w:drawing>
          <wp:inline distT="0" distB="0" distL="0" distR="0">
            <wp:extent cx="3368040" cy="3124200"/>
            <wp:effectExtent l="0" t="0" r="3810" b="0"/>
            <wp:docPr id="1924781512"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4781512" name="图片 18"/>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a:xfrm>
                      <a:off x="0" y="0"/>
                      <a:ext cx="3368040" cy="3124200"/>
                    </a:xfrm>
                    <a:prstGeom prst="rect">
                      <a:avLst/>
                    </a:prstGeom>
                    <a:noFill/>
                    <a:ln>
                      <a:noFill/>
                    </a:ln>
                  </pic:spPr>
                </pic:pic>
              </a:graphicData>
            </a:graphic>
          </wp:inline>
        </w:drawing>
      </w:r>
    </w:p>
    <w:p w:rsidR="00554F19" w:rsidRDefault="002F6B5E">
      <w:pPr>
        <w:pStyle w:val="afd"/>
        <w:spacing w:before="156" w:after="156"/>
      </w:pPr>
      <w:bookmarkStart w:id="156" w:name="_Ref404265632"/>
      <w:bookmarkEnd w:id="156"/>
      <w:r>
        <w:rPr>
          <w:rFonts w:hint="eastAsia"/>
        </w:rPr>
        <w:t>消息重新发送后接收成功</w:t>
      </w:r>
    </w:p>
    <w:p w:rsidR="00554F19" w:rsidRDefault="002F6B5E">
      <w:pPr>
        <w:pStyle w:val="afff"/>
        <w:spacing w:before="156" w:after="156"/>
      </w:pPr>
      <w:bookmarkStart w:id="157" w:name="_Toc404600248"/>
      <w:bookmarkStart w:id="158" w:name="_Ref404276920"/>
      <w:bookmarkStart w:id="159" w:name="_Ref404276914"/>
      <w:bookmarkStart w:id="160" w:name="_Toc404600574"/>
      <w:bookmarkEnd w:id="157"/>
      <w:bookmarkEnd w:id="158"/>
      <w:bookmarkEnd w:id="159"/>
      <w:r>
        <w:rPr>
          <w:rFonts w:hint="eastAsia"/>
        </w:rPr>
        <w:t>消息正确应答</w:t>
      </w:r>
      <w:bookmarkEnd w:id="160"/>
    </w:p>
    <w:p w:rsidR="00554F19" w:rsidRDefault="002F6B5E">
      <w:pPr>
        <w:pStyle w:val="afffff2"/>
        <w:ind w:firstLine="420"/>
      </w:pPr>
      <w:r>
        <w:rPr>
          <w:rFonts w:hint="eastAsia"/>
        </w:rPr>
        <w:t>接收方应对发送方发出的消息进行合法性检查，消息合法性检查的项目和检查顺序为：</w:t>
      </w:r>
    </w:p>
    <w:p w:rsidR="00554F19" w:rsidRDefault="002F6B5E">
      <w:pPr>
        <w:pStyle w:val="af5"/>
        <w:numPr>
          <w:ilvl w:val="0"/>
          <w:numId w:val="34"/>
        </w:numPr>
      </w:pPr>
      <w:r>
        <w:rPr>
          <w:rFonts w:hint="eastAsia"/>
        </w:rPr>
        <w:t>消息起始标识正确；</w:t>
      </w:r>
    </w:p>
    <w:p w:rsidR="00554F19" w:rsidRDefault="002F6B5E">
      <w:pPr>
        <w:pStyle w:val="af5"/>
      </w:pPr>
      <w:r>
        <w:rPr>
          <w:rFonts w:hint="eastAsia"/>
        </w:rPr>
        <w:t>消息最后一个字节是结束标识；</w:t>
      </w:r>
    </w:p>
    <w:p w:rsidR="00554F19" w:rsidRDefault="002F6B5E">
      <w:pPr>
        <w:pStyle w:val="af5"/>
      </w:pPr>
      <w:r>
        <w:rPr>
          <w:rFonts w:hint="eastAsia"/>
        </w:rPr>
        <w:t>协议版本号正确；</w:t>
      </w:r>
    </w:p>
    <w:p w:rsidR="00554F19" w:rsidRDefault="002F6B5E">
      <w:pPr>
        <w:pStyle w:val="af5"/>
      </w:pPr>
      <w:r>
        <w:rPr>
          <w:rFonts w:hint="eastAsia"/>
        </w:rPr>
        <w:t>数据格式版本号正确；</w:t>
      </w:r>
    </w:p>
    <w:p w:rsidR="00554F19" w:rsidRDefault="002F6B5E">
      <w:pPr>
        <w:pStyle w:val="af5"/>
      </w:pPr>
      <w:r>
        <w:rPr>
          <w:rFonts w:hint="eastAsia"/>
        </w:rPr>
        <w:t>传输类型和传输命令正确；</w:t>
      </w:r>
    </w:p>
    <w:p w:rsidR="00554F19" w:rsidRDefault="002F6B5E">
      <w:pPr>
        <w:pStyle w:val="af5"/>
      </w:pPr>
      <w:r>
        <w:rPr>
          <w:rFonts w:hint="eastAsia"/>
        </w:rPr>
        <w:t>加密算法正确；</w:t>
      </w:r>
    </w:p>
    <w:p w:rsidR="00554F19" w:rsidRDefault="002F6B5E">
      <w:pPr>
        <w:pStyle w:val="af5"/>
      </w:pPr>
      <w:r>
        <w:rPr>
          <w:rFonts w:hint="eastAsia"/>
        </w:rPr>
        <w:t>密钥版本正确；</w:t>
      </w:r>
    </w:p>
    <w:p w:rsidR="00554F19" w:rsidRDefault="002F6B5E">
      <w:pPr>
        <w:pStyle w:val="af5"/>
      </w:pPr>
      <w:r>
        <w:rPr>
          <w:rFonts w:hint="eastAsia"/>
        </w:rPr>
        <w:t>校验码算法正确；</w:t>
      </w:r>
    </w:p>
    <w:p w:rsidR="00554F19" w:rsidRDefault="002F6B5E">
      <w:pPr>
        <w:pStyle w:val="af5"/>
      </w:pPr>
      <w:r>
        <w:rPr>
          <w:rFonts w:hint="eastAsia"/>
        </w:rPr>
        <w:t>校验码正确；</w:t>
      </w:r>
    </w:p>
    <w:p w:rsidR="00554F19" w:rsidRDefault="002F6B5E">
      <w:pPr>
        <w:pStyle w:val="af5"/>
      </w:pPr>
      <w:r>
        <w:rPr>
          <w:rFonts w:hint="eastAsia"/>
        </w:rPr>
        <w:t>不是重复消息。</w:t>
      </w:r>
    </w:p>
    <w:p w:rsidR="00554F19" w:rsidRDefault="002F6B5E">
      <w:pPr>
        <w:pStyle w:val="afffff2"/>
        <w:ind w:firstLine="420"/>
      </w:pPr>
      <w:r>
        <w:rPr>
          <w:rFonts w:hint="eastAsia"/>
        </w:rPr>
        <w:t>合法性检查成功时，接收方应向发送方发送消息正确应答，消息正确应答包含一个数据体，数据体为接收到消息的“消息唯一标识”。</w:t>
      </w:r>
    </w:p>
    <w:p w:rsidR="00554F19" w:rsidRDefault="002F6B5E">
      <w:pPr>
        <w:pStyle w:val="afff"/>
        <w:spacing w:before="156" w:after="156"/>
      </w:pPr>
      <w:bookmarkStart w:id="161" w:name="_Toc404600575"/>
      <w:bookmarkStart w:id="162" w:name="_Toc404600249"/>
      <w:bookmarkEnd w:id="161"/>
      <w:r>
        <w:rPr>
          <w:rFonts w:hint="eastAsia"/>
        </w:rPr>
        <w:t>消息错误应答</w:t>
      </w:r>
      <w:bookmarkEnd w:id="162"/>
    </w:p>
    <w:p w:rsidR="00554F19" w:rsidRDefault="002F6B5E">
      <w:pPr>
        <w:pStyle w:val="afffff2"/>
        <w:ind w:firstLine="420"/>
      </w:pPr>
      <w:r>
        <w:rPr>
          <w:rFonts w:hint="eastAsia"/>
        </w:rPr>
        <w:t xml:space="preserve">接收方应对发送方发出的消息进行合法性检查（见5.3.3.2 </w:t>
      </w:r>
      <w:r>
        <w:t>合法性检查规定</w:t>
      </w:r>
      <w:r>
        <w:rPr>
          <w:rFonts w:hint="eastAsia"/>
        </w:rPr>
        <w:t>）失败时，</w:t>
      </w:r>
      <w:r>
        <w:t>接收方</w:t>
      </w:r>
      <w:r>
        <w:rPr>
          <w:rFonts w:hint="eastAsia"/>
        </w:rPr>
        <w:t>应</w:t>
      </w:r>
      <w:r>
        <w:t>向发送方发送消息不正确应答</w:t>
      </w:r>
      <w:r>
        <w:rPr>
          <w:rFonts w:hint="eastAsia"/>
        </w:rPr>
        <w:t>，消息不</w:t>
      </w:r>
      <w:r>
        <w:t>正确应答数据体</w:t>
      </w:r>
      <w:r>
        <w:rPr>
          <w:rFonts w:hint="eastAsia"/>
        </w:rPr>
        <w:t>包含接收到</w:t>
      </w:r>
      <w:r>
        <w:t>消息的</w:t>
      </w:r>
      <w:r>
        <w:rPr>
          <w:rFonts w:hint="eastAsia"/>
        </w:rPr>
        <w:t>“</w:t>
      </w:r>
      <w:r>
        <w:t>消息唯一标识</w:t>
      </w:r>
      <w:r>
        <w:rPr>
          <w:rFonts w:hint="eastAsia"/>
        </w:rPr>
        <w:t>”和消息错误类型编码（错误类型编码见表 8）。</w:t>
      </w:r>
    </w:p>
    <w:p w:rsidR="00554F19" w:rsidRDefault="002F6B5E">
      <w:pPr>
        <w:pStyle w:val="affe"/>
        <w:spacing w:before="156" w:after="156"/>
      </w:pPr>
      <w:bookmarkStart w:id="163" w:name="_Toc404600250"/>
      <w:bookmarkStart w:id="164" w:name="_Toc404600576"/>
      <w:bookmarkStart w:id="165" w:name="_Toc260995100"/>
      <w:bookmarkStart w:id="166" w:name="_Toc405213155"/>
      <w:bookmarkStart w:id="167" w:name="_Toc404620650"/>
      <w:bookmarkEnd w:id="163"/>
      <w:bookmarkEnd w:id="164"/>
      <w:bookmarkEnd w:id="165"/>
      <w:bookmarkEnd w:id="166"/>
      <w:r>
        <w:rPr>
          <w:rFonts w:hint="eastAsia"/>
        </w:rPr>
        <w:t>不可丢失消息的审计</w:t>
      </w:r>
      <w:bookmarkEnd w:id="167"/>
    </w:p>
    <w:p w:rsidR="00554F19" w:rsidRDefault="002F6B5E">
      <w:pPr>
        <w:pStyle w:val="afffff2"/>
        <w:ind w:firstLine="420"/>
      </w:pPr>
      <w:proofErr w:type="gramStart"/>
      <w:r>
        <w:rPr>
          <w:rFonts w:hint="eastAsia"/>
        </w:rPr>
        <w:t>下位在</w:t>
      </w:r>
      <w:proofErr w:type="gramEnd"/>
      <w:r>
        <w:rPr>
          <w:rFonts w:hint="eastAsia"/>
        </w:rPr>
        <w:t>协议审计间隔时间（T6=900秒）到达或者执行运营结束流程时，应向上位发送一个传输审计包，确认过去的审计间隔时间（T6）内所有传输的交易数据和业务数据已经正确到达。</w:t>
      </w:r>
    </w:p>
    <w:p w:rsidR="00554F19" w:rsidRDefault="002F6B5E">
      <w:pPr>
        <w:pStyle w:val="afffff2"/>
        <w:ind w:firstLine="420"/>
      </w:pPr>
      <w:r>
        <w:rPr>
          <w:rFonts w:hint="eastAsia"/>
        </w:rPr>
        <w:t>传输审计包的格式按照DB11/T 1164.2的规定定义。</w:t>
      </w:r>
    </w:p>
    <w:p w:rsidR="00554F19" w:rsidRDefault="002F6B5E">
      <w:pPr>
        <w:pStyle w:val="affe"/>
        <w:spacing w:before="156" w:after="156"/>
      </w:pPr>
      <w:bookmarkStart w:id="168" w:name="_Toc404600251"/>
      <w:bookmarkStart w:id="169" w:name="_Toc404620651"/>
      <w:bookmarkStart w:id="170" w:name="_Toc404600577"/>
      <w:bookmarkStart w:id="171" w:name="_Toc260995101"/>
      <w:bookmarkStart w:id="172" w:name="_Toc405213156"/>
      <w:bookmarkEnd w:id="168"/>
      <w:bookmarkEnd w:id="169"/>
      <w:bookmarkEnd w:id="170"/>
      <w:bookmarkEnd w:id="171"/>
      <w:r>
        <w:rPr>
          <w:rFonts w:hint="eastAsia"/>
        </w:rPr>
        <w:t>消息异常判定及处理</w:t>
      </w:r>
      <w:bookmarkEnd w:id="172"/>
    </w:p>
    <w:p w:rsidR="00554F19" w:rsidRDefault="002F6B5E">
      <w:pPr>
        <w:pStyle w:val="afff"/>
        <w:spacing w:before="156" w:after="156"/>
      </w:pPr>
      <w:bookmarkStart w:id="173" w:name="_Toc404600578"/>
      <w:bookmarkStart w:id="174" w:name="_Toc404600252"/>
      <w:bookmarkEnd w:id="173"/>
      <w:r>
        <w:rPr>
          <w:rFonts w:hint="eastAsia"/>
        </w:rPr>
        <w:t>消息错误编码</w:t>
      </w:r>
      <w:bookmarkEnd w:id="174"/>
    </w:p>
    <w:p w:rsidR="00554F19" w:rsidRDefault="002F6B5E">
      <w:pPr>
        <w:pStyle w:val="afffff2"/>
        <w:ind w:firstLine="420"/>
      </w:pPr>
      <w:r>
        <w:rPr>
          <w:rFonts w:hint="eastAsia"/>
        </w:rPr>
        <w:t xml:space="preserve"> “消息错误应答”中消息错误类型编码、错误判定方法及错误处理方法见表 8 。</w:t>
      </w:r>
    </w:p>
    <w:p w:rsidR="00554F19" w:rsidRDefault="002F6B5E">
      <w:pPr>
        <w:pStyle w:val="aff2"/>
        <w:spacing w:before="156" w:after="156"/>
      </w:pPr>
      <w:bookmarkStart w:id="175" w:name="_Toc404620805"/>
      <w:bookmarkEnd w:id="175"/>
      <w:r>
        <w:rPr>
          <w:rFonts w:hint="eastAsia"/>
        </w:rPr>
        <w:t>消息错误类型</w:t>
      </w:r>
    </w:p>
    <w:tbl>
      <w:tblPr>
        <w:tblStyle w:val="affff4"/>
        <w:tblW w:w="0" w:type="auto"/>
        <w:jc w:val="center"/>
        <w:tblBorders>
          <w:top w:val="single" w:sz="8" w:space="0" w:color="auto"/>
          <w:left w:val="single" w:sz="8" w:space="0" w:color="auto"/>
          <w:bottom w:val="single" w:sz="8" w:space="0" w:color="auto"/>
          <w:right w:val="single" w:sz="8" w:space="0" w:color="auto"/>
        </w:tblBorders>
        <w:tblCellMar>
          <w:left w:w="0" w:type="dxa"/>
          <w:right w:w="0" w:type="dxa"/>
        </w:tblCellMar>
        <w:tblLook w:val="04A0" w:firstRow="1" w:lastRow="0" w:firstColumn="1" w:lastColumn="0" w:noHBand="0" w:noVBand="1"/>
      </w:tblPr>
      <w:tblGrid>
        <w:gridCol w:w="1833"/>
        <w:gridCol w:w="1418"/>
        <w:gridCol w:w="4536"/>
        <w:gridCol w:w="1547"/>
      </w:tblGrid>
      <w:tr w:rsidR="00554F19">
        <w:trPr>
          <w:tblHeader/>
          <w:jc w:val="center"/>
        </w:trPr>
        <w:tc>
          <w:tcPr>
            <w:tcW w:w="1833" w:type="dxa"/>
            <w:tcBorders>
              <w:top w:val="single" w:sz="8" w:space="0" w:color="auto"/>
              <w:bottom w:val="single" w:sz="8" w:space="0" w:color="auto"/>
            </w:tcBorders>
            <w:vAlign w:val="center"/>
          </w:tcPr>
          <w:p w:rsidR="00554F19" w:rsidRDefault="002F6B5E">
            <w:pPr>
              <w:pStyle w:val="afffffffff6"/>
            </w:pPr>
            <w:r>
              <w:rPr>
                <w:rFonts w:hAnsi="宋体" w:hint="eastAsia"/>
                <w:szCs w:val="18"/>
              </w:rPr>
              <w:t>消息错误类型</w:t>
            </w:r>
          </w:p>
        </w:tc>
        <w:tc>
          <w:tcPr>
            <w:tcW w:w="1418" w:type="dxa"/>
            <w:tcBorders>
              <w:top w:val="single" w:sz="8" w:space="0" w:color="auto"/>
              <w:bottom w:val="single" w:sz="8" w:space="0" w:color="auto"/>
            </w:tcBorders>
            <w:vAlign w:val="center"/>
          </w:tcPr>
          <w:p w:rsidR="00554F19" w:rsidRDefault="002F6B5E">
            <w:pPr>
              <w:pStyle w:val="afffffffff6"/>
            </w:pPr>
            <w:r>
              <w:rPr>
                <w:rFonts w:hAnsi="宋体" w:hint="eastAsia"/>
                <w:szCs w:val="18"/>
              </w:rPr>
              <w:t>错误类型编码</w:t>
            </w:r>
          </w:p>
        </w:tc>
        <w:tc>
          <w:tcPr>
            <w:tcW w:w="4536" w:type="dxa"/>
            <w:tcBorders>
              <w:top w:val="single" w:sz="8" w:space="0" w:color="auto"/>
              <w:bottom w:val="single" w:sz="8" w:space="0" w:color="auto"/>
            </w:tcBorders>
            <w:vAlign w:val="center"/>
          </w:tcPr>
          <w:p w:rsidR="00554F19" w:rsidRDefault="002F6B5E">
            <w:pPr>
              <w:pStyle w:val="afffffffff6"/>
            </w:pPr>
            <w:r>
              <w:rPr>
                <w:rFonts w:hAnsi="宋体" w:hint="eastAsia"/>
                <w:szCs w:val="18"/>
              </w:rPr>
              <w:t>判定条件</w:t>
            </w:r>
          </w:p>
        </w:tc>
        <w:tc>
          <w:tcPr>
            <w:tcW w:w="1547" w:type="dxa"/>
            <w:tcBorders>
              <w:top w:val="single" w:sz="8" w:space="0" w:color="auto"/>
              <w:bottom w:val="single" w:sz="8" w:space="0" w:color="auto"/>
            </w:tcBorders>
            <w:vAlign w:val="center"/>
          </w:tcPr>
          <w:p w:rsidR="00554F19" w:rsidRDefault="002F6B5E">
            <w:pPr>
              <w:pStyle w:val="afffffffff6"/>
            </w:pPr>
            <w:r>
              <w:rPr>
                <w:rFonts w:hAnsi="宋体" w:hint="eastAsia"/>
                <w:szCs w:val="18"/>
              </w:rPr>
              <w:t>对应处理</w:t>
            </w:r>
          </w:p>
        </w:tc>
      </w:tr>
      <w:tr w:rsidR="00554F19">
        <w:trPr>
          <w:jc w:val="center"/>
        </w:trPr>
        <w:tc>
          <w:tcPr>
            <w:tcW w:w="1833" w:type="dxa"/>
            <w:tcBorders>
              <w:top w:val="single" w:sz="8" w:space="0" w:color="auto"/>
            </w:tcBorders>
            <w:vAlign w:val="center"/>
          </w:tcPr>
          <w:p w:rsidR="00554F19" w:rsidRDefault="002F6B5E">
            <w:pPr>
              <w:pStyle w:val="afffffffff6"/>
            </w:pPr>
            <w:r>
              <w:rPr>
                <w:rFonts w:hAnsi="宋体" w:hint="eastAsia"/>
                <w:szCs w:val="18"/>
              </w:rPr>
              <w:t>协议版本号错误</w:t>
            </w:r>
          </w:p>
        </w:tc>
        <w:tc>
          <w:tcPr>
            <w:tcW w:w="1418" w:type="dxa"/>
            <w:tcBorders>
              <w:top w:val="single" w:sz="8" w:space="0" w:color="auto"/>
            </w:tcBorders>
            <w:vAlign w:val="center"/>
          </w:tcPr>
          <w:p w:rsidR="00554F19" w:rsidRDefault="002F6B5E">
            <w:pPr>
              <w:pStyle w:val="afffffffff6"/>
            </w:pPr>
            <w:r>
              <w:rPr>
                <w:rFonts w:hAnsi="宋体" w:hint="eastAsia"/>
                <w:szCs w:val="18"/>
              </w:rPr>
              <w:t>0x0001</w:t>
            </w:r>
          </w:p>
        </w:tc>
        <w:tc>
          <w:tcPr>
            <w:tcW w:w="4536" w:type="dxa"/>
            <w:tcBorders>
              <w:top w:val="single" w:sz="8" w:space="0" w:color="auto"/>
            </w:tcBorders>
            <w:vAlign w:val="center"/>
          </w:tcPr>
          <w:p w:rsidR="00554F19" w:rsidRDefault="002F6B5E">
            <w:pPr>
              <w:pStyle w:val="afffffffff6"/>
              <w:jc w:val="left"/>
            </w:pPr>
            <w:r>
              <w:rPr>
                <w:rFonts w:hAnsi="宋体" w:hint="eastAsia"/>
                <w:szCs w:val="18"/>
              </w:rPr>
              <w:t>协议头中“协议版本号”一项值不等于</w:t>
            </w:r>
            <w:proofErr w:type="gramStart"/>
            <w:r>
              <w:rPr>
                <w:rFonts w:hAnsi="宋体" w:hint="eastAsia"/>
                <w:szCs w:val="18"/>
              </w:rPr>
              <w:t>约定值</w:t>
            </w:r>
            <w:proofErr w:type="gramEnd"/>
          </w:p>
        </w:tc>
        <w:tc>
          <w:tcPr>
            <w:tcW w:w="1547" w:type="dxa"/>
            <w:tcBorders>
              <w:top w:val="single" w:sz="8" w:space="0" w:color="auto"/>
            </w:tcBorders>
            <w:vAlign w:val="center"/>
          </w:tcPr>
          <w:p w:rsidR="00554F19" w:rsidRDefault="002F6B5E">
            <w:pPr>
              <w:pStyle w:val="afffffffff6"/>
            </w:pPr>
            <w:r>
              <w:rPr>
                <w:rFonts w:hAnsi="宋体" w:hint="eastAsia"/>
                <w:szCs w:val="18"/>
              </w:rPr>
              <w:t>见 规定</w:t>
            </w:r>
          </w:p>
        </w:tc>
      </w:tr>
      <w:tr w:rsidR="00554F19">
        <w:trPr>
          <w:jc w:val="center"/>
        </w:trPr>
        <w:tc>
          <w:tcPr>
            <w:tcW w:w="1833" w:type="dxa"/>
            <w:vAlign w:val="center"/>
          </w:tcPr>
          <w:p w:rsidR="00554F19" w:rsidRDefault="002F6B5E">
            <w:pPr>
              <w:pStyle w:val="afffffffff6"/>
            </w:pPr>
            <w:r>
              <w:rPr>
                <w:rFonts w:hAnsi="宋体" w:hint="eastAsia"/>
                <w:szCs w:val="18"/>
              </w:rPr>
              <w:t>数据格式版本号错误</w:t>
            </w:r>
          </w:p>
        </w:tc>
        <w:tc>
          <w:tcPr>
            <w:tcW w:w="1418" w:type="dxa"/>
            <w:vAlign w:val="center"/>
          </w:tcPr>
          <w:p w:rsidR="00554F19" w:rsidRDefault="002F6B5E">
            <w:pPr>
              <w:pStyle w:val="afffffffff6"/>
            </w:pPr>
            <w:r>
              <w:rPr>
                <w:rFonts w:hAnsi="宋体" w:hint="eastAsia"/>
                <w:szCs w:val="18"/>
              </w:rPr>
              <w:t>0x0002</w:t>
            </w:r>
          </w:p>
        </w:tc>
        <w:tc>
          <w:tcPr>
            <w:tcW w:w="4536" w:type="dxa"/>
            <w:vAlign w:val="center"/>
          </w:tcPr>
          <w:p w:rsidR="00554F19" w:rsidRDefault="002F6B5E">
            <w:pPr>
              <w:pStyle w:val="afffffffff6"/>
              <w:jc w:val="left"/>
            </w:pPr>
            <w:r>
              <w:rPr>
                <w:rFonts w:hAnsi="宋体" w:hint="eastAsia"/>
                <w:szCs w:val="18"/>
              </w:rPr>
              <w:t>协议头中“数据格式版本”一项的值不等于</w:t>
            </w:r>
            <w:proofErr w:type="gramStart"/>
            <w:r>
              <w:rPr>
                <w:rFonts w:hAnsi="宋体" w:hint="eastAsia"/>
                <w:szCs w:val="18"/>
              </w:rPr>
              <w:t>约定值</w:t>
            </w:r>
            <w:proofErr w:type="gramEnd"/>
          </w:p>
        </w:tc>
        <w:tc>
          <w:tcPr>
            <w:tcW w:w="1547" w:type="dxa"/>
            <w:vAlign w:val="center"/>
          </w:tcPr>
          <w:p w:rsidR="00554F19" w:rsidRDefault="002F6B5E">
            <w:pPr>
              <w:pStyle w:val="afffffffff6"/>
            </w:pPr>
            <w:r>
              <w:rPr>
                <w:rFonts w:hAnsi="宋体" w:hint="eastAsia"/>
                <w:szCs w:val="18"/>
              </w:rPr>
              <w:t>见5.3.5.2　规定</w:t>
            </w:r>
          </w:p>
        </w:tc>
      </w:tr>
      <w:tr w:rsidR="00554F19">
        <w:trPr>
          <w:jc w:val="center"/>
        </w:trPr>
        <w:tc>
          <w:tcPr>
            <w:tcW w:w="1833" w:type="dxa"/>
            <w:vAlign w:val="center"/>
          </w:tcPr>
          <w:p w:rsidR="00554F19" w:rsidRDefault="002F6B5E">
            <w:pPr>
              <w:pStyle w:val="afffffffff6"/>
            </w:pPr>
            <w:r>
              <w:rPr>
                <w:rFonts w:hAnsi="宋体" w:hint="eastAsia"/>
                <w:szCs w:val="18"/>
              </w:rPr>
              <w:t>协议命令错误</w:t>
            </w:r>
          </w:p>
        </w:tc>
        <w:tc>
          <w:tcPr>
            <w:tcW w:w="1418" w:type="dxa"/>
            <w:vAlign w:val="center"/>
          </w:tcPr>
          <w:p w:rsidR="00554F19" w:rsidRDefault="002F6B5E">
            <w:pPr>
              <w:pStyle w:val="afffffffff6"/>
            </w:pPr>
            <w:r>
              <w:rPr>
                <w:rFonts w:hAnsi="宋体" w:hint="eastAsia"/>
                <w:szCs w:val="18"/>
              </w:rPr>
              <w:t>0x0003</w:t>
            </w:r>
          </w:p>
        </w:tc>
        <w:tc>
          <w:tcPr>
            <w:tcW w:w="4536" w:type="dxa"/>
            <w:vAlign w:val="center"/>
          </w:tcPr>
          <w:p w:rsidR="00554F19" w:rsidRDefault="002F6B5E">
            <w:pPr>
              <w:pStyle w:val="afffffffff6"/>
              <w:jc w:val="left"/>
            </w:pPr>
            <w:r>
              <w:rPr>
                <w:rFonts w:hAnsi="宋体" w:hint="eastAsia"/>
                <w:szCs w:val="18"/>
              </w:rPr>
              <w:t>协议头中“传输类型”和“传输命令”编码的值不在定义范围内</w:t>
            </w:r>
          </w:p>
        </w:tc>
        <w:tc>
          <w:tcPr>
            <w:tcW w:w="1547" w:type="dxa"/>
            <w:vAlign w:val="center"/>
          </w:tcPr>
          <w:p w:rsidR="00554F19" w:rsidRDefault="002F6B5E">
            <w:pPr>
              <w:pStyle w:val="afffffffff6"/>
            </w:pPr>
            <w:r>
              <w:rPr>
                <w:rFonts w:hAnsi="宋体" w:hint="eastAsia"/>
                <w:szCs w:val="18"/>
              </w:rPr>
              <w:t xml:space="preserve">见5.3.5.2　规定 </w:t>
            </w:r>
          </w:p>
        </w:tc>
      </w:tr>
      <w:tr w:rsidR="00554F19">
        <w:trPr>
          <w:jc w:val="center"/>
        </w:trPr>
        <w:tc>
          <w:tcPr>
            <w:tcW w:w="1833" w:type="dxa"/>
            <w:vAlign w:val="center"/>
          </w:tcPr>
          <w:p w:rsidR="00554F19" w:rsidRDefault="002F6B5E">
            <w:pPr>
              <w:pStyle w:val="afffffffff6"/>
            </w:pPr>
            <w:r>
              <w:rPr>
                <w:rFonts w:hAnsi="宋体" w:hint="eastAsia"/>
                <w:szCs w:val="18"/>
              </w:rPr>
              <w:t>校验码算法错误</w:t>
            </w:r>
          </w:p>
        </w:tc>
        <w:tc>
          <w:tcPr>
            <w:tcW w:w="1418" w:type="dxa"/>
            <w:vAlign w:val="center"/>
          </w:tcPr>
          <w:p w:rsidR="00554F19" w:rsidRDefault="002F6B5E">
            <w:pPr>
              <w:pStyle w:val="afffffffff6"/>
            </w:pPr>
            <w:r>
              <w:rPr>
                <w:rFonts w:hAnsi="宋体" w:hint="eastAsia"/>
                <w:szCs w:val="18"/>
              </w:rPr>
              <w:t>0x0004</w:t>
            </w:r>
          </w:p>
        </w:tc>
        <w:tc>
          <w:tcPr>
            <w:tcW w:w="4536" w:type="dxa"/>
            <w:vAlign w:val="center"/>
          </w:tcPr>
          <w:p w:rsidR="00554F19" w:rsidRDefault="002F6B5E">
            <w:pPr>
              <w:pStyle w:val="afffffffff6"/>
              <w:jc w:val="left"/>
            </w:pPr>
            <w:r>
              <w:rPr>
                <w:rFonts w:hAnsi="宋体" w:hint="eastAsia"/>
                <w:szCs w:val="18"/>
              </w:rPr>
              <w:t>协议头中“校验码算法”一项的值不在定义范围内</w:t>
            </w:r>
          </w:p>
        </w:tc>
        <w:tc>
          <w:tcPr>
            <w:tcW w:w="1547" w:type="dxa"/>
            <w:vAlign w:val="center"/>
          </w:tcPr>
          <w:p w:rsidR="00554F19" w:rsidRDefault="002F6B5E">
            <w:pPr>
              <w:pStyle w:val="afffffffff6"/>
            </w:pPr>
            <w:r>
              <w:rPr>
                <w:rFonts w:hAnsi="宋体" w:hint="eastAsia"/>
                <w:szCs w:val="18"/>
              </w:rPr>
              <w:t xml:space="preserve">见5.3.5.2　规定 </w:t>
            </w:r>
          </w:p>
        </w:tc>
      </w:tr>
      <w:tr w:rsidR="00554F19">
        <w:trPr>
          <w:jc w:val="center"/>
        </w:trPr>
        <w:tc>
          <w:tcPr>
            <w:tcW w:w="1833" w:type="dxa"/>
            <w:vAlign w:val="center"/>
          </w:tcPr>
          <w:p w:rsidR="00554F19" w:rsidRDefault="002F6B5E">
            <w:pPr>
              <w:pStyle w:val="afffffffff6"/>
            </w:pPr>
            <w:r>
              <w:rPr>
                <w:rFonts w:hAnsi="宋体" w:hint="eastAsia"/>
                <w:szCs w:val="18"/>
              </w:rPr>
              <w:t>校验</w:t>
            </w:r>
            <w:proofErr w:type="gramStart"/>
            <w:r>
              <w:rPr>
                <w:rFonts w:hAnsi="宋体" w:hint="eastAsia"/>
                <w:szCs w:val="18"/>
              </w:rPr>
              <w:t>码错误</w:t>
            </w:r>
            <w:proofErr w:type="gramEnd"/>
          </w:p>
        </w:tc>
        <w:tc>
          <w:tcPr>
            <w:tcW w:w="1418" w:type="dxa"/>
            <w:vAlign w:val="center"/>
          </w:tcPr>
          <w:p w:rsidR="00554F19" w:rsidRDefault="002F6B5E">
            <w:pPr>
              <w:pStyle w:val="afffffffff6"/>
            </w:pPr>
            <w:r>
              <w:rPr>
                <w:rFonts w:hAnsi="宋体" w:hint="eastAsia"/>
                <w:szCs w:val="18"/>
              </w:rPr>
              <w:t>0x0005</w:t>
            </w:r>
          </w:p>
        </w:tc>
        <w:tc>
          <w:tcPr>
            <w:tcW w:w="4536" w:type="dxa"/>
            <w:vAlign w:val="center"/>
          </w:tcPr>
          <w:p w:rsidR="00554F19" w:rsidRDefault="002F6B5E">
            <w:pPr>
              <w:pStyle w:val="afffffffff6"/>
              <w:jc w:val="left"/>
            </w:pPr>
            <w:r>
              <w:rPr>
                <w:rFonts w:hAnsi="宋体" w:hint="eastAsia"/>
                <w:szCs w:val="18"/>
              </w:rPr>
              <w:t>校验计算结果错误</w:t>
            </w:r>
          </w:p>
        </w:tc>
        <w:tc>
          <w:tcPr>
            <w:tcW w:w="1547" w:type="dxa"/>
            <w:vAlign w:val="center"/>
          </w:tcPr>
          <w:p w:rsidR="00554F19" w:rsidRDefault="002F6B5E">
            <w:pPr>
              <w:pStyle w:val="afffffffff6"/>
            </w:pPr>
            <w:r>
              <w:rPr>
                <w:rFonts w:hAnsi="宋体" w:hint="eastAsia"/>
                <w:szCs w:val="18"/>
              </w:rPr>
              <w:t xml:space="preserve">见5.3.5.2　规定 </w:t>
            </w:r>
          </w:p>
        </w:tc>
      </w:tr>
      <w:tr w:rsidR="00554F19">
        <w:trPr>
          <w:jc w:val="center"/>
        </w:trPr>
        <w:tc>
          <w:tcPr>
            <w:tcW w:w="1833" w:type="dxa"/>
            <w:vAlign w:val="center"/>
          </w:tcPr>
          <w:p w:rsidR="00554F19" w:rsidRDefault="002F6B5E">
            <w:pPr>
              <w:pStyle w:val="afffffffff6"/>
            </w:pPr>
            <w:r>
              <w:rPr>
                <w:rFonts w:hAnsi="宋体" w:hint="eastAsia"/>
                <w:szCs w:val="18"/>
              </w:rPr>
              <w:t>加密算法错误</w:t>
            </w:r>
          </w:p>
        </w:tc>
        <w:tc>
          <w:tcPr>
            <w:tcW w:w="1418" w:type="dxa"/>
            <w:vAlign w:val="center"/>
          </w:tcPr>
          <w:p w:rsidR="00554F19" w:rsidRDefault="002F6B5E">
            <w:pPr>
              <w:pStyle w:val="afffffffff6"/>
            </w:pPr>
            <w:r>
              <w:rPr>
                <w:rFonts w:hAnsi="宋体" w:hint="eastAsia"/>
                <w:szCs w:val="18"/>
              </w:rPr>
              <w:t>0x0006</w:t>
            </w:r>
          </w:p>
        </w:tc>
        <w:tc>
          <w:tcPr>
            <w:tcW w:w="4536" w:type="dxa"/>
            <w:vAlign w:val="center"/>
          </w:tcPr>
          <w:p w:rsidR="00554F19" w:rsidRDefault="002F6B5E">
            <w:pPr>
              <w:pStyle w:val="afffffffff6"/>
              <w:jc w:val="left"/>
            </w:pPr>
            <w:r>
              <w:rPr>
                <w:rFonts w:hAnsi="宋体" w:hint="eastAsia"/>
                <w:szCs w:val="18"/>
              </w:rPr>
              <w:t>协议头中“加密算法”一项的值不在定义范围内</w:t>
            </w:r>
          </w:p>
        </w:tc>
        <w:tc>
          <w:tcPr>
            <w:tcW w:w="1547" w:type="dxa"/>
            <w:vAlign w:val="center"/>
          </w:tcPr>
          <w:p w:rsidR="00554F19" w:rsidRDefault="002F6B5E">
            <w:pPr>
              <w:pStyle w:val="afffffffff6"/>
            </w:pPr>
            <w:r>
              <w:rPr>
                <w:rFonts w:hAnsi="宋体" w:hint="eastAsia"/>
                <w:szCs w:val="18"/>
              </w:rPr>
              <w:t xml:space="preserve">见5.3.5.2　规定 </w:t>
            </w:r>
          </w:p>
        </w:tc>
      </w:tr>
      <w:tr w:rsidR="00554F19">
        <w:trPr>
          <w:jc w:val="center"/>
        </w:trPr>
        <w:tc>
          <w:tcPr>
            <w:tcW w:w="1833" w:type="dxa"/>
            <w:vAlign w:val="center"/>
          </w:tcPr>
          <w:p w:rsidR="00554F19" w:rsidRDefault="002F6B5E">
            <w:pPr>
              <w:pStyle w:val="afffffffff6"/>
            </w:pPr>
            <w:r>
              <w:rPr>
                <w:rFonts w:hAnsi="宋体" w:hint="eastAsia"/>
                <w:szCs w:val="18"/>
              </w:rPr>
              <w:t>密钥版本错误</w:t>
            </w:r>
          </w:p>
        </w:tc>
        <w:tc>
          <w:tcPr>
            <w:tcW w:w="1418" w:type="dxa"/>
            <w:vAlign w:val="center"/>
          </w:tcPr>
          <w:p w:rsidR="00554F19" w:rsidRDefault="002F6B5E">
            <w:pPr>
              <w:pStyle w:val="afffffffff6"/>
            </w:pPr>
            <w:r>
              <w:rPr>
                <w:rFonts w:hAnsi="宋体" w:hint="eastAsia"/>
                <w:szCs w:val="18"/>
              </w:rPr>
              <w:t>0x0007</w:t>
            </w:r>
          </w:p>
        </w:tc>
        <w:tc>
          <w:tcPr>
            <w:tcW w:w="4536" w:type="dxa"/>
            <w:vAlign w:val="center"/>
          </w:tcPr>
          <w:p w:rsidR="00554F19" w:rsidRDefault="002F6B5E">
            <w:pPr>
              <w:pStyle w:val="afffffffff6"/>
              <w:jc w:val="left"/>
            </w:pPr>
            <w:r>
              <w:rPr>
                <w:rFonts w:hAnsi="宋体" w:hint="eastAsia"/>
                <w:szCs w:val="18"/>
              </w:rPr>
              <w:t>数据体无法用指定的加密算法正常解密</w:t>
            </w:r>
          </w:p>
        </w:tc>
        <w:tc>
          <w:tcPr>
            <w:tcW w:w="1547" w:type="dxa"/>
            <w:vAlign w:val="center"/>
          </w:tcPr>
          <w:p w:rsidR="00554F19" w:rsidRDefault="002F6B5E">
            <w:pPr>
              <w:pStyle w:val="afffffffff6"/>
            </w:pPr>
            <w:r>
              <w:rPr>
                <w:rFonts w:hAnsi="宋体" w:hint="eastAsia"/>
                <w:szCs w:val="18"/>
              </w:rPr>
              <w:t xml:space="preserve">见5.3.5.2　规定 </w:t>
            </w:r>
          </w:p>
        </w:tc>
      </w:tr>
      <w:tr w:rsidR="00554F19">
        <w:trPr>
          <w:jc w:val="center"/>
        </w:trPr>
        <w:tc>
          <w:tcPr>
            <w:tcW w:w="1833" w:type="dxa"/>
            <w:vAlign w:val="center"/>
          </w:tcPr>
          <w:p w:rsidR="00554F19" w:rsidRDefault="002F6B5E">
            <w:pPr>
              <w:pStyle w:val="afffffffff6"/>
            </w:pPr>
            <w:r>
              <w:rPr>
                <w:rFonts w:hAnsi="宋体" w:hint="eastAsia"/>
                <w:szCs w:val="18"/>
              </w:rPr>
              <w:t>包体长</w:t>
            </w:r>
            <w:proofErr w:type="gramStart"/>
            <w:r>
              <w:rPr>
                <w:rFonts w:hAnsi="宋体" w:hint="eastAsia"/>
                <w:szCs w:val="18"/>
              </w:rPr>
              <w:t>度错误</w:t>
            </w:r>
            <w:proofErr w:type="gramEnd"/>
          </w:p>
        </w:tc>
        <w:tc>
          <w:tcPr>
            <w:tcW w:w="1418" w:type="dxa"/>
            <w:vAlign w:val="center"/>
          </w:tcPr>
          <w:p w:rsidR="00554F19" w:rsidRDefault="002F6B5E">
            <w:pPr>
              <w:pStyle w:val="afffffffff6"/>
            </w:pPr>
            <w:r>
              <w:rPr>
                <w:rFonts w:hAnsi="宋体" w:hint="eastAsia"/>
                <w:szCs w:val="18"/>
              </w:rPr>
              <w:t>0x0008</w:t>
            </w:r>
          </w:p>
        </w:tc>
        <w:tc>
          <w:tcPr>
            <w:tcW w:w="4536" w:type="dxa"/>
            <w:vAlign w:val="center"/>
          </w:tcPr>
          <w:p w:rsidR="00554F19" w:rsidRDefault="002F6B5E">
            <w:pPr>
              <w:jc w:val="left"/>
              <w:rPr>
                <w:rFonts w:ascii="宋体" w:hAnsi="宋体"/>
                <w:sz w:val="18"/>
                <w:szCs w:val="18"/>
              </w:rPr>
            </w:pPr>
            <w:r>
              <w:rPr>
                <w:rFonts w:ascii="宋体" w:hAnsi="宋体" w:hint="eastAsia"/>
                <w:sz w:val="18"/>
                <w:szCs w:val="18"/>
              </w:rPr>
              <w:t>按照包体程度读到的最后一个字节不是结尾标志符</w:t>
            </w:r>
            <w:proofErr w:type="gramStart"/>
            <w:r>
              <w:rPr>
                <w:rFonts w:ascii="宋体" w:hAnsi="宋体" w:hint="eastAsia"/>
                <w:sz w:val="18"/>
                <w:szCs w:val="18"/>
              </w:rPr>
              <w:t>”</w:t>
            </w:r>
            <w:proofErr w:type="gramEnd"/>
            <w:r>
              <w:rPr>
                <w:rFonts w:ascii="宋体" w:hAnsi="宋体" w:hint="eastAsia"/>
                <w:sz w:val="18"/>
                <w:szCs w:val="18"/>
              </w:rPr>
              <w:t>0xFF”</w:t>
            </w:r>
          </w:p>
          <w:p w:rsidR="00554F19" w:rsidRDefault="002F6B5E">
            <w:pPr>
              <w:pStyle w:val="afffffffff6"/>
              <w:jc w:val="left"/>
            </w:pPr>
            <w:r>
              <w:rPr>
                <w:rFonts w:hAnsi="宋体" w:hint="eastAsia"/>
                <w:szCs w:val="18"/>
              </w:rPr>
              <w:t>或无法在规定时间内读取需要长度的包体</w:t>
            </w:r>
          </w:p>
        </w:tc>
        <w:tc>
          <w:tcPr>
            <w:tcW w:w="1547" w:type="dxa"/>
            <w:vAlign w:val="center"/>
          </w:tcPr>
          <w:p w:rsidR="00554F19" w:rsidRDefault="002F6B5E">
            <w:pPr>
              <w:pStyle w:val="afffffffff6"/>
            </w:pPr>
            <w:r>
              <w:rPr>
                <w:rFonts w:hAnsi="宋体" w:hint="eastAsia"/>
                <w:szCs w:val="18"/>
              </w:rPr>
              <w:t xml:space="preserve">见5.3.5.2　规定 </w:t>
            </w:r>
          </w:p>
        </w:tc>
      </w:tr>
      <w:tr w:rsidR="00554F19">
        <w:trPr>
          <w:jc w:val="center"/>
        </w:trPr>
        <w:tc>
          <w:tcPr>
            <w:tcW w:w="1833" w:type="dxa"/>
            <w:vAlign w:val="center"/>
          </w:tcPr>
          <w:p w:rsidR="00554F19" w:rsidRDefault="002F6B5E">
            <w:pPr>
              <w:pStyle w:val="afffffffff6"/>
            </w:pPr>
            <w:r>
              <w:rPr>
                <w:rFonts w:hAnsi="宋体" w:hint="eastAsia"/>
                <w:sz w:val="20"/>
              </w:rPr>
              <w:t>设备基本信息错误</w:t>
            </w:r>
          </w:p>
        </w:tc>
        <w:tc>
          <w:tcPr>
            <w:tcW w:w="1418" w:type="dxa"/>
            <w:vAlign w:val="center"/>
          </w:tcPr>
          <w:p w:rsidR="00554F19" w:rsidRDefault="002F6B5E">
            <w:pPr>
              <w:pStyle w:val="afffffffff6"/>
            </w:pPr>
            <w:r>
              <w:rPr>
                <w:rFonts w:hAnsi="宋体" w:hint="eastAsia"/>
                <w:sz w:val="20"/>
              </w:rPr>
              <w:t>0x1009</w:t>
            </w:r>
          </w:p>
        </w:tc>
        <w:tc>
          <w:tcPr>
            <w:tcW w:w="4536" w:type="dxa"/>
            <w:vAlign w:val="center"/>
          </w:tcPr>
          <w:p w:rsidR="00554F19" w:rsidRDefault="002F6B5E">
            <w:pPr>
              <w:pStyle w:val="afffffffff6"/>
              <w:jc w:val="left"/>
            </w:pPr>
            <w:r>
              <w:rPr>
                <w:rFonts w:hAnsi="宋体" w:hint="eastAsia"/>
                <w:sz w:val="20"/>
              </w:rPr>
              <w:t>设备ID于台账中不存在或设备ID与设备IP不匹配</w:t>
            </w:r>
          </w:p>
        </w:tc>
        <w:tc>
          <w:tcPr>
            <w:tcW w:w="1547" w:type="dxa"/>
            <w:vAlign w:val="center"/>
          </w:tcPr>
          <w:p w:rsidR="00554F19" w:rsidRDefault="002F6B5E">
            <w:pPr>
              <w:pStyle w:val="afffffffff6"/>
            </w:pPr>
            <w:r>
              <w:rPr>
                <w:rFonts w:hAnsi="宋体" w:hint="eastAsia"/>
                <w:szCs w:val="18"/>
              </w:rPr>
              <w:t>见5.3.5.11　规定</w:t>
            </w:r>
          </w:p>
        </w:tc>
      </w:tr>
      <w:tr w:rsidR="00554F19">
        <w:trPr>
          <w:jc w:val="center"/>
        </w:trPr>
        <w:tc>
          <w:tcPr>
            <w:tcW w:w="1833" w:type="dxa"/>
            <w:vAlign w:val="center"/>
          </w:tcPr>
          <w:p w:rsidR="00554F19" w:rsidRDefault="002F6B5E">
            <w:pPr>
              <w:pStyle w:val="afffffffff6"/>
            </w:pPr>
            <w:r>
              <w:rPr>
                <w:rFonts w:hAnsi="宋体" w:hint="eastAsia"/>
                <w:sz w:val="20"/>
              </w:rPr>
              <w:t>设备版本检查错误</w:t>
            </w:r>
          </w:p>
        </w:tc>
        <w:tc>
          <w:tcPr>
            <w:tcW w:w="1418" w:type="dxa"/>
            <w:vAlign w:val="center"/>
          </w:tcPr>
          <w:p w:rsidR="00554F19" w:rsidRDefault="002F6B5E">
            <w:pPr>
              <w:pStyle w:val="afffffffff6"/>
            </w:pPr>
            <w:r>
              <w:rPr>
                <w:rFonts w:hAnsi="宋体" w:hint="eastAsia"/>
                <w:sz w:val="20"/>
              </w:rPr>
              <w:t>0x100A</w:t>
            </w:r>
          </w:p>
        </w:tc>
        <w:tc>
          <w:tcPr>
            <w:tcW w:w="4536" w:type="dxa"/>
            <w:vAlign w:val="center"/>
          </w:tcPr>
          <w:p w:rsidR="00554F19" w:rsidRDefault="002F6B5E">
            <w:pPr>
              <w:pStyle w:val="afffffffff6"/>
              <w:jc w:val="left"/>
            </w:pPr>
            <w:r>
              <w:rPr>
                <w:rFonts w:hAnsi="宋体" w:hint="eastAsia"/>
                <w:sz w:val="20"/>
              </w:rPr>
              <w:t>设备参数、软件或配置检查错误</w:t>
            </w:r>
          </w:p>
        </w:tc>
        <w:tc>
          <w:tcPr>
            <w:tcW w:w="1547" w:type="dxa"/>
            <w:vAlign w:val="center"/>
          </w:tcPr>
          <w:p w:rsidR="00554F19" w:rsidRDefault="002F6B5E">
            <w:pPr>
              <w:pStyle w:val="afffffffff6"/>
            </w:pPr>
            <w:r>
              <w:rPr>
                <w:rFonts w:hAnsi="宋体" w:hint="eastAsia"/>
                <w:szCs w:val="18"/>
              </w:rPr>
              <w:t>见5.3.5.12　规定</w:t>
            </w:r>
          </w:p>
        </w:tc>
      </w:tr>
      <w:tr w:rsidR="00554F19">
        <w:trPr>
          <w:jc w:val="center"/>
        </w:trPr>
        <w:tc>
          <w:tcPr>
            <w:tcW w:w="1833" w:type="dxa"/>
            <w:vAlign w:val="center"/>
          </w:tcPr>
          <w:p w:rsidR="00554F19" w:rsidRDefault="002F6B5E">
            <w:pPr>
              <w:pStyle w:val="afffffffff6"/>
            </w:pPr>
            <w:r>
              <w:rPr>
                <w:rFonts w:hAnsi="宋体" w:hint="eastAsia"/>
                <w:sz w:val="20"/>
              </w:rPr>
              <w:t>设备超时错误</w:t>
            </w:r>
          </w:p>
        </w:tc>
        <w:tc>
          <w:tcPr>
            <w:tcW w:w="1418" w:type="dxa"/>
            <w:vAlign w:val="center"/>
          </w:tcPr>
          <w:p w:rsidR="00554F19" w:rsidRDefault="002F6B5E">
            <w:pPr>
              <w:pStyle w:val="afffffffff6"/>
            </w:pPr>
            <w:r>
              <w:rPr>
                <w:rFonts w:hAnsi="宋体" w:hint="eastAsia"/>
                <w:sz w:val="20"/>
              </w:rPr>
              <w:t>0x100B</w:t>
            </w:r>
          </w:p>
        </w:tc>
        <w:tc>
          <w:tcPr>
            <w:tcW w:w="4536" w:type="dxa"/>
            <w:vAlign w:val="center"/>
          </w:tcPr>
          <w:p w:rsidR="00554F19" w:rsidRDefault="002F6B5E">
            <w:pPr>
              <w:pStyle w:val="afffffffff6"/>
              <w:jc w:val="left"/>
            </w:pPr>
            <w:r>
              <w:rPr>
                <w:rFonts w:hAnsi="宋体" w:hint="eastAsia"/>
                <w:sz w:val="20"/>
              </w:rPr>
              <w:t>设备超过规定时间未发送任何消息</w:t>
            </w:r>
          </w:p>
        </w:tc>
        <w:tc>
          <w:tcPr>
            <w:tcW w:w="1547" w:type="dxa"/>
            <w:vAlign w:val="center"/>
          </w:tcPr>
          <w:p w:rsidR="00554F19" w:rsidRDefault="002F6B5E">
            <w:pPr>
              <w:pStyle w:val="afffffffff6"/>
            </w:pPr>
            <w:r>
              <w:rPr>
                <w:rFonts w:hAnsi="宋体" w:hint="eastAsia"/>
                <w:szCs w:val="18"/>
              </w:rPr>
              <w:t>见5.3.5.13　规定</w:t>
            </w:r>
          </w:p>
        </w:tc>
      </w:tr>
      <w:tr w:rsidR="00554F19">
        <w:trPr>
          <w:jc w:val="center"/>
        </w:trPr>
        <w:tc>
          <w:tcPr>
            <w:tcW w:w="1833" w:type="dxa"/>
            <w:vAlign w:val="center"/>
          </w:tcPr>
          <w:p w:rsidR="00554F19" w:rsidRDefault="002F6B5E">
            <w:pPr>
              <w:pStyle w:val="afffffffff6"/>
            </w:pPr>
            <w:r>
              <w:rPr>
                <w:rFonts w:hAnsi="宋体" w:hint="eastAsia"/>
                <w:sz w:val="20"/>
              </w:rPr>
              <w:t>设备未注册错误</w:t>
            </w:r>
          </w:p>
        </w:tc>
        <w:tc>
          <w:tcPr>
            <w:tcW w:w="1418" w:type="dxa"/>
            <w:vAlign w:val="center"/>
          </w:tcPr>
          <w:p w:rsidR="00554F19" w:rsidRDefault="002F6B5E">
            <w:pPr>
              <w:pStyle w:val="afffffffff6"/>
            </w:pPr>
            <w:r>
              <w:rPr>
                <w:rFonts w:hAnsi="宋体" w:hint="eastAsia"/>
                <w:sz w:val="20"/>
              </w:rPr>
              <w:t>0x100C</w:t>
            </w:r>
          </w:p>
        </w:tc>
        <w:tc>
          <w:tcPr>
            <w:tcW w:w="4536" w:type="dxa"/>
            <w:vAlign w:val="center"/>
          </w:tcPr>
          <w:p w:rsidR="00554F19" w:rsidRDefault="002F6B5E">
            <w:pPr>
              <w:pStyle w:val="afffffffff6"/>
              <w:jc w:val="left"/>
            </w:pPr>
            <w:r>
              <w:rPr>
                <w:rFonts w:hAnsi="宋体" w:hint="eastAsia"/>
                <w:sz w:val="20"/>
              </w:rPr>
              <w:t>设备未注册即发送其他协议数据</w:t>
            </w:r>
          </w:p>
        </w:tc>
        <w:tc>
          <w:tcPr>
            <w:tcW w:w="1547" w:type="dxa"/>
            <w:vAlign w:val="center"/>
          </w:tcPr>
          <w:p w:rsidR="00554F19" w:rsidRDefault="002F6B5E">
            <w:pPr>
              <w:pStyle w:val="afffffffff6"/>
            </w:pPr>
            <w:r>
              <w:rPr>
                <w:rFonts w:hAnsi="宋体" w:hint="eastAsia"/>
                <w:szCs w:val="18"/>
              </w:rPr>
              <w:t>见5.3.5.14　规定</w:t>
            </w:r>
          </w:p>
        </w:tc>
      </w:tr>
      <w:tr w:rsidR="00554F19">
        <w:trPr>
          <w:jc w:val="center"/>
        </w:trPr>
        <w:tc>
          <w:tcPr>
            <w:tcW w:w="1833" w:type="dxa"/>
            <w:vAlign w:val="center"/>
          </w:tcPr>
          <w:p w:rsidR="00554F19" w:rsidRDefault="002F6B5E">
            <w:pPr>
              <w:pStyle w:val="afffffffff6"/>
            </w:pPr>
            <w:r>
              <w:rPr>
                <w:rFonts w:hAnsi="宋体" w:hint="eastAsia"/>
                <w:sz w:val="20"/>
              </w:rPr>
              <w:t>设备时钟异常</w:t>
            </w:r>
          </w:p>
        </w:tc>
        <w:tc>
          <w:tcPr>
            <w:tcW w:w="1418" w:type="dxa"/>
            <w:vAlign w:val="center"/>
          </w:tcPr>
          <w:p w:rsidR="00554F19" w:rsidRDefault="002F6B5E">
            <w:pPr>
              <w:pStyle w:val="afffffffff6"/>
            </w:pPr>
            <w:r>
              <w:rPr>
                <w:rFonts w:hAnsi="宋体" w:hint="eastAsia"/>
                <w:sz w:val="20"/>
              </w:rPr>
              <w:t>0x100D</w:t>
            </w:r>
          </w:p>
        </w:tc>
        <w:tc>
          <w:tcPr>
            <w:tcW w:w="4536" w:type="dxa"/>
            <w:vAlign w:val="center"/>
          </w:tcPr>
          <w:p w:rsidR="00554F19" w:rsidRDefault="002F6B5E">
            <w:pPr>
              <w:pStyle w:val="afffffffff6"/>
              <w:jc w:val="left"/>
            </w:pPr>
            <w:r>
              <w:rPr>
                <w:rFonts w:hAnsi="宋体" w:hint="eastAsia"/>
                <w:sz w:val="20"/>
              </w:rPr>
              <w:t>设备时钟与服务端时钟偏差超过</w:t>
            </w:r>
            <w:proofErr w:type="gramStart"/>
            <w:r>
              <w:rPr>
                <w:rFonts w:hAnsi="宋体" w:hint="eastAsia"/>
                <w:sz w:val="20"/>
              </w:rPr>
              <w:t>约定值</w:t>
            </w:r>
            <w:proofErr w:type="gramEnd"/>
          </w:p>
        </w:tc>
        <w:tc>
          <w:tcPr>
            <w:tcW w:w="1547" w:type="dxa"/>
            <w:vAlign w:val="center"/>
          </w:tcPr>
          <w:p w:rsidR="00554F19" w:rsidRDefault="002F6B5E">
            <w:pPr>
              <w:pStyle w:val="afffffffff6"/>
            </w:pPr>
            <w:r>
              <w:rPr>
                <w:rFonts w:hAnsi="宋体" w:hint="eastAsia"/>
                <w:szCs w:val="18"/>
              </w:rPr>
              <w:t>见5.3.5.15　规定</w:t>
            </w:r>
          </w:p>
        </w:tc>
      </w:tr>
      <w:tr w:rsidR="00554F19">
        <w:trPr>
          <w:trHeight w:val="56"/>
          <w:jc w:val="center"/>
        </w:trPr>
        <w:tc>
          <w:tcPr>
            <w:tcW w:w="1833" w:type="dxa"/>
            <w:vAlign w:val="center"/>
          </w:tcPr>
          <w:p w:rsidR="00554F19" w:rsidRDefault="002F6B5E">
            <w:pPr>
              <w:pStyle w:val="afffffffff6"/>
            </w:pPr>
            <w:r>
              <w:rPr>
                <w:rFonts w:hAnsi="宋体" w:hint="eastAsia"/>
                <w:sz w:val="20"/>
              </w:rPr>
              <w:t>消息数据体错误</w:t>
            </w:r>
          </w:p>
        </w:tc>
        <w:tc>
          <w:tcPr>
            <w:tcW w:w="1418" w:type="dxa"/>
            <w:vAlign w:val="center"/>
          </w:tcPr>
          <w:p w:rsidR="00554F19" w:rsidRDefault="002F6B5E">
            <w:pPr>
              <w:pStyle w:val="afffffffff6"/>
            </w:pPr>
            <w:r>
              <w:rPr>
                <w:rFonts w:hAnsi="宋体" w:hint="eastAsia"/>
                <w:sz w:val="20"/>
              </w:rPr>
              <w:t>0x100E</w:t>
            </w:r>
          </w:p>
        </w:tc>
        <w:tc>
          <w:tcPr>
            <w:tcW w:w="4536" w:type="dxa"/>
            <w:vAlign w:val="center"/>
          </w:tcPr>
          <w:p w:rsidR="00554F19" w:rsidRDefault="002F6B5E">
            <w:pPr>
              <w:pStyle w:val="afffffffff6"/>
              <w:jc w:val="left"/>
            </w:pPr>
            <w:r>
              <w:rPr>
                <w:rFonts w:hAnsi="宋体" w:hint="eastAsia"/>
                <w:sz w:val="20"/>
              </w:rPr>
              <w:t>消息数据体非约定内容</w:t>
            </w:r>
          </w:p>
        </w:tc>
        <w:tc>
          <w:tcPr>
            <w:tcW w:w="1547" w:type="dxa"/>
            <w:vAlign w:val="center"/>
          </w:tcPr>
          <w:p w:rsidR="00554F19" w:rsidRDefault="002F6B5E">
            <w:pPr>
              <w:pStyle w:val="afffffffff6"/>
            </w:pPr>
            <w:r>
              <w:rPr>
                <w:rFonts w:hAnsi="宋体" w:hint="eastAsia"/>
                <w:szCs w:val="18"/>
              </w:rPr>
              <w:t>见5.3.5.16　规定</w:t>
            </w:r>
          </w:p>
        </w:tc>
      </w:tr>
      <w:tr w:rsidR="00554F19">
        <w:trPr>
          <w:jc w:val="center"/>
        </w:trPr>
        <w:tc>
          <w:tcPr>
            <w:tcW w:w="1833" w:type="dxa"/>
            <w:vAlign w:val="center"/>
          </w:tcPr>
          <w:p w:rsidR="00554F19" w:rsidRDefault="002F6B5E">
            <w:pPr>
              <w:pStyle w:val="afffffffff6"/>
            </w:pPr>
            <w:r>
              <w:rPr>
                <w:rFonts w:hAnsi="宋体" w:hint="eastAsia"/>
                <w:sz w:val="20"/>
              </w:rPr>
              <w:t>通信服务内部错误</w:t>
            </w:r>
          </w:p>
        </w:tc>
        <w:tc>
          <w:tcPr>
            <w:tcW w:w="1418" w:type="dxa"/>
            <w:vAlign w:val="center"/>
          </w:tcPr>
          <w:p w:rsidR="00554F19" w:rsidRDefault="002F6B5E">
            <w:pPr>
              <w:pStyle w:val="afffffffff6"/>
            </w:pPr>
            <w:r>
              <w:rPr>
                <w:rFonts w:hAnsi="宋体" w:hint="eastAsia"/>
                <w:sz w:val="20"/>
              </w:rPr>
              <w:t>0x100F</w:t>
            </w:r>
          </w:p>
        </w:tc>
        <w:tc>
          <w:tcPr>
            <w:tcW w:w="4536" w:type="dxa"/>
            <w:vAlign w:val="center"/>
          </w:tcPr>
          <w:p w:rsidR="00554F19" w:rsidRDefault="002F6B5E">
            <w:pPr>
              <w:pStyle w:val="afffffffff6"/>
              <w:jc w:val="left"/>
            </w:pPr>
            <w:r>
              <w:rPr>
                <w:rFonts w:hAnsi="宋体" w:hint="eastAsia"/>
                <w:sz w:val="20"/>
              </w:rPr>
              <w:t>通信服务发送内部错误</w:t>
            </w:r>
          </w:p>
        </w:tc>
        <w:tc>
          <w:tcPr>
            <w:tcW w:w="1547" w:type="dxa"/>
            <w:vAlign w:val="center"/>
          </w:tcPr>
          <w:p w:rsidR="00554F19" w:rsidRDefault="002F6B5E">
            <w:pPr>
              <w:pStyle w:val="afffffffff6"/>
            </w:pPr>
            <w:r>
              <w:rPr>
                <w:rFonts w:hAnsi="宋体" w:hint="eastAsia"/>
                <w:szCs w:val="18"/>
              </w:rPr>
              <w:t>见5.3.5.17　规定</w:t>
            </w:r>
          </w:p>
        </w:tc>
      </w:tr>
    </w:tbl>
    <w:p w:rsidR="00554F19" w:rsidRDefault="002F6B5E">
      <w:pPr>
        <w:pStyle w:val="afff"/>
        <w:spacing w:before="156" w:after="156"/>
      </w:pPr>
      <w:r>
        <w:rPr>
          <w:rFonts w:hint="eastAsia"/>
        </w:rPr>
        <w:t>关键性错误的处理</w:t>
      </w:r>
    </w:p>
    <w:p w:rsidR="00554F19" w:rsidRDefault="002F6B5E">
      <w:pPr>
        <w:pStyle w:val="afffff2"/>
        <w:ind w:firstLine="420"/>
      </w:pPr>
      <w:r>
        <w:rPr>
          <w:rFonts w:hint="eastAsia"/>
        </w:rPr>
        <w:t>当在传输消息的过程中出现协议版本号错误、数据格式版本号错误、协议命令错误、校验码算法错误、校验码错误、加密算法错误、密钥版本错误和包体长</w:t>
      </w:r>
      <w:proofErr w:type="gramStart"/>
      <w:r>
        <w:rPr>
          <w:rFonts w:hint="eastAsia"/>
        </w:rPr>
        <w:t>度错误</w:t>
      </w:r>
      <w:proofErr w:type="gramEnd"/>
      <w:r>
        <w:rPr>
          <w:rFonts w:hint="eastAsia"/>
        </w:rPr>
        <w:t>时，接收方向发送方反馈关键性错误的消息错误应答NACK，并中断与对方的通信连接。</w:t>
      </w:r>
    </w:p>
    <w:p w:rsidR="00554F19" w:rsidRDefault="002F6B5E">
      <w:pPr>
        <w:pStyle w:val="afff"/>
        <w:spacing w:before="156" w:after="156"/>
      </w:pPr>
      <w:r>
        <w:rPr>
          <w:rFonts w:hint="eastAsia"/>
        </w:rPr>
        <w:t>协议版本号错误的处理</w:t>
      </w:r>
    </w:p>
    <w:p w:rsidR="00554F19" w:rsidRDefault="002F6B5E">
      <w:pPr>
        <w:pStyle w:val="afffff2"/>
        <w:ind w:firstLine="420"/>
      </w:pPr>
      <w:r>
        <w:rPr>
          <w:rFonts w:hint="eastAsia"/>
        </w:rPr>
        <w:t>当在传输过程中出现协议版本号错误时，接收方向发送方反馈协议命令错误的消息错误应答NACK，并丢弃当前消息，中断与对方的通信连接。</w:t>
      </w:r>
    </w:p>
    <w:p w:rsidR="00554F19" w:rsidRDefault="002F6B5E">
      <w:pPr>
        <w:pStyle w:val="afffff2"/>
        <w:ind w:firstLine="420"/>
      </w:pPr>
      <w:r>
        <w:rPr>
          <w:rFonts w:hint="eastAsia"/>
        </w:rPr>
        <w:t>发送</w:t>
      </w:r>
      <w:proofErr w:type="gramStart"/>
      <w:r>
        <w:rPr>
          <w:rFonts w:hint="eastAsia"/>
        </w:rPr>
        <w:t>方收到</w:t>
      </w:r>
      <w:proofErr w:type="gramEnd"/>
      <w:r>
        <w:rPr>
          <w:rFonts w:hint="eastAsia"/>
        </w:rPr>
        <w:t>协议版本号错误的消息应答后，应中断与对方的通信连接。</w:t>
      </w:r>
    </w:p>
    <w:p w:rsidR="00554F19" w:rsidRDefault="002F6B5E">
      <w:pPr>
        <w:pStyle w:val="afff"/>
        <w:spacing w:before="156" w:after="156"/>
      </w:pPr>
      <w:r>
        <w:rPr>
          <w:rFonts w:hint="eastAsia"/>
        </w:rPr>
        <w:t>数据格式版本号错误的处理</w:t>
      </w:r>
    </w:p>
    <w:p w:rsidR="00554F19" w:rsidRDefault="002F6B5E">
      <w:pPr>
        <w:pStyle w:val="afffff2"/>
        <w:ind w:firstLine="420"/>
      </w:pPr>
      <w:r>
        <w:rPr>
          <w:rFonts w:hint="eastAsia"/>
        </w:rPr>
        <w:t>当在传输过程中出现数据格式版本号错误时，接收方向发送方反馈协议命令错误的消息错误应答NACK，并丢弃当前消息，中断与对方的通信连接。</w:t>
      </w:r>
    </w:p>
    <w:p w:rsidR="00554F19" w:rsidRDefault="002F6B5E">
      <w:pPr>
        <w:pStyle w:val="afffff2"/>
        <w:ind w:firstLine="420"/>
      </w:pPr>
      <w:r>
        <w:rPr>
          <w:rFonts w:hint="eastAsia"/>
        </w:rPr>
        <w:t>发送</w:t>
      </w:r>
      <w:proofErr w:type="gramStart"/>
      <w:r>
        <w:rPr>
          <w:rFonts w:hint="eastAsia"/>
        </w:rPr>
        <w:t>方收到</w:t>
      </w:r>
      <w:proofErr w:type="gramEnd"/>
      <w:r>
        <w:rPr>
          <w:rFonts w:hint="eastAsia"/>
        </w:rPr>
        <w:t>数据格式版本号错误的消息应答后，应中断与对方的通信连接。</w:t>
      </w:r>
    </w:p>
    <w:p w:rsidR="00554F19" w:rsidRDefault="002F6B5E">
      <w:pPr>
        <w:pStyle w:val="afff"/>
        <w:spacing w:before="156" w:after="156"/>
      </w:pPr>
      <w:bookmarkStart w:id="176" w:name="_Toc404600254"/>
      <w:bookmarkStart w:id="177" w:name="_Toc404600580"/>
      <w:bookmarkStart w:id="178" w:name="_Ref404328280"/>
      <w:bookmarkEnd w:id="176"/>
      <w:bookmarkEnd w:id="177"/>
      <w:r>
        <w:rPr>
          <w:rFonts w:hint="eastAsia"/>
        </w:rPr>
        <w:t>协议命令错误的处理</w:t>
      </w:r>
      <w:bookmarkEnd w:id="178"/>
    </w:p>
    <w:p w:rsidR="00554F19" w:rsidRDefault="002F6B5E">
      <w:pPr>
        <w:pStyle w:val="afffff2"/>
        <w:ind w:firstLine="420"/>
      </w:pPr>
      <w:r>
        <w:rPr>
          <w:rFonts w:hint="eastAsia"/>
        </w:rPr>
        <w:t>当在传输过程中出现“传输类型”和“传输命令”编码错误时，接收方向发送方反馈协议命令错误的消息错误应答NACK，并丢弃当前消息，等待继续接收处理后续消息。</w:t>
      </w:r>
    </w:p>
    <w:p w:rsidR="00554F19" w:rsidRDefault="002F6B5E">
      <w:pPr>
        <w:pStyle w:val="afffff2"/>
        <w:ind w:firstLine="420"/>
      </w:pPr>
      <w:r>
        <w:rPr>
          <w:rFonts w:hint="eastAsia"/>
        </w:rPr>
        <w:t>发送</w:t>
      </w:r>
      <w:proofErr w:type="gramStart"/>
      <w:r>
        <w:rPr>
          <w:rFonts w:hint="eastAsia"/>
        </w:rPr>
        <w:t>方收到</w:t>
      </w:r>
      <w:proofErr w:type="gramEnd"/>
      <w:r>
        <w:rPr>
          <w:rFonts w:hint="eastAsia"/>
        </w:rPr>
        <w:t>协议命令错误的消息应答后，可再次重发上次消息，当均返回协议命令错误时，应中断与对方的通信连接。</w:t>
      </w:r>
    </w:p>
    <w:p w:rsidR="00554F19" w:rsidRDefault="002F6B5E">
      <w:pPr>
        <w:pStyle w:val="afff"/>
        <w:spacing w:before="156" w:after="156"/>
      </w:pPr>
      <w:bookmarkStart w:id="179" w:name="_Ref404328291"/>
      <w:bookmarkStart w:id="180" w:name="_Toc404600581"/>
      <w:bookmarkStart w:id="181" w:name="_Toc404600255"/>
      <w:bookmarkEnd w:id="179"/>
      <w:bookmarkEnd w:id="180"/>
      <w:r>
        <w:rPr>
          <w:rFonts w:hint="eastAsia"/>
        </w:rPr>
        <w:t>校验码算法错误的处理</w:t>
      </w:r>
      <w:bookmarkEnd w:id="181"/>
    </w:p>
    <w:p w:rsidR="00554F19" w:rsidRDefault="002F6B5E">
      <w:pPr>
        <w:pStyle w:val="afffff2"/>
        <w:ind w:firstLine="420"/>
      </w:pPr>
      <w:r>
        <w:rPr>
          <w:rFonts w:hint="eastAsia"/>
        </w:rPr>
        <w:t>当在传输过程中出现数校验码算法错误时，接收方向发送方反馈数据类型编码错误的消息错误应答NACK，并丢弃当前消息，中断与对方的通信连接。</w:t>
      </w:r>
    </w:p>
    <w:p w:rsidR="00554F19" w:rsidRDefault="002F6B5E">
      <w:pPr>
        <w:pStyle w:val="afffff2"/>
        <w:ind w:firstLine="420"/>
      </w:pPr>
      <w:r>
        <w:rPr>
          <w:rFonts w:hint="eastAsia"/>
        </w:rPr>
        <w:t>发送</w:t>
      </w:r>
      <w:proofErr w:type="gramStart"/>
      <w:r>
        <w:rPr>
          <w:rFonts w:hint="eastAsia"/>
        </w:rPr>
        <w:t>方收到</w:t>
      </w:r>
      <w:proofErr w:type="gramEnd"/>
      <w:r>
        <w:rPr>
          <w:rFonts w:hint="eastAsia"/>
        </w:rPr>
        <w:t>校验码算法错误的消息应答后，应中断与对方的通信连接。</w:t>
      </w:r>
    </w:p>
    <w:p w:rsidR="00554F19" w:rsidRDefault="002F6B5E">
      <w:pPr>
        <w:pStyle w:val="afff"/>
        <w:spacing w:before="156" w:after="156"/>
      </w:pPr>
      <w:bookmarkStart w:id="182" w:name="_Toc404600256"/>
      <w:bookmarkStart w:id="183" w:name="_Toc404600582"/>
      <w:bookmarkStart w:id="184" w:name="_Ref404328343"/>
      <w:bookmarkEnd w:id="182"/>
      <w:bookmarkEnd w:id="183"/>
      <w:r>
        <w:rPr>
          <w:rFonts w:hint="eastAsia"/>
        </w:rPr>
        <w:t>校验</w:t>
      </w:r>
      <w:proofErr w:type="gramStart"/>
      <w:r>
        <w:rPr>
          <w:rFonts w:hint="eastAsia"/>
        </w:rPr>
        <w:t>码错误</w:t>
      </w:r>
      <w:proofErr w:type="gramEnd"/>
      <w:r>
        <w:rPr>
          <w:rFonts w:hint="eastAsia"/>
        </w:rPr>
        <w:t>的处理</w:t>
      </w:r>
      <w:bookmarkEnd w:id="184"/>
    </w:p>
    <w:p w:rsidR="00554F19" w:rsidRDefault="002F6B5E">
      <w:pPr>
        <w:pStyle w:val="afffff2"/>
        <w:ind w:firstLine="420"/>
      </w:pPr>
      <w:r>
        <w:rPr>
          <w:rFonts w:hint="eastAsia"/>
        </w:rPr>
        <w:t>当在传输过程中出现校验</w:t>
      </w:r>
      <w:proofErr w:type="gramStart"/>
      <w:r>
        <w:rPr>
          <w:rFonts w:hint="eastAsia"/>
        </w:rPr>
        <w:t>码错误</w:t>
      </w:r>
      <w:proofErr w:type="gramEnd"/>
      <w:r>
        <w:rPr>
          <w:rFonts w:hint="eastAsia"/>
        </w:rPr>
        <w:t>时，接收方向发送方反馈校验</w:t>
      </w:r>
      <w:proofErr w:type="gramStart"/>
      <w:r>
        <w:rPr>
          <w:rFonts w:hint="eastAsia"/>
        </w:rPr>
        <w:t>码错误</w:t>
      </w:r>
      <w:proofErr w:type="gramEnd"/>
      <w:r>
        <w:rPr>
          <w:rFonts w:hint="eastAsia"/>
        </w:rPr>
        <w:t>的消息错误应答NACK，并丢弃当前消息，中断与对方的通信连接。</w:t>
      </w:r>
    </w:p>
    <w:p w:rsidR="00554F19" w:rsidRDefault="002F6B5E">
      <w:pPr>
        <w:pStyle w:val="afffff2"/>
        <w:ind w:firstLine="420"/>
      </w:pPr>
      <w:r>
        <w:rPr>
          <w:rFonts w:hint="eastAsia"/>
        </w:rPr>
        <w:t>发送</w:t>
      </w:r>
      <w:proofErr w:type="gramStart"/>
      <w:r>
        <w:rPr>
          <w:rFonts w:hint="eastAsia"/>
        </w:rPr>
        <w:t>方收到校验码错误</w:t>
      </w:r>
      <w:proofErr w:type="gramEnd"/>
      <w:r>
        <w:rPr>
          <w:rFonts w:hint="eastAsia"/>
        </w:rPr>
        <w:t>的消息应答后，应中断与对方的通信连接。</w:t>
      </w:r>
    </w:p>
    <w:p w:rsidR="00554F19" w:rsidRDefault="002F6B5E">
      <w:pPr>
        <w:pStyle w:val="afff"/>
        <w:spacing w:before="156" w:after="156"/>
      </w:pPr>
      <w:r>
        <w:rPr>
          <w:rFonts w:hint="eastAsia"/>
        </w:rPr>
        <w:t>加密算法错误的处理</w:t>
      </w:r>
    </w:p>
    <w:p w:rsidR="00554F19" w:rsidRDefault="002F6B5E">
      <w:pPr>
        <w:pStyle w:val="afffff2"/>
        <w:ind w:firstLine="420"/>
      </w:pPr>
      <w:r>
        <w:rPr>
          <w:rFonts w:hint="eastAsia"/>
        </w:rPr>
        <w:t>当在传输过程中出现加密算法错误时，接收方向发送方反馈协议命令错误的消息错误应答NACK，并丢弃当前消息，中断与对方的通信连接。</w:t>
      </w:r>
    </w:p>
    <w:p w:rsidR="00554F19" w:rsidRDefault="002F6B5E">
      <w:pPr>
        <w:pStyle w:val="afffff2"/>
        <w:ind w:firstLine="420"/>
      </w:pPr>
      <w:r>
        <w:rPr>
          <w:rFonts w:hint="eastAsia"/>
        </w:rPr>
        <w:t>发送</w:t>
      </w:r>
      <w:proofErr w:type="gramStart"/>
      <w:r>
        <w:rPr>
          <w:rFonts w:hint="eastAsia"/>
        </w:rPr>
        <w:t>方收到</w:t>
      </w:r>
      <w:proofErr w:type="gramEnd"/>
      <w:r>
        <w:rPr>
          <w:rFonts w:hint="eastAsia"/>
        </w:rPr>
        <w:t>加密算法错误的消息应答后，应中断与对方的通信连接。</w:t>
      </w:r>
    </w:p>
    <w:p w:rsidR="00554F19" w:rsidRDefault="002F6B5E">
      <w:pPr>
        <w:pStyle w:val="afff"/>
        <w:spacing w:before="156" w:after="156"/>
      </w:pPr>
      <w:r>
        <w:rPr>
          <w:rFonts w:hint="eastAsia"/>
        </w:rPr>
        <w:t>密钥版本错误的处理</w:t>
      </w:r>
    </w:p>
    <w:p w:rsidR="00554F19" w:rsidRDefault="002F6B5E">
      <w:pPr>
        <w:pStyle w:val="afffff2"/>
        <w:ind w:firstLine="420"/>
      </w:pPr>
      <w:r>
        <w:rPr>
          <w:rFonts w:hint="eastAsia"/>
        </w:rPr>
        <w:t>当在传输过程中出现密钥版本错误时，接收方向发送方反馈协议命令错误的消息错误应答NACK，并丢弃当前消息，中断与对方的通信连接。</w:t>
      </w:r>
    </w:p>
    <w:p w:rsidR="00554F19" w:rsidRDefault="002F6B5E">
      <w:pPr>
        <w:pStyle w:val="afffff2"/>
        <w:ind w:firstLine="420"/>
      </w:pPr>
      <w:r>
        <w:rPr>
          <w:rFonts w:hint="eastAsia"/>
        </w:rPr>
        <w:t>发送</w:t>
      </w:r>
      <w:proofErr w:type="gramStart"/>
      <w:r>
        <w:rPr>
          <w:rFonts w:hint="eastAsia"/>
        </w:rPr>
        <w:t>方收到</w:t>
      </w:r>
      <w:proofErr w:type="gramEnd"/>
      <w:r>
        <w:rPr>
          <w:rFonts w:hint="eastAsia"/>
        </w:rPr>
        <w:t>密钥版本错误的消息应答后，应中断与对方的通信连接。</w:t>
      </w:r>
    </w:p>
    <w:p w:rsidR="00554F19" w:rsidRDefault="002F6B5E">
      <w:pPr>
        <w:pStyle w:val="afff"/>
        <w:spacing w:before="156" w:after="156"/>
      </w:pPr>
      <w:r>
        <w:rPr>
          <w:rFonts w:hint="eastAsia"/>
        </w:rPr>
        <w:t>包体长</w:t>
      </w:r>
      <w:proofErr w:type="gramStart"/>
      <w:r>
        <w:rPr>
          <w:rFonts w:hint="eastAsia"/>
        </w:rPr>
        <w:t>度错误</w:t>
      </w:r>
      <w:proofErr w:type="gramEnd"/>
      <w:r>
        <w:rPr>
          <w:rFonts w:hint="eastAsia"/>
        </w:rPr>
        <w:t>的处理</w:t>
      </w:r>
    </w:p>
    <w:p w:rsidR="00554F19" w:rsidRDefault="002F6B5E">
      <w:pPr>
        <w:pStyle w:val="afffff2"/>
        <w:ind w:firstLine="420"/>
      </w:pPr>
      <w:r>
        <w:rPr>
          <w:rFonts w:hint="eastAsia"/>
        </w:rPr>
        <w:t>当在传输过程中出现包体长</w:t>
      </w:r>
      <w:proofErr w:type="gramStart"/>
      <w:r>
        <w:rPr>
          <w:rFonts w:hint="eastAsia"/>
        </w:rPr>
        <w:t>度错误</w:t>
      </w:r>
      <w:proofErr w:type="gramEnd"/>
      <w:r>
        <w:rPr>
          <w:rFonts w:hint="eastAsia"/>
        </w:rPr>
        <w:t>时，接收方向发送方反馈协议命令错误的消息错误应答NACK，并丢弃当前消息，中断与对方的通信连接。</w:t>
      </w:r>
    </w:p>
    <w:p w:rsidR="00554F19" w:rsidRDefault="002F6B5E">
      <w:pPr>
        <w:pStyle w:val="afffff2"/>
        <w:ind w:firstLine="420"/>
      </w:pPr>
      <w:r>
        <w:rPr>
          <w:rFonts w:hint="eastAsia"/>
        </w:rPr>
        <w:t>发送</w:t>
      </w:r>
      <w:proofErr w:type="gramStart"/>
      <w:r>
        <w:rPr>
          <w:rFonts w:hint="eastAsia"/>
        </w:rPr>
        <w:t>方收到包体长度错误</w:t>
      </w:r>
      <w:proofErr w:type="gramEnd"/>
      <w:r>
        <w:rPr>
          <w:rFonts w:hint="eastAsia"/>
        </w:rPr>
        <w:t>的消息应答后，应中断与对方的通信连接。</w:t>
      </w:r>
    </w:p>
    <w:p w:rsidR="00554F19" w:rsidRDefault="002F6B5E">
      <w:pPr>
        <w:pStyle w:val="afff"/>
        <w:spacing w:before="156" w:after="156"/>
      </w:pPr>
      <w:bookmarkStart w:id="185" w:name="_Toc404600257"/>
      <w:bookmarkStart w:id="186" w:name="_Ref404328403"/>
      <w:bookmarkStart w:id="187" w:name="_Toc404600583"/>
      <w:bookmarkEnd w:id="185"/>
      <w:bookmarkEnd w:id="186"/>
      <w:r>
        <w:rPr>
          <w:rFonts w:hint="eastAsia"/>
        </w:rPr>
        <w:t>设备基本信息</w:t>
      </w:r>
      <w:bookmarkEnd w:id="187"/>
      <w:r>
        <w:rPr>
          <w:rFonts w:hint="eastAsia"/>
        </w:rPr>
        <w:t>错误的处理</w:t>
      </w:r>
    </w:p>
    <w:p w:rsidR="00554F19" w:rsidRDefault="002F6B5E">
      <w:pPr>
        <w:pStyle w:val="afffff2"/>
        <w:ind w:firstLine="420"/>
      </w:pPr>
      <w:r>
        <w:rPr>
          <w:rFonts w:hint="eastAsia"/>
        </w:rPr>
        <w:t>当在传输过程中出现设备基本信息错误时，接收方向发送方反馈重复消息错误的消息错误应答ACK，并丢弃当前消息，中断与对方的通信连接。</w:t>
      </w:r>
    </w:p>
    <w:p w:rsidR="00554F19" w:rsidRDefault="002F6B5E">
      <w:pPr>
        <w:pStyle w:val="afffff2"/>
        <w:ind w:firstLine="420"/>
      </w:pPr>
      <w:r>
        <w:rPr>
          <w:rFonts w:hint="eastAsia"/>
        </w:rPr>
        <w:t>发送</w:t>
      </w:r>
      <w:proofErr w:type="gramStart"/>
      <w:r>
        <w:rPr>
          <w:rFonts w:hint="eastAsia"/>
        </w:rPr>
        <w:t>方收到</w:t>
      </w:r>
      <w:proofErr w:type="gramEnd"/>
      <w:r>
        <w:rPr>
          <w:rFonts w:hint="eastAsia"/>
        </w:rPr>
        <w:t>设备基本信息错误的消息应答后，应中断与对方的通信连接。</w:t>
      </w:r>
    </w:p>
    <w:p w:rsidR="00554F19" w:rsidRDefault="002F6B5E">
      <w:pPr>
        <w:pStyle w:val="afff"/>
        <w:spacing w:before="156" w:after="156"/>
      </w:pPr>
      <w:r>
        <w:rPr>
          <w:rFonts w:hint="eastAsia"/>
        </w:rPr>
        <w:t>设备版本检查错误的处理</w:t>
      </w:r>
    </w:p>
    <w:p w:rsidR="00554F19" w:rsidRDefault="002F6B5E">
      <w:pPr>
        <w:pStyle w:val="afffff2"/>
        <w:ind w:firstLine="420"/>
      </w:pPr>
      <w:r>
        <w:rPr>
          <w:rFonts w:hint="eastAsia"/>
        </w:rPr>
        <w:t>当在传输过程中出现设备参数、软件或者配置检查错误时，接收方向发送方反馈ACK。</w:t>
      </w:r>
    </w:p>
    <w:p w:rsidR="00554F19" w:rsidRDefault="002F6B5E">
      <w:pPr>
        <w:pStyle w:val="afffff2"/>
        <w:ind w:firstLine="420"/>
      </w:pPr>
      <w:r>
        <w:rPr>
          <w:rFonts w:hint="eastAsia"/>
        </w:rPr>
        <w:t>发送</w:t>
      </w:r>
      <w:proofErr w:type="gramStart"/>
      <w:r>
        <w:rPr>
          <w:rFonts w:hint="eastAsia"/>
        </w:rPr>
        <w:t>方收到</w:t>
      </w:r>
      <w:proofErr w:type="gramEnd"/>
      <w:r>
        <w:rPr>
          <w:rFonts w:hint="eastAsia"/>
        </w:rPr>
        <w:t>设备版本检查错误消息应答后，继续后续消息的处理。</w:t>
      </w:r>
    </w:p>
    <w:p w:rsidR="00554F19" w:rsidRDefault="002F6B5E">
      <w:pPr>
        <w:pStyle w:val="afff"/>
        <w:spacing w:before="156" w:after="156"/>
      </w:pPr>
      <w:bookmarkStart w:id="188" w:name="_Toc404600259"/>
      <w:bookmarkStart w:id="189" w:name="_Toc404600585"/>
      <w:bookmarkEnd w:id="188"/>
      <w:r>
        <w:rPr>
          <w:rFonts w:hint="eastAsia"/>
        </w:rPr>
        <w:t>消息超时的处理</w:t>
      </w:r>
      <w:bookmarkEnd w:id="189"/>
    </w:p>
    <w:p w:rsidR="00554F19" w:rsidRDefault="002F6B5E">
      <w:pPr>
        <w:pStyle w:val="afffff2"/>
        <w:ind w:firstLine="420"/>
      </w:pPr>
      <w:r>
        <w:rPr>
          <w:rFonts w:hint="eastAsia"/>
        </w:rPr>
        <w:t>当接收到应答消息时，接收方依据消息时间戳和会话生存周期来判断消息是否超时。方法如下：</w:t>
      </w:r>
    </w:p>
    <w:p w:rsidR="00554F19" w:rsidRDefault="002F6B5E">
      <w:pPr>
        <w:pStyle w:val="af5"/>
        <w:numPr>
          <w:ilvl w:val="0"/>
          <w:numId w:val="35"/>
        </w:numPr>
      </w:pPr>
      <w:r>
        <w:rPr>
          <w:rFonts w:hint="eastAsia"/>
        </w:rPr>
        <w:t>会话周期等于0时，不检查超时。</w:t>
      </w:r>
    </w:p>
    <w:p w:rsidR="00554F19" w:rsidRDefault="002F6B5E">
      <w:pPr>
        <w:pStyle w:val="af5"/>
      </w:pPr>
      <w:r>
        <w:rPr>
          <w:rFonts w:hint="eastAsia"/>
        </w:rPr>
        <w:t>会话周期不等于0时，取接收到消息时刻的时间值，记为T7。当T7与消息时间戳的差值大于等于会话周期时，判定为超时消息。应丢弃超时消息，不进行处理。</w:t>
      </w:r>
    </w:p>
    <w:p w:rsidR="00554F19" w:rsidRDefault="002F6B5E">
      <w:pPr>
        <w:pStyle w:val="afff"/>
        <w:spacing w:before="156" w:after="156"/>
      </w:pPr>
      <w:bookmarkStart w:id="190" w:name="_Toc404600586"/>
      <w:bookmarkStart w:id="191" w:name="_Toc404600260"/>
      <w:bookmarkEnd w:id="190"/>
      <w:r>
        <w:rPr>
          <w:rFonts w:hint="eastAsia"/>
        </w:rPr>
        <w:t>设备未注册</w:t>
      </w:r>
      <w:bookmarkEnd w:id="191"/>
      <w:r>
        <w:rPr>
          <w:rFonts w:hint="eastAsia"/>
        </w:rPr>
        <w:t>错误的处理</w:t>
      </w:r>
    </w:p>
    <w:p w:rsidR="00554F19" w:rsidRDefault="002F6B5E">
      <w:pPr>
        <w:pStyle w:val="afffff2"/>
        <w:ind w:firstLine="420"/>
      </w:pPr>
      <w:r>
        <w:rPr>
          <w:rFonts w:hint="eastAsia"/>
        </w:rPr>
        <w:t>当在传输过程中出现设备未注册错误时，接收方向发送方反馈协议命令错误的消息错误应答ACK，并丢弃当前消息，中断与对方的通信连接。</w:t>
      </w:r>
    </w:p>
    <w:p w:rsidR="00554F19" w:rsidRDefault="002F6B5E">
      <w:pPr>
        <w:pStyle w:val="afffff2"/>
        <w:ind w:firstLine="420"/>
      </w:pPr>
      <w:r>
        <w:rPr>
          <w:rFonts w:hint="eastAsia"/>
        </w:rPr>
        <w:t>发送</w:t>
      </w:r>
      <w:proofErr w:type="gramStart"/>
      <w:r>
        <w:rPr>
          <w:rFonts w:hint="eastAsia"/>
        </w:rPr>
        <w:t>方收到</w:t>
      </w:r>
      <w:proofErr w:type="gramEnd"/>
      <w:r>
        <w:rPr>
          <w:rFonts w:hint="eastAsia"/>
        </w:rPr>
        <w:t>设备未注册错误的消息应答后，应中断与对方的通信连接。</w:t>
      </w:r>
    </w:p>
    <w:p w:rsidR="00554F19" w:rsidRDefault="002F6B5E">
      <w:pPr>
        <w:pStyle w:val="afff"/>
        <w:spacing w:before="156" w:after="156"/>
      </w:pPr>
      <w:r>
        <w:rPr>
          <w:rFonts w:hint="eastAsia"/>
        </w:rPr>
        <w:t>时钟异常错误的处理</w:t>
      </w:r>
    </w:p>
    <w:p w:rsidR="00554F19" w:rsidRDefault="002F6B5E">
      <w:pPr>
        <w:pStyle w:val="afffff2"/>
        <w:ind w:firstLine="420"/>
      </w:pPr>
      <w:r>
        <w:rPr>
          <w:rFonts w:hint="eastAsia"/>
        </w:rPr>
        <w:t>当在传输过程中出现设备时钟与服务端时钟偏差超过</w:t>
      </w:r>
      <w:proofErr w:type="gramStart"/>
      <w:r>
        <w:rPr>
          <w:rFonts w:hint="eastAsia"/>
        </w:rPr>
        <w:t>约定值</w:t>
      </w:r>
      <w:proofErr w:type="gramEnd"/>
      <w:r>
        <w:rPr>
          <w:rFonts w:hint="eastAsia"/>
        </w:rPr>
        <w:t>时，接收方向发送方反馈设备时钟异常的消息错误应答ACK，等待继续接收处理后续消息。</w:t>
      </w:r>
    </w:p>
    <w:p w:rsidR="00554F19" w:rsidRDefault="002F6B5E">
      <w:pPr>
        <w:pStyle w:val="afffff2"/>
        <w:ind w:firstLine="420"/>
      </w:pPr>
      <w:r>
        <w:rPr>
          <w:rFonts w:hint="eastAsia"/>
        </w:rPr>
        <w:t>发送</w:t>
      </w:r>
      <w:proofErr w:type="gramStart"/>
      <w:r>
        <w:rPr>
          <w:rFonts w:hint="eastAsia"/>
        </w:rPr>
        <w:t>方收到</w:t>
      </w:r>
      <w:proofErr w:type="gramEnd"/>
      <w:r>
        <w:rPr>
          <w:rFonts w:hint="eastAsia"/>
        </w:rPr>
        <w:t>设备时钟异常的消息应答后，继续后续消息的处理。</w:t>
      </w:r>
    </w:p>
    <w:p w:rsidR="00554F19" w:rsidRDefault="002F6B5E">
      <w:pPr>
        <w:pStyle w:val="afff"/>
        <w:spacing w:before="156" w:after="156"/>
      </w:pPr>
      <w:r>
        <w:rPr>
          <w:rFonts w:hint="eastAsia"/>
        </w:rPr>
        <w:t>消息数据体错误的处理</w:t>
      </w:r>
    </w:p>
    <w:p w:rsidR="00554F19" w:rsidRDefault="002F6B5E">
      <w:pPr>
        <w:pStyle w:val="afffff2"/>
        <w:ind w:firstLine="420"/>
      </w:pPr>
      <w:r>
        <w:rPr>
          <w:rFonts w:hint="eastAsia"/>
        </w:rPr>
        <w:t>当在传输过程中出现消息数据体错误时，接收方向发送方反馈数据消息</w:t>
      </w:r>
      <w:proofErr w:type="gramStart"/>
      <w:r>
        <w:rPr>
          <w:rFonts w:hint="eastAsia"/>
        </w:rPr>
        <w:t>体错误</w:t>
      </w:r>
      <w:proofErr w:type="gramEnd"/>
      <w:r>
        <w:rPr>
          <w:rFonts w:hint="eastAsia"/>
        </w:rPr>
        <w:t>ACK，并丢弃当前消息，等待继续接收处理后续消息。</w:t>
      </w:r>
    </w:p>
    <w:p w:rsidR="00554F19" w:rsidRDefault="002F6B5E">
      <w:pPr>
        <w:pStyle w:val="afffff2"/>
        <w:ind w:firstLine="420"/>
      </w:pPr>
      <w:r>
        <w:rPr>
          <w:rFonts w:hint="eastAsia"/>
        </w:rPr>
        <w:t>发送</w:t>
      </w:r>
      <w:proofErr w:type="gramStart"/>
      <w:r>
        <w:rPr>
          <w:rFonts w:hint="eastAsia"/>
        </w:rPr>
        <w:t>方收到</w:t>
      </w:r>
      <w:proofErr w:type="gramEnd"/>
      <w:r>
        <w:rPr>
          <w:rFonts w:hint="eastAsia"/>
        </w:rPr>
        <w:t>消息数据体错误的消息应答后，继续后续消息的处理。</w:t>
      </w:r>
    </w:p>
    <w:p w:rsidR="00554F19" w:rsidRDefault="002F6B5E">
      <w:pPr>
        <w:pStyle w:val="afff"/>
        <w:spacing w:before="156" w:after="156"/>
      </w:pPr>
      <w:r>
        <w:rPr>
          <w:rFonts w:hint="eastAsia"/>
        </w:rPr>
        <w:t>通信服务内部错误的处理</w:t>
      </w:r>
    </w:p>
    <w:p w:rsidR="00554F19" w:rsidRDefault="002F6B5E">
      <w:pPr>
        <w:pStyle w:val="afffff2"/>
        <w:ind w:firstLine="420"/>
      </w:pPr>
      <w:r>
        <w:rPr>
          <w:rFonts w:hint="eastAsia"/>
        </w:rPr>
        <w:t>当在传输过程中出现通信服务内部错误时，接收方向发送方反馈通信服务内部错误ACK，并丢弃当前消息，中断与对方的通信连接。</w:t>
      </w:r>
    </w:p>
    <w:p w:rsidR="00554F19" w:rsidRDefault="002F6B5E">
      <w:pPr>
        <w:pStyle w:val="afffff2"/>
        <w:ind w:firstLine="420"/>
      </w:pPr>
      <w:r>
        <w:rPr>
          <w:rFonts w:hint="eastAsia"/>
        </w:rPr>
        <w:t>发送</w:t>
      </w:r>
      <w:proofErr w:type="gramStart"/>
      <w:r>
        <w:rPr>
          <w:rFonts w:hint="eastAsia"/>
        </w:rPr>
        <w:t>方收到</w:t>
      </w:r>
      <w:proofErr w:type="gramEnd"/>
      <w:r>
        <w:rPr>
          <w:rFonts w:hint="eastAsia"/>
        </w:rPr>
        <w:t>通信服务内部错误的消息应答后，应中断与对方的通信连接。</w:t>
      </w:r>
    </w:p>
    <w:p w:rsidR="00554F19" w:rsidRDefault="002F6B5E">
      <w:pPr>
        <w:pStyle w:val="afff"/>
        <w:spacing w:before="156" w:after="156"/>
      </w:pPr>
      <w:r>
        <w:rPr>
          <w:rFonts w:hint="eastAsia"/>
        </w:rPr>
        <w:t>消息冲突机制的处理</w:t>
      </w:r>
    </w:p>
    <w:p w:rsidR="00554F19" w:rsidRDefault="002F6B5E">
      <w:pPr>
        <w:pStyle w:val="afffff2"/>
        <w:ind w:firstLine="420"/>
      </w:pPr>
      <w:r>
        <w:rPr>
          <w:rFonts w:hint="eastAsia"/>
        </w:rPr>
        <w:t>当客户端、服务器两端同时向对方发送消息，出现同时等待消息接收应答的冲突时，应依据服务器端优先原则进行冲突处理：</w:t>
      </w:r>
    </w:p>
    <w:p w:rsidR="00554F19" w:rsidRDefault="002F6B5E">
      <w:pPr>
        <w:pStyle w:val="af5"/>
        <w:numPr>
          <w:ilvl w:val="0"/>
          <w:numId w:val="36"/>
        </w:numPr>
      </w:pPr>
      <w:r>
        <w:rPr>
          <w:rFonts w:hint="eastAsia"/>
        </w:rPr>
        <w:t>客户端等待消息接收应答时收到了服务器端发送的消息时，应停止等待消息接收应答，优先响应处理服务器发送的消息，向服务器反馈消息接收应答。处理完服务器消息后再重新发送上次消息。</w:t>
      </w:r>
    </w:p>
    <w:p w:rsidR="00554F19" w:rsidRDefault="002F6B5E">
      <w:pPr>
        <w:pStyle w:val="af5"/>
      </w:pPr>
      <w:r>
        <w:rPr>
          <w:rFonts w:hint="eastAsia"/>
        </w:rPr>
        <w:t>服务器端等待消息接收应答时收到了客户端发送的消息时，应丢弃该消息，继续等待客户端的消息接收应答。</w:t>
      </w:r>
    </w:p>
    <w:p w:rsidR="00554F19" w:rsidRDefault="002F6B5E">
      <w:pPr>
        <w:pStyle w:val="afffff2"/>
        <w:ind w:firstLine="420"/>
      </w:pPr>
      <w:r>
        <w:rPr>
          <w:rFonts w:hint="eastAsia"/>
        </w:rPr>
        <w:t>消息冲突机制处理流程见图 5。</w:t>
      </w:r>
    </w:p>
    <w:p w:rsidR="00554F19" w:rsidRDefault="002F6B5E">
      <w:pPr>
        <w:pStyle w:val="afffff2"/>
        <w:ind w:firstLine="420"/>
        <w:jc w:val="center"/>
      </w:pPr>
      <w:r>
        <w:rPr>
          <w:noProof/>
        </w:rPr>
        <w:drawing>
          <wp:inline distT="0" distB="0" distL="0" distR="0">
            <wp:extent cx="3970020" cy="2948940"/>
            <wp:effectExtent l="0" t="0" r="0" b="0"/>
            <wp:docPr id="1942904347"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2904347" name="图片 20"/>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a:xfrm>
                      <a:off x="0" y="0"/>
                      <a:ext cx="3970020" cy="2948940"/>
                    </a:xfrm>
                    <a:prstGeom prst="rect">
                      <a:avLst/>
                    </a:prstGeom>
                    <a:noFill/>
                    <a:ln>
                      <a:noFill/>
                    </a:ln>
                  </pic:spPr>
                </pic:pic>
              </a:graphicData>
            </a:graphic>
          </wp:inline>
        </w:drawing>
      </w:r>
    </w:p>
    <w:p w:rsidR="00554F19" w:rsidRDefault="002F6B5E">
      <w:pPr>
        <w:pStyle w:val="afd"/>
        <w:spacing w:before="156" w:after="156"/>
      </w:pPr>
      <w:r>
        <w:rPr>
          <w:rFonts w:hint="eastAsia"/>
        </w:rPr>
        <w:t>客户端发送消息冲突</w:t>
      </w:r>
    </w:p>
    <w:p w:rsidR="00554F19" w:rsidRDefault="002F6B5E">
      <w:pPr>
        <w:pStyle w:val="afff"/>
        <w:spacing w:before="156" w:after="156"/>
      </w:pPr>
      <w:r>
        <w:rPr>
          <w:rFonts w:hint="eastAsia"/>
        </w:rPr>
        <w:t>其他错误的处理</w:t>
      </w:r>
    </w:p>
    <w:p w:rsidR="00554F19" w:rsidRDefault="002F6B5E">
      <w:pPr>
        <w:pStyle w:val="afffff2"/>
        <w:ind w:firstLine="420"/>
      </w:pPr>
      <w:r>
        <w:rPr>
          <w:rFonts w:hint="eastAsia"/>
        </w:rPr>
        <w:t>当在传输过程中出现其他错误时，接收方向发送方反馈其他错误的消息错误应答，并丢弃当前消息，等待继续接收处理后续消息。</w:t>
      </w:r>
    </w:p>
    <w:p w:rsidR="00554F19" w:rsidRDefault="002F6B5E">
      <w:pPr>
        <w:pStyle w:val="afffff2"/>
        <w:ind w:firstLine="420"/>
      </w:pPr>
      <w:r>
        <w:rPr>
          <w:rFonts w:hint="eastAsia"/>
        </w:rPr>
        <w:t>发送方在收到其他错误的消息错误应答后，应再次重发上次消息，当均返回其他错误时，应中断与对方的通信连接。</w:t>
      </w:r>
    </w:p>
    <w:p w:rsidR="00554F19" w:rsidRDefault="002F6B5E">
      <w:pPr>
        <w:pStyle w:val="affe"/>
        <w:spacing w:before="156" w:after="156"/>
      </w:pPr>
      <w:r>
        <w:rPr>
          <w:rFonts w:hint="eastAsia"/>
        </w:rPr>
        <w:t>校验算法</w:t>
      </w:r>
    </w:p>
    <w:p w:rsidR="00554F19" w:rsidRDefault="002F6B5E">
      <w:pPr>
        <w:pStyle w:val="afff"/>
        <w:spacing w:before="156" w:after="156"/>
      </w:pPr>
      <w:r>
        <w:rPr>
          <w:rFonts w:hint="eastAsia"/>
        </w:rPr>
        <w:t>CRC32</w:t>
      </w:r>
    </w:p>
    <w:p w:rsidR="00554F19" w:rsidRDefault="002F6B5E">
      <w:pPr>
        <w:pStyle w:val="afffff2"/>
        <w:ind w:firstLine="420"/>
      </w:pPr>
      <w:r>
        <w:rPr>
          <w:rFonts w:hint="eastAsia"/>
        </w:rPr>
        <w:t>CRC（cyclic redundancy check）32算法采用CRC-32-IEEE 802.3。</w:t>
      </w:r>
    </w:p>
    <w:p w:rsidR="00554F19" w:rsidRDefault="002F6B5E">
      <w:pPr>
        <w:pStyle w:val="afffff2"/>
        <w:ind w:firstLine="420"/>
      </w:pPr>
      <w:r>
        <w:rPr>
          <w:rFonts w:hint="eastAsia"/>
        </w:rPr>
        <w:t>其多项式为：x32 + x26 + x23 + x22 + x16 + x12 + x11 + x10 + x8 + x7 + x5 + x4 + x2 + x + 1。</w:t>
      </w:r>
    </w:p>
    <w:p w:rsidR="00554F19" w:rsidRDefault="002F6B5E">
      <w:pPr>
        <w:pStyle w:val="afffff2"/>
        <w:ind w:firstLine="420"/>
      </w:pPr>
      <w:r>
        <w:rPr>
          <w:rFonts w:hint="eastAsia"/>
        </w:rPr>
        <w:t>CRC32的初值为0x00000000。</w:t>
      </w:r>
    </w:p>
    <w:p w:rsidR="00554F19" w:rsidRDefault="002F6B5E">
      <w:pPr>
        <w:pStyle w:val="afff"/>
        <w:spacing w:before="156" w:after="156"/>
      </w:pPr>
      <w:r>
        <w:rPr>
          <w:rFonts w:hint="eastAsia"/>
        </w:rPr>
        <w:t>CRC16</w:t>
      </w:r>
    </w:p>
    <w:p w:rsidR="00554F19" w:rsidRDefault="002F6B5E">
      <w:pPr>
        <w:pStyle w:val="afffff2"/>
        <w:ind w:firstLine="420"/>
      </w:pPr>
      <w:r>
        <w:rPr>
          <w:rFonts w:hint="eastAsia"/>
        </w:rPr>
        <w:t>CRC（cyclic redundancy check）16算法采用CRC-16-CCITT。</w:t>
      </w:r>
    </w:p>
    <w:p w:rsidR="00554F19" w:rsidRDefault="002F6B5E">
      <w:pPr>
        <w:pStyle w:val="afffff2"/>
        <w:ind w:firstLine="420"/>
      </w:pPr>
      <w:r>
        <w:rPr>
          <w:rFonts w:hint="eastAsia"/>
        </w:rPr>
        <w:t>其多项式为：x16 + x12 + x5 + x + 1。</w:t>
      </w:r>
    </w:p>
    <w:p w:rsidR="00554F19" w:rsidRDefault="002F6B5E">
      <w:pPr>
        <w:pStyle w:val="afffff2"/>
        <w:ind w:firstLine="420"/>
      </w:pPr>
      <w:r>
        <w:rPr>
          <w:rFonts w:hint="eastAsia"/>
        </w:rPr>
        <w:t>CRC16的初值为0xFFFF。</w:t>
      </w:r>
    </w:p>
    <w:p w:rsidR="00554F19" w:rsidRDefault="002F6B5E">
      <w:pPr>
        <w:pStyle w:val="affd"/>
        <w:spacing w:before="156" w:after="156"/>
      </w:pPr>
      <w:bookmarkStart w:id="192" w:name="_Toc203637993"/>
      <w:r>
        <w:rPr>
          <w:rFonts w:hint="eastAsia"/>
        </w:rPr>
        <w:t>在线文件传输规定</w:t>
      </w:r>
      <w:bookmarkEnd w:id="192"/>
    </w:p>
    <w:p w:rsidR="00554F19" w:rsidRDefault="002F6B5E">
      <w:pPr>
        <w:pStyle w:val="affe"/>
        <w:spacing w:before="156" w:after="156"/>
      </w:pPr>
      <w:r>
        <w:rPr>
          <w:rFonts w:hint="eastAsia"/>
        </w:rPr>
        <w:t>HTTP的基本设置要求</w:t>
      </w:r>
    </w:p>
    <w:p w:rsidR="00554F19" w:rsidRDefault="002F6B5E">
      <w:pPr>
        <w:pStyle w:val="afffff2"/>
        <w:ind w:firstLine="420"/>
      </w:pPr>
      <w:r>
        <w:rPr>
          <w:rFonts w:hint="eastAsia"/>
        </w:rPr>
        <w:t>系统各个层级之间使用HTTP方式对文件类数据进行传输。</w:t>
      </w:r>
    </w:p>
    <w:p w:rsidR="00554F19" w:rsidRDefault="002F6B5E">
      <w:pPr>
        <w:pStyle w:val="afffff2"/>
        <w:ind w:firstLine="420"/>
      </w:pPr>
      <w:r>
        <w:rPr>
          <w:rFonts w:hint="eastAsia"/>
        </w:rPr>
        <w:t>上位系统为HTTP服务器端，下位系统为HTTP客户端。</w:t>
      </w:r>
    </w:p>
    <w:p w:rsidR="00554F19" w:rsidRDefault="002F6B5E">
      <w:pPr>
        <w:pStyle w:val="affe"/>
        <w:spacing w:before="156" w:after="156"/>
      </w:pPr>
      <w:r>
        <w:rPr>
          <w:rFonts w:hint="eastAsia"/>
        </w:rPr>
        <w:t>文件传输的过程</w:t>
      </w:r>
    </w:p>
    <w:p w:rsidR="00554F19" w:rsidRDefault="002F6B5E">
      <w:pPr>
        <w:pStyle w:val="afff"/>
        <w:spacing w:before="156" w:after="156"/>
      </w:pPr>
      <w:r>
        <w:rPr>
          <w:rFonts w:hint="eastAsia"/>
        </w:rPr>
        <w:t>上位下发的过程</w:t>
      </w:r>
    </w:p>
    <w:p w:rsidR="00554F19" w:rsidRDefault="002F6B5E">
      <w:pPr>
        <w:pStyle w:val="afffff2"/>
        <w:ind w:firstLine="420"/>
      </w:pPr>
      <w:r>
        <w:rPr>
          <w:rFonts w:hint="eastAsia"/>
        </w:rPr>
        <w:t>具体处理过程如下：</w:t>
      </w:r>
    </w:p>
    <w:p w:rsidR="00554F19" w:rsidRDefault="002F6B5E">
      <w:pPr>
        <w:pStyle w:val="af5"/>
        <w:numPr>
          <w:ilvl w:val="0"/>
          <w:numId w:val="37"/>
        </w:numPr>
      </w:pPr>
      <w:r>
        <w:rPr>
          <w:rFonts w:hint="eastAsia"/>
        </w:rPr>
        <w:t>上位准备好文件类数据，并将需下发的文件放置在指定的目录下；</w:t>
      </w:r>
    </w:p>
    <w:p w:rsidR="00554F19" w:rsidRDefault="002F6B5E">
      <w:pPr>
        <w:pStyle w:val="af5"/>
      </w:pPr>
      <w:r>
        <w:rPr>
          <w:rFonts w:hint="eastAsia"/>
        </w:rPr>
        <w:t>按照DB11/T 1164.2的规定通知下位所要下发的数据类型、内容、HTTP服务的URL地址；</w:t>
      </w:r>
    </w:p>
    <w:p w:rsidR="00554F19" w:rsidRDefault="002F6B5E">
      <w:pPr>
        <w:pStyle w:val="af5"/>
      </w:pPr>
      <w:r>
        <w:rPr>
          <w:rFonts w:hint="eastAsia"/>
        </w:rPr>
        <w:t>下位构造HTTP GET 请求，从URL地址下载文件，保存文件至本地；</w:t>
      </w:r>
    </w:p>
    <w:p w:rsidR="00554F19" w:rsidRDefault="002F6B5E">
      <w:pPr>
        <w:pStyle w:val="af5"/>
      </w:pPr>
      <w:r>
        <w:rPr>
          <w:rFonts w:hint="eastAsia"/>
        </w:rPr>
        <w:t>按照DB11/T 1164.2的规定向上位报告下载数据的结果。</w:t>
      </w:r>
    </w:p>
    <w:p w:rsidR="00554F19" w:rsidRDefault="002F6B5E">
      <w:pPr>
        <w:pStyle w:val="afff"/>
        <w:spacing w:before="156" w:after="156"/>
      </w:pPr>
      <w:proofErr w:type="gramStart"/>
      <w:r>
        <w:rPr>
          <w:rFonts w:hint="eastAsia"/>
        </w:rPr>
        <w:t>下位上</w:t>
      </w:r>
      <w:proofErr w:type="gramEnd"/>
      <w:r>
        <w:rPr>
          <w:rFonts w:hint="eastAsia"/>
        </w:rPr>
        <w:t>传文件的过程</w:t>
      </w:r>
    </w:p>
    <w:p w:rsidR="00554F19" w:rsidRDefault="002F6B5E">
      <w:pPr>
        <w:pStyle w:val="afffff2"/>
        <w:ind w:firstLine="420"/>
      </w:pPr>
      <w:r>
        <w:rPr>
          <w:rFonts w:hint="eastAsia"/>
        </w:rPr>
        <w:t>具体处理过程如下：</w:t>
      </w:r>
    </w:p>
    <w:p w:rsidR="00554F19" w:rsidRDefault="002F6B5E">
      <w:pPr>
        <w:pStyle w:val="af5"/>
        <w:numPr>
          <w:ilvl w:val="0"/>
          <w:numId w:val="38"/>
        </w:numPr>
      </w:pPr>
      <w:r>
        <w:rPr>
          <w:rFonts w:hint="eastAsia"/>
        </w:rPr>
        <w:t>下位准备好文件类数据，并将需上传的文件放置在指定的目录下；</w:t>
      </w:r>
    </w:p>
    <w:p w:rsidR="00554F19" w:rsidRDefault="002F6B5E">
      <w:pPr>
        <w:pStyle w:val="af5"/>
      </w:pPr>
      <w:r>
        <w:rPr>
          <w:rFonts w:hint="eastAsia"/>
        </w:rPr>
        <w:t>按照DB11/T 1164.2的规定通知上位所要上传的数据类型、内容；</w:t>
      </w:r>
    </w:p>
    <w:p w:rsidR="00554F19" w:rsidRDefault="002F6B5E">
      <w:pPr>
        <w:pStyle w:val="af5"/>
      </w:pPr>
      <w:r>
        <w:rPr>
          <w:rFonts w:hint="eastAsia"/>
        </w:rPr>
        <w:t>下位构造HTTP POST 请求，将文件作为请求体的一部分发送；</w:t>
      </w:r>
    </w:p>
    <w:p w:rsidR="00554F19" w:rsidRDefault="002F6B5E">
      <w:pPr>
        <w:pStyle w:val="af5"/>
      </w:pPr>
      <w:r>
        <w:rPr>
          <w:rFonts w:hint="eastAsia"/>
        </w:rPr>
        <w:t>通过HTTP服务将文件上传到指定的目录下；</w:t>
      </w:r>
    </w:p>
    <w:p w:rsidR="00554F19" w:rsidRDefault="002F6B5E">
      <w:pPr>
        <w:pStyle w:val="af5"/>
      </w:pPr>
      <w:r>
        <w:rPr>
          <w:rFonts w:hint="eastAsia"/>
        </w:rPr>
        <w:t>按照DB11/T 1164.2的规定上位报告上传数据的结果。</w:t>
      </w:r>
    </w:p>
    <w:p w:rsidR="00554F19" w:rsidRDefault="002F6B5E">
      <w:pPr>
        <w:pStyle w:val="affd"/>
        <w:spacing w:before="156" w:after="156"/>
      </w:pPr>
      <w:bookmarkStart w:id="193" w:name="_Toc203637994"/>
      <w:r>
        <w:rPr>
          <w:rFonts w:hint="eastAsia"/>
        </w:rPr>
        <w:t>离线数据规定</w:t>
      </w:r>
      <w:bookmarkEnd w:id="193"/>
    </w:p>
    <w:p w:rsidR="00554F19" w:rsidRDefault="002F6B5E">
      <w:pPr>
        <w:pStyle w:val="affe"/>
        <w:spacing w:before="156" w:after="156"/>
      </w:pPr>
      <w:r>
        <w:rPr>
          <w:rFonts w:hint="eastAsia"/>
        </w:rPr>
        <w:t>使用范围</w:t>
      </w:r>
    </w:p>
    <w:p w:rsidR="00554F19" w:rsidRDefault="002F6B5E">
      <w:pPr>
        <w:pStyle w:val="afffff2"/>
        <w:ind w:firstLine="420"/>
      </w:pPr>
      <w:r>
        <w:rPr>
          <w:rFonts w:hint="eastAsia"/>
        </w:rPr>
        <w:t>在网络中断的情况下，各层级（不包含TPU）之间使用移动存储介质通过离线交互协议完成必要的数据传输。离线交互协议使用范围见表 9。</w:t>
      </w:r>
    </w:p>
    <w:p w:rsidR="00554F19" w:rsidRDefault="002F6B5E">
      <w:pPr>
        <w:pStyle w:val="aff2"/>
        <w:spacing w:before="156" w:after="156"/>
      </w:pPr>
      <w:r>
        <w:rPr>
          <w:rFonts w:hint="eastAsia"/>
        </w:rPr>
        <w:t>离线交互协议使用范围</w:t>
      </w:r>
    </w:p>
    <w:tbl>
      <w:tblPr>
        <w:tblW w:w="5000" w:type="pct"/>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394"/>
        <w:gridCol w:w="1072"/>
        <w:gridCol w:w="1350"/>
        <w:gridCol w:w="4558"/>
      </w:tblGrid>
      <w:tr w:rsidR="00554F19">
        <w:trPr>
          <w:jc w:val="center"/>
        </w:trPr>
        <w:tc>
          <w:tcPr>
            <w:tcW w:w="1277" w:type="pct"/>
            <w:tcBorders>
              <w:top w:val="single" w:sz="8" w:space="0" w:color="auto"/>
              <w:bottom w:val="single" w:sz="8" w:space="0" w:color="auto"/>
            </w:tcBorders>
            <w:vAlign w:val="center"/>
          </w:tcPr>
          <w:p w:rsidR="00554F19" w:rsidRDefault="002F6B5E">
            <w:pPr>
              <w:pStyle w:val="afffff2"/>
              <w:ind w:firstLineChars="0" w:firstLine="0"/>
              <w:jc w:val="center"/>
              <w:rPr>
                <w:sz w:val="18"/>
              </w:rPr>
            </w:pPr>
            <w:r>
              <w:rPr>
                <w:rFonts w:hint="eastAsia"/>
                <w:sz w:val="18"/>
              </w:rPr>
              <w:t>适用位置</w:t>
            </w:r>
          </w:p>
        </w:tc>
        <w:tc>
          <w:tcPr>
            <w:tcW w:w="572" w:type="pct"/>
            <w:tcBorders>
              <w:top w:val="single" w:sz="8" w:space="0" w:color="auto"/>
              <w:bottom w:val="single" w:sz="8" w:space="0" w:color="auto"/>
            </w:tcBorders>
            <w:vAlign w:val="center"/>
          </w:tcPr>
          <w:p w:rsidR="00554F19" w:rsidRDefault="002F6B5E">
            <w:pPr>
              <w:pStyle w:val="afffff2"/>
              <w:ind w:firstLineChars="0" w:firstLine="0"/>
              <w:jc w:val="center"/>
              <w:rPr>
                <w:sz w:val="18"/>
              </w:rPr>
            </w:pPr>
            <w:r>
              <w:rPr>
                <w:rFonts w:hint="eastAsia"/>
                <w:sz w:val="18"/>
              </w:rPr>
              <w:t>数据导出方</w:t>
            </w:r>
          </w:p>
        </w:tc>
        <w:tc>
          <w:tcPr>
            <w:tcW w:w="720" w:type="pct"/>
            <w:tcBorders>
              <w:top w:val="single" w:sz="8" w:space="0" w:color="auto"/>
              <w:bottom w:val="single" w:sz="8" w:space="0" w:color="auto"/>
            </w:tcBorders>
            <w:vAlign w:val="center"/>
          </w:tcPr>
          <w:p w:rsidR="00554F19" w:rsidRDefault="002F6B5E">
            <w:pPr>
              <w:pStyle w:val="afffff2"/>
              <w:ind w:firstLineChars="0" w:firstLine="0"/>
              <w:jc w:val="center"/>
              <w:rPr>
                <w:sz w:val="18"/>
              </w:rPr>
            </w:pPr>
            <w:r>
              <w:rPr>
                <w:rFonts w:hint="eastAsia"/>
                <w:sz w:val="18"/>
              </w:rPr>
              <w:t>数据导入方</w:t>
            </w:r>
          </w:p>
        </w:tc>
        <w:tc>
          <w:tcPr>
            <w:tcW w:w="2431" w:type="pct"/>
            <w:tcBorders>
              <w:top w:val="single" w:sz="8" w:space="0" w:color="auto"/>
              <w:bottom w:val="single" w:sz="8" w:space="0" w:color="auto"/>
            </w:tcBorders>
            <w:vAlign w:val="center"/>
          </w:tcPr>
          <w:p w:rsidR="00554F19" w:rsidRDefault="002F6B5E">
            <w:pPr>
              <w:pStyle w:val="afffff2"/>
              <w:ind w:firstLineChars="0" w:firstLine="0"/>
              <w:jc w:val="center"/>
              <w:rPr>
                <w:sz w:val="18"/>
              </w:rPr>
            </w:pPr>
            <w:r>
              <w:rPr>
                <w:rFonts w:hint="eastAsia"/>
                <w:sz w:val="18"/>
              </w:rPr>
              <w:t>适用交互数据类型/用途</w:t>
            </w:r>
          </w:p>
        </w:tc>
      </w:tr>
      <w:tr w:rsidR="00554F19">
        <w:trPr>
          <w:jc w:val="center"/>
        </w:trPr>
        <w:tc>
          <w:tcPr>
            <w:tcW w:w="1277" w:type="pct"/>
            <w:tcBorders>
              <w:top w:val="single" w:sz="8" w:space="0" w:color="auto"/>
            </w:tcBorders>
            <w:vAlign w:val="center"/>
          </w:tcPr>
          <w:p w:rsidR="00554F19" w:rsidRDefault="002F6B5E">
            <w:pPr>
              <w:pStyle w:val="afffff2"/>
              <w:ind w:firstLineChars="0" w:firstLine="0"/>
              <w:jc w:val="center"/>
              <w:rPr>
                <w:sz w:val="18"/>
              </w:rPr>
            </w:pPr>
            <w:r>
              <w:rPr>
                <w:rFonts w:hint="eastAsia"/>
                <w:sz w:val="18"/>
              </w:rPr>
              <w:t>中心系统-SLE之间</w:t>
            </w:r>
          </w:p>
        </w:tc>
        <w:tc>
          <w:tcPr>
            <w:tcW w:w="572" w:type="pct"/>
            <w:tcBorders>
              <w:top w:val="single" w:sz="8" w:space="0" w:color="auto"/>
            </w:tcBorders>
            <w:vAlign w:val="center"/>
          </w:tcPr>
          <w:p w:rsidR="00554F19" w:rsidRDefault="002F6B5E">
            <w:pPr>
              <w:pStyle w:val="afffff2"/>
              <w:ind w:firstLineChars="0" w:firstLine="0"/>
              <w:jc w:val="center"/>
              <w:rPr>
                <w:sz w:val="18"/>
              </w:rPr>
            </w:pPr>
            <w:r>
              <w:rPr>
                <w:rFonts w:hint="eastAsia"/>
                <w:sz w:val="18"/>
              </w:rPr>
              <w:t>SLE</w:t>
            </w:r>
          </w:p>
        </w:tc>
        <w:tc>
          <w:tcPr>
            <w:tcW w:w="720" w:type="pct"/>
            <w:tcBorders>
              <w:top w:val="single" w:sz="8" w:space="0" w:color="auto"/>
            </w:tcBorders>
            <w:vAlign w:val="center"/>
          </w:tcPr>
          <w:p w:rsidR="00554F19" w:rsidRDefault="002F6B5E">
            <w:pPr>
              <w:pStyle w:val="afffff2"/>
              <w:ind w:firstLineChars="0" w:firstLine="0"/>
              <w:jc w:val="center"/>
              <w:rPr>
                <w:sz w:val="18"/>
              </w:rPr>
            </w:pPr>
            <w:r>
              <w:rPr>
                <w:rFonts w:hint="eastAsia"/>
                <w:sz w:val="18"/>
              </w:rPr>
              <w:t>中心系统</w:t>
            </w:r>
          </w:p>
        </w:tc>
        <w:tc>
          <w:tcPr>
            <w:tcW w:w="2431" w:type="pct"/>
            <w:tcBorders>
              <w:top w:val="single" w:sz="8" w:space="0" w:color="auto"/>
            </w:tcBorders>
            <w:vAlign w:val="center"/>
          </w:tcPr>
          <w:p w:rsidR="00554F19" w:rsidRDefault="002F6B5E">
            <w:pPr>
              <w:pStyle w:val="afffff2"/>
              <w:ind w:firstLineChars="0" w:firstLine="0"/>
              <w:jc w:val="center"/>
              <w:rPr>
                <w:sz w:val="18"/>
              </w:rPr>
            </w:pPr>
            <w:r>
              <w:rPr>
                <w:rFonts w:hint="eastAsia"/>
                <w:sz w:val="18"/>
              </w:rPr>
              <w:t>不可丢弃的各类数据</w:t>
            </w:r>
          </w:p>
        </w:tc>
      </w:tr>
    </w:tbl>
    <w:p w:rsidR="00554F19" w:rsidRDefault="002F6B5E">
      <w:pPr>
        <w:pStyle w:val="affe"/>
        <w:spacing w:before="156" w:after="156"/>
      </w:pPr>
      <w:bookmarkStart w:id="194" w:name="_Toc404620659"/>
      <w:bookmarkStart w:id="195" w:name="_Toc405213164"/>
      <w:bookmarkStart w:id="196" w:name="_Toc404600599"/>
      <w:bookmarkStart w:id="197" w:name="_Toc404600273"/>
      <w:bookmarkStart w:id="198" w:name="_Toc260995110"/>
      <w:bookmarkEnd w:id="194"/>
      <w:bookmarkEnd w:id="195"/>
      <w:bookmarkEnd w:id="196"/>
      <w:bookmarkEnd w:id="197"/>
      <w:r>
        <w:rPr>
          <w:rFonts w:hint="eastAsia"/>
        </w:rPr>
        <w:t>离线传输数据的内容及生效方式</w:t>
      </w:r>
      <w:bookmarkEnd w:id="198"/>
    </w:p>
    <w:p w:rsidR="00554F19" w:rsidRDefault="002F6B5E">
      <w:pPr>
        <w:pStyle w:val="afffff2"/>
        <w:ind w:firstLine="420"/>
      </w:pPr>
      <w:r>
        <w:rPr>
          <w:rFonts w:hint="eastAsia"/>
        </w:rPr>
        <w:t>离线数据传输时，应传输还未传输的数据。数据在接收方导入后，按网络正常传输时获得相关数据的生效方式生效。</w:t>
      </w:r>
    </w:p>
    <w:p w:rsidR="00554F19" w:rsidRDefault="002F6B5E">
      <w:pPr>
        <w:pStyle w:val="afffff2"/>
        <w:ind w:firstLine="420"/>
      </w:pPr>
      <w:r>
        <w:rPr>
          <w:rFonts w:hint="eastAsia"/>
        </w:rPr>
        <w:t>离线数据传输后，通过离线传输的数据保留在发送方，当网络连接正常后，发送方继续传输给接收方。接收方应对数据进行剔重。</w:t>
      </w:r>
    </w:p>
    <w:p w:rsidR="00554F19" w:rsidRDefault="002F6B5E">
      <w:pPr>
        <w:pStyle w:val="affe"/>
        <w:spacing w:before="156" w:after="156"/>
      </w:pPr>
      <w:bookmarkStart w:id="199" w:name="_Toc404600274"/>
      <w:bookmarkStart w:id="200" w:name="_Toc404620660"/>
      <w:bookmarkStart w:id="201" w:name="_Toc405213165"/>
      <w:bookmarkStart w:id="202" w:name="_Toc260995111"/>
      <w:bookmarkStart w:id="203" w:name="_Toc404600600"/>
      <w:bookmarkEnd w:id="199"/>
      <w:bookmarkEnd w:id="200"/>
      <w:bookmarkEnd w:id="201"/>
      <w:bookmarkEnd w:id="202"/>
      <w:r>
        <w:rPr>
          <w:rFonts w:hint="eastAsia"/>
        </w:rPr>
        <w:t>移动存储介质文件放置要求</w:t>
      </w:r>
      <w:bookmarkEnd w:id="203"/>
    </w:p>
    <w:p w:rsidR="00554F19" w:rsidRDefault="002F6B5E">
      <w:pPr>
        <w:pStyle w:val="afffff2"/>
        <w:ind w:firstLine="420"/>
      </w:pPr>
      <w:r>
        <w:rPr>
          <w:rFonts w:hint="eastAsia"/>
        </w:rPr>
        <w:t>离线传输数据根据数据类型在移动存储介质分目录存放，由数据导出</w:t>
      </w:r>
      <w:proofErr w:type="gramStart"/>
      <w:r>
        <w:rPr>
          <w:rFonts w:hint="eastAsia"/>
        </w:rPr>
        <w:t>方创建</w:t>
      </w:r>
      <w:proofErr w:type="gramEnd"/>
      <w:r>
        <w:rPr>
          <w:rFonts w:hint="eastAsia"/>
        </w:rPr>
        <w:t>相应目录，各类数据目录定义见表 10。</w:t>
      </w:r>
    </w:p>
    <w:p w:rsidR="00554F19" w:rsidRDefault="00554F19">
      <w:pPr>
        <w:pStyle w:val="afffff2"/>
        <w:ind w:firstLine="420"/>
      </w:pPr>
    </w:p>
    <w:p w:rsidR="00554F19" w:rsidRDefault="002F6B5E">
      <w:pPr>
        <w:pStyle w:val="aff2"/>
        <w:spacing w:before="156" w:after="156"/>
      </w:pPr>
      <w:bookmarkStart w:id="204" w:name="_Ref404341058"/>
      <w:bookmarkStart w:id="205" w:name="_Ref404341049"/>
      <w:bookmarkEnd w:id="204"/>
      <w:bookmarkEnd w:id="205"/>
      <w:r>
        <w:rPr>
          <w:rFonts w:hint="eastAsia"/>
        </w:rPr>
        <w:t>数据目录定义</w:t>
      </w:r>
    </w:p>
    <w:tbl>
      <w:tblPr>
        <w:tblW w:w="9570"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2251"/>
        <w:gridCol w:w="3317"/>
        <w:gridCol w:w="1250"/>
        <w:gridCol w:w="2752"/>
      </w:tblGrid>
      <w:tr w:rsidR="00554F19">
        <w:trPr>
          <w:jc w:val="center"/>
        </w:trPr>
        <w:tc>
          <w:tcPr>
            <w:tcW w:w="2251" w:type="dxa"/>
            <w:tcBorders>
              <w:top w:val="single" w:sz="8" w:space="0" w:color="auto"/>
              <w:bottom w:val="single" w:sz="8" w:space="0" w:color="auto"/>
            </w:tcBorders>
            <w:vAlign w:val="center"/>
          </w:tcPr>
          <w:p w:rsidR="00554F19" w:rsidRDefault="002F6B5E">
            <w:pPr>
              <w:pStyle w:val="afffff2"/>
              <w:ind w:firstLineChars="0" w:firstLine="0"/>
              <w:jc w:val="center"/>
              <w:rPr>
                <w:sz w:val="18"/>
              </w:rPr>
            </w:pPr>
            <w:r>
              <w:rPr>
                <w:rFonts w:hint="eastAsia"/>
                <w:sz w:val="18"/>
              </w:rPr>
              <w:t>数据类型</w:t>
            </w:r>
          </w:p>
        </w:tc>
        <w:tc>
          <w:tcPr>
            <w:tcW w:w="3317" w:type="dxa"/>
            <w:tcBorders>
              <w:top w:val="single" w:sz="8" w:space="0" w:color="auto"/>
              <w:bottom w:val="single" w:sz="8" w:space="0" w:color="auto"/>
            </w:tcBorders>
            <w:vAlign w:val="center"/>
          </w:tcPr>
          <w:p w:rsidR="00554F19" w:rsidRDefault="002F6B5E">
            <w:pPr>
              <w:pStyle w:val="afffff2"/>
              <w:ind w:firstLineChars="0" w:firstLine="0"/>
              <w:jc w:val="center"/>
              <w:rPr>
                <w:sz w:val="18"/>
              </w:rPr>
            </w:pPr>
            <w:r>
              <w:rPr>
                <w:rFonts w:hint="eastAsia"/>
                <w:sz w:val="18"/>
              </w:rPr>
              <w:t>移动存储介质上的目录</w:t>
            </w:r>
          </w:p>
        </w:tc>
        <w:tc>
          <w:tcPr>
            <w:tcW w:w="1250" w:type="dxa"/>
            <w:tcBorders>
              <w:top w:val="single" w:sz="8" w:space="0" w:color="auto"/>
              <w:bottom w:val="single" w:sz="8" w:space="0" w:color="auto"/>
            </w:tcBorders>
            <w:vAlign w:val="center"/>
          </w:tcPr>
          <w:p w:rsidR="00554F19" w:rsidRDefault="002F6B5E">
            <w:pPr>
              <w:pStyle w:val="afffff2"/>
              <w:ind w:firstLineChars="0" w:firstLine="0"/>
              <w:jc w:val="center"/>
              <w:rPr>
                <w:sz w:val="18"/>
              </w:rPr>
            </w:pPr>
            <w:r>
              <w:rPr>
                <w:rFonts w:hint="eastAsia"/>
                <w:sz w:val="18"/>
              </w:rPr>
              <w:t>适用位置</w:t>
            </w:r>
          </w:p>
        </w:tc>
        <w:tc>
          <w:tcPr>
            <w:tcW w:w="2752" w:type="dxa"/>
            <w:tcBorders>
              <w:top w:val="single" w:sz="8" w:space="0" w:color="auto"/>
              <w:bottom w:val="single" w:sz="8" w:space="0" w:color="auto"/>
            </w:tcBorders>
            <w:vAlign w:val="center"/>
          </w:tcPr>
          <w:p w:rsidR="00554F19" w:rsidRDefault="002F6B5E">
            <w:pPr>
              <w:pStyle w:val="afffff2"/>
              <w:ind w:firstLineChars="0" w:firstLine="0"/>
              <w:jc w:val="center"/>
              <w:rPr>
                <w:sz w:val="18"/>
              </w:rPr>
            </w:pPr>
            <w:r>
              <w:rPr>
                <w:rFonts w:hint="eastAsia"/>
                <w:sz w:val="18"/>
              </w:rPr>
              <w:t>说明</w:t>
            </w:r>
          </w:p>
        </w:tc>
      </w:tr>
      <w:tr w:rsidR="00554F19">
        <w:trPr>
          <w:jc w:val="center"/>
        </w:trPr>
        <w:tc>
          <w:tcPr>
            <w:tcW w:w="2251" w:type="dxa"/>
            <w:tcBorders>
              <w:top w:val="single" w:sz="8" w:space="0" w:color="auto"/>
            </w:tcBorders>
            <w:vAlign w:val="center"/>
          </w:tcPr>
          <w:p w:rsidR="00554F19" w:rsidRDefault="002F6B5E">
            <w:pPr>
              <w:pStyle w:val="afffff2"/>
              <w:ind w:firstLineChars="0" w:firstLine="0"/>
              <w:rPr>
                <w:sz w:val="18"/>
              </w:rPr>
            </w:pPr>
            <w:r>
              <w:rPr>
                <w:rFonts w:hint="eastAsia"/>
                <w:sz w:val="18"/>
              </w:rPr>
              <w:t>参数数据</w:t>
            </w:r>
          </w:p>
        </w:tc>
        <w:tc>
          <w:tcPr>
            <w:tcW w:w="3317" w:type="dxa"/>
            <w:tcBorders>
              <w:top w:val="single" w:sz="8" w:space="0" w:color="auto"/>
            </w:tcBorders>
            <w:vAlign w:val="center"/>
          </w:tcPr>
          <w:p w:rsidR="00554F19" w:rsidRDefault="002F6B5E">
            <w:pPr>
              <w:pStyle w:val="afffff2"/>
              <w:ind w:firstLineChars="0" w:firstLine="0"/>
              <w:rPr>
                <w:sz w:val="18"/>
              </w:rPr>
            </w:pPr>
            <w:r>
              <w:rPr>
                <w:rFonts w:hint="eastAsia"/>
                <w:sz w:val="18"/>
              </w:rPr>
              <w:t>由参数索引文件定义</w:t>
            </w:r>
          </w:p>
        </w:tc>
        <w:tc>
          <w:tcPr>
            <w:tcW w:w="1250" w:type="dxa"/>
            <w:tcBorders>
              <w:top w:val="single" w:sz="8" w:space="0" w:color="auto"/>
            </w:tcBorders>
            <w:vAlign w:val="center"/>
          </w:tcPr>
          <w:p w:rsidR="00554F19" w:rsidRDefault="002F6B5E">
            <w:pPr>
              <w:pStyle w:val="afffff2"/>
              <w:ind w:firstLine="360"/>
              <w:rPr>
                <w:sz w:val="18"/>
              </w:rPr>
            </w:pPr>
            <w:r>
              <w:rPr>
                <w:rFonts w:hint="eastAsia"/>
                <w:sz w:val="18"/>
              </w:rPr>
              <w:t>所有</w:t>
            </w:r>
          </w:p>
        </w:tc>
        <w:tc>
          <w:tcPr>
            <w:tcW w:w="2752" w:type="dxa"/>
            <w:tcBorders>
              <w:top w:val="single" w:sz="8" w:space="0" w:color="auto"/>
            </w:tcBorders>
            <w:vAlign w:val="center"/>
          </w:tcPr>
          <w:p w:rsidR="00554F19" w:rsidRDefault="002F6B5E">
            <w:pPr>
              <w:pStyle w:val="afffff2"/>
              <w:ind w:firstLineChars="0" w:firstLine="0"/>
              <w:rPr>
                <w:sz w:val="18"/>
              </w:rPr>
            </w:pPr>
            <w:r>
              <w:rPr>
                <w:rFonts w:hint="eastAsia"/>
                <w:sz w:val="18"/>
              </w:rPr>
              <w:t>索引文件存放在根目录下</w:t>
            </w:r>
          </w:p>
        </w:tc>
      </w:tr>
      <w:tr w:rsidR="00554F19">
        <w:trPr>
          <w:jc w:val="center"/>
        </w:trPr>
        <w:tc>
          <w:tcPr>
            <w:tcW w:w="2251" w:type="dxa"/>
            <w:vAlign w:val="center"/>
          </w:tcPr>
          <w:p w:rsidR="00554F19" w:rsidRDefault="002F6B5E">
            <w:pPr>
              <w:pStyle w:val="afffff2"/>
              <w:ind w:firstLineChars="0" w:firstLine="0"/>
              <w:rPr>
                <w:sz w:val="18"/>
              </w:rPr>
            </w:pPr>
            <w:r>
              <w:rPr>
                <w:rFonts w:hint="eastAsia"/>
                <w:sz w:val="18"/>
              </w:rPr>
              <w:t>交易数据</w:t>
            </w:r>
          </w:p>
        </w:tc>
        <w:tc>
          <w:tcPr>
            <w:tcW w:w="3317" w:type="dxa"/>
            <w:vAlign w:val="center"/>
          </w:tcPr>
          <w:p w:rsidR="00554F19" w:rsidRDefault="002F6B5E">
            <w:pPr>
              <w:pStyle w:val="afffff2"/>
              <w:ind w:firstLineChars="0" w:firstLine="0"/>
              <w:rPr>
                <w:sz w:val="18"/>
              </w:rPr>
            </w:pPr>
            <w:r>
              <w:rPr>
                <w:rFonts w:hint="eastAsia"/>
                <w:sz w:val="18"/>
              </w:rPr>
              <w:t>由存储索引文件定义</w:t>
            </w:r>
          </w:p>
        </w:tc>
        <w:tc>
          <w:tcPr>
            <w:tcW w:w="1250" w:type="dxa"/>
            <w:vAlign w:val="center"/>
          </w:tcPr>
          <w:p w:rsidR="00554F19" w:rsidRDefault="002F6B5E">
            <w:pPr>
              <w:pStyle w:val="afffff2"/>
              <w:ind w:firstLine="360"/>
              <w:rPr>
                <w:sz w:val="18"/>
              </w:rPr>
            </w:pPr>
            <w:r>
              <w:rPr>
                <w:rFonts w:hint="eastAsia"/>
                <w:sz w:val="18"/>
              </w:rPr>
              <w:t>所有</w:t>
            </w:r>
          </w:p>
        </w:tc>
        <w:tc>
          <w:tcPr>
            <w:tcW w:w="2752" w:type="dxa"/>
            <w:vAlign w:val="center"/>
          </w:tcPr>
          <w:p w:rsidR="00554F19" w:rsidRDefault="002F6B5E">
            <w:pPr>
              <w:pStyle w:val="afffff2"/>
              <w:ind w:firstLineChars="0" w:firstLine="0"/>
              <w:rPr>
                <w:sz w:val="18"/>
              </w:rPr>
            </w:pPr>
            <w:r>
              <w:rPr>
                <w:rFonts w:hint="eastAsia"/>
                <w:sz w:val="18"/>
              </w:rPr>
              <w:t>索引文件存放在根目录下</w:t>
            </w:r>
          </w:p>
        </w:tc>
      </w:tr>
      <w:tr w:rsidR="00554F19">
        <w:trPr>
          <w:jc w:val="center"/>
        </w:trPr>
        <w:tc>
          <w:tcPr>
            <w:tcW w:w="2251" w:type="dxa"/>
            <w:vAlign w:val="center"/>
          </w:tcPr>
          <w:p w:rsidR="00554F19" w:rsidRDefault="002F6B5E">
            <w:pPr>
              <w:pStyle w:val="afffff2"/>
              <w:ind w:firstLineChars="0" w:firstLine="0"/>
              <w:rPr>
                <w:sz w:val="18"/>
              </w:rPr>
            </w:pPr>
            <w:r>
              <w:rPr>
                <w:rFonts w:hint="eastAsia"/>
                <w:sz w:val="18"/>
              </w:rPr>
              <w:t>业务/事件数据</w:t>
            </w:r>
          </w:p>
        </w:tc>
        <w:tc>
          <w:tcPr>
            <w:tcW w:w="3317" w:type="dxa"/>
            <w:vAlign w:val="center"/>
          </w:tcPr>
          <w:p w:rsidR="00554F19" w:rsidRDefault="002F6B5E">
            <w:pPr>
              <w:pStyle w:val="afffff2"/>
              <w:ind w:firstLineChars="0" w:firstLine="0"/>
              <w:rPr>
                <w:sz w:val="18"/>
              </w:rPr>
            </w:pPr>
            <w:r>
              <w:rPr>
                <w:rFonts w:hint="eastAsia"/>
                <w:sz w:val="18"/>
              </w:rPr>
              <w:t>由存储索引文件定义</w:t>
            </w:r>
          </w:p>
        </w:tc>
        <w:tc>
          <w:tcPr>
            <w:tcW w:w="1250" w:type="dxa"/>
            <w:vAlign w:val="center"/>
          </w:tcPr>
          <w:p w:rsidR="00554F19" w:rsidRDefault="002F6B5E">
            <w:pPr>
              <w:pStyle w:val="afffff2"/>
              <w:ind w:firstLine="360"/>
              <w:rPr>
                <w:sz w:val="18"/>
              </w:rPr>
            </w:pPr>
            <w:r>
              <w:rPr>
                <w:rFonts w:hint="eastAsia"/>
                <w:sz w:val="18"/>
              </w:rPr>
              <w:t>所有</w:t>
            </w:r>
          </w:p>
        </w:tc>
        <w:tc>
          <w:tcPr>
            <w:tcW w:w="2752" w:type="dxa"/>
            <w:vAlign w:val="center"/>
          </w:tcPr>
          <w:p w:rsidR="00554F19" w:rsidRDefault="002F6B5E">
            <w:pPr>
              <w:pStyle w:val="afffff2"/>
              <w:ind w:firstLineChars="0" w:firstLine="0"/>
              <w:rPr>
                <w:sz w:val="18"/>
              </w:rPr>
            </w:pPr>
            <w:r>
              <w:rPr>
                <w:rFonts w:hint="eastAsia"/>
                <w:sz w:val="18"/>
              </w:rPr>
              <w:t>索引文件存放在根目录下</w:t>
            </w:r>
          </w:p>
        </w:tc>
      </w:tr>
      <w:tr w:rsidR="00554F19">
        <w:trPr>
          <w:jc w:val="center"/>
        </w:trPr>
        <w:tc>
          <w:tcPr>
            <w:tcW w:w="2251" w:type="dxa"/>
            <w:vAlign w:val="center"/>
          </w:tcPr>
          <w:p w:rsidR="00554F19" w:rsidRDefault="002F6B5E">
            <w:pPr>
              <w:pStyle w:val="afffff2"/>
              <w:ind w:firstLineChars="0" w:firstLine="0"/>
              <w:rPr>
                <w:sz w:val="18"/>
              </w:rPr>
            </w:pPr>
            <w:r>
              <w:rPr>
                <w:rFonts w:hint="eastAsia"/>
                <w:sz w:val="18"/>
              </w:rPr>
              <w:t>程序文件</w:t>
            </w:r>
          </w:p>
        </w:tc>
        <w:tc>
          <w:tcPr>
            <w:tcW w:w="3317" w:type="dxa"/>
            <w:vAlign w:val="center"/>
          </w:tcPr>
          <w:p w:rsidR="00554F19" w:rsidRDefault="002F6B5E">
            <w:pPr>
              <w:pStyle w:val="afffff2"/>
              <w:ind w:firstLineChars="0" w:firstLine="0"/>
              <w:rPr>
                <w:sz w:val="18"/>
              </w:rPr>
            </w:pPr>
            <w:r>
              <w:rPr>
                <w:rFonts w:hint="eastAsia"/>
                <w:sz w:val="18"/>
              </w:rPr>
              <w:t>由存储索引文件定义</w:t>
            </w:r>
          </w:p>
        </w:tc>
        <w:tc>
          <w:tcPr>
            <w:tcW w:w="1250" w:type="dxa"/>
            <w:vAlign w:val="center"/>
          </w:tcPr>
          <w:p w:rsidR="00554F19" w:rsidRDefault="002F6B5E">
            <w:pPr>
              <w:pStyle w:val="afffff2"/>
              <w:ind w:firstLine="360"/>
              <w:rPr>
                <w:sz w:val="18"/>
              </w:rPr>
            </w:pPr>
            <w:r>
              <w:rPr>
                <w:rFonts w:hint="eastAsia"/>
                <w:sz w:val="18"/>
              </w:rPr>
              <w:t>所有</w:t>
            </w:r>
          </w:p>
        </w:tc>
        <w:tc>
          <w:tcPr>
            <w:tcW w:w="2752" w:type="dxa"/>
            <w:vAlign w:val="center"/>
          </w:tcPr>
          <w:p w:rsidR="00554F19" w:rsidRDefault="002F6B5E">
            <w:pPr>
              <w:pStyle w:val="afffff2"/>
              <w:ind w:firstLineChars="0" w:firstLine="0"/>
              <w:rPr>
                <w:sz w:val="18"/>
              </w:rPr>
            </w:pPr>
            <w:r>
              <w:rPr>
                <w:rFonts w:hint="eastAsia"/>
                <w:sz w:val="18"/>
              </w:rPr>
              <w:t>索引文件存放在根目录下</w:t>
            </w:r>
          </w:p>
        </w:tc>
      </w:tr>
      <w:tr w:rsidR="00554F19">
        <w:trPr>
          <w:jc w:val="center"/>
        </w:trPr>
        <w:tc>
          <w:tcPr>
            <w:tcW w:w="2251" w:type="dxa"/>
            <w:vAlign w:val="center"/>
          </w:tcPr>
          <w:p w:rsidR="00554F19" w:rsidRDefault="002F6B5E">
            <w:pPr>
              <w:pStyle w:val="afffff2"/>
              <w:ind w:firstLineChars="0" w:firstLine="0"/>
              <w:rPr>
                <w:sz w:val="18"/>
              </w:rPr>
            </w:pPr>
            <w:r>
              <w:rPr>
                <w:rFonts w:hint="eastAsia"/>
                <w:sz w:val="18"/>
              </w:rPr>
              <w:t>日志文件</w:t>
            </w:r>
          </w:p>
        </w:tc>
        <w:tc>
          <w:tcPr>
            <w:tcW w:w="3317" w:type="dxa"/>
            <w:vAlign w:val="center"/>
          </w:tcPr>
          <w:p w:rsidR="00554F19" w:rsidRDefault="002F6B5E">
            <w:pPr>
              <w:pStyle w:val="afffff2"/>
              <w:ind w:firstLineChars="0" w:firstLine="0"/>
              <w:rPr>
                <w:sz w:val="18"/>
              </w:rPr>
            </w:pPr>
            <w:r>
              <w:rPr>
                <w:rFonts w:hint="eastAsia"/>
                <w:sz w:val="18"/>
              </w:rPr>
              <w:t>由存储索引文件定义</w:t>
            </w:r>
          </w:p>
        </w:tc>
        <w:tc>
          <w:tcPr>
            <w:tcW w:w="1250" w:type="dxa"/>
            <w:vAlign w:val="center"/>
          </w:tcPr>
          <w:p w:rsidR="00554F19" w:rsidRDefault="002F6B5E">
            <w:pPr>
              <w:pStyle w:val="afffff2"/>
              <w:ind w:firstLine="360"/>
              <w:rPr>
                <w:sz w:val="18"/>
              </w:rPr>
            </w:pPr>
            <w:r>
              <w:rPr>
                <w:rFonts w:hint="eastAsia"/>
                <w:sz w:val="18"/>
              </w:rPr>
              <w:t>所有</w:t>
            </w:r>
          </w:p>
        </w:tc>
        <w:tc>
          <w:tcPr>
            <w:tcW w:w="2752" w:type="dxa"/>
            <w:vAlign w:val="center"/>
          </w:tcPr>
          <w:p w:rsidR="00554F19" w:rsidRDefault="002F6B5E">
            <w:pPr>
              <w:pStyle w:val="afffff2"/>
              <w:ind w:firstLineChars="0" w:firstLine="0"/>
              <w:rPr>
                <w:sz w:val="18"/>
              </w:rPr>
            </w:pPr>
            <w:r>
              <w:rPr>
                <w:rFonts w:hint="eastAsia"/>
                <w:sz w:val="18"/>
              </w:rPr>
              <w:t>索引文件存放在根目录下</w:t>
            </w:r>
          </w:p>
        </w:tc>
      </w:tr>
    </w:tbl>
    <w:p w:rsidR="00554F19" w:rsidRDefault="002F6B5E">
      <w:pPr>
        <w:pStyle w:val="affd"/>
        <w:spacing w:before="156" w:after="156"/>
      </w:pPr>
      <w:bookmarkStart w:id="206" w:name="_Toc404620661"/>
      <w:bookmarkStart w:id="207" w:name="_Toc405213118"/>
      <w:bookmarkStart w:id="208" w:name="_Toc404600275"/>
      <w:bookmarkStart w:id="209" w:name="_Toc404600601"/>
      <w:bookmarkStart w:id="210" w:name="_Toc260995112"/>
      <w:bookmarkStart w:id="211" w:name="_Toc338677144"/>
      <w:bookmarkStart w:id="212" w:name="_Toc274129941"/>
      <w:bookmarkStart w:id="213" w:name="_Toc405213166"/>
      <w:bookmarkStart w:id="214" w:name="_Toc405213077"/>
      <w:bookmarkStart w:id="215" w:name="_Toc405452886"/>
      <w:bookmarkStart w:id="216" w:name="_Toc405213259"/>
      <w:bookmarkStart w:id="217" w:name="_Toc54614248"/>
      <w:bookmarkStart w:id="218" w:name="_Toc203637995"/>
      <w:bookmarkEnd w:id="206"/>
      <w:bookmarkEnd w:id="207"/>
      <w:bookmarkEnd w:id="208"/>
      <w:bookmarkEnd w:id="209"/>
      <w:bookmarkEnd w:id="210"/>
      <w:bookmarkEnd w:id="211"/>
      <w:bookmarkEnd w:id="212"/>
      <w:bookmarkEnd w:id="213"/>
      <w:bookmarkEnd w:id="214"/>
      <w:bookmarkEnd w:id="215"/>
      <w:bookmarkEnd w:id="216"/>
      <w:r>
        <w:rPr>
          <w:rFonts w:hint="eastAsia"/>
        </w:rPr>
        <w:t>设备远程唤醒通信规定</w:t>
      </w:r>
      <w:bookmarkEnd w:id="217"/>
      <w:bookmarkEnd w:id="218"/>
    </w:p>
    <w:p w:rsidR="00554F19" w:rsidRDefault="002F6B5E">
      <w:pPr>
        <w:pStyle w:val="affe"/>
        <w:spacing w:before="156" w:after="156"/>
      </w:pPr>
      <w:bookmarkStart w:id="219" w:name="_Toc404620662"/>
      <w:bookmarkStart w:id="220" w:name="_Toc260995113"/>
      <w:bookmarkStart w:id="221" w:name="_Toc405213167"/>
      <w:bookmarkStart w:id="222" w:name="_Toc344570124"/>
      <w:bookmarkStart w:id="223" w:name="_Toc404600276"/>
      <w:bookmarkStart w:id="224" w:name="_Toc404600602"/>
      <w:bookmarkEnd w:id="219"/>
      <w:bookmarkEnd w:id="220"/>
      <w:bookmarkEnd w:id="221"/>
      <w:bookmarkEnd w:id="222"/>
      <w:bookmarkEnd w:id="223"/>
      <w:r>
        <w:rPr>
          <w:rFonts w:hint="eastAsia"/>
        </w:rPr>
        <w:t>实现方法和技术要求</w:t>
      </w:r>
      <w:bookmarkEnd w:id="224"/>
    </w:p>
    <w:p w:rsidR="00554F19" w:rsidRDefault="002F6B5E">
      <w:pPr>
        <w:pStyle w:val="afffff2"/>
        <w:ind w:firstLine="420"/>
      </w:pPr>
      <w:r>
        <w:rPr>
          <w:rFonts w:hint="eastAsia"/>
        </w:rPr>
        <w:t>设备远程唤醒控制采用在局域网内广播“Magic Packet”包的方式实现。支持远程唤醒的设备应满足以下要求：</w:t>
      </w:r>
    </w:p>
    <w:p w:rsidR="00554F19" w:rsidRDefault="002F6B5E">
      <w:pPr>
        <w:pStyle w:val="afffff2"/>
        <w:ind w:firstLine="420"/>
      </w:pPr>
      <w:r>
        <w:rPr>
          <w:rFonts w:hint="eastAsia"/>
        </w:rPr>
        <w:t>主板支持远程电源管理；</w:t>
      </w:r>
    </w:p>
    <w:p w:rsidR="00554F19" w:rsidRDefault="002F6B5E">
      <w:pPr>
        <w:pStyle w:val="afffff2"/>
        <w:ind w:firstLine="420"/>
      </w:pPr>
      <w:r>
        <w:rPr>
          <w:rFonts w:hint="eastAsia"/>
        </w:rPr>
        <w:t>网卡支持WOL（Wake-on-LAN）。</w:t>
      </w:r>
    </w:p>
    <w:p w:rsidR="00554F19" w:rsidRDefault="002F6B5E">
      <w:pPr>
        <w:pStyle w:val="afff"/>
        <w:spacing w:before="156" w:after="156"/>
      </w:pPr>
      <w:bookmarkStart w:id="225" w:name="_Toc404620663"/>
      <w:bookmarkStart w:id="226" w:name="_Toc405213168"/>
      <w:bookmarkStart w:id="227" w:name="_Toc404600277"/>
      <w:bookmarkStart w:id="228" w:name="_Toc404600603"/>
      <w:bookmarkStart w:id="229" w:name="_Toc260995114"/>
      <w:bookmarkEnd w:id="225"/>
      <w:bookmarkEnd w:id="226"/>
      <w:bookmarkEnd w:id="227"/>
      <w:bookmarkEnd w:id="228"/>
      <w:r>
        <w:rPr>
          <w:rFonts w:hint="eastAsia"/>
        </w:rPr>
        <w:t>数据格式定义</w:t>
      </w:r>
      <w:bookmarkEnd w:id="229"/>
    </w:p>
    <w:p w:rsidR="00554F19" w:rsidRDefault="002F6B5E">
      <w:pPr>
        <w:pStyle w:val="afffff2"/>
        <w:ind w:firstLine="420"/>
      </w:pPr>
      <w:r>
        <w:rPr>
          <w:rFonts w:hint="eastAsia"/>
        </w:rPr>
        <w:t>数据格式定义如下:</w:t>
      </w:r>
    </w:p>
    <w:p w:rsidR="00554F19" w:rsidRDefault="002F6B5E">
      <w:pPr>
        <w:pStyle w:val="af5"/>
        <w:numPr>
          <w:ilvl w:val="0"/>
          <w:numId w:val="39"/>
        </w:numPr>
      </w:pPr>
      <w:r>
        <w:rPr>
          <w:rFonts w:hint="eastAsia"/>
        </w:rPr>
        <w:t>目标地址采用本局域网的广播地址。</w:t>
      </w:r>
    </w:p>
    <w:p w:rsidR="00554F19" w:rsidRDefault="002F6B5E">
      <w:pPr>
        <w:pStyle w:val="af5"/>
      </w:pPr>
      <w:r>
        <w:rPr>
          <w:rFonts w:hint="eastAsia"/>
        </w:rPr>
        <w:t>端口号为0。</w:t>
      </w:r>
    </w:p>
    <w:p w:rsidR="00554F19" w:rsidRDefault="002F6B5E">
      <w:pPr>
        <w:pStyle w:val="af5"/>
      </w:pPr>
      <w:r>
        <w:rPr>
          <w:rFonts w:hint="eastAsia"/>
        </w:rPr>
        <w:t>Magic Packet包格式为6个字节的FF，后跟16次目标设备的MAC地址。</w:t>
      </w:r>
    </w:p>
    <w:p w:rsidR="00554F19" w:rsidRDefault="002F6B5E">
      <w:pPr>
        <w:pStyle w:val="affd"/>
        <w:spacing w:before="156" w:after="156"/>
      </w:pPr>
      <w:bookmarkStart w:id="230" w:name="_Toc274129942"/>
      <w:bookmarkStart w:id="231" w:name="_Toc338677145"/>
      <w:bookmarkStart w:id="232" w:name="_Toc404600278"/>
      <w:bookmarkStart w:id="233" w:name="_Toc260995115"/>
      <w:bookmarkStart w:id="234" w:name="_Toc404600604"/>
      <w:bookmarkStart w:id="235" w:name="_Toc405213260"/>
      <w:bookmarkStart w:id="236" w:name="_Toc404620664"/>
      <w:bookmarkStart w:id="237" w:name="_Toc405213169"/>
      <w:bookmarkStart w:id="238" w:name="_Toc405452887"/>
      <w:bookmarkStart w:id="239" w:name="_Toc54614249"/>
      <w:bookmarkStart w:id="240" w:name="_Toc405213119"/>
      <w:bookmarkStart w:id="241" w:name="_Toc405213078"/>
      <w:bookmarkStart w:id="242" w:name="_Toc203637996"/>
      <w:bookmarkEnd w:id="230"/>
      <w:bookmarkEnd w:id="231"/>
      <w:bookmarkEnd w:id="232"/>
      <w:bookmarkEnd w:id="233"/>
      <w:bookmarkEnd w:id="234"/>
      <w:bookmarkEnd w:id="235"/>
      <w:bookmarkEnd w:id="236"/>
      <w:bookmarkEnd w:id="237"/>
      <w:bookmarkEnd w:id="238"/>
      <w:bookmarkEnd w:id="239"/>
      <w:bookmarkEnd w:id="240"/>
      <w:r>
        <w:rPr>
          <w:rFonts w:hint="eastAsia"/>
        </w:rPr>
        <w:t>时钟同步通信规定</w:t>
      </w:r>
      <w:bookmarkEnd w:id="241"/>
      <w:bookmarkEnd w:id="242"/>
    </w:p>
    <w:p w:rsidR="00554F19" w:rsidRDefault="002F6B5E">
      <w:pPr>
        <w:pStyle w:val="afffff2"/>
        <w:ind w:firstLine="420"/>
      </w:pPr>
      <w:r>
        <w:rPr>
          <w:rFonts w:hint="eastAsia"/>
        </w:rPr>
        <w:t>时钟同步通信规定的</w:t>
      </w:r>
      <w:bookmarkStart w:id="243" w:name="_Toc260995116"/>
      <w:r>
        <w:rPr>
          <w:rFonts w:hint="eastAsia"/>
        </w:rPr>
        <w:t>时钟源及</w:t>
      </w:r>
      <w:bookmarkEnd w:id="243"/>
      <w:r>
        <w:rPr>
          <w:rFonts w:hint="eastAsia"/>
        </w:rPr>
        <w:t>时钟同步服务设置包含中心系统时间服务为车站终端提供校时服务。时钟源定义见表 12。</w:t>
      </w:r>
    </w:p>
    <w:p w:rsidR="00554F19" w:rsidRDefault="002F6B5E">
      <w:pPr>
        <w:pStyle w:val="aff2"/>
        <w:spacing w:before="156" w:after="156"/>
      </w:pPr>
      <w:bookmarkStart w:id="244" w:name="_Ref404347543"/>
      <w:bookmarkEnd w:id="244"/>
      <w:r>
        <w:rPr>
          <w:rFonts w:hint="eastAsia"/>
        </w:rPr>
        <w:t>NTP服务器设置</w:t>
      </w:r>
    </w:p>
    <w:tbl>
      <w:tblPr>
        <w:tblW w:w="9570"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2825"/>
        <w:gridCol w:w="1276"/>
        <w:gridCol w:w="1262"/>
        <w:gridCol w:w="2297"/>
        <w:gridCol w:w="1910"/>
      </w:tblGrid>
      <w:tr w:rsidR="00554F19">
        <w:trPr>
          <w:jc w:val="center"/>
        </w:trPr>
        <w:tc>
          <w:tcPr>
            <w:tcW w:w="2825" w:type="dxa"/>
            <w:tcBorders>
              <w:top w:val="single" w:sz="8" w:space="0" w:color="auto"/>
              <w:bottom w:val="single" w:sz="8" w:space="0" w:color="auto"/>
            </w:tcBorders>
            <w:vAlign w:val="center"/>
          </w:tcPr>
          <w:p w:rsidR="00554F19" w:rsidRDefault="002F6B5E">
            <w:pPr>
              <w:pStyle w:val="afffff2"/>
              <w:ind w:firstLineChars="0" w:firstLine="0"/>
              <w:jc w:val="center"/>
              <w:rPr>
                <w:sz w:val="18"/>
              </w:rPr>
            </w:pPr>
            <w:r>
              <w:rPr>
                <w:rFonts w:hint="eastAsia"/>
                <w:sz w:val="18"/>
              </w:rPr>
              <w:t>本级位置</w:t>
            </w:r>
          </w:p>
        </w:tc>
        <w:tc>
          <w:tcPr>
            <w:tcW w:w="1276" w:type="dxa"/>
            <w:tcBorders>
              <w:top w:val="single" w:sz="8" w:space="0" w:color="auto"/>
              <w:bottom w:val="single" w:sz="8" w:space="0" w:color="auto"/>
            </w:tcBorders>
            <w:vAlign w:val="center"/>
          </w:tcPr>
          <w:p w:rsidR="00554F19" w:rsidRDefault="002F6B5E">
            <w:pPr>
              <w:pStyle w:val="afffff2"/>
              <w:ind w:firstLineChars="0" w:firstLine="0"/>
              <w:jc w:val="center"/>
              <w:rPr>
                <w:sz w:val="18"/>
              </w:rPr>
            </w:pPr>
            <w:r>
              <w:rPr>
                <w:rFonts w:hint="eastAsia"/>
                <w:sz w:val="18"/>
              </w:rPr>
              <w:t>协议类型</w:t>
            </w:r>
          </w:p>
        </w:tc>
        <w:tc>
          <w:tcPr>
            <w:tcW w:w="1262" w:type="dxa"/>
            <w:tcBorders>
              <w:top w:val="single" w:sz="8" w:space="0" w:color="auto"/>
              <w:bottom w:val="single" w:sz="8" w:space="0" w:color="auto"/>
            </w:tcBorders>
            <w:vAlign w:val="center"/>
          </w:tcPr>
          <w:p w:rsidR="00554F19" w:rsidRDefault="002F6B5E">
            <w:pPr>
              <w:pStyle w:val="afffff2"/>
              <w:ind w:firstLineChars="0" w:firstLine="0"/>
              <w:jc w:val="center"/>
              <w:rPr>
                <w:sz w:val="18"/>
              </w:rPr>
            </w:pPr>
            <w:r>
              <w:rPr>
                <w:rFonts w:hint="eastAsia"/>
                <w:sz w:val="18"/>
              </w:rPr>
              <w:t>端口定义</w:t>
            </w:r>
          </w:p>
        </w:tc>
        <w:tc>
          <w:tcPr>
            <w:tcW w:w="2297" w:type="dxa"/>
            <w:tcBorders>
              <w:top w:val="single" w:sz="8" w:space="0" w:color="auto"/>
              <w:bottom w:val="single" w:sz="8" w:space="0" w:color="auto"/>
            </w:tcBorders>
            <w:vAlign w:val="center"/>
          </w:tcPr>
          <w:p w:rsidR="00554F19" w:rsidRDefault="002F6B5E">
            <w:pPr>
              <w:pStyle w:val="afffff2"/>
              <w:ind w:firstLineChars="0" w:firstLine="0"/>
              <w:jc w:val="center"/>
              <w:rPr>
                <w:sz w:val="18"/>
              </w:rPr>
            </w:pPr>
            <w:r>
              <w:rPr>
                <w:rFonts w:hint="eastAsia"/>
                <w:sz w:val="18"/>
              </w:rPr>
              <w:t>时钟源上级</w:t>
            </w:r>
          </w:p>
        </w:tc>
        <w:tc>
          <w:tcPr>
            <w:tcW w:w="1910" w:type="dxa"/>
            <w:tcBorders>
              <w:top w:val="single" w:sz="8" w:space="0" w:color="auto"/>
              <w:bottom w:val="single" w:sz="8" w:space="0" w:color="auto"/>
            </w:tcBorders>
            <w:vAlign w:val="center"/>
          </w:tcPr>
          <w:p w:rsidR="00554F19" w:rsidRDefault="002F6B5E">
            <w:pPr>
              <w:pStyle w:val="afffff2"/>
              <w:ind w:firstLineChars="0" w:firstLine="0"/>
              <w:jc w:val="center"/>
              <w:rPr>
                <w:sz w:val="18"/>
              </w:rPr>
            </w:pPr>
            <w:r>
              <w:rPr>
                <w:rFonts w:hint="eastAsia"/>
                <w:sz w:val="18"/>
              </w:rPr>
              <w:t>本级时钟源</w:t>
            </w:r>
          </w:p>
        </w:tc>
      </w:tr>
      <w:tr w:rsidR="00554F19">
        <w:trPr>
          <w:jc w:val="center"/>
        </w:trPr>
        <w:tc>
          <w:tcPr>
            <w:tcW w:w="2825" w:type="dxa"/>
            <w:tcBorders>
              <w:top w:val="single" w:sz="8" w:space="0" w:color="auto"/>
            </w:tcBorders>
            <w:vAlign w:val="center"/>
          </w:tcPr>
          <w:p w:rsidR="00554F19" w:rsidRDefault="002F6B5E">
            <w:pPr>
              <w:pStyle w:val="afffff2"/>
              <w:ind w:firstLineChars="0" w:firstLine="0"/>
              <w:jc w:val="center"/>
              <w:rPr>
                <w:sz w:val="18"/>
              </w:rPr>
            </w:pPr>
            <w:r>
              <w:rPr>
                <w:rFonts w:hint="eastAsia"/>
                <w:sz w:val="18"/>
              </w:rPr>
              <w:t>SLE、工作站、车站降级系统</w:t>
            </w:r>
          </w:p>
        </w:tc>
        <w:tc>
          <w:tcPr>
            <w:tcW w:w="1276" w:type="dxa"/>
            <w:tcBorders>
              <w:top w:val="single" w:sz="8" w:space="0" w:color="auto"/>
            </w:tcBorders>
            <w:vAlign w:val="center"/>
          </w:tcPr>
          <w:p w:rsidR="00554F19" w:rsidRDefault="002F6B5E">
            <w:pPr>
              <w:pStyle w:val="afffff2"/>
              <w:ind w:firstLineChars="0" w:firstLine="0"/>
              <w:jc w:val="center"/>
              <w:rPr>
                <w:sz w:val="18"/>
              </w:rPr>
            </w:pPr>
            <w:r>
              <w:rPr>
                <w:rFonts w:hint="eastAsia"/>
                <w:sz w:val="18"/>
              </w:rPr>
              <w:t>NTP</w:t>
            </w:r>
          </w:p>
        </w:tc>
        <w:tc>
          <w:tcPr>
            <w:tcW w:w="1262" w:type="dxa"/>
            <w:tcBorders>
              <w:top w:val="single" w:sz="8" w:space="0" w:color="auto"/>
            </w:tcBorders>
            <w:vAlign w:val="center"/>
          </w:tcPr>
          <w:p w:rsidR="00554F19" w:rsidRDefault="002F6B5E">
            <w:pPr>
              <w:pStyle w:val="afffff2"/>
              <w:ind w:firstLineChars="0" w:firstLine="0"/>
              <w:jc w:val="center"/>
              <w:rPr>
                <w:sz w:val="18"/>
              </w:rPr>
            </w:pPr>
            <w:r>
              <w:rPr>
                <w:rFonts w:hint="eastAsia"/>
                <w:sz w:val="18"/>
              </w:rPr>
              <w:t>123</w:t>
            </w:r>
          </w:p>
        </w:tc>
        <w:tc>
          <w:tcPr>
            <w:tcW w:w="2297" w:type="dxa"/>
            <w:tcBorders>
              <w:top w:val="single" w:sz="8" w:space="0" w:color="auto"/>
            </w:tcBorders>
            <w:vAlign w:val="center"/>
          </w:tcPr>
          <w:p w:rsidR="00554F19" w:rsidRDefault="002F6B5E">
            <w:pPr>
              <w:pStyle w:val="afffff2"/>
              <w:ind w:firstLineChars="0" w:firstLine="0"/>
              <w:jc w:val="center"/>
              <w:rPr>
                <w:sz w:val="18"/>
              </w:rPr>
            </w:pPr>
            <w:r>
              <w:rPr>
                <w:rFonts w:hint="eastAsia"/>
                <w:sz w:val="18"/>
              </w:rPr>
              <w:t>中心系统</w:t>
            </w:r>
          </w:p>
        </w:tc>
        <w:tc>
          <w:tcPr>
            <w:tcW w:w="1910" w:type="dxa"/>
            <w:tcBorders>
              <w:top w:val="single" w:sz="8" w:space="0" w:color="auto"/>
            </w:tcBorders>
            <w:vAlign w:val="center"/>
          </w:tcPr>
          <w:p w:rsidR="00554F19" w:rsidRDefault="002F6B5E">
            <w:pPr>
              <w:pStyle w:val="afffff2"/>
              <w:ind w:firstLineChars="0" w:firstLine="0"/>
              <w:jc w:val="center"/>
              <w:rPr>
                <w:sz w:val="18"/>
              </w:rPr>
            </w:pPr>
            <w:r>
              <w:rPr>
                <w:rFonts w:hint="eastAsia"/>
                <w:sz w:val="18"/>
              </w:rPr>
              <w:t>无</w:t>
            </w:r>
          </w:p>
        </w:tc>
      </w:tr>
    </w:tbl>
    <w:p w:rsidR="00554F19" w:rsidRDefault="002F6B5E">
      <w:pPr>
        <w:pStyle w:val="affc"/>
        <w:spacing w:before="312" w:after="312"/>
      </w:pPr>
      <w:bookmarkStart w:id="245" w:name="_Toc276837523"/>
      <w:bookmarkStart w:id="246" w:name="_Toc405213171"/>
      <w:bookmarkStart w:id="247" w:name="_Toc405452889"/>
      <w:bookmarkStart w:id="248" w:name="_Toc338677147"/>
      <w:bookmarkStart w:id="249" w:name="_Toc404620666"/>
      <w:bookmarkStart w:id="250" w:name="_Toc404600606"/>
      <w:bookmarkStart w:id="251" w:name="_Toc405213262"/>
      <w:bookmarkStart w:id="252" w:name="_Toc276832582"/>
      <w:bookmarkStart w:id="253" w:name="_Toc277447785"/>
      <w:bookmarkStart w:id="254" w:name="_Toc404600280"/>
      <w:bookmarkStart w:id="255" w:name="_Toc405213121"/>
      <w:bookmarkStart w:id="256" w:name="_Toc54614251"/>
      <w:bookmarkStart w:id="257" w:name="_Toc405213080"/>
      <w:bookmarkStart w:id="258" w:name="_Toc203637997"/>
      <w:bookmarkEnd w:id="245"/>
      <w:bookmarkEnd w:id="246"/>
      <w:bookmarkEnd w:id="247"/>
      <w:bookmarkEnd w:id="248"/>
      <w:bookmarkEnd w:id="249"/>
      <w:bookmarkEnd w:id="250"/>
      <w:bookmarkEnd w:id="251"/>
      <w:bookmarkEnd w:id="252"/>
      <w:bookmarkEnd w:id="253"/>
      <w:bookmarkEnd w:id="254"/>
      <w:bookmarkEnd w:id="255"/>
      <w:bookmarkEnd w:id="256"/>
      <w:r>
        <w:rPr>
          <w:rFonts w:hint="eastAsia"/>
        </w:rPr>
        <w:t>中心系统</w:t>
      </w:r>
      <w:bookmarkEnd w:id="257"/>
      <w:r>
        <w:rPr>
          <w:rFonts w:hint="eastAsia"/>
        </w:rPr>
        <w:t>与SLE</w:t>
      </w:r>
      <w:proofErr w:type="gramStart"/>
      <w:r>
        <w:rPr>
          <w:rFonts w:hint="eastAsia"/>
        </w:rPr>
        <w:t>间数据</w:t>
      </w:r>
      <w:proofErr w:type="gramEnd"/>
      <w:r>
        <w:rPr>
          <w:rFonts w:hint="eastAsia"/>
        </w:rPr>
        <w:t>传输时序</w:t>
      </w:r>
      <w:bookmarkEnd w:id="258"/>
    </w:p>
    <w:p w:rsidR="00554F19" w:rsidRDefault="002F6B5E">
      <w:pPr>
        <w:pStyle w:val="affd"/>
        <w:spacing w:before="156" w:after="156"/>
      </w:pPr>
      <w:bookmarkStart w:id="259" w:name="_Toc405213263"/>
      <w:bookmarkStart w:id="260" w:name="_Toc247621157"/>
      <w:bookmarkStart w:id="261" w:name="_Toc277447786"/>
      <w:bookmarkStart w:id="262" w:name="_Toc260842982"/>
      <w:bookmarkStart w:id="263" w:name="_Toc295218762"/>
      <w:bookmarkStart w:id="264" w:name="_Toc405213122"/>
      <w:bookmarkStart w:id="265" w:name="_Toc54614252"/>
      <w:bookmarkStart w:id="266" w:name="_Toc273714646"/>
      <w:bookmarkStart w:id="267" w:name="_Toc276832583"/>
      <w:bookmarkStart w:id="268" w:name="_Toc276837524"/>
      <w:bookmarkStart w:id="269" w:name="_Toc260841321"/>
      <w:bookmarkStart w:id="270" w:name="_Toc405213172"/>
      <w:bookmarkStart w:id="271" w:name="_Toc248691170"/>
      <w:bookmarkStart w:id="272" w:name="_Toc276422778"/>
      <w:bookmarkStart w:id="273" w:name="_Toc404600607"/>
      <w:bookmarkStart w:id="274" w:name="_Toc278895403"/>
      <w:bookmarkStart w:id="275" w:name="_Toc261596314"/>
      <w:bookmarkStart w:id="276" w:name="_Toc276422822"/>
      <w:bookmarkStart w:id="277" w:name="_Toc261274885"/>
      <w:bookmarkStart w:id="278" w:name="_Toc404620667"/>
      <w:bookmarkStart w:id="279" w:name="_Toc405452890"/>
      <w:bookmarkStart w:id="280" w:name="_Toc404600281"/>
      <w:bookmarkStart w:id="281" w:name="_Toc405213081"/>
      <w:bookmarkStart w:id="282" w:name="_Toc203637998"/>
      <w:bookmarkStart w:id="283" w:name="_Toc33867714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r>
        <w:rPr>
          <w:rFonts w:hint="eastAsia"/>
        </w:rPr>
        <w:t>数据传输流程的约定</w:t>
      </w:r>
      <w:bookmarkEnd w:id="282"/>
      <w:bookmarkEnd w:id="283"/>
    </w:p>
    <w:p w:rsidR="00554F19" w:rsidRDefault="002F6B5E">
      <w:pPr>
        <w:pStyle w:val="affe"/>
        <w:spacing w:before="156" w:after="156"/>
      </w:pPr>
      <w:bookmarkStart w:id="284" w:name="_Toc248691171"/>
      <w:bookmarkStart w:id="285" w:name="_Toc338677149"/>
      <w:bookmarkStart w:id="286" w:name="_Toc405213173"/>
      <w:bookmarkStart w:id="287" w:name="_Toc260841322"/>
      <w:bookmarkStart w:id="288" w:name="_Toc225270863"/>
      <w:bookmarkStart w:id="289" w:name="_Toc246079497"/>
      <w:bookmarkStart w:id="290" w:name="_Toc260842983"/>
      <w:bookmarkStart w:id="291" w:name="_Toc404600282"/>
      <w:bookmarkStart w:id="292" w:name="_Toc404600608"/>
      <w:bookmarkStart w:id="293" w:name="_Toc404620668"/>
      <w:bookmarkStart w:id="294" w:name="_Toc225184001"/>
      <w:bookmarkEnd w:id="284"/>
      <w:bookmarkEnd w:id="285"/>
      <w:bookmarkEnd w:id="286"/>
      <w:bookmarkEnd w:id="287"/>
      <w:bookmarkEnd w:id="288"/>
      <w:bookmarkEnd w:id="289"/>
      <w:bookmarkEnd w:id="290"/>
      <w:bookmarkEnd w:id="291"/>
      <w:bookmarkEnd w:id="292"/>
      <w:bookmarkEnd w:id="293"/>
      <w:r>
        <w:rPr>
          <w:rFonts w:hint="eastAsia"/>
        </w:rPr>
        <w:t>数据传输流程</w:t>
      </w:r>
      <w:bookmarkEnd w:id="294"/>
    </w:p>
    <w:p w:rsidR="00554F19" w:rsidRDefault="002F6B5E">
      <w:pPr>
        <w:pStyle w:val="afff"/>
        <w:spacing w:before="156" w:after="156"/>
      </w:pPr>
      <w:bookmarkStart w:id="295" w:name="_Toc404600283"/>
      <w:bookmarkStart w:id="296" w:name="_Toc405213174"/>
      <w:bookmarkStart w:id="297" w:name="_Toc404600609"/>
      <w:bookmarkEnd w:id="295"/>
      <w:bookmarkEnd w:id="296"/>
      <w:r>
        <w:rPr>
          <w:rFonts w:hint="eastAsia"/>
        </w:rPr>
        <w:t>基本规定</w:t>
      </w:r>
      <w:bookmarkEnd w:id="297"/>
    </w:p>
    <w:p w:rsidR="00554F19" w:rsidRDefault="002F6B5E">
      <w:pPr>
        <w:pStyle w:val="afffff2"/>
        <w:ind w:firstLine="420"/>
      </w:pPr>
      <w:r>
        <w:rPr>
          <w:rFonts w:hint="eastAsia"/>
        </w:rPr>
        <w:t>数据传输双方在建立基于数据传输应用协议的连接之后才能进入正常的数据传输过程。</w:t>
      </w:r>
    </w:p>
    <w:p w:rsidR="00554F19" w:rsidRDefault="002F6B5E">
      <w:pPr>
        <w:pStyle w:val="afff"/>
        <w:spacing w:before="156" w:after="156"/>
      </w:pPr>
      <w:bookmarkStart w:id="298" w:name="_Toc246079498"/>
      <w:bookmarkStart w:id="299" w:name="_Toc260841323"/>
      <w:bookmarkStart w:id="300" w:name="_Toc260842984"/>
      <w:bookmarkStart w:id="301" w:name="_Toc404600284"/>
      <w:bookmarkStart w:id="302" w:name="_Toc404600610"/>
      <w:bookmarkStart w:id="303" w:name="_Toc248691172"/>
      <w:bookmarkStart w:id="304" w:name="_Toc405213175"/>
      <w:bookmarkEnd w:id="298"/>
      <w:bookmarkEnd w:id="299"/>
      <w:bookmarkEnd w:id="300"/>
      <w:bookmarkEnd w:id="301"/>
      <w:bookmarkEnd w:id="302"/>
      <w:bookmarkEnd w:id="303"/>
      <w:r>
        <w:rPr>
          <w:rFonts w:hint="eastAsia"/>
        </w:rPr>
        <w:t>上下位之间数据传输的流程</w:t>
      </w:r>
      <w:bookmarkEnd w:id="304"/>
    </w:p>
    <w:p w:rsidR="00554F19" w:rsidRDefault="002F6B5E">
      <w:pPr>
        <w:pStyle w:val="afffff2"/>
        <w:ind w:firstLine="420"/>
      </w:pPr>
      <w:r>
        <w:rPr>
          <w:rFonts w:hint="eastAsia"/>
        </w:rPr>
        <w:t>在下位（TPU除外）开启电源并完成自检之后，应启动与上位建立连接的同步时序。当上下位之间出现异常导致连接中断，下位等待一定时间（参数约定）后应重新执行与上位建立连接的同步时序。</w:t>
      </w:r>
    </w:p>
    <w:p w:rsidR="00554F19" w:rsidRDefault="002F6B5E">
      <w:pPr>
        <w:pStyle w:val="afffff2"/>
        <w:ind w:firstLine="420"/>
      </w:pPr>
      <w:r>
        <w:rPr>
          <w:rFonts w:hint="eastAsia"/>
        </w:rPr>
        <w:t>在下位（SLE除外）业务结束之后，非24小时运营时应与上位断开连接，按照上位的控制进入休眠状态等待唤醒或直接关闭电源；24小时运营时继续保持与上位的连接，流程见图6。</w:t>
      </w:r>
    </w:p>
    <w:p w:rsidR="00554F19" w:rsidRDefault="002F6B5E">
      <w:pPr>
        <w:pStyle w:val="afffff2"/>
        <w:ind w:firstLine="420"/>
      </w:pPr>
      <w:r>
        <w:rPr>
          <w:noProof/>
        </w:rPr>
        <w:drawing>
          <wp:inline distT="0" distB="0" distL="0" distR="0">
            <wp:extent cx="5349240" cy="4998720"/>
            <wp:effectExtent l="0" t="0" r="3810" b="0"/>
            <wp:docPr id="1589161735"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9161735" name="图片 2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a:xfrm>
                      <a:off x="0" y="0"/>
                      <a:ext cx="5349240" cy="4998720"/>
                    </a:xfrm>
                    <a:prstGeom prst="rect">
                      <a:avLst/>
                    </a:prstGeom>
                    <a:noFill/>
                    <a:ln>
                      <a:noFill/>
                    </a:ln>
                  </pic:spPr>
                </pic:pic>
              </a:graphicData>
            </a:graphic>
          </wp:inline>
        </w:drawing>
      </w:r>
    </w:p>
    <w:p w:rsidR="00554F19" w:rsidRDefault="002F6B5E">
      <w:pPr>
        <w:pStyle w:val="afd"/>
        <w:spacing w:before="156" w:after="156"/>
      </w:pPr>
      <w:bookmarkStart w:id="305" w:name="_Ref404347986"/>
      <w:bookmarkEnd w:id="305"/>
      <w:r>
        <w:rPr>
          <w:rFonts w:hint="eastAsia"/>
        </w:rPr>
        <w:t>上下位数据传输流程规定</w:t>
      </w:r>
    </w:p>
    <w:p w:rsidR="00554F19" w:rsidRDefault="002F6B5E">
      <w:pPr>
        <w:pStyle w:val="afff"/>
        <w:spacing w:before="156" w:after="156"/>
      </w:pPr>
      <w:bookmarkStart w:id="306" w:name="_Toc246079499"/>
      <w:bookmarkStart w:id="307" w:name="_Toc260841324"/>
      <w:bookmarkStart w:id="308" w:name="_Toc260842985"/>
      <w:bookmarkStart w:id="309" w:name="_Toc248691173"/>
      <w:bookmarkStart w:id="310" w:name="_Toc404600285"/>
      <w:bookmarkStart w:id="311" w:name="_Toc405213176"/>
      <w:bookmarkStart w:id="312" w:name="_Toc404600611"/>
      <w:bookmarkEnd w:id="306"/>
      <w:bookmarkEnd w:id="307"/>
      <w:bookmarkEnd w:id="308"/>
      <w:bookmarkEnd w:id="309"/>
      <w:bookmarkEnd w:id="310"/>
      <w:bookmarkEnd w:id="311"/>
      <w:r>
        <w:rPr>
          <w:rFonts w:hint="eastAsia"/>
        </w:rPr>
        <w:t>SLE-TPU</w:t>
      </w:r>
      <w:bookmarkEnd w:id="312"/>
      <w:r>
        <w:rPr>
          <w:rFonts w:hint="eastAsia"/>
        </w:rPr>
        <w:t>之间数据传输的流程</w:t>
      </w:r>
    </w:p>
    <w:p w:rsidR="00554F19" w:rsidRDefault="002F6B5E">
      <w:pPr>
        <w:pStyle w:val="afffff2"/>
        <w:ind w:firstLine="420"/>
      </w:pPr>
      <w:r>
        <w:t>SLE</w:t>
      </w:r>
      <w:r>
        <w:rPr>
          <w:rFonts w:hint="eastAsia"/>
        </w:rPr>
        <w:t>与</w:t>
      </w:r>
      <w:r>
        <w:t>TPU</w:t>
      </w:r>
      <w:r>
        <w:rPr>
          <w:rFonts w:hint="eastAsia"/>
        </w:rPr>
        <w:t>之间的时序由</w:t>
      </w:r>
      <w:r>
        <w:t>SLE</w:t>
      </w:r>
      <w:r>
        <w:rPr>
          <w:rFonts w:hint="eastAsia"/>
        </w:rPr>
        <w:t>（主方）控制，</w:t>
      </w:r>
      <w:r>
        <w:t>TPU</w:t>
      </w:r>
      <w:r>
        <w:rPr>
          <w:rFonts w:hint="eastAsia"/>
        </w:rPr>
        <w:t>（从方）按</w:t>
      </w:r>
      <w:r>
        <w:t>SLE</w:t>
      </w:r>
      <w:r>
        <w:rPr>
          <w:rFonts w:hint="eastAsia"/>
        </w:rPr>
        <w:t>要求进行响应，见图 7。</w:t>
      </w:r>
    </w:p>
    <w:p w:rsidR="00554F19" w:rsidRDefault="002F6B5E">
      <w:pPr>
        <w:pStyle w:val="afffff2"/>
        <w:ind w:firstLine="420"/>
        <w:jc w:val="center"/>
      </w:pPr>
      <w:r>
        <w:rPr>
          <w:noProof/>
        </w:rPr>
        <w:drawing>
          <wp:inline distT="0" distB="0" distL="0" distR="0">
            <wp:extent cx="3162300" cy="3078480"/>
            <wp:effectExtent l="0" t="0" r="0" b="7620"/>
            <wp:docPr id="479800328"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800328" name="图片 2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a:xfrm>
                      <a:off x="0" y="0"/>
                      <a:ext cx="3162300" cy="3078480"/>
                    </a:xfrm>
                    <a:prstGeom prst="rect">
                      <a:avLst/>
                    </a:prstGeom>
                    <a:noFill/>
                    <a:ln>
                      <a:noFill/>
                    </a:ln>
                  </pic:spPr>
                </pic:pic>
              </a:graphicData>
            </a:graphic>
          </wp:inline>
        </w:drawing>
      </w:r>
    </w:p>
    <w:p w:rsidR="00554F19" w:rsidRDefault="002F6B5E">
      <w:pPr>
        <w:pStyle w:val="afd"/>
        <w:spacing w:before="156" w:after="156"/>
      </w:pPr>
      <w:bookmarkStart w:id="313" w:name="_Ref404348069"/>
      <w:bookmarkEnd w:id="313"/>
      <w:r>
        <w:rPr>
          <w:rFonts w:hint="eastAsia"/>
        </w:rPr>
        <w:t>SLE-TPU数据传输流程规定</w:t>
      </w:r>
    </w:p>
    <w:p w:rsidR="00554F19" w:rsidRDefault="002F6B5E">
      <w:pPr>
        <w:pStyle w:val="affe"/>
        <w:spacing w:before="156" w:after="156"/>
      </w:pPr>
      <w:bookmarkStart w:id="314" w:name="_Toc404600612"/>
      <w:bookmarkStart w:id="315" w:name="_Toc404620669"/>
      <w:bookmarkStart w:id="316" w:name="_Toc405213177"/>
      <w:bookmarkStart w:id="317" w:name="_Toc404600286"/>
      <w:bookmarkStart w:id="318" w:name="_Toc338677151"/>
      <w:bookmarkEnd w:id="314"/>
      <w:bookmarkEnd w:id="315"/>
      <w:bookmarkEnd w:id="316"/>
      <w:bookmarkEnd w:id="317"/>
      <w:r>
        <w:rPr>
          <w:rFonts w:hint="eastAsia"/>
        </w:rPr>
        <w:t>数据传输要求</w:t>
      </w:r>
      <w:bookmarkEnd w:id="318"/>
    </w:p>
    <w:p w:rsidR="00554F19" w:rsidRDefault="002F6B5E">
      <w:pPr>
        <w:pStyle w:val="afffff2"/>
        <w:ind w:firstLine="420"/>
      </w:pPr>
      <w:r>
        <w:rPr>
          <w:rFonts w:hint="eastAsia"/>
        </w:rPr>
        <w:t>各类数据的传输时机、传输方向的列表说明见表 12。</w:t>
      </w:r>
    </w:p>
    <w:p w:rsidR="00554F19" w:rsidRDefault="002F6B5E">
      <w:pPr>
        <w:pStyle w:val="aff2"/>
        <w:spacing w:before="156" w:after="156"/>
      </w:pPr>
      <w:bookmarkStart w:id="319" w:name="_Toc404620810"/>
      <w:bookmarkEnd w:id="319"/>
      <w:r>
        <w:rPr>
          <w:rFonts w:hint="eastAsia"/>
        </w:rPr>
        <w:t>数据传输说明</w:t>
      </w:r>
    </w:p>
    <w:tbl>
      <w:tblPr>
        <w:tblW w:w="5000" w:type="pct"/>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CellMar>
          <w:top w:w="28" w:type="dxa"/>
          <w:left w:w="0" w:type="dxa"/>
          <w:bottom w:w="28" w:type="dxa"/>
          <w:right w:w="0" w:type="dxa"/>
        </w:tblCellMar>
        <w:tblLook w:val="04A0" w:firstRow="1" w:lastRow="0" w:firstColumn="1" w:lastColumn="0" w:noHBand="0" w:noVBand="1"/>
      </w:tblPr>
      <w:tblGrid>
        <w:gridCol w:w="801"/>
        <w:gridCol w:w="3052"/>
        <w:gridCol w:w="1839"/>
        <w:gridCol w:w="3682"/>
      </w:tblGrid>
      <w:tr w:rsidR="00554F19">
        <w:trPr>
          <w:jc w:val="center"/>
        </w:trPr>
        <w:tc>
          <w:tcPr>
            <w:tcW w:w="427" w:type="pct"/>
            <w:tcBorders>
              <w:top w:val="single" w:sz="8" w:space="0" w:color="auto"/>
              <w:bottom w:val="single" w:sz="8" w:space="0" w:color="auto"/>
            </w:tcBorders>
            <w:vAlign w:val="center"/>
          </w:tcPr>
          <w:p w:rsidR="00554F19" w:rsidRDefault="002F6B5E">
            <w:pPr>
              <w:pStyle w:val="afffff2"/>
              <w:ind w:firstLineChars="0" w:firstLine="0"/>
              <w:jc w:val="center"/>
              <w:rPr>
                <w:sz w:val="18"/>
              </w:rPr>
            </w:pPr>
            <w:r>
              <w:rPr>
                <w:rFonts w:hint="eastAsia"/>
                <w:sz w:val="18"/>
              </w:rPr>
              <w:t>序号</w:t>
            </w:r>
          </w:p>
        </w:tc>
        <w:tc>
          <w:tcPr>
            <w:tcW w:w="1628" w:type="pct"/>
            <w:tcBorders>
              <w:top w:val="single" w:sz="8" w:space="0" w:color="auto"/>
              <w:bottom w:val="single" w:sz="8" w:space="0" w:color="auto"/>
            </w:tcBorders>
            <w:vAlign w:val="center"/>
          </w:tcPr>
          <w:p w:rsidR="00554F19" w:rsidRDefault="002F6B5E">
            <w:pPr>
              <w:pStyle w:val="afffff2"/>
              <w:ind w:firstLineChars="0" w:firstLine="0"/>
              <w:jc w:val="center"/>
              <w:rPr>
                <w:sz w:val="18"/>
              </w:rPr>
            </w:pPr>
            <w:r>
              <w:rPr>
                <w:rFonts w:hint="eastAsia"/>
                <w:sz w:val="18"/>
              </w:rPr>
              <w:t>数据类型</w:t>
            </w:r>
          </w:p>
        </w:tc>
        <w:tc>
          <w:tcPr>
            <w:tcW w:w="981" w:type="pct"/>
            <w:tcBorders>
              <w:top w:val="single" w:sz="8" w:space="0" w:color="auto"/>
              <w:bottom w:val="single" w:sz="8" w:space="0" w:color="auto"/>
            </w:tcBorders>
            <w:vAlign w:val="center"/>
          </w:tcPr>
          <w:p w:rsidR="00554F19" w:rsidRDefault="002F6B5E">
            <w:pPr>
              <w:pStyle w:val="afffff2"/>
              <w:ind w:firstLineChars="0" w:firstLine="0"/>
              <w:jc w:val="center"/>
              <w:rPr>
                <w:sz w:val="18"/>
              </w:rPr>
            </w:pPr>
            <w:r>
              <w:rPr>
                <w:rFonts w:hint="eastAsia"/>
                <w:sz w:val="18"/>
              </w:rPr>
              <w:t>传输方向</w:t>
            </w:r>
          </w:p>
        </w:tc>
        <w:tc>
          <w:tcPr>
            <w:tcW w:w="1964" w:type="pct"/>
            <w:tcBorders>
              <w:top w:val="single" w:sz="8" w:space="0" w:color="auto"/>
              <w:bottom w:val="single" w:sz="8" w:space="0" w:color="auto"/>
            </w:tcBorders>
            <w:vAlign w:val="center"/>
          </w:tcPr>
          <w:p w:rsidR="00554F19" w:rsidRDefault="002F6B5E">
            <w:pPr>
              <w:pStyle w:val="afffff2"/>
              <w:ind w:firstLineChars="0" w:firstLine="0"/>
              <w:jc w:val="center"/>
              <w:rPr>
                <w:sz w:val="18"/>
              </w:rPr>
            </w:pPr>
            <w:r>
              <w:rPr>
                <w:rFonts w:hint="eastAsia"/>
                <w:sz w:val="18"/>
              </w:rPr>
              <w:t>传输时机</w:t>
            </w:r>
          </w:p>
        </w:tc>
      </w:tr>
      <w:tr w:rsidR="00554F19">
        <w:trPr>
          <w:jc w:val="center"/>
        </w:trPr>
        <w:tc>
          <w:tcPr>
            <w:tcW w:w="427" w:type="pct"/>
            <w:tcBorders>
              <w:top w:val="single" w:sz="8" w:space="0" w:color="auto"/>
            </w:tcBorders>
            <w:shd w:val="clear" w:color="auto" w:fill="FFFFFF"/>
            <w:vAlign w:val="center"/>
          </w:tcPr>
          <w:p w:rsidR="00554F19" w:rsidRDefault="002F6B5E">
            <w:pPr>
              <w:pStyle w:val="afffff2"/>
              <w:ind w:firstLineChars="0" w:firstLine="0"/>
              <w:jc w:val="center"/>
              <w:rPr>
                <w:sz w:val="18"/>
              </w:rPr>
            </w:pPr>
            <w:r>
              <w:rPr>
                <w:rFonts w:hint="eastAsia"/>
                <w:sz w:val="18"/>
              </w:rPr>
              <w:t>1</w:t>
            </w:r>
          </w:p>
        </w:tc>
        <w:tc>
          <w:tcPr>
            <w:tcW w:w="1628" w:type="pct"/>
            <w:tcBorders>
              <w:top w:val="single" w:sz="8" w:space="0" w:color="auto"/>
            </w:tcBorders>
            <w:shd w:val="clear" w:color="auto" w:fill="FFFFFF"/>
            <w:vAlign w:val="center"/>
          </w:tcPr>
          <w:p w:rsidR="00554F19" w:rsidRDefault="002F6B5E">
            <w:pPr>
              <w:pStyle w:val="afffff2"/>
              <w:ind w:firstLineChars="0" w:firstLine="0"/>
              <w:jc w:val="center"/>
              <w:rPr>
                <w:sz w:val="18"/>
              </w:rPr>
            </w:pPr>
            <w:r>
              <w:rPr>
                <w:rFonts w:hint="eastAsia"/>
                <w:sz w:val="18"/>
              </w:rPr>
              <w:t>交易、业务数据</w:t>
            </w:r>
          </w:p>
        </w:tc>
        <w:tc>
          <w:tcPr>
            <w:tcW w:w="981" w:type="pct"/>
            <w:tcBorders>
              <w:top w:val="single" w:sz="8" w:space="0" w:color="auto"/>
            </w:tcBorders>
            <w:shd w:val="clear" w:color="auto" w:fill="FFFFFF"/>
            <w:vAlign w:val="center"/>
          </w:tcPr>
          <w:p w:rsidR="00554F19" w:rsidRDefault="002F6B5E">
            <w:pPr>
              <w:pStyle w:val="afffff2"/>
              <w:ind w:firstLineChars="0" w:firstLine="0"/>
              <w:jc w:val="center"/>
              <w:rPr>
                <w:sz w:val="18"/>
              </w:rPr>
            </w:pPr>
            <w:r>
              <w:rPr>
                <w:rFonts w:hint="eastAsia"/>
                <w:sz w:val="18"/>
              </w:rPr>
              <w:t>下位→上位</w:t>
            </w:r>
          </w:p>
        </w:tc>
        <w:tc>
          <w:tcPr>
            <w:tcW w:w="1964" w:type="pct"/>
            <w:tcBorders>
              <w:top w:val="single" w:sz="8" w:space="0" w:color="auto"/>
            </w:tcBorders>
            <w:shd w:val="clear" w:color="auto" w:fill="FFFFFF"/>
            <w:vAlign w:val="center"/>
          </w:tcPr>
          <w:p w:rsidR="00554F19" w:rsidRDefault="002F6B5E">
            <w:pPr>
              <w:pStyle w:val="afffff2"/>
              <w:ind w:firstLineChars="0" w:firstLine="0"/>
              <w:rPr>
                <w:sz w:val="18"/>
              </w:rPr>
            </w:pPr>
            <w:r>
              <w:rPr>
                <w:rFonts w:hint="eastAsia"/>
                <w:sz w:val="18"/>
              </w:rPr>
              <w:t>定时（参数设定）或即时</w:t>
            </w:r>
          </w:p>
        </w:tc>
      </w:tr>
      <w:tr w:rsidR="00554F19">
        <w:trPr>
          <w:jc w:val="center"/>
        </w:trPr>
        <w:tc>
          <w:tcPr>
            <w:tcW w:w="427" w:type="pct"/>
            <w:shd w:val="clear" w:color="auto" w:fill="FFFFFF"/>
            <w:vAlign w:val="center"/>
          </w:tcPr>
          <w:p w:rsidR="00554F19" w:rsidRDefault="002F6B5E">
            <w:pPr>
              <w:pStyle w:val="afffff2"/>
              <w:ind w:firstLineChars="0" w:firstLine="0"/>
              <w:jc w:val="center"/>
              <w:rPr>
                <w:sz w:val="18"/>
              </w:rPr>
            </w:pPr>
            <w:r>
              <w:rPr>
                <w:rFonts w:hint="eastAsia"/>
                <w:sz w:val="18"/>
              </w:rPr>
              <w:t>2</w:t>
            </w:r>
          </w:p>
        </w:tc>
        <w:tc>
          <w:tcPr>
            <w:tcW w:w="1628" w:type="pct"/>
            <w:shd w:val="clear" w:color="auto" w:fill="FFFFFF"/>
            <w:vAlign w:val="center"/>
          </w:tcPr>
          <w:p w:rsidR="00554F19" w:rsidRDefault="002F6B5E">
            <w:pPr>
              <w:pStyle w:val="afffff2"/>
              <w:ind w:firstLineChars="0" w:firstLine="0"/>
              <w:jc w:val="center"/>
              <w:rPr>
                <w:sz w:val="18"/>
              </w:rPr>
            </w:pPr>
            <w:r>
              <w:rPr>
                <w:rFonts w:hint="eastAsia"/>
                <w:sz w:val="18"/>
              </w:rPr>
              <w:t>状态数据</w:t>
            </w:r>
          </w:p>
        </w:tc>
        <w:tc>
          <w:tcPr>
            <w:tcW w:w="981" w:type="pct"/>
            <w:shd w:val="clear" w:color="auto" w:fill="FFFFFF"/>
            <w:vAlign w:val="center"/>
          </w:tcPr>
          <w:p w:rsidR="00554F19" w:rsidRDefault="002F6B5E">
            <w:pPr>
              <w:pStyle w:val="afffff2"/>
              <w:ind w:firstLineChars="0" w:firstLine="0"/>
              <w:jc w:val="center"/>
              <w:rPr>
                <w:sz w:val="18"/>
              </w:rPr>
            </w:pPr>
            <w:r>
              <w:rPr>
                <w:rFonts w:hint="eastAsia"/>
                <w:sz w:val="18"/>
              </w:rPr>
              <w:t>下位→上位</w:t>
            </w:r>
          </w:p>
        </w:tc>
        <w:tc>
          <w:tcPr>
            <w:tcW w:w="1964" w:type="pct"/>
            <w:shd w:val="clear" w:color="auto" w:fill="FFFFFF"/>
            <w:vAlign w:val="center"/>
          </w:tcPr>
          <w:p w:rsidR="00554F19" w:rsidRDefault="002F6B5E">
            <w:pPr>
              <w:pStyle w:val="afffff2"/>
              <w:ind w:firstLineChars="0" w:firstLine="0"/>
              <w:rPr>
                <w:sz w:val="18"/>
              </w:rPr>
            </w:pPr>
            <w:r>
              <w:rPr>
                <w:rFonts w:hint="eastAsia"/>
                <w:sz w:val="18"/>
              </w:rPr>
              <w:t>即时</w:t>
            </w:r>
          </w:p>
        </w:tc>
      </w:tr>
      <w:tr w:rsidR="00554F19">
        <w:trPr>
          <w:jc w:val="center"/>
        </w:trPr>
        <w:tc>
          <w:tcPr>
            <w:tcW w:w="427" w:type="pct"/>
            <w:shd w:val="clear" w:color="auto" w:fill="FFFFFF"/>
            <w:vAlign w:val="center"/>
          </w:tcPr>
          <w:p w:rsidR="00554F19" w:rsidRDefault="002F6B5E">
            <w:pPr>
              <w:pStyle w:val="afffff2"/>
              <w:ind w:firstLineChars="0" w:firstLine="0"/>
              <w:jc w:val="center"/>
              <w:rPr>
                <w:sz w:val="18"/>
              </w:rPr>
            </w:pPr>
            <w:r>
              <w:rPr>
                <w:rFonts w:hint="eastAsia"/>
                <w:sz w:val="18"/>
              </w:rPr>
              <w:t>3</w:t>
            </w:r>
          </w:p>
        </w:tc>
        <w:tc>
          <w:tcPr>
            <w:tcW w:w="1628" w:type="pct"/>
            <w:shd w:val="clear" w:color="auto" w:fill="FFFFFF"/>
            <w:vAlign w:val="center"/>
          </w:tcPr>
          <w:p w:rsidR="00554F19" w:rsidRDefault="002F6B5E">
            <w:pPr>
              <w:pStyle w:val="afffff2"/>
              <w:ind w:firstLineChars="0" w:firstLine="0"/>
              <w:jc w:val="center"/>
              <w:rPr>
                <w:sz w:val="18"/>
              </w:rPr>
            </w:pPr>
            <w:r>
              <w:rPr>
                <w:rFonts w:hint="eastAsia"/>
                <w:sz w:val="18"/>
              </w:rPr>
              <w:t>通知数据</w:t>
            </w:r>
          </w:p>
        </w:tc>
        <w:tc>
          <w:tcPr>
            <w:tcW w:w="981" w:type="pct"/>
            <w:shd w:val="clear" w:color="auto" w:fill="FFFFFF"/>
            <w:vAlign w:val="center"/>
          </w:tcPr>
          <w:p w:rsidR="00554F19" w:rsidRDefault="002F6B5E">
            <w:pPr>
              <w:pStyle w:val="afffff2"/>
              <w:ind w:firstLineChars="0" w:firstLine="0"/>
              <w:jc w:val="center"/>
              <w:rPr>
                <w:sz w:val="18"/>
              </w:rPr>
            </w:pPr>
            <w:r>
              <w:rPr>
                <w:rFonts w:hint="eastAsia"/>
                <w:sz w:val="18"/>
              </w:rPr>
              <w:t>下位→上位</w:t>
            </w:r>
          </w:p>
          <w:p w:rsidR="00554F19" w:rsidRDefault="002F6B5E">
            <w:pPr>
              <w:pStyle w:val="afffff2"/>
              <w:ind w:firstLineChars="0" w:firstLine="0"/>
              <w:jc w:val="center"/>
              <w:rPr>
                <w:sz w:val="18"/>
              </w:rPr>
            </w:pPr>
            <w:r>
              <w:rPr>
                <w:rFonts w:hint="eastAsia"/>
                <w:sz w:val="18"/>
              </w:rPr>
              <w:t>上位→下位</w:t>
            </w:r>
          </w:p>
        </w:tc>
        <w:tc>
          <w:tcPr>
            <w:tcW w:w="1964" w:type="pct"/>
            <w:shd w:val="clear" w:color="auto" w:fill="FFFFFF"/>
            <w:vAlign w:val="center"/>
          </w:tcPr>
          <w:p w:rsidR="00554F19" w:rsidRDefault="002F6B5E">
            <w:pPr>
              <w:pStyle w:val="afffff2"/>
              <w:ind w:firstLineChars="0" w:firstLine="0"/>
              <w:rPr>
                <w:sz w:val="18"/>
              </w:rPr>
            </w:pPr>
            <w:r>
              <w:rPr>
                <w:rFonts w:hint="eastAsia"/>
                <w:sz w:val="18"/>
              </w:rPr>
              <w:t>即时</w:t>
            </w:r>
          </w:p>
        </w:tc>
      </w:tr>
      <w:tr w:rsidR="00554F19">
        <w:trPr>
          <w:jc w:val="center"/>
        </w:trPr>
        <w:tc>
          <w:tcPr>
            <w:tcW w:w="427" w:type="pct"/>
            <w:shd w:val="clear" w:color="auto" w:fill="FFFFFF"/>
            <w:vAlign w:val="center"/>
          </w:tcPr>
          <w:p w:rsidR="00554F19" w:rsidRDefault="002F6B5E">
            <w:pPr>
              <w:pStyle w:val="afffff2"/>
              <w:ind w:firstLineChars="0" w:firstLine="0"/>
              <w:jc w:val="center"/>
              <w:rPr>
                <w:sz w:val="18"/>
              </w:rPr>
            </w:pPr>
            <w:r>
              <w:rPr>
                <w:rFonts w:hint="eastAsia"/>
                <w:sz w:val="18"/>
              </w:rPr>
              <w:t>4</w:t>
            </w:r>
          </w:p>
        </w:tc>
        <w:tc>
          <w:tcPr>
            <w:tcW w:w="1628" w:type="pct"/>
            <w:shd w:val="clear" w:color="auto" w:fill="FFFFFF"/>
            <w:vAlign w:val="center"/>
          </w:tcPr>
          <w:p w:rsidR="00554F19" w:rsidRDefault="002F6B5E">
            <w:pPr>
              <w:pStyle w:val="afffff2"/>
              <w:ind w:firstLineChars="0" w:firstLine="0"/>
              <w:jc w:val="center"/>
              <w:rPr>
                <w:sz w:val="18"/>
              </w:rPr>
            </w:pPr>
            <w:r>
              <w:rPr>
                <w:rFonts w:hint="eastAsia"/>
                <w:sz w:val="18"/>
              </w:rPr>
              <w:t>控制命令</w:t>
            </w:r>
          </w:p>
        </w:tc>
        <w:tc>
          <w:tcPr>
            <w:tcW w:w="981" w:type="pct"/>
            <w:shd w:val="clear" w:color="auto" w:fill="FFFFFF"/>
            <w:vAlign w:val="center"/>
          </w:tcPr>
          <w:p w:rsidR="00554F19" w:rsidRDefault="002F6B5E">
            <w:pPr>
              <w:pStyle w:val="afffff2"/>
              <w:ind w:firstLineChars="0" w:firstLine="0"/>
              <w:jc w:val="center"/>
              <w:rPr>
                <w:sz w:val="18"/>
              </w:rPr>
            </w:pPr>
            <w:r>
              <w:rPr>
                <w:rFonts w:hint="eastAsia"/>
                <w:sz w:val="18"/>
              </w:rPr>
              <w:t>上位→下位</w:t>
            </w:r>
          </w:p>
        </w:tc>
        <w:tc>
          <w:tcPr>
            <w:tcW w:w="1964" w:type="pct"/>
            <w:shd w:val="clear" w:color="auto" w:fill="FFFFFF"/>
            <w:vAlign w:val="center"/>
          </w:tcPr>
          <w:p w:rsidR="00554F19" w:rsidRDefault="002F6B5E">
            <w:pPr>
              <w:pStyle w:val="afffff2"/>
              <w:ind w:firstLineChars="0" w:firstLine="0"/>
              <w:rPr>
                <w:sz w:val="18"/>
              </w:rPr>
            </w:pPr>
            <w:r>
              <w:rPr>
                <w:rFonts w:hint="eastAsia"/>
                <w:sz w:val="18"/>
              </w:rPr>
              <w:t>即时</w:t>
            </w:r>
          </w:p>
        </w:tc>
      </w:tr>
      <w:tr w:rsidR="00554F19">
        <w:trPr>
          <w:jc w:val="center"/>
        </w:trPr>
        <w:tc>
          <w:tcPr>
            <w:tcW w:w="427" w:type="pct"/>
            <w:shd w:val="clear" w:color="auto" w:fill="FFFFFF"/>
            <w:vAlign w:val="center"/>
          </w:tcPr>
          <w:p w:rsidR="00554F19" w:rsidRDefault="002F6B5E">
            <w:pPr>
              <w:pStyle w:val="afffff2"/>
              <w:ind w:firstLineChars="0" w:firstLine="0"/>
              <w:jc w:val="center"/>
              <w:rPr>
                <w:sz w:val="18"/>
              </w:rPr>
            </w:pPr>
            <w:r>
              <w:rPr>
                <w:rFonts w:hint="eastAsia"/>
                <w:sz w:val="18"/>
              </w:rPr>
              <w:t>5</w:t>
            </w:r>
          </w:p>
        </w:tc>
        <w:tc>
          <w:tcPr>
            <w:tcW w:w="1628" w:type="pct"/>
            <w:shd w:val="clear" w:color="auto" w:fill="FFFFFF"/>
            <w:vAlign w:val="center"/>
          </w:tcPr>
          <w:p w:rsidR="00554F19" w:rsidRDefault="002F6B5E">
            <w:pPr>
              <w:pStyle w:val="afffff2"/>
              <w:ind w:firstLineChars="0" w:firstLine="0"/>
              <w:jc w:val="center"/>
              <w:rPr>
                <w:sz w:val="18"/>
              </w:rPr>
            </w:pPr>
            <w:r>
              <w:rPr>
                <w:rFonts w:hint="eastAsia"/>
                <w:sz w:val="18"/>
              </w:rPr>
              <w:t>请求数据</w:t>
            </w:r>
          </w:p>
        </w:tc>
        <w:tc>
          <w:tcPr>
            <w:tcW w:w="981" w:type="pct"/>
            <w:shd w:val="clear" w:color="auto" w:fill="FFFFFF"/>
          </w:tcPr>
          <w:p w:rsidR="00554F19" w:rsidRDefault="002F6B5E">
            <w:pPr>
              <w:pStyle w:val="afffff2"/>
              <w:ind w:firstLineChars="0" w:firstLine="0"/>
              <w:jc w:val="center"/>
              <w:rPr>
                <w:sz w:val="18"/>
              </w:rPr>
            </w:pPr>
            <w:r>
              <w:rPr>
                <w:rFonts w:hint="eastAsia"/>
                <w:sz w:val="18"/>
              </w:rPr>
              <w:t>下位→上位</w:t>
            </w:r>
          </w:p>
        </w:tc>
        <w:tc>
          <w:tcPr>
            <w:tcW w:w="1964" w:type="pct"/>
            <w:shd w:val="clear" w:color="auto" w:fill="FFFFFF"/>
            <w:vAlign w:val="center"/>
          </w:tcPr>
          <w:p w:rsidR="00554F19" w:rsidRDefault="002F6B5E">
            <w:pPr>
              <w:pStyle w:val="afffff2"/>
              <w:ind w:firstLineChars="0" w:firstLine="0"/>
              <w:rPr>
                <w:sz w:val="18"/>
              </w:rPr>
            </w:pPr>
            <w:r>
              <w:rPr>
                <w:rFonts w:hint="eastAsia"/>
                <w:sz w:val="18"/>
              </w:rPr>
              <w:t>即时</w:t>
            </w:r>
          </w:p>
        </w:tc>
      </w:tr>
      <w:tr w:rsidR="00554F19">
        <w:trPr>
          <w:jc w:val="center"/>
        </w:trPr>
        <w:tc>
          <w:tcPr>
            <w:tcW w:w="427" w:type="pct"/>
            <w:shd w:val="clear" w:color="auto" w:fill="FFFFFF"/>
            <w:vAlign w:val="center"/>
          </w:tcPr>
          <w:p w:rsidR="00554F19" w:rsidRDefault="002F6B5E">
            <w:pPr>
              <w:pStyle w:val="afffff2"/>
              <w:ind w:firstLineChars="0" w:firstLine="0"/>
              <w:jc w:val="center"/>
              <w:rPr>
                <w:sz w:val="18"/>
              </w:rPr>
            </w:pPr>
            <w:r>
              <w:rPr>
                <w:rFonts w:hint="eastAsia"/>
                <w:sz w:val="18"/>
              </w:rPr>
              <w:t>6</w:t>
            </w:r>
          </w:p>
        </w:tc>
        <w:tc>
          <w:tcPr>
            <w:tcW w:w="1628" w:type="pct"/>
            <w:shd w:val="clear" w:color="auto" w:fill="FFFFFF"/>
            <w:vAlign w:val="center"/>
          </w:tcPr>
          <w:p w:rsidR="00554F19" w:rsidRDefault="002F6B5E">
            <w:pPr>
              <w:pStyle w:val="afffff2"/>
              <w:ind w:firstLineChars="0" w:firstLine="0"/>
              <w:jc w:val="center"/>
              <w:rPr>
                <w:sz w:val="18"/>
              </w:rPr>
            </w:pPr>
            <w:r>
              <w:rPr>
                <w:rFonts w:hint="eastAsia"/>
                <w:sz w:val="18"/>
              </w:rPr>
              <w:t>传输审计数据</w:t>
            </w:r>
          </w:p>
        </w:tc>
        <w:tc>
          <w:tcPr>
            <w:tcW w:w="981" w:type="pct"/>
            <w:shd w:val="clear" w:color="auto" w:fill="FFFFFF"/>
          </w:tcPr>
          <w:p w:rsidR="00554F19" w:rsidRDefault="002F6B5E">
            <w:pPr>
              <w:pStyle w:val="afffff2"/>
              <w:ind w:firstLineChars="0" w:firstLine="0"/>
              <w:jc w:val="center"/>
              <w:rPr>
                <w:sz w:val="18"/>
              </w:rPr>
            </w:pPr>
            <w:r>
              <w:rPr>
                <w:rFonts w:hint="eastAsia"/>
                <w:sz w:val="18"/>
              </w:rPr>
              <w:t>下位→上位</w:t>
            </w:r>
          </w:p>
        </w:tc>
        <w:tc>
          <w:tcPr>
            <w:tcW w:w="1964" w:type="pct"/>
            <w:shd w:val="clear" w:color="auto" w:fill="FFFFFF"/>
            <w:vAlign w:val="center"/>
          </w:tcPr>
          <w:p w:rsidR="00554F19" w:rsidRDefault="002F6B5E">
            <w:pPr>
              <w:pStyle w:val="afffff2"/>
              <w:ind w:firstLineChars="0" w:firstLine="0"/>
              <w:rPr>
                <w:sz w:val="18"/>
              </w:rPr>
            </w:pPr>
            <w:r>
              <w:rPr>
                <w:rFonts w:hint="eastAsia"/>
                <w:sz w:val="18"/>
              </w:rPr>
              <w:t>定时或业务结束时</w:t>
            </w:r>
          </w:p>
        </w:tc>
      </w:tr>
    </w:tbl>
    <w:p w:rsidR="00554F19" w:rsidRDefault="002F6B5E">
      <w:pPr>
        <w:pStyle w:val="affd"/>
        <w:spacing w:before="156" w:after="156"/>
      </w:pPr>
      <w:bookmarkStart w:id="320" w:name="_Toc276422823"/>
      <w:bookmarkStart w:id="321" w:name="_Toc404600613"/>
      <w:bookmarkStart w:id="322" w:name="_Toc277447787"/>
      <w:bookmarkStart w:id="323" w:name="_Toc405213082"/>
      <w:bookmarkStart w:id="324" w:name="_Toc276832584"/>
      <w:bookmarkStart w:id="325" w:name="_Toc405452891"/>
      <w:bookmarkStart w:id="326" w:name="_Toc404620670"/>
      <w:bookmarkStart w:id="327" w:name="_Toc247621158"/>
      <w:bookmarkStart w:id="328" w:name="_Toc404600287"/>
      <w:bookmarkStart w:id="329" w:name="_Toc276837525"/>
      <w:bookmarkStart w:id="330" w:name="_Toc248691175"/>
      <w:bookmarkStart w:id="331" w:name="_Toc260841326"/>
      <w:bookmarkStart w:id="332" w:name="_Toc278895404"/>
      <w:bookmarkStart w:id="333" w:name="_Toc338677152"/>
      <w:bookmarkStart w:id="334" w:name="_Toc295218763"/>
      <w:bookmarkStart w:id="335" w:name="_Toc260842987"/>
      <w:bookmarkStart w:id="336" w:name="_Toc54614253"/>
      <w:bookmarkStart w:id="337" w:name="_Toc405213123"/>
      <w:bookmarkStart w:id="338" w:name="_Toc276422779"/>
      <w:bookmarkStart w:id="339" w:name="_Toc273714647"/>
      <w:bookmarkStart w:id="340" w:name="_Toc225270865"/>
      <w:bookmarkStart w:id="341" w:name="_Toc246079501"/>
      <w:bookmarkStart w:id="342" w:name="_Toc405213264"/>
      <w:bookmarkStart w:id="343" w:name="_Toc261596315"/>
      <w:bookmarkStart w:id="344" w:name="_Toc405213178"/>
      <w:bookmarkStart w:id="345" w:name="_Toc261274886"/>
      <w:bookmarkStart w:id="346" w:name="_Toc20363799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r>
        <w:rPr>
          <w:rFonts w:hint="eastAsia"/>
        </w:rPr>
        <w:t>数据传输时序的基本准则</w:t>
      </w:r>
      <w:bookmarkEnd w:id="345"/>
      <w:bookmarkEnd w:id="346"/>
    </w:p>
    <w:p w:rsidR="00554F19" w:rsidRDefault="002F6B5E">
      <w:pPr>
        <w:pStyle w:val="affe"/>
        <w:spacing w:before="156" w:after="156"/>
      </w:pPr>
      <w:bookmarkStart w:id="347" w:name="_Toc260841327"/>
      <w:bookmarkStart w:id="348" w:name="_Toc404620671"/>
      <w:bookmarkStart w:id="349" w:name="_Toc405213179"/>
      <w:bookmarkStart w:id="350" w:name="_Toc404600614"/>
      <w:bookmarkStart w:id="351" w:name="_Toc260842988"/>
      <w:bookmarkStart w:id="352" w:name="_Toc338677153"/>
      <w:bookmarkStart w:id="353" w:name="_Toc248691176"/>
      <w:bookmarkStart w:id="354" w:name="_Toc404600288"/>
      <w:bookmarkStart w:id="355" w:name="_Toc246079502"/>
      <w:bookmarkEnd w:id="347"/>
      <w:bookmarkEnd w:id="348"/>
      <w:bookmarkEnd w:id="349"/>
      <w:bookmarkEnd w:id="350"/>
      <w:bookmarkEnd w:id="351"/>
      <w:bookmarkEnd w:id="352"/>
      <w:bookmarkEnd w:id="353"/>
      <w:bookmarkEnd w:id="354"/>
      <w:r>
        <w:rPr>
          <w:rFonts w:hint="eastAsia"/>
        </w:rPr>
        <w:t>时序冲突解决机制</w:t>
      </w:r>
      <w:bookmarkEnd w:id="355"/>
    </w:p>
    <w:p w:rsidR="00554F19" w:rsidRDefault="002F6B5E">
      <w:pPr>
        <w:pStyle w:val="afffff2"/>
        <w:ind w:firstLine="420"/>
      </w:pPr>
      <w:r>
        <w:rPr>
          <w:rFonts w:hint="eastAsia"/>
        </w:rPr>
        <w:t>在产生时序冲突时，应遵循上位时序优先原则。即</w:t>
      </w:r>
      <w:proofErr w:type="gramStart"/>
      <w:r>
        <w:rPr>
          <w:rFonts w:hint="eastAsia"/>
        </w:rPr>
        <w:t>下位与</w:t>
      </w:r>
      <w:proofErr w:type="gramEnd"/>
      <w:r>
        <w:rPr>
          <w:rFonts w:hint="eastAsia"/>
        </w:rPr>
        <w:t>上位同时发起时序，又都要等待对方下一步动作时，下位需中止自己发起的时序，优先执行上位发起的时序。在下位执行完成上位所启动的时序后，重新启动自身中断的时序。</w:t>
      </w:r>
    </w:p>
    <w:p w:rsidR="00554F19" w:rsidRDefault="002F6B5E">
      <w:pPr>
        <w:pStyle w:val="affe"/>
        <w:spacing w:before="156" w:after="156"/>
      </w:pPr>
      <w:bookmarkStart w:id="356" w:name="_Toc404620672"/>
      <w:bookmarkStart w:id="357" w:name="_Toc405213180"/>
      <w:bookmarkStart w:id="358" w:name="_Toc246079505"/>
      <w:bookmarkStart w:id="359" w:name="_Toc260841330"/>
      <w:bookmarkStart w:id="360" w:name="_Toc225270869"/>
      <w:bookmarkStart w:id="361" w:name="_Toc248691179"/>
      <w:bookmarkStart w:id="362" w:name="_Toc404600289"/>
      <w:bookmarkStart w:id="363" w:name="_Toc338677156"/>
      <w:bookmarkStart w:id="364" w:name="_Toc404600615"/>
      <w:bookmarkStart w:id="365" w:name="_Toc260842991"/>
      <w:bookmarkEnd w:id="356"/>
      <w:bookmarkEnd w:id="357"/>
      <w:bookmarkEnd w:id="358"/>
      <w:bookmarkEnd w:id="359"/>
      <w:bookmarkEnd w:id="360"/>
      <w:bookmarkEnd w:id="361"/>
      <w:bookmarkEnd w:id="362"/>
      <w:bookmarkEnd w:id="363"/>
      <w:bookmarkEnd w:id="364"/>
      <w:r>
        <w:rPr>
          <w:rFonts w:hint="eastAsia"/>
        </w:rPr>
        <w:t>异步响应的基本规定</w:t>
      </w:r>
      <w:bookmarkEnd w:id="365"/>
    </w:p>
    <w:p w:rsidR="00554F19" w:rsidRDefault="002F6B5E">
      <w:pPr>
        <w:pStyle w:val="afffff2"/>
        <w:ind w:firstLine="420"/>
      </w:pPr>
      <w:r>
        <w:rPr>
          <w:rFonts w:hint="eastAsia"/>
        </w:rPr>
        <w:t>在两层之间进行数据传输（包括控制命令、数据请求等）的过程中，获得对方对某个数据传输的响应</w:t>
      </w:r>
      <w:proofErr w:type="gramStart"/>
      <w:r>
        <w:rPr>
          <w:rFonts w:hint="eastAsia"/>
        </w:rPr>
        <w:t>应</w:t>
      </w:r>
      <w:proofErr w:type="gramEnd"/>
      <w:r>
        <w:rPr>
          <w:rFonts w:hint="eastAsia"/>
        </w:rPr>
        <w:t>使用异步时序的方式进行交互，由数据发起方进行响应时间的控制并异步等待对方指定数据传输的响应；在预订的相应时间内获得响应时，正常处理收到响应的相应数据；在预订的相应时间内未获得响应时，由发起方自行按无法获得响应的情况进行处理，丢弃未来延迟到达的响应数据，并由发起方确定是否继续再次发起异步响应序列。</w:t>
      </w:r>
    </w:p>
    <w:p w:rsidR="00554F19" w:rsidRDefault="002F6B5E">
      <w:pPr>
        <w:pStyle w:val="afffff2"/>
        <w:ind w:firstLine="420"/>
      </w:pPr>
      <w:r>
        <w:rPr>
          <w:rFonts w:hint="eastAsia"/>
        </w:rPr>
        <w:t>正常异步响应（响应数据在预订时间内到达）时序见图 8，错误异步响应（响应数据在预订时间之后到达）的时序见图 9。</w:t>
      </w:r>
    </w:p>
    <w:p w:rsidR="00554F19" w:rsidRDefault="002F6B5E">
      <w:pPr>
        <w:pStyle w:val="afffff2"/>
        <w:ind w:firstLine="420"/>
      </w:pPr>
      <w:r>
        <w:rPr>
          <w:noProof/>
        </w:rPr>
        <w:drawing>
          <wp:inline distT="0" distB="0" distL="0" distR="0">
            <wp:extent cx="5935980" cy="2811780"/>
            <wp:effectExtent l="0" t="0" r="0" b="0"/>
            <wp:docPr id="478118620"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118620" name="图片 26"/>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a:xfrm>
                      <a:off x="0" y="0"/>
                      <a:ext cx="5935980" cy="2811780"/>
                    </a:xfrm>
                    <a:prstGeom prst="rect">
                      <a:avLst/>
                    </a:prstGeom>
                    <a:noFill/>
                    <a:ln>
                      <a:noFill/>
                    </a:ln>
                  </pic:spPr>
                </pic:pic>
              </a:graphicData>
            </a:graphic>
          </wp:inline>
        </w:drawing>
      </w:r>
    </w:p>
    <w:p w:rsidR="00554F19" w:rsidRDefault="002F6B5E">
      <w:pPr>
        <w:pStyle w:val="afd"/>
        <w:spacing w:before="156" w:after="156"/>
      </w:pPr>
      <w:bookmarkStart w:id="366" w:name="_Ref404350741"/>
      <w:bookmarkEnd w:id="366"/>
      <w:r>
        <w:rPr>
          <w:rFonts w:hint="eastAsia"/>
        </w:rPr>
        <w:t>正常异步响应时序</w:t>
      </w:r>
    </w:p>
    <w:p w:rsidR="00554F19" w:rsidRDefault="002F6B5E">
      <w:pPr>
        <w:pStyle w:val="afffff2"/>
        <w:ind w:firstLine="420"/>
      </w:pPr>
      <w:r>
        <w:rPr>
          <w:noProof/>
        </w:rPr>
        <w:drawing>
          <wp:inline distT="0" distB="0" distL="0" distR="0">
            <wp:extent cx="5494020" cy="3055620"/>
            <wp:effectExtent l="0" t="0" r="0" b="0"/>
            <wp:docPr id="1541874112"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1874112" name="图片 28"/>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a:xfrm>
                      <a:off x="0" y="0"/>
                      <a:ext cx="5494020" cy="3055620"/>
                    </a:xfrm>
                    <a:prstGeom prst="rect">
                      <a:avLst/>
                    </a:prstGeom>
                    <a:noFill/>
                    <a:ln>
                      <a:noFill/>
                    </a:ln>
                  </pic:spPr>
                </pic:pic>
              </a:graphicData>
            </a:graphic>
          </wp:inline>
        </w:drawing>
      </w:r>
    </w:p>
    <w:p w:rsidR="00554F19" w:rsidRDefault="002F6B5E">
      <w:pPr>
        <w:pStyle w:val="afd"/>
        <w:spacing w:before="156" w:after="156"/>
      </w:pPr>
      <w:bookmarkStart w:id="367" w:name="_Ref404350764"/>
      <w:bookmarkEnd w:id="367"/>
      <w:r>
        <w:rPr>
          <w:rFonts w:hint="eastAsia"/>
        </w:rPr>
        <w:t>错误异步响应时序</w:t>
      </w:r>
    </w:p>
    <w:p w:rsidR="00554F19" w:rsidRDefault="002F6B5E">
      <w:pPr>
        <w:pStyle w:val="affe"/>
        <w:spacing w:before="156" w:after="156"/>
      </w:pPr>
      <w:bookmarkStart w:id="368" w:name="_Toc404600616"/>
      <w:bookmarkStart w:id="369" w:name="_Toc404600290"/>
      <w:bookmarkStart w:id="370" w:name="_Toc338677157"/>
      <w:bookmarkStart w:id="371" w:name="_Toc404620673"/>
      <w:bookmarkStart w:id="372" w:name="_Toc405213181"/>
      <w:bookmarkEnd w:id="368"/>
      <w:bookmarkEnd w:id="369"/>
      <w:bookmarkEnd w:id="370"/>
      <w:bookmarkEnd w:id="371"/>
      <w:r>
        <w:rPr>
          <w:rFonts w:hint="eastAsia"/>
        </w:rPr>
        <w:t>时序完整性</w:t>
      </w:r>
      <w:bookmarkEnd w:id="372"/>
    </w:p>
    <w:p w:rsidR="00554F19" w:rsidRDefault="002F6B5E">
      <w:pPr>
        <w:pStyle w:val="afffff2"/>
        <w:ind w:firstLine="420"/>
      </w:pPr>
      <w:r>
        <w:rPr>
          <w:rFonts w:hint="eastAsia"/>
        </w:rPr>
        <w:t>时序完整性要求如下:</w:t>
      </w:r>
    </w:p>
    <w:p w:rsidR="00554F19" w:rsidRDefault="002F6B5E">
      <w:pPr>
        <w:pStyle w:val="af5"/>
        <w:numPr>
          <w:ilvl w:val="0"/>
          <w:numId w:val="40"/>
        </w:numPr>
      </w:pPr>
      <w:r>
        <w:rPr>
          <w:rFonts w:hint="eastAsia"/>
        </w:rPr>
        <w:t>同步时序中由数据传输的双方共同保证时序完整性。</w:t>
      </w:r>
    </w:p>
    <w:p w:rsidR="00554F19" w:rsidRDefault="002F6B5E">
      <w:pPr>
        <w:pStyle w:val="af5"/>
      </w:pPr>
      <w:r>
        <w:rPr>
          <w:rFonts w:hint="eastAsia"/>
        </w:rPr>
        <w:t>异步时序中由发起方保证整体业务时序的完整性。</w:t>
      </w:r>
    </w:p>
    <w:p w:rsidR="00554F19" w:rsidRDefault="002F6B5E">
      <w:pPr>
        <w:pStyle w:val="affe"/>
        <w:spacing w:before="156" w:after="156"/>
      </w:pPr>
      <w:bookmarkStart w:id="373" w:name="_Toc404600617"/>
      <w:bookmarkStart w:id="374" w:name="_Toc404620674"/>
      <w:bookmarkStart w:id="375" w:name="_Toc225270871"/>
      <w:bookmarkStart w:id="376" w:name="_Toc246079507"/>
      <w:bookmarkStart w:id="377" w:name="_Toc338677158"/>
      <w:bookmarkStart w:id="378" w:name="_Toc260842993"/>
      <w:bookmarkStart w:id="379" w:name="_Toc260841332"/>
      <w:bookmarkStart w:id="380" w:name="_Toc248691181"/>
      <w:bookmarkStart w:id="381" w:name="_Toc404600291"/>
      <w:bookmarkStart w:id="382" w:name="_Toc405213182"/>
      <w:bookmarkEnd w:id="373"/>
      <w:bookmarkEnd w:id="374"/>
      <w:bookmarkEnd w:id="375"/>
      <w:bookmarkEnd w:id="376"/>
      <w:bookmarkEnd w:id="377"/>
      <w:bookmarkEnd w:id="378"/>
      <w:bookmarkEnd w:id="379"/>
      <w:bookmarkEnd w:id="380"/>
      <w:bookmarkEnd w:id="381"/>
      <w:r>
        <w:rPr>
          <w:rFonts w:hint="eastAsia"/>
        </w:rPr>
        <w:t>时序的引用</w:t>
      </w:r>
      <w:bookmarkEnd w:id="382"/>
    </w:p>
    <w:p w:rsidR="00554F19" w:rsidRDefault="002F6B5E">
      <w:pPr>
        <w:pStyle w:val="afffff2"/>
        <w:ind w:firstLine="420"/>
      </w:pPr>
      <w:r>
        <w:rPr>
          <w:rFonts w:hint="eastAsia"/>
        </w:rPr>
        <w:t>异步时序被同步时序引用时，该时序亦应遵循同步时序的各项约定。异步时序中不得引用同步时序。</w:t>
      </w:r>
    </w:p>
    <w:p w:rsidR="00554F19" w:rsidRDefault="002F6B5E">
      <w:pPr>
        <w:pStyle w:val="affe"/>
        <w:spacing w:before="156" w:after="156"/>
      </w:pPr>
      <w:bookmarkStart w:id="383" w:name="_Toc338677159"/>
      <w:bookmarkStart w:id="384" w:name="_Toc260841333"/>
      <w:bookmarkStart w:id="385" w:name="_Toc404600292"/>
      <w:bookmarkStart w:id="386" w:name="_Toc404620675"/>
      <w:bookmarkStart w:id="387" w:name="_Toc248691182"/>
      <w:bookmarkStart w:id="388" w:name="_Toc246079508"/>
      <w:bookmarkStart w:id="389" w:name="_Toc405213183"/>
      <w:bookmarkStart w:id="390" w:name="_Toc260842994"/>
      <w:bookmarkStart w:id="391" w:name="_Toc404600618"/>
      <w:bookmarkEnd w:id="383"/>
      <w:bookmarkEnd w:id="384"/>
      <w:bookmarkEnd w:id="385"/>
      <w:bookmarkEnd w:id="386"/>
      <w:bookmarkEnd w:id="387"/>
      <w:bookmarkEnd w:id="388"/>
      <w:bookmarkEnd w:id="389"/>
      <w:bookmarkEnd w:id="390"/>
      <w:r>
        <w:rPr>
          <w:rFonts w:hint="eastAsia"/>
        </w:rPr>
        <w:t>时序中的异常处理原则</w:t>
      </w:r>
      <w:bookmarkEnd w:id="391"/>
    </w:p>
    <w:p w:rsidR="00554F19" w:rsidRDefault="002F6B5E">
      <w:pPr>
        <w:pStyle w:val="afff"/>
        <w:spacing w:before="156" w:after="156"/>
      </w:pPr>
      <w:bookmarkStart w:id="392" w:name="_Toc260842995"/>
      <w:bookmarkStart w:id="393" w:name="_Toc404600619"/>
      <w:bookmarkStart w:id="394" w:name="_Toc405213184"/>
      <w:bookmarkStart w:id="395" w:name="_Toc404600293"/>
      <w:bookmarkStart w:id="396" w:name="_Toc344570143"/>
      <w:bookmarkStart w:id="397" w:name="_Toc248691183"/>
      <w:bookmarkStart w:id="398" w:name="_Toc246079509"/>
      <w:bookmarkStart w:id="399" w:name="_Toc260841334"/>
      <w:bookmarkEnd w:id="392"/>
      <w:bookmarkEnd w:id="393"/>
      <w:bookmarkEnd w:id="394"/>
      <w:bookmarkEnd w:id="395"/>
      <w:bookmarkEnd w:id="396"/>
      <w:bookmarkEnd w:id="397"/>
      <w:bookmarkEnd w:id="398"/>
      <w:r>
        <w:rPr>
          <w:rFonts w:hint="eastAsia"/>
        </w:rPr>
        <w:t>固定时序的异常处理</w:t>
      </w:r>
      <w:bookmarkEnd w:id="399"/>
    </w:p>
    <w:p w:rsidR="00554F19" w:rsidRDefault="002F6B5E">
      <w:pPr>
        <w:pStyle w:val="afffff2"/>
        <w:ind w:firstLine="420"/>
      </w:pPr>
      <w:r>
        <w:rPr>
          <w:rFonts w:hint="eastAsia"/>
        </w:rPr>
        <w:t>固定时序应严格按照时序进行，无法完成固定时序则按时序无法进行处理。</w:t>
      </w:r>
    </w:p>
    <w:p w:rsidR="00554F19" w:rsidRDefault="002F6B5E">
      <w:pPr>
        <w:pStyle w:val="afff"/>
        <w:spacing w:before="156" w:after="156"/>
      </w:pPr>
      <w:bookmarkStart w:id="400" w:name="_Toc404600620"/>
      <w:bookmarkStart w:id="401" w:name="_Toc405213185"/>
      <w:bookmarkStart w:id="402" w:name="_Toc260841335"/>
      <w:bookmarkStart w:id="403" w:name="_Toc248691184"/>
      <w:bookmarkStart w:id="404" w:name="_Toc404600294"/>
      <w:bookmarkStart w:id="405" w:name="_Toc260842996"/>
      <w:bookmarkStart w:id="406" w:name="_Toc246079510"/>
      <w:bookmarkEnd w:id="400"/>
      <w:bookmarkEnd w:id="401"/>
      <w:bookmarkEnd w:id="402"/>
      <w:bookmarkEnd w:id="403"/>
      <w:bookmarkEnd w:id="404"/>
      <w:bookmarkEnd w:id="405"/>
      <w:r>
        <w:rPr>
          <w:rFonts w:hint="eastAsia"/>
        </w:rPr>
        <w:t>特殊变动时序数列的异常处理</w:t>
      </w:r>
      <w:bookmarkEnd w:id="406"/>
    </w:p>
    <w:p w:rsidR="00554F19" w:rsidRDefault="002F6B5E">
      <w:pPr>
        <w:pStyle w:val="afffff2"/>
        <w:ind w:firstLine="420"/>
      </w:pPr>
      <w:r>
        <w:rPr>
          <w:rFonts w:hint="eastAsia"/>
        </w:rPr>
        <w:t>上位向</w:t>
      </w:r>
      <w:proofErr w:type="gramStart"/>
      <w:r>
        <w:rPr>
          <w:rFonts w:hint="eastAsia"/>
        </w:rPr>
        <w:t>下位要求</w:t>
      </w:r>
      <w:proofErr w:type="gramEnd"/>
      <w:r>
        <w:rPr>
          <w:rFonts w:hint="eastAsia"/>
        </w:rPr>
        <w:t>指定数据时，下位因无法找到相关数据等原因而无法回应，上位应等待超时，并连续进行尝试（这种情况下，要求指定数据的时序将会重复出现）；连续三次要求同一数据均因超时或非所要数据等原因无法获得时，上位应当认定该数据已经无法获得，记录相关结果并继续时序的后续部分。</w:t>
      </w:r>
    </w:p>
    <w:p w:rsidR="00554F19" w:rsidRDefault="002F6B5E">
      <w:pPr>
        <w:pStyle w:val="affd"/>
        <w:spacing w:before="156" w:after="156"/>
      </w:pPr>
      <w:bookmarkStart w:id="407" w:name="_Toc260842997"/>
      <w:bookmarkStart w:id="408" w:name="_Toc405213186"/>
      <w:bookmarkStart w:id="409" w:name="_Toc404600295"/>
      <w:bookmarkStart w:id="410" w:name="_Toc276422780"/>
      <w:bookmarkStart w:id="411" w:name="_Toc295218764"/>
      <w:bookmarkStart w:id="412" w:name="_Toc54614254"/>
      <w:bookmarkStart w:id="413" w:name="_Toc404620676"/>
      <w:bookmarkStart w:id="414" w:name="_Toc261274887"/>
      <w:bookmarkStart w:id="415" w:name="_Toc338677160"/>
      <w:bookmarkStart w:id="416" w:name="_Toc276422824"/>
      <w:bookmarkStart w:id="417" w:name="_Toc273714648"/>
      <w:bookmarkStart w:id="418" w:name="_Toc261596316"/>
      <w:bookmarkStart w:id="419" w:name="_Toc277447788"/>
      <w:bookmarkStart w:id="420" w:name="_Toc405213124"/>
      <w:bookmarkStart w:id="421" w:name="_Toc276837526"/>
      <w:bookmarkStart w:id="422" w:name="_Toc248691185"/>
      <w:bookmarkStart w:id="423" w:name="_Toc246079511"/>
      <w:bookmarkStart w:id="424" w:name="_Toc278895405"/>
      <w:bookmarkStart w:id="425" w:name="_Toc405452892"/>
      <w:bookmarkStart w:id="426" w:name="_Toc405213265"/>
      <w:bookmarkStart w:id="427" w:name="_Toc260841336"/>
      <w:bookmarkStart w:id="428" w:name="_Toc404600621"/>
      <w:bookmarkStart w:id="429" w:name="_Toc247621159"/>
      <w:bookmarkStart w:id="430" w:name="_Toc276832585"/>
      <w:bookmarkStart w:id="431" w:name="_Toc203638000"/>
      <w:bookmarkStart w:id="432" w:name="_Toc405213083"/>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proofErr w:type="gramStart"/>
      <w:r>
        <w:rPr>
          <w:rFonts w:hint="eastAsia"/>
        </w:rPr>
        <w:t>简单业务</w:t>
      </w:r>
      <w:proofErr w:type="gramEnd"/>
      <w:r>
        <w:rPr>
          <w:rFonts w:hint="eastAsia"/>
        </w:rPr>
        <w:t>时序</w:t>
      </w:r>
      <w:bookmarkEnd w:id="431"/>
      <w:bookmarkEnd w:id="432"/>
    </w:p>
    <w:p w:rsidR="00554F19" w:rsidRDefault="002F6B5E">
      <w:pPr>
        <w:pStyle w:val="affe"/>
        <w:spacing w:before="156" w:after="156"/>
      </w:pPr>
      <w:bookmarkStart w:id="433" w:name="_Toc248691186"/>
      <w:bookmarkStart w:id="434" w:name="_Toc260841337"/>
      <w:bookmarkStart w:id="435" w:name="_Toc338677161"/>
      <w:bookmarkStart w:id="436" w:name="_Toc404600622"/>
      <w:bookmarkStart w:id="437" w:name="_Toc344570147"/>
      <w:bookmarkStart w:id="438" w:name="_Toc404600296"/>
      <w:bookmarkStart w:id="439" w:name="_Toc404620677"/>
      <w:bookmarkStart w:id="440" w:name="_Toc405213187"/>
      <w:bookmarkStart w:id="441" w:name="_Toc260842998"/>
      <w:bookmarkStart w:id="442" w:name="_Toc246079512"/>
      <w:bookmarkEnd w:id="433"/>
      <w:bookmarkEnd w:id="434"/>
      <w:bookmarkEnd w:id="435"/>
      <w:bookmarkEnd w:id="436"/>
      <w:bookmarkEnd w:id="437"/>
      <w:bookmarkEnd w:id="438"/>
      <w:bookmarkEnd w:id="439"/>
      <w:bookmarkEnd w:id="440"/>
      <w:bookmarkEnd w:id="441"/>
      <w:r>
        <w:rPr>
          <w:rFonts w:hint="eastAsia"/>
        </w:rPr>
        <w:t>请求数据</w:t>
      </w:r>
      <w:bookmarkEnd w:id="442"/>
    </w:p>
    <w:p w:rsidR="00554F19" w:rsidRDefault="002F6B5E">
      <w:pPr>
        <w:pStyle w:val="afffff2"/>
        <w:ind w:firstLine="420"/>
      </w:pPr>
      <w:r>
        <w:rPr>
          <w:rFonts w:hint="eastAsia"/>
        </w:rPr>
        <w:t>下位向上位发出请求数据的步骤为：</w:t>
      </w:r>
    </w:p>
    <w:p w:rsidR="00554F19" w:rsidRDefault="002F6B5E">
      <w:pPr>
        <w:pStyle w:val="af5"/>
        <w:numPr>
          <w:ilvl w:val="0"/>
          <w:numId w:val="41"/>
        </w:numPr>
      </w:pPr>
      <w:r>
        <w:rPr>
          <w:rFonts w:hint="eastAsia"/>
        </w:rPr>
        <w:t>下位向上位发送请求数据；</w:t>
      </w:r>
    </w:p>
    <w:p w:rsidR="00554F19" w:rsidRDefault="002F6B5E">
      <w:pPr>
        <w:pStyle w:val="af5"/>
      </w:pPr>
      <w:r>
        <w:rPr>
          <w:rFonts w:hint="eastAsia"/>
        </w:rPr>
        <w:t>上位根据请求数据准备反馈数据；</w:t>
      </w:r>
    </w:p>
    <w:p w:rsidR="00554F19" w:rsidRDefault="002F6B5E">
      <w:pPr>
        <w:pStyle w:val="af5"/>
      </w:pPr>
      <w:r>
        <w:rPr>
          <w:rFonts w:hint="eastAsia"/>
        </w:rPr>
        <w:t>上位向下位发送请求反馈数据；</w:t>
      </w:r>
    </w:p>
    <w:p w:rsidR="00554F19" w:rsidRDefault="002F6B5E">
      <w:pPr>
        <w:pStyle w:val="af5"/>
      </w:pPr>
      <w:r>
        <w:rPr>
          <w:rFonts w:hint="eastAsia"/>
        </w:rPr>
        <w:t>下位对接收到的请求反馈数据进行处理。</w:t>
      </w:r>
    </w:p>
    <w:p w:rsidR="00554F19" w:rsidRDefault="002F6B5E">
      <w:pPr>
        <w:pStyle w:val="afffff2"/>
        <w:ind w:firstLine="420"/>
      </w:pPr>
      <w:r>
        <w:rPr>
          <w:rFonts w:hint="eastAsia"/>
        </w:rPr>
        <w:t>此时序为异步时序，时序流程见图 10。</w:t>
      </w:r>
    </w:p>
    <w:p w:rsidR="00554F19" w:rsidRDefault="002F6B5E">
      <w:pPr>
        <w:pStyle w:val="afffff2"/>
        <w:ind w:firstLine="420"/>
        <w:jc w:val="center"/>
      </w:pPr>
      <w:r>
        <w:rPr>
          <w:noProof/>
        </w:rPr>
        <w:drawing>
          <wp:inline distT="0" distB="0" distL="0" distR="0">
            <wp:extent cx="3886200" cy="2446020"/>
            <wp:effectExtent l="0" t="0" r="0" b="0"/>
            <wp:docPr id="122508550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5085500" name="图片 30"/>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a:xfrm>
                      <a:off x="0" y="0"/>
                      <a:ext cx="3886200" cy="2446020"/>
                    </a:xfrm>
                    <a:prstGeom prst="rect">
                      <a:avLst/>
                    </a:prstGeom>
                    <a:noFill/>
                    <a:ln>
                      <a:noFill/>
                    </a:ln>
                  </pic:spPr>
                </pic:pic>
              </a:graphicData>
            </a:graphic>
          </wp:inline>
        </w:drawing>
      </w:r>
    </w:p>
    <w:p w:rsidR="00554F19" w:rsidRDefault="002F6B5E">
      <w:pPr>
        <w:pStyle w:val="afd"/>
        <w:spacing w:before="156" w:after="156"/>
      </w:pPr>
      <w:bookmarkStart w:id="443" w:name="_Ref404351048"/>
      <w:bookmarkEnd w:id="443"/>
      <w:r>
        <w:rPr>
          <w:rFonts w:hint="eastAsia"/>
        </w:rPr>
        <w:t>请求数据时序</w:t>
      </w:r>
    </w:p>
    <w:p w:rsidR="00554F19" w:rsidRDefault="002F6B5E">
      <w:pPr>
        <w:pStyle w:val="affe"/>
        <w:spacing w:before="156" w:after="156"/>
      </w:pPr>
      <w:bookmarkStart w:id="444" w:name="_Toc246079513"/>
      <w:bookmarkStart w:id="445" w:name="_Toc404620678"/>
      <w:bookmarkStart w:id="446" w:name="_Toc260842999"/>
      <w:bookmarkStart w:id="447" w:name="_Toc404600623"/>
      <w:bookmarkStart w:id="448" w:name="_Toc248691187"/>
      <w:bookmarkStart w:id="449" w:name="_Toc338677162"/>
      <w:bookmarkStart w:id="450" w:name="_Toc260841338"/>
      <w:bookmarkStart w:id="451" w:name="_Toc404600297"/>
      <w:bookmarkStart w:id="452" w:name="_Toc405213188"/>
      <w:bookmarkEnd w:id="444"/>
      <w:bookmarkEnd w:id="445"/>
      <w:bookmarkEnd w:id="446"/>
      <w:bookmarkEnd w:id="447"/>
      <w:bookmarkEnd w:id="448"/>
      <w:bookmarkEnd w:id="449"/>
      <w:bookmarkEnd w:id="450"/>
      <w:bookmarkEnd w:id="451"/>
      <w:r>
        <w:rPr>
          <w:rFonts w:hint="eastAsia"/>
        </w:rPr>
        <w:t>控制命令</w:t>
      </w:r>
      <w:bookmarkEnd w:id="452"/>
    </w:p>
    <w:p w:rsidR="00554F19" w:rsidRDefault="002F6B5E">
      <w:pPr>
        <w:pStyle w:val="afff"/>
        <w:spacing w:before="156" w:after="156"/>
      </w:pPr>
      <w:bookmarkStart w:id="453" w:name="_Toc246079514"/>
      <w:bookmarkStart w:id="454" w:name="_Toc225270875"/>
      <w:bookmarkStart w:id="455" w:name="_Toc404600624"/>
      <w:bookmarkStart w:id="456" w:name="_Toc248691188"/>
      <w:bookmarkStart w:id="457" w:name="_Toc405213189"/>
      <w:bookmarkStart w:id="458" w:name="_Toc260843000"/>
      <w:bookmarkStart w:id="459" w:name="_Toc260841339"/>
      <w:bookmarkStart w:id="460" w:name="_Toc404600298"/>
      <w:bookmarkEnd w:id="453"/>
      <w:bookmarkEnd w:id="454"/>
      <w:bookmarkEnd w:id="455"/>
      <w:bookmarkEnd w:id="456"/>
      <w:bookmarkEnd w:id="457"/>
      <w:bookmarkEnd w:id="458"/>
      <w:bookmarkEnd w:id="459"/>
      <w:r>
        <w:rPr>
          <w:rFonts w:hint="eastAsia"/>
        </w:rPr>
        <w:t>无应答控制命令</w:t>
      </w:r>
      <w:bookmarkEnd w:id="460"/>
    </w:p>
    <w:p w:rsidR="00554F19" w:rsidRDefault="002F6B5E">
      <w:pPr>
        <w:pStyle w:val="afffff2"/>
        <w:ind w:firstLine="420"/>
      </w:pPr>
      <w:r>
        <w:rPr>
          <w:rFonts w:hint="eastAsia"/>
        </w:rPr>
        <w:t>上位向下位下达无应答控制命令的步骤为：</w:t>
      </w:r>
    </w:p>
    <w:p w:rsidR="00554F19" w:rsidRDefault="002F6B5E">
      <w:pPr>
        <w:pStyle w:val="af5"/>
        <w:numPr>
          <w:ilvl w:val="0"/>
          <w:numId w:val="42"/>
        </w:numPr>
      </w:pPr>
      <w:r>
        <w:rPr>
          <w:rFonts w:hint="eastAsia"/>
        </w:rPr>
        <w:t>上位向下位发送命令数据；</w:t>
      </w:r>
    </w:p>
    <w:p w:rsidR="00554F19" w:rsidRDefault="002F6B5E">
      <w:pPr>
        <w:pStyle w:val="af5"/>
      </w:pPr>
      <w:r>
        <w:rPr>
          <w:rFonts w:hint="eastAsia"/>
        </w:rPr>
        <w:t>下位对接收到的命令数据进行响应处理。</w:t>
      </w:r>
    </w:p>
    <w:p w:rsidR="00554F19" w:rsidRDefault="002F6B5E">
      <w:pPr>
        <w:pStyle w:val="afffff2"/>
        <w:ind w:firstLine="420"/>
      </w:pPr>
      <w:r>
        <w:rPr>
          <w:rFonts w:hint="eastAsia"/>
        </w:rPr>
        <w:t>此时序为异步时序，时序流程见图 11。</w:t>
      </w:r>
    </w:p>
    <w:p w:rsidR="00554F19" w:rsidRDefault="002F6B5E">
      <w:pPr>
        <w:pStyle w:val="afffff2"/>
        <w:ind w:firstLine="420"/>
        <w:jc w:val="center"/>
      </w:pPr>
      <w:r>
        <w:rPr>
          <w:noProof/>
        </w:rPr>
        <w:drawing>
          <wp:inline distT="0" distB="0" distL="0" distR="0">
            <wp:extent cx="3368040" cy="1905000"/>
            <wp:effectExtent l="0" t="0" r="3810" b="0"/>
            <wp:docPr id="357698437"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698437" name="图片 3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a:xfrm>
                      <a:off x="0" y="0"/>
                      <a:ext cx="3368040" cy="1905000"/>
                    </a:xfrm>
                    <a:prstGeom prst="rect">
                      <a:avLst/>
                    </a:prstGeom>
                    <a:noFill/>
                    <a:ln>
                      <a:noFill/>
                    </a:ln>
                  </pic:spPr>
                </pic:pic>
              </a:graphicData>
            </a:graphic>
          </wp:inline>
        </w:drawing>
      </w:r>
    </w:p>
    <w:p w:rsidR="00554F19" w:rsidRDefault="002F6B5E">
      <w:pPr>
        <w:pStyle w:val="afd"/>
        <w:spacing w:before="156" w:after="156"/>
      </w:pPr>
      <w:bookmarkStart w:id="461" w:name="_Ref404351380"/>
      <w:bookmarkEnd w:id="461"/>
      <w:r>
        <w:rPr>
          <w:rFonts w:hint="eastAsia"/>
        </w:rPr>
        <w:t>无应答控制命令时序</w:t>
      </w:r>
    </w:p>
    <w:p w:rsidR="00554F19" w:rsidRDefault="002F6B5E">
      <w:pPr>
        <w:pStyle w:val="afff"/>
        <w:spacing w:before="156" w:after="156"/>
      </w:pPr>
      <w:bookmarkStart w:id="462" w:name="_Toc225270876"/>
      <w:bookmarkStart w:id="463" w:name="_Toc260841340"/>
      <w:bookmarkStart w:id="464" w:name="_Toc260843001"/>
      <w:bookmarkStart w:id="465" w:name="_Toc404600299"/>
      <w:bookmarkStart w:id="466" w:name="_Toc405213190"/>
      <w:bookmarkStart w:id="467" w:name="_Toc404600625"/>
      <w:bookmarkStart w:id="468" w:name="_Toc246079515"/>
      <w:bookmarkStart w:id="469" w:name="_Toc248691189"/>
      <w:bookmarkEnd w:id="462"/>
      <w:bookmarkEnd w:id="463"/>
      <w:bookmarkEnd w:id="464"/>
      <w:bookmarkEnd w:id="465"/>
      <w:bookmarkEnd w:id="466"/>
      <w:bookmarkEnd w:id="467"/>
      <w:bookmarkEnd w:id="468"/>
      <w:r>
        <w:rPr>
          <w:rFonts w:hint="eastAsia"/>
        </w:rPr>
        <w:t>有应答控制命令</w:t>
      </w:r>
      <w:bookmarkEnd w:id="469"/>
    </w:p>
    <w:p w:rsidR="00554F19" w:rsidRDefault="002F6B5E">
      <w:pPr>
        <w:pStyle w:val="afffff2"/>
        <w:ind w:firstLine="420"/>
      </w:pPr>
      <w:r>
        <w:rPr>
          <w:rFonts w:hint="eastAsia"/>
        </w:rPr>
        <w:t>上位向下位下达有应答控制命令的步骤为：</w:t>
      </w:r>
    </w:p>
    <w:p w:rsidR="00554F19" w:rsidRDefault="002F6B5E">
      <w:pPr>
        <w:pStyle w:val="af5"/>
        <w:numPr>
          <w:ilvl w:val="0"/>
          <w:numId w:val="43"/>
        </w:numPr>
      </w:pPr>
      <w:r>
        <w:rPr>
          <w:rFonts w:hint="eastAsia"/>
        </w:rPr>
        <w:t>上位向下位发送命令数据；</w:t>
      </w:r>
    </w:p>
    <w:p w:rsidR="00554F19" w:rsidRDefault="002F6B5E">
      <w:pPr>
        <w:pStyle w:val="af5"/>
      </w:pPr>
      <w:r>
        <w:rPr>
          <w:rFonts w:hint="eastAsia"/>
        </w:rPr>
        <w:t>下位对接收到的命令数据进行响应；</w:t>
      </w:r>
    </w:p>
    <w:p w:rsidR="00554F19" w:rsidRDefault="002F6B5E">
      <w:pPr>
        <w:pStyle w:val="af5"/>
      </w:pPr>
      <w:r>
        <w:rPr>
          <w:rFonts w:hint="eastAsia"/>
        </w:rPr>
        <w:t>下位向上位发送命令反馈结果数据；</w:t>
      </w:r>
    </w:p>
    <w:p w:rsidR="00554F19" w:rsidRDefault="002F6B5E">
      <w:pPr>
        <w:pStyle w:val="af5"/>
      </w:pPr>
      <w:r>
        <w:rPr>
          <w:rFonts w:hint="eastAsia"/>
        </w:rPr>
        <w:t>上位对接收到的命令结果数据进行处理。</w:t>
      </w:r>
    </w:p>
    <w:p w:rsidR="00554F19" w:rsidRDefault="002F6B5E">
      <w:pPr>
        <w:pStyle w:val="afffff2"/>
        <w:ind w:firstLine="420"/>
      </w:pPr>
      <w:r>
        <w:rPr>
          <w:rFonts w:hint="eastAsia"/>
        </w:rPr>
        <w:t xml:space="preserve">此时序为异步时序，时序流程见图 </w:t>
      </w:r>
      <w:r>
        <w:t>1</w:t>
      </w:r>
      <w:r>
        <w:rPr>
          <w:rFonts w:hint="eastAsia"/>
        </w:rPr>
        <w:t>2。</w:t>
      </w:r>
    </w:p>
    <w:p w:rsidR="00554F19" w:rsidRDefault="002F6B5E">
      <w:pPr>
        <w:pStyle w:val="afffff2"/>
        <w:ind w:firstLine="420"/>
        <w:jc w:val="center"/>
      </w:pPr>
      <w:r>
        <w:rPr>
          <w:noProof/>
        </w:rPr>
        <w:drawing>
          <wp:inline distT="0" distB="0" distL="0" distR="0">
            <wp:extent cx="4411980" cy="2141220"/>
            <wp:effectExtent l="0" t="0" r="7620" b="0"/>
            <wp:docPr id="9277637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776374" name="图片 3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a:xfrm>
                      <a:off x="0" y="0"/>
                      <a:ext cx="4411980" cy="2141220"/>
                    </a:xfrm>
                    <a:prstGeom prst="rect">
                      <a:avLst/>
                    </a:prstGeom>
                    <a:noFill/>
                    <a:ln>
                      <a:noFill/>
                    </a:ln>
                  </pic:spPr>
                </pic:pic>
              </a:graphicData>
            </a:graphic>
          </wp:inline>
        </w:drawing>
      </w:r>
    </w:p>
    <w:p w:rsidR="00554F19" w:rsidRDefault="002F6B5E">
      <w:pPr>
        <w:pStyle w:val="afd"/>
        <w:spacing w:before="156" w:after="156"/>
      </w:pPr>
      <w:bookmarkStart w:id="470" w:name="_Ref404351461"/>
      <w:bookmarkEnd w:id="470"/>
      <w:r>
        <w:rPr>
          <w:rFonts w:hint="eastAsia"/>
        </w:rPr>
        <w:t>有应答控制命令时序</w:t>
      </w:r>
    </w:p>
    <w:p w:rsidR="00554F19" w:rsidRDefault="002F6B5E">
      <w:pPr>
        <w:pStyle w:val="affe"/>
        <w:spacing w:before="156" w:after="156"/>
      </w:pPr>
      <w:bookmarkStart w:id="471" w:name="_Toc404600300"/>
      <w:bookmarkStart w:id="472" w:name="_Toc338677163"/>
      <w:bookmarkStart w:id="473" w:name="_Toc248691190"/>
      <w:bookmarkStart w:id="474" w:name="_Toc225481503"/>
      <w:bookmarkStart w:id="475" w:name="_Toc260841341"/>
      <w:bookmarkStart w:id="476" w:name="_Toc404620679"/>
      <w:bookmarkStart w:id="477" w:name="_Toc246079516"/>
      <w:bookmarkStart w:id="478" w:name="_Toc260843002"/>
      <w:bookmarkStart w:id="479" w:name="_Toc405213191"/>
      <w:bookmarkStart w:id="480" w:name="_Toc404600626"/>
      <w:bookmarkEnd w:id="471"/>
      <w:bookmarkEnd w:id="472"/>
      <w:bookmarkEnd w:id="473"/>
      <w:bookmarkEnd w:id="474"/>
      <w:bookmarkEnd w:id="475"/>
      <w:bookmarkEnd w:id="476"/>
      <w:bookmarkEnd w:id="477"/>
      <w:bookmarkEnd w:id="478"/>
      <w:bookmarkEnd w:id="479"/>
      <w:r>
        <w:rPr>
          <w:rFonts w:hint="eastAsia"/>
        </w:rPr>
        <w:t>通知数据</w:t>
      </w:r>
      <w:bookmarkEnd w:id="480"/>
    </w:p>
    <w:p w:rsidR="00554F19" w:rsidRDefault="002F6B5E">
      <w:pPr>
        <w:pStyle w:val="afff"/>
        <w:spacing w:before="156" w:after="156"/>
      </w:pPr>
      <w:bookmarkStart w:id="481" w:name="_Toc405213192"/>
      <w:bookmarkStart w:id="482" w:name="_Toc404600301"/>
      <w:bookmarkStart w:id="483" w:name="_Toc246079517"/>
      <w:bookmarkStart w:id="484" w:name="_Toc260843003"/>
      <w:bookmarkStart w:id="485" w:name="_Toc260841342"/>
      <w:bookmarkStart w:id="486" w:name="_Toc248691191"/>
      <w:bookmarkStart w:id="487" w:name="_Toc404600627"/>
      <w:bookmarkEnd w:id="481"/>
      <w:bookmarkEnd w:id="482"/>
      <w:bookmarkEnd w:id="483"/>
      <w:bookmarkEnd w:id="484"/>
      <w:bookmarkEnd w:id="485"/>
      <w:bookmarkEnd w:id="486"/>
      <w:r>
        <w:rPr>
          <w:rFonts w:hint="eastAsia"/>
        </w:rPr>
        <w:t>下行通知数据</w:t>
      </w:r>
      <w:bookmarkEnd w:id="487"/>
    </w:p>
    <w:p w:rsidR="00554F19" w:rsidRDefault="002F6B5E">
      <w:pPr>
        <w:pStyle w:val="afffff2"/>
        <w:ind w:firstLine="420"/>
      </w:pPr>
      <w:r>
        <w:rPr>
          <w:rFonts w:hint="eastAsia"/>
        </w:rPr>
        <w:t>上位向下位发送下行通知数据的步骤为：</w:t>
      </w:r>
    </w:p>
    <w:p w:rsidR="00554F19" w:rsidRDefault="002F6B5E">
      <w:pPr>
        <w:pStyle w:val="af5"/>
        <w:numPr>
          <w:ilvl w:val="0"/>
          <w:numId w:val="44"/>
        </w:numPr>
      </w:pPr>
      <w:r>
        <w:rPr>
          <w:rFonts w:hint="eastAsia"/>
        </w:rPr>
        <w:t>上位向下位发送下行通知数据；</w:t>
      </w:r>
    </w:p>
    <w:p w:rsidR="00554F19" w:rsidRDefault="002F6B5E">
      <w:pPr>
        <w:pStyle w:val="af5"/>
      </w:pPr>
      <w:r>
        <w:rPr>
          <w:rFonts w:hint="eastAsia"/>
        </w:rPr>
        <w:t>下位对接收到的下行通知数据进行处理。</w:t>
      </w:r>
    </w:p>
    <w:p w:rsidR="00554F19" w:rsidRDefault="002F6B5E">
      <w:pPr>
        <w:pStyle w:val="afffff2"/>
        <w:ind w:firstLine="420"/>
      </w:pPr>
      <w:r>
        <w:rPr>
          <w:rFonts w:hint="eastAsia"/>
        </w:rPr>
        <w:t>此时序为异步时序，时序流程见图 13。</w:t>
      </w:r>
    </w:p>
    <w:p w:rsidR="00554F19" w:rsidRDefault="002F6B5E">
      <w:pPr>
        <w:pStyle w:val="afffff2"/>
        <w:ind w:firstLine="420"/>
        <w:jc w:val="center"/>
      </w:pPr>
      <w:r>
        <w:rPr>
          <w:noProof/>
        </w:rPr>
        <w:drawing>
          <wp:inline distT="0" distB="0" distL="0" distR="0">
            <wp:extent cx="3368040" cy="1485900"/>
            <wp:effectExtent l="0" t="0" r="3810" b="0"/>
            <wp:docPr id="1499345928"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9345928" name="图片 36"/>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a:xfrm>
                      <a:off x="0" y="0"/>
                      <a:ext cx="3368040" cy="1485900"/>
                    </a:xfrm>
                    <a:prstGeom prst="rect">
                      <a:avLst/>
                    </a:prstGeom>
                    <a:noFill/>
                    <a:ln>
                      <a:noFill/>
                    </a:ln>
                  </pic:spPr>
                </pic:pic>
              </a:graphicData>
            </a:graphic>
          </wp:inline>
        </w:drawing>
      </w:r>
    </w:p>
    <w:p w:rsidR="00554F19" w:rsidRDefault="002F6B5E">
      <w:pPr>
        <w:pStyle w:val="afd"/>
        <w:spacing w:before="156" w:after="156"/>
      </w:pPr>
      <w:bookmarkStart w:id="488" w:name="_Ref404352628"/>
      <w:bookmarkEnd w:id="488"/>
      <w:r>
        <w:rPr>
          <w:rFonts w:hint="eastAsia"/>
        </w:rPr>
        <w:t>下行通知数据时序</w:t>
      </w:r>
    </w:p>
    <w:p w:rsidR="00554F19" w:rsidRDefault="002F6B5E">
      <w:pPr>
        <w:pStyle w:val="afff"/>
        <w:spacing w:before="156" w:after="156"/>
      </w:pPr>
      <w:bookmarkStart w:id="489" w:name="_Toc260843004"/>
      <w:bookmarkStart w:id="490" w:name="_Toc260841343"/>
      <w:bookmarkStart w:id="491" w:name="_Toc404600628"/>
      <w:bookmarkStart w:id="492" w:name="_Toc248691192"/>
      <w:bookmarkStart w:id="493" w:name="_Toc405213193"/>
      <w:bookmarkStart w:id="494" w:name="_Toc246079518"/>
      <w:bookmarkStart w:id="495" w:name="_Toc404600302"/>
      <w:bookmarkEnd w:id="489"/>
      <w:bookmarkEnd w:id="490"/>
      <w:bookmarkEnd w:id="491"/>
      <w:bookmarkEnd w:id="492"/>
      <w:bookmarkEnd w:id="493"/>
      <w:bookmarkEnd w:id="494"/>
      <w:r>
        <w:rPr>
          <w:rFonts w:hint="eastAsia"/>
        </w:rPr>
        <w:t>上行通知数据</w:t>
      </w:r>
      <w:bookmarkEnd w:id="495"/>
    </w:p>
    <w:p w:rsidR="00554F19" w:rsidRDefault="002F6B5E">
      <w:pPr>
        <w:pStyle w:val="afffff2"/>
        <w:ind w:firstLine="420"/>
      </w:pPr>
      <w:r>
        <w:rPr>
          <w:rFonts w:hint="eastAsia"/>
        </w:rPr>
        <w:t>下位向上位发送上行通知数据的步骤为：</w:t>
      </w:r>
    </w:p>
    <w:p w:rsidR="00554F19" w:rsidRDefault="002F6B5E">
      <w:pPr>
        <w:pStyle w:val="af5"/>
        <w:numPr>
          <w:ilvl w:val="0"/>
          <w:numId w:val="45"/>
        </w:numPr>
      </w:pPr>
      <w:r>
        <w:rPr>
          <w:rFonts w:hint="eastAsia"/>
        </w:rPr>
        <w:t>下位向上位发送上行通知数据；</w:t>
      </w:r>
    </w:p>
    <w:p w:rsidR="00554F19" w:rsidRDefault="002F6B5E">
      <w:pPr>
        <w:pStyle w:val="af5"/>
      </w:pPr>
      <w:r>
        <w:rPr>
          <w:rFonts w:hint="eastAsia"/>
        </w:rPr>
        <w:t>上位对接收到的上行通知数据进行处理。</w:t>
      </w:r>
    </w:p>
    <w:p w:rsidR="00554F19" w:rsidRDefault="002F6B5E">
      <w:pPr>
        <w:pStyle w:val="afffff2"/>
        <w:ind w:firstLine="420"/>
      </w:pPr>
      <w:r>
        <w:rPr>
          <w:rFonts w:hint="eastAsia"/>
        </w:rPr>
        <w:t xml:space="preserve">此时序为异步时序，时序流程见图 </w:t>
      </w:r>
      <w:r>
        <w:t>1</w:t>
      </w:r>
      <w:r>
        <w:rPr>
          <w:rFonts w:hint="eastAsia"/>
        </w:rPr>
        <w:t>4。</w:t>
      </w:r>
    </w:p>
    <w:p w:rsidR="00554F19" w:rsidRDefault="002F6B5E">
      <w:pPr>
        <w:pStyle w:val="afffff2"/>
        <w:ind w:firstLine="420"/>
        <w:jc w:val="center"/>
      </w:pPr>
      <w:r>
        <w:rPr>
          <w:noProof/>
        </w:rPr>
        <w:drawing>
          <wp:inline distT="0" distB="0" distL="0" distR="0">
            <wp:extent cx="4191000" cy="1485900"/>
            <wp:effectExtent l="0" t="0" r="0" b="0"/>
            <wp:docPr id="799021403"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9021403" name="图片 38"/>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a:xfrm>
                      <a:off x="0" y="0"/>
                      <a:ext cx="4191000" cy="1485900"/>
                    </a:xfrm>
                    <a:prstGeom prst="rect">
                      <a:avLst/>
                    </a:prstGeom>
                    <a:noFill/>
                    <a:ln>
                      <a:noFill/>
                    </a:ln>
                  </pic:spPr>
                </pic:pic>
              </a:graphicData>
            </a:graphic>
          </wp:inline>
        </w:drawing>
      </w:r>
    </w:p>
    <w:p w:rsidR="00554F19" w:rsidRDefault="002F6B5E">
      <w:pPr>
        <w:pStyle w:val="afd"/>
        <w:spacing w:before="156" w:after="156"/>
      </w:pPr>
      <w:bookmarkStart w:id="496" w:name="_Ref404527621"/>
      <w:bookmarkEnd w:id="496"/>
      <w:r>
        <w:rPr>
          <w:rFonts w:hint="eastAsia"/>
        </w:rPr>
        <w:t>上行通知数据时序</w:t>
      </w:r>
    </w:p>
    <w:p w:rsidR="00554F19" w:rsidRDefault="002F6B5E">
      <w:pPr>
        <w:pStyle w:val="affe"/>
        <w:spacing w:before="156" w:after="156"/>
      </w:pPr>
      <w:bookmarkStart w:id="497" w:name="_Toc404620680"/>
      <w:bookmarkStart w:id="498" w:name="_Toc404600303"/>
      <w:bookmarkStart w:id="499" w:name="_Toc404600629"/>
      <w:bookmarkStart w:id="500" w:name="_Toc225481504"/>
      <w:bookmarkStart w:id="501" w:name="_Toc405213194"/>
      <w:bookmarkStart w:id="502" w:name="_Toc246079519"/>
      <w:bookmarkStart w:id="503" w:name="_Toc260843005"/>
      <w:bookmarkStart w:id="504" w:name="_Toc248691193"/>
      <w:bookmarkStart w:id="505" w:name="_Toc338677164"/>
      <w:bookmarkStart w:id="506" w:name="_Toc260841344"/>
      <w:bookmarkEnd w:id="497"/>
      <w:bookmarkEnd w:id="498"/>
      <w:bookmarkEnd w:id="499"/>
      <w:bookmarkEnd w:id="500"/>
      <w:bookmarkEnd w:id="501"/>
      <w:bookmarkEnd w:id="502"/>
      <w:bookmarkEnd w:id="503"/>
      <w:bookmarkEnd w:id="504"/>
      <w:bookmarkEnd w:id="505"/>
      <w:r>
        <w:rPr>
          <w:rFonts w:hint="eastAsia"/>
        </w:rPr>
        <w:t>业务数据</w:t>
      </w:r>
      <w:bookmarkEnd w:id="506"/>
    </w:p>
    <w:p w:rsidR="00554F19" w:rsidRDefault="002F6B5E">
      <w:pPr>
        <w:pStyle w:val="afffff2"/>
        <w:ind w:firstLine="420"/>
      </w:pPr>
      <w:proofErr w:type="gramStart"/>
      <w:r>
        <w:rPr>
          <w:rFonts w:hint="eastAsia"/>
        </w:rPr>
        <w:t>下位上传业务</w:t>
      </w:r>
      <w:proofErr w:type="gramEnd"/>
      <w:r>
        <w:rPr>
          <w:rFonts w:hint="eastAsia"/>
        </w:rPr>
        <w:t>数据时序的步骤为：</w:t>
      </w:r>
    </w:p>
    <w:p w:rsidR="00554F19" w:rsidRDefault="002F6B5E">
      <w:pPr>
        <w:pStyle w:val="af5"/>
        <w:numPr>
          <w:ilvl w:val="0"/>
          <w:numId w:val="46"/>
        </w:numPr>
      </w:pPr>
      <w:r>
        <w:rPr>
          <w:rFonts w:hint="eastAsia"/>
        </w:rPr>
        <w:t>下位向上位发送业务数据；</w:t>
      </w:r>
    </w:p>
    <w:p w:rsidR="00554F19" w:rsidRDefault="002F6B5E">
      <w:pPr>
        <w:pStyle w:val="af5"/>
      </w:pPr>
      <w:proofErr w:type="gramStart"/>
      <w:r>
        <w:rPr>
          <w:rFonts w:hint="eastAsia"/>
        </w:rPr>
        <w:t>上位对</w:t>
      </w:r>
      <w:proofErr w:type="gramEnd"/>
      <w:r>
        <w:rPr>
          <w:rFonts w:hint="eastAsia"/>
        </w:rPr>
        <w:t>接收的业务数据进行处理。</w:t>
      </w:r>
    </w:p>
    <w:p w:rsidR="00554F19" w:rsidRDefault="002F6B5E">
      <w:pPr>
        <w:pStyle w:val="afffff2"/>
        <w:ind w:firstLine="420"/>
      </w:pPr>
      <w:r>
        <w:rPr>
          <w:rFonts w:hint="eastAsia"/>
        </w:rPr>
        <w:t xml:space="preserve">此时序为异步时序，时序流程见图 </w:t>
      </w:r>
      <w:r>
        <w:t>1</w:t>
      </w:r>
      <w:r>
        <w:rPr>
          <w:rFonts w:hint="eastAsia"/>
        </w:rPr>
        <w:t>5。</w:t>
      </w:r>
    </w:p>
    <w:p w:rsidR="00554F19" w:rsidRDefault="002F6B5E">
      <w:pPr>
        <w:pStyle w:val="afffff2"/>
        <w:ind w:firstLine="420"/>
        <w:jc w:val="center"/>
      </w:pPr>
      <w:r>
        <w:rPr>
          <w:noProof/>
        </w:rPr>
        <w:drawing>
          <wp:inline distT="0" distB="0" distL="0" distR="0">
            <wp:extent cx="4191000" cy="1485900"/>
            <wp:effectExtent l="0" t="0" r="0" b="0"/>
            <wp:docPr id="1547224699"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7224699" name="图片 40"/>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a:xfrm>
                      <a:off x="0" y="0"/>
                      <a:ext cx="4191000" cy="1485900"/>
                    </a:xfrm>
                    <a:prstGeom prst="rect">
                      <a:avLst/>
                    </a:prstGeom>
                    <a:noFill/>
                    <a:ln>
                      <a:noFill/>
                    </a:ln>
                  </pic:spPr>
                </pic:pic>
              </a:graphicData>
            </a:graphic>
          </wp:inline>
        </w:drawing>
      </w:r>
    </w:p>
    <w:p w:rsidR="00554F19" w:rsidRDefault="002F6B5E">
      <w:pPr>
        <w:pStyle w:val="afd"/>
        <w:spacing w:before="156" w:after="156"/>
      </w:pPr>
      <w:bookmarkStart w:id="507" w:name="_Ref404527691"/>
      <w:bookmarkEnd w:id="507"/>
      <w:r>
        <w:rPr>
          <w:rFonts w:hint="eastAsia"/>
        </w:rPr>
        <w:t>业务数据时序</w:t>
      </w:r>
    </w:p>
    <w:p w:rsidR="00554F19" w:rsidRDefault="002F6B5E">
      <w:pPr>
        <w:pStyle w:val="affe"/>
        <w:spacing w:before="156" w:after="156"/>
      </w:pPr>
      <w:bookmarkStart w:id="508" w:name="_Toc260841345"/>
      <w:bookmarkStart w:id="509" w:name="_Toc225481505"/>
      <w:bookmarkStart w:id="510" w:name="_Toc246079520"/>
      <w:bookmarkStart w:id="511" w:name="_Toc260843006"/>
      <w:bookmarkStart w:id="512" w:name="_Toc404620681"/>
      <w:bookmarkStart w:id="513" w:name="_Toc338677165"/>
      <w:bookmarkStart w:id="514" w:name="_Toc405213195"/>
      <w:bookmarkStart w:id="515" w:name="_Toc404600304"/>
      <w:bookmarkStart w:id="516" w:name="_Toc248691194"/>
      <w:bookmarkStart w:id="517" w:name="_Toc404600630"/>
      <w:bookmarkEnd w:id="508"/>
      <w:bookmarkEnd w:id="509"/>
      <w:bookmarkEnd w:id="510"/>
      <w:bookmarkEnd w:id="511"/>
      <w:bookmarkEnd w:id="512"/>
      <w:bookmarkEnd w:id="513"/>
      <w:bookmarkEnd w:id="514"/>
      <w:bookmarkEnd w:id="515"/>
      <w:bookmarkEnd w:id="516"/>
      <w:r>
        <w:rPr>
          <w:rFonts w:hint="eastAsia"/>
        </w:rPr>
        <w:t>交易数据</w:t>
      </w:r>
      <w:bookmarkEnd w:id="517"/>
    </w:p>
    <w:p w:rsidR="00554F19" w:rsidRDefault="002F6B5E">
      <w:pPr>
        <w:pStyle w:val="afffff2"/>
        <w:ind w:firstLine="420"/>
      </w:pPr>
      <w:proofErr w:type="gramStart"/>
      <w:r>
        <w:rPr>
          <w:rFonts w:hint="eastAsia"/>
        </w:rPr>
        <w:t>下位上传交易</w:t>
      </w:r>
      <w:proofErr w:type="gramEnd"/>
      <w:r>
        <w:rPr>
          <w:rFonts w:hint="eastAsia"/>
        </w:rPr>
        <w:t>数据时序的步骤为：</w:t>
      </w:r>
    </w:p>
    <w:p w:rsidR="00554F19" w:rsidRDefault="002F6B5E">
      <w:pPr>
        <w:pStyle w:val="af5"/>
        <w:numPr>
          <w:ilvl w:val="0"/>
          <w:numId w:val="47"/>
        </w:numPr>
      </w:pPr>
      <w:r>
        <w:rPr>
          <w:rFonts w:hint="eastAsia"/>
        </w:rPr>
        <w:t>下位向上位发送交易数据；</w:t>
      </w:r>
    </w:p>
    <w:p w:rsidR="00554F19" w:rsidRDefault="002F6B5E">
      <w:pPr>
        <w:pStyle w:val="af5"/>
      </w:pPr>
      <w:proofErr w:type="gramStart"/>
      <w:r>
        <w:rPr>
          <w:rFonts w:hint="eastAsia"/>
        </w:rPr>
        <w:t>上位对</w:t>
      </w:r>
      <w:proofErr w:type="gramEnd"/>
      <w:r>
        <w:rPr>
          <w:rFonts w:hint="eastAsia"/>
        </w:rPr>
        <w:t>接收的交易数据进行处理。</w:t>
      </w:r>
    </w:p>
    <w:p w:rsidR="00554F19" w:rsidRDefault="002F6B5E">
      <w:pPr>
        <w:pStyle w:val="afffff2"/>
        <w:ind w:firstLine="420"/>
      </w:pPr>
      <w:r>
        <w:rPr>
          <w:rFonts w:hint="eastAsia"/>
        </w:rPr>
        <w:t>此时序为异步时序，时序流程见图 16。</w:t>
      </w:r>
    </w:p>
    <w:p w:rsidR="00554F19" w:rsidRDefault="002F6B5E">
      <w:pPr>
        <w:pStyle w:val="afffff2"/>
        <w:ind w:firstLine="420"/>
        <w:jc w:val="center"/>
      </w:pPr>
      <w:r>
        <w:rPr>
          <w:noProof/>
        </w:rPr>
        <w:drawing>
          <wp:inline distT="0" distB="0" distL="0" distR="0">
            <wp:extent cx="4191000" cy="1485900"/>
            <wp:effectExtent l="0" t="0" r="0" b="0"/>
            <wp:docPr id="1246478224"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6478224" name="图片 4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a:xfrm>
                      <a:off x="0" y="0"/>
                      <a:ext cx="4191000" cy="1485900"/>
                    </a:xfrm>
                    <a:prstGeom prst="rect">
                      <a:avLst/>
                    </a:prstGeom>
                    <a:noFill/>
                    <a:ln>
                      <a:noFill/>
                    </a:ln>
                  </pic:spPr>
                </pic:pic>
              </a:graphicData>
            </a:graphic>
          </wp:inline>
        </w:drawing>
      </w:r>
    </w:p>
    <w:p w:rsidR="00554F19" w:rsidRDefault="002F6B5E">
      <w:pPr>
        <w:pStyle w:val="afd"/>
        <w:spacing w:before="156" w:after="156"/>
      </w:pPr>
      <w:bookmarkStart w:id="518" w:name="_Ref404527813"/>
      <w:bookmarkEnd w:id="518"/>
      <w:r>
        <w:rPr>
          <w:rFonts w:hint="eastAsia"/>
        </w:rPr>
        <w:t>交易数据时序</w:t>
      </w:r>
    </w:p>
    <w:p w:rsidR="00554F19" w:rsidRDefault="002F6B5E">
      <w:pPr>
        <w:pStyle w:val="affe"/>
        <w:spacing w:before="156" w:after="156"/>
      </w:pPr>
      <w:bookmarkStart w:id="519" w:name="_Toc404600305"/>
      <w:bookmarkStart w:id="520" w:name="_Toc404600631"/>
      <w:bookmarkStart w:id="521" w:name="_Toc248691195"/>
      <w:bookmarkStart w:id="522" w:name="_Toc260841346"/>
      <w:bookmarkStart w:id="523" w:name="_Toc225481506"/>
      <w:bookmarkStart w:id="524" w:name="_Toc404620682"/>
      <w:bookmarkStart w:id="525" w:name="_Toc246079521"/>
      <w:bookmarkStart w:id="526" w:name="_Toc405213196"/>
      <w:bookmarkStart w:id="527" w:name="_Toc338677166"/>
      <w:bookmarkStart w:id="528" w:name="_Toc260843007"/>
      <w:bookmarkEnd w:id="519"/>
      <w:bookmarkEnd w:id="520"/>
      <w:bookmarkEnd w:id="521"/>
      <w:bookmarkEnd w:id="522"/>
      <w:bookmarkEnd w:id="523"/>
      <w:bookmarkEnd w:id="524"/>
      <w:bookmarkEnd w:id="525"/>
      <w:bookmarkEnd w:id="526"/>
      <w:bookmarkEnd w:id="527"/>
      <w:r>
        <w:rPr>
          <w:rFonts w:hint="eastAsia"/>
        </w:rPr>
        <w:t>状态数据</w:t>
      </w:r>
      <w:bookmarkEnd w:id="528"/>
    </w:p>
    <w:p w:rsidR="00554F19" w:rsidRDefault="002F6B5E">
      <w:pPr>
        <w:pStyle w:val="afff"/>
        <w:spacing w:before="156" w:after="156"/>
      </w:pPr>
      <w:bookmarkStart w:id="529" w:name="_Toc260843008"/>
      <w:bookmarkStart w:id="530" w:name="_Toc404600632"/>
      <w:bookmarkStart w:id="531" w:name="_Toc404600306"/>
      <w:bookmarkStart w:id="532" w:name="_Toc405213197"/>
      <w:bookmarkStart w:id="533" w:name="_Toc246079522"/>
      <w:bookmarkStart w:id="534" w:name="_Toc260841347"/>
      <w:bookmarkStart w:id="535" w:name="_Toc248691196"/>
      <w:bookmarkEnd w:id="529"/>
      <w:bookmarkEnd w:id="530"/>
      <w:bookmarkEnd w:id="531"/>
      <w:bookmarkEnd w:id="532"/>
      <w:bookmarkEnd w:id="533"/>
      <w:bookmarkEnd w:id="534"/>
      <w:r>
        <w:rPr>
          <w:rFonts w:hint="eastAsia"/>
        </w:rPr>
        <w:t>运行状态数据</w:t>
      </w:r>
      <w:bookmarkEnd w:id="535"/>
    </w:p>
    <w:p w:rsidR="00554F19" w:rsidRDefault="002F6B5E">
      <w:pPr>
        <w:pStyle w:val="afffff2"/>
        <w:ind w:firstLine="420"/>
      </w:pPr>
      <w:r>
        <w:rPr>
          <w:rFonts w:hint="eastAsia"/>
        </w:rPr>
        <w:t>下位上报运行状态时序的步骤为：</w:t>
      </w:r>
    </w:p>
    <w:p w:rsidR="00554F19" w:rsidRDefault="002F6B5E">
      <w:pPr>
        <w:pStyle w:val="af5"/>
        <w:numPr>
          <w:ilvl w:val="0"/>
          <w:numId w:val="48"/>
        </w:numPr>
      </w:pPr>
      <w:r>
        <w:rPr>
          <w:rFonts w:hint="eastAsia"/>
        </w:rPr>
        <w:t>下位向上位发送运行状态数据；</w:t>
      </w:r>
    </w:p>
    <w:p w:rsidR="00554F19" w:rsidRDefault="002F6B5E">
      <w:pPr>
        <w:pStyle w:val="af5"/>
      </w:pPr>
      <w:proofErr w:type="gramStart"/>
      <w:r>
        <w:rPr>
          <w:rFonts w:hint="eastAsia"/>
        </w:rPr>
        <w:t>上位对</w:t>
      </w:r>
      <w:proofErr w:type="gramEnd"/>
      <w:r>
        <w:rPr>
          <w:rFonts w:hint="eastAsia"/>
        </w:rPr>
        <w:t>接收的运行状态数据进行处理。</w:t>
      </w:r>
    </w:p>
    <w:p w:rsidR="00554F19" w:rsidRDefault="002F6B5E">
      <w:pPr>
        <w:pStyle w:val="afffff2"/>
        <w:ind w:firstLine="420"/>
      </w:pPr>
      <w:r>
        <w:rPr>
          <w:rFonts w:hint="eastAsia"/>
        </w:rPr>
        <w:t xml:space="preserve">此时序为异步时序，时序流程见图 </w:t>
      </w:r>
      <w:r>
        <w:t>1</w:t>
      </w:r>
      <w:r>
        <w:rPr>
          <w:rFonts w:hint="eastAsia"/>
        </w:rPr>
        <w:t>7。</w:t>
      </w:r>
    </w:p>
    <w:p w:rsidR="00554F19" w:rsidRDefault="002F6B5E">
      <w:pPr>
        <w:pStyle w:val="afffff2"/>
        <w:ind w:firstLine="420"/>
        <w:jc w:val="center"/>
      </w:pPr>
      <w:r>
        <w:rPr>
          <w:noProof/>
        </w:rPr>
        <w:drawing>
          <wp:inline distT="0" distB="0" distL="0" distR="0">
            <wp:extent cx="4191000" cy="1485900"/>
            <wp:effectExtent l="0" t="0" r="0" b="0"/>
            <wp:docPr id="1306501891"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6501891" name="图片 4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a:xfrm>
                      <a:off x="0" y="0"/>
                      <a:ext cx="4191000" cy="1485900"/>
                    </a:xfrm>
                    <a:prstGeom prst="rect">
                      <a:avLst/>
                    </a:prstGeom>
                    <a:noFill/>
                    <a:ln>
                      <a:noFill/>
                    </a:ln>
                  </pic:spPr>
                </pic:pic>
              </a:graphicData>
            </a:graphic>
          </wp:inline>
        </w:drawing>
      </w:r>
    </w:p>
    <w:p w:rsidR="00554F19" w:rsidRDefault="002F6B5E">
      <w:pPr>
        <w:pStyle w:val="afd"/>
        <w:spacing w:before="156" w:after="156"/>
      </w:pPr>
      <w:bookmarkStart w:id="536" w:name="_Ref404527896"/>
      <w:bookmarkEnd w:id="536"/>
      <w:r>
        <w:rPr>
          <w:rFonts w:hint="eastAsia"/>
        </w:rPr>
        <w:t>运行状态数据时序</w:t>
      </w:r>
    </w:p>
    <w:p w:rsidR="00554F19" w:rsidRDefault="002F6B5E">
      <w:pPr>
        <w:pStyle w:val="afff"/>
        <w:spacing w:before="156" w:after="156"/>
      </w:pPr>
      <w:bookmarkStart w:id="537" w:name="_Toc248691197"/>
      <w:bookmarkStart w:id="538" w:name="_Toc260841348"/>
      <w:bookmarkStart w:id="539" w:name="_Toc260843009"/>
      <w:bookmarkStart w:id="540" w:name="_Toc404600307"/>
      <w:bookmarkStart w:id="541" w:name="_Toc405213198"/>
      <w:bookmarkStart w:id="542" w:name="_Toc404600633"/>
      <w:bookmarkStart w:id="543" w:name="_Toc246079523"/>
      <w:bookmarkEnd w:id="537"/>
      <w:bookmarkEnd w:id="538"/>
      <w:bookmarkEnd w:id="539"/>
      <w:bookmarkEnd w:id="540"/>
      <w:bookmarkEnd w:id="541"/>
      <w:bookmarkEnd w:id="542"/>
      <w:r>
        <w:rPr>
          <w:rFonts w:hint="eastAsia"/>
        </w:rPr>
        <w:t>运营状态数据</w:t>
      </w:r>
      <w:bookmarkEnd w:id="543"/>
    </w:p>
    <w:p w:rsidR="00554F19" w:rsidRDefault="002F6B5E">
      <w:pPr>
        <w:pStyle w:val="afffff2"/>
        <w:ind w:firstLine="420"/>
      </w:pPr>
      <w:r>
        <w:rPr>
          <w:rFonts w:hint="eastAsia"/>
        </w:rPr>
        <w:t>下位上报运营状态时序的步骤为：</w:t>
      </w:r>
    </w:p>
    <w:p w:rsidR="00554F19" w:rsidRDefault="002F6B5E">
      <w:pPr>
        <w:pStyle w:val="af5"/>
        <w:numPr>
          <w:ilvl w:val="0"/>
          <w:numId w:val="49"/>
        </w:numPr>
      </w:pPr>
      <w:r>
        <w:rPr>
          <w:rFonts w:hint="eastAsia"/>
        </w:rPr>
        <w:t>下位向上位发送运营状态数据；</w:t>
      </w:r>
    </w:p>
    <w:p w:rsidR="00554F19" w:rsidRDefault="002F6B5E">
      <w:pPr>
        <w:pStyle w:val="af5"/>
      </w:pPr>
      <w:proofErr w:type="gramStart"/>
      <w:r>
        <w:rPr>
          <w:rFonts w:hint="eastAsia"/>
        </w:rPr>
        <w:t>上位对</w:t>
      </w:r>
      <w:proofErr w:type="gramEnd"/>
      <w:r>
        <w:rPr>
          <w:rFonts w:hint="eastAsia"/>
        </w:rPr>
        <w:t>接收的运营状态数据进行处理。</w:t>
      </w:r>
    </w:p>
    <w:p w:rsidR="00554F19" w:rsidRDefault="002F6B5E">
      <w:pPr>
        <w:pStyle w:val="afffff2"/>
        <w:ind w:firstLine="420"/>
      </w:pPr>
      <w:r>
        <w:rPr>
          <w:rFonts w:hint="eastAsia"/>
        </w:rPr>
        <w:t>此时序为异步时序，时序流程见图 18。</w:t>
      </w:r>
    </w:p>
    <w:p w:rsidR="00554F19" w:rsidRDefault="002F6B5E">
      <w:pPr>
        <w:pStyle w:val="afffff2"/>
        <w:ind w:firstLine="420"/>
        <w:jc w:val="center"/>
      </w:pPr>
      <w:r>
        <w:rPr>
          <w:noProof/>
        </w:rPr>
        <w:drawing>
          <wp:inline distT="0" distB="0" distL="0" distR="0">
            <wp:extent cx="4191000" cy="1485900"/>
            <wp:effectExtent l="0" t="0" r="0" b="0"/>
            <wp:docPr id="937263600"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7263600" name="图片 46"/>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a:xfrm>
                      <a:off x="0" y="0"/>
                      <a:ext cx="4191000" cy="1485900"/>
                    </a:xfrm>
                    <a:prstGeom prst="rect">
                      <a:avLst/>
                    </a:prstGeom>
                    <a:noFill/>
                    <a:ln>
                      <a:noFill/>
                    </a:ln>
                  </pic:spPr>
                </pic:pic>
              </a:graphicData>
            </a:graphic>
          </wp:inline>
        </w:drawing>
      </w:r>
    </w:p>
    <w:p w:rsidR="00554F19" w:rsidRDefault="002F6B5E">
      <w:pPr>
        <w:pStyle w:val="afd"/>
        <w:spacing w:before="156" w:after="156"/>
      </w:pPr>
      <w:bookmarkStart w:id="544" w:name="_Ref404528049"/>
      <w:bookmarkEnd w:id="544"/>
      <w:r>
        <w:rPr>
          <w:rFonts w:hint="eastAsia"/>
        </w:rPr>
        <w:t>运营状态数据时序</w:t>
      </w:r>
    </w:p>
    <w:p w:rsidR="00554F19" w:rsidRDefault="002F6B5E">
      <w:pPr>
        <w:pStyle w:val="affe"/>
        <w:spacing w:before="156" w:after="156"/>
      </w:pPr>
      <w:bookmarkStart w:id="545" w:name="_Toc404600308"/>
      <w:bookmarkStart w:id="546" w:name="_Toc248691198"/>
      <w:bookmarkStart w:id="547" w:name="_Toc225481507"/>
      <w:bookmarkStart w:id="548" w:name="_Toc404620683"/>
      <w:bookmarkStart w:id="549" w:name="_Toc405213199"/>
      <w:bookmarkStart w:id="550" w:name="_Toc246079524"/>
      <w:bookmarkStart w:id="551" w:name="_Toc338677167"/>
      <w:bookmarkStart w:id="552" w:name="_Toc260841349"/>
      <w:bookmarkStart w:id="553" w:name="_Toc260843010"/>
      <w:bookmarkStart w:id="554" w:name="_Toc404600634"/>
      <w:bookmarkEnd w:id="545"/>
      <w:bookmarkEnd w:id="546"/>
      <w:bookmarkEnd w:id="547"/>
      <w:bookmarkEnd w:id="548"/>
      <w:bookmarkEnd w:id="549"/>
      <w:bookmarkEnd w:id="550"/>
      <w:bookmarkEnd w:id="551"/>
      <w:bookmarkEnd w:id="552"/>
      <w:bookmarkEnd w:id="553"/>
      <w:r>
        <w:rPr>
          <w:rFonts w:hint="eastAsia"/>
        </w:rPr>
        <w:t>包传输审计数据</w:t>
      </w:r>
      <w:bookmarkEnd w:id="554"/>
    </w:p>
    <w:p w:rsidR="00554F19" w:rsidRDefault="002F6B5E">
      <w:pPr>
        <w:pStyle w:val="afffff2"/>
        <w:ind w:firstLine="420"/>
      </w:pPr>
      <w:r>
        <w:rPr>
          <w:rFonts w:hint="eastAsia"/>
        </w:rPr>
        <w:t>数据包传输审计时序的步骤为：</w:t>
      </w:r>
    </w:p>
    <w:p w:rsidR="00554F19" w:rsidRDefault="002F6B5E">
      <w:pPr>
        <w:pStyle w:val="af5"/>
        <w:numPr>
          <w:ilvl w:val="0"/>
          <w:numId w:val="50"/>
        </w:numPr>
      </w:pPr>
      <w:r>
        <w:rPr>
          <w:rFonts w:hint="eastAsia"/>
        </w:rPr>
        <w:t>下位向上位发送时段传输审计数据；</w:t>
      </w:r>
    </w:p>
    <w:p w:rsidR="00554F19" w:rsidRDefault="002F6B5E">
      <w:pPr>
        <w:pStyle w:val="af5"/>
      </w:pPr>
      <w:proofErr w:type="gramStart"/>
      <w:r>
        <w:rPr>
          <w:rFonts w:hint="eastAsia"/>
        </w:rPr>
        <w:t>上位对</w:t>
      </w:r>
      <w:proofErr w:type="gramEnd"/>
      <w:r>
        <w:rPr>
          <w:rFonts w:hint="eastAsia"/>
        </w:rPr>
        <w:t>接收的时段传输审计数据，进行数据审计。</w:t>
      </w:r>
    </w:p>
    <w:p w:rsidR="00554F19" w:rsidRDefault="002F6B5E">
      <w:pPr>
        <w:pStyle w:val="afffff2"/>
        <w:ind w:firstLine="420"/>
      </w:pPr>
      <w:r>
        <w:rPr>
          <w:rFonts w:hint="eastAsia"/>
        </w:rPr>
        <w:t>此时序为异步时序，时序流程见图 19。</w:t>
      </w:r>
    </w:p>
    <w:p w:rsidR="00554F19" w:rsidRDefault="002F6B5E">
      <w:pPr>
        <w:pStyle w:val="afffff2"/>
        <w:ind w:firstLine="420"/>
        <w:jc w:val="center"/>
      </w:pPr>
      <w:r>
        <w:rPr>
          <w:noProof/>
        </w:rPr>
        <w:drawing>
          <wp:inline distT="0" distB="0" distL="0" distR="0">
            <wp:extent cx="4191000" cy="1485900"/>
            <wp:effectExtent l="0" t="0" r="0" b="0"/>
            <wp:docPr id="898519472"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8519472" name="图片 48"/>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a:xfrm>
                      <a:off x="0" y="0"/>
                      <a:ext cx="4191000" cy="1485900"/>
                    </a:xfrm>
                    <a:prstGeom prst="rect">
                      <a:avLst/>
                    </a:prstGeom>
                    <a:noFill/>
                    <a:ln>
                      <a:noFill/>
                    </a:ln>
                  </pic:spPr>
                </pic:pic>
              </a:graphicData>
            </a:graphic>
          </wp:inline>
        </w:drawing>
      </w:r>
    </w:p>
    <w:p w:rsidR="00554F19" w:rsidRDefault="002F6B5E">
      <w:pPr>
        <w:pStyle w:val="afd"/>
        <w:spacing w:before="156" w:after="156"/>
      </w:pPr>
      <w:bookmarkStart w:id="555" w:name="_Ref404528332"/>
      <w:bookmarkEnd w:id="555"/>
      <w:r>
        <w:rPr>
          <w:rFonts w:hint="eastAsia"/>
        </w:rPr>
        <w:t>传输审计数据时序</w:t>
      </w:r>
    </w:p>
    <w:p w:rsidR="00554F19" w:rsidRDefault="002F6B5E">
      <w:pPr>
        <w:pStyle w:val="affe"/>
        <w:spacing w:before="156" w:after="156"/>
      </w:pPr>
      <w:bookmarkStart w:id="556" w:name="_Toc248691199"/>
      <w:bookmarkStart w:id="557" w:name="_Toc246079525"/>
      <w:bookmarkStart w:id="558" w:name="_Toc225481508"/>
      <w:bookmarkStart w:id="559" w:name="_Toc260841350"/>
      <w:bookmarkStart w:id="560" w:name="_Toc404600309"/>
      <w:bookmarkStart w:id="561" w:name="_Toc338677168"/>
      <w:bookmarkStart w:id="562" w:name="_Toc260843011"/>
      <w:bookmarkStart w:id="563" w:name="_Toc404620684"/>
      <w:bookmarkStart w:id="564" w:name="_Toc404600635"/>
      <w:bookmarkStart w:id="565" w:name="_Toc405213200"/>
      <w:bookmarkEnd w:id="556"/>
      <w:bookmarkEnd w:id="557"/>
      <w:bookmarkEnd w:id="558"/>
      <w:bookmarkEnd w:id="559"/>
      <w:bookmarkEnd w:id="560"/>
      <w:bookmarkEnd w:id="561"/>
      <w:bookmarkEnd w:id="562"/>
      <w:bookmarkEnd w:id="563"/>
      <w:bookmarkEnd w:id="564"/>
      <w:r>
        <w:rPr>
          <w:rFonts w:hint="eastAsia"/>
        </w:rPr>
        <w:t>指定包数据</w:t>
      </w:r>
      <w:bookmarkEnd w:id="565"/>
    </w:p>
    <w:p w:rsidR="00554F19" w:rsidRDefault="002F6B5E">
      <w:pPr>
        <w:pStyle w:val="afffff2"/>
        <w:ind w:firstLine="420"/>
      </w:pPr>
      <w:r>
        <w:rPr>
          <w:rFonts w:hint="eastAsia"/>
        </w:rPr>
        <w:t>当在传输审计处理过程中有数据缺失时，上位应启动指定</w:t>
      </w:r>
      <w:proofErr w:type="gramStart"/>
      <w:r>
        <w:rPr>
          <w:rFonts w:hint="eastAsia"/>
        </w:rPr>
        <w:t>包数据</w:t>
      </w:r>
      <w:proofErr w:type="gramEnd"/>
      <w:r>
        <w:rPr>
          <w:rFonts w:hint="eastAsia"/>
        </w:rPr>
        <w:t>时序向</w:t>
      </w:r>
      <w:proofErr w:type="gramStart"/>
      <w:r>
        <w:rPr>
          <w:rFonts w:hint="eastAsia"/>
        </w:rPr>
        <w:t>下位要求上传所有</w:t>
      </w:r>
      <w:proofErr w:type="gramEnd"/>
      <w:r>
        <w:rPr>
          <w:rFonts w:hint="eastAsia"/>
        </w:rPr>
        <w:t>指定的缺失数据。如果缺失数据经过连续三次要求均无法获得时，上位不再要求</w:t>
      </w:r>
      <w:proofErr w:type="gramStart"/>
      <w:r>
        <w:rPr>
          <w:rFonts w:hint="eastAsia"/>
        </w:rPr>
        <w:t>下位上</w:t>
      </w:r>
      <w:proofErr w:type="gramEnd"/>
      <w:r>
        <w:rPr>
          <w:rFonts w:hint="eastAsia"/>
        </w:rPr>
        <w:t>传指定的缺失数据。</w:t>
      </w:r>
    </w:p>
    <w:p w:rsidR="00554F19" w:rsidRDefault="002F6B5E">
      <w:pPr>
        <w:pStyle w:val="afffff2"/>
        <w:ind w:firstLine="420"/>
      </w:pPr>
      <w:r>
        <w:rPr>
          <w:rFonts w:hint="eastAsia"/>
        </w:rPr>
        <w:t>上位向下位指定</w:t>
      </w:r>
      <w:proofErr w:type="gramStart"/>
      <w:r>
        <w:rPr>
          <w:rFonts w:hint="eastAsia"/>
        </w:rPr>
        <w:t>包数据</w:t>
      </w:r>
      <w:proofErr w:type="gramEnd"/>
      <w:r>
        <w:rPr>
          <w:rFonts w:hint="eastAsia"/>
        </w:rPr>
        <w:t>的步骤为：</w:t>
      </w:r>
    </w:p>
    <w:p w:rsidR="00554F19" w:rsidRDefault="002F6B5E">
      <w:pPr>
        <w:pStyle w:val="af5"/>
        <w:numPr>
          <w:ilvl w:val="0"/>
          <w:numId w:val="51"/>
        </w:numPr>
      </w:pPr>
      <w:r>
        <w:rPr>
          <w:rFonts w:hint="eastAsia"/>
        </w:rPr>
        <w:t>上位向下位发送指定包编号命令；</w:t>
      </w:r>
    </w:p>
    <w:p w:rsidR="00554F19" w:rsidRDefault="002F6B5E">
      <w:pPr>
        <w:pStyle w:val="af5"/>
      </w:pPr>
      <w:r>
        <w:rPr>
          <w:rFonts w:hint="eastAsia"/>
        </w:rPr>
        <w:t>下位进行数据准备；</w:t>
      </w:r>
    </w:p>
    <w:p w:rsidR="00554F19" w:rsidRDefault="002F6B5E">
      <w:pPr>
        <w:pStyle w:val="af5"/>
      </w:pPr>
      <w:r>
        <w:rPr>
          <w:rFonts w:hint="eastAsia"/>
        </w:rPr>
        <w:t>下位向上位发送指定包编号反馈数据。</w:t>
      </w:r>
    </w:p>
    <w:p w:rsidR="00554F19" w:rsidRDefault="002F6B5E">
      <w:pPr>
        <w:pStyle w:val="afffff2"/>
        <w:ind w:firstLine="420"/>
      </w:pPr>
      <w:r>
        <w:rPr>
          <w:rFonts w:hint="eastAsia"/>
        </w:rPr>
        <w:t>此时序为异步时序，时序流程见图 20。</w:t>
      </w:r>
    </w:p>
    <w:p w:rsidR="00554F19" w:rsidRDefault="002F6B5E">
      <w:pPr>
        <w:pStyle w:val="afffff2"/>
        <w:ind w:firstLine="420"/>
        <w:jc w:val="center"/>
      </w:pPr>
      <w:r>
        <w:rPr>
          <w:noProof/>
        </w:rPr>
        <w:drawing>
          <wp:inline distT="0" distB="0" distL="0" distR="0">
            <wp:extent cx="3368040" cy="2049780"/>
            <wp:effectExtent l="0" t="0" r="3810" b="0"/>
            <wp:docPr id="1065884905"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5884905" name="图片 50"/>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a:xfrm>
                      <a:off x="0" y="0"/>
                      <a:ext cx="3368040" cy="2049780"/>
                    </a:xfrm>
                    <a:prstGeom prst="rect">
                      <a:avLst/>
                    </a:prstGeom>
                    <a:noFill/>
                    <a:ln>
                      <a:noFill/>
                    </a:ln>
                  </pic:spPr>
                </pic:pic>
              </a:graphicData>
            </a:graphic>
          </wp:inline>
        </w:drawing>
      </w:r>
    </w:p>
    <w:p w:rsidR="00554F19" w:rsidRDefault="002F6B5E">
      <w:pPr>
        <w:pStyle w:val="afd"/>
        <w:spacing w:before="156" w:after="156"/>
      </w:pPr>
      <w:bookmarkStart w:id="566" w:name="_Ref404528303"/>
      <w:bookmarkEnd w:id="566"/>
      <w:r>
        <w:rPr>
          <w:rFonts w:hint="eastAsia"/>
        </w:rPr>
        <w:t>指定包编码数据时序</w:t>
      </w:r>
    </w:p>
    <w:p w:rsidR="00554F19" w:rsidRDefault="002F6B5E">
      <w:pPr>
        <w:pStyle w:val="affd"/>
        <w:spacing w:before="156" w:after="156"/>
      </w:pPr>
      <w:bookmarkStart w:id="567" w:name="_Toc276832586"/>
      <w:bookmarkStart w:id="568" w:name="_Toc248691200"/>
      <w:bookmarkStart w:id="569" w:name="_Toc405213125"/>
      <w:bookmarkStart w:id="570" w:name="_Toc276837527"/>
      <w:bookmarkStart w:id="571" w:name="_Toc260841351"/>
      <w:bookmarkStart w:id="572" w:name="_Toc404600310"/>
      <w:bookmarkStart w:id="573" w:name="_Toc273714649"/>
      <w:bookmarkStart w:id="574" w:name="_Toc295218765"/>
      <w:bookmarkStart w:id="575" w:name="_Toc405213084"/>
      <w:bookmarkStart w:id="576" w:name="_Toc405213201"/>
      <w:bookmarkStart w:id="577" w:name="_Toc277447789"/>
      <w:bookmarkStart w:id="578" w:name="_Toc278895406"/>
      <w:bookmarkStart w:id="579" w:name="_Toc260843012"/>
      <w:bookmarkStart w:id="580" w:name="_Toc405452893"/>
      <w:bookmarkStart w:id="581" w:name="_Toc404620685"/>
      <w:bookmarkStart w:id="582" w:name="_Toc261596317"/>
      <w:bookmarkStart w:id="583" w:name="_Toc276422781"/>
      <w:bookmarkStart w:id="584" w:name="_Toc276422825"/>
      <w:bookmarkStart w:id="585" w:name="_Toc54614255"/>
      <w:bookmarkStart w:id="586" w:name="_Toc225270883"/>
      <w:bookmarkStart w:id="587" w:name="_Toc404600636"/>
      <w:bookmarkStart w:id="588" w:name="_Toc261274888"/>
      <w:bookmarkStart w:id="589" w:name="_Toc338677169"/>
      <w:bookmarkStart w:id="590" w:name="_Toc203638001"/>
      <w:bookmarkStart w:id="591" w:name="_Toc4052132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r>
        <w:rPr>
          <w:rFonts w:hint="eastAsia"/>
        </w:rPr>
        <w:t>组合业务时序</w:t>
      </w:r>
      <w:bookmarkEnd w:id="590"/>
      <w:bookmarkEnd w:id="591"/>
    </w:p>
    <w:p w:rsidR="00554F19" w:rsidRDefault="002F6B5E">
      <w:pPr>
        <w:pStyle w:val="affe"/>
        <w:spacing w:before="156" w:after="156"/>
      </w:pPr>
      <w:bookmarkStart w:id="592" w:name="_Toc405213202"/>
      <w:bookmarkStart w:id="593" w:name="_Toc404600637"/>
      <w:bookmarkStart w:id="594" w:name="_Toc404620686"/>
      <w:bookmarkStart w:id="595" w:name="_Toc404600311"/>
      <w:bookmarkEnd w:id="592"/>
      <w:bookmarkEnd w:id="593"/>
      <w:bookmarkEnd w:id="594"/>
      <w:r>
        <w:rPr>
          <w:rFonts w:hint="eastAsia"/>
        </w:rPr>
        <w:t>各系统组合时序</w:t>
      </w:r>
      <w:bookmarkEnd w:id="595"/>
    </w:p>
    <w:p w:rsidR="00554F19" w:rsidRDefault="002F6B5E">
      <w:pPr>
        <w:pStyle w:val="afffff2"/>
        <w:ind w:firstLine="420"/>
      </w:pPr>
      <w:r>
        <w:rPr>
          <w:rFonts w:hint="eastAsia"/>
        </w:rPr>
        <w:t>各层级业务时序列表见表 13。</w:t>
      </w:r>
    </w:p>
    <w:p w:rsidR="00554F19" w:rsidRDefault="002F6B5E">
      <w:pPr>
        <w:pStyle w:val="aff2"/>
        <w:spacing w:before="156" w:after="156"/>
      </w:pPr>
      <w:bookmarkStart w:id="596" w:name="_Ref404537609"/>
      <w:bookmarkEnd w:id="596"/>
      <w:r>
        <w:rPr>
          <w:rFonts w:hint="eastAsia"/>
        </w:rPr>
        <w:t>各层级业务时序列表</w:t>
      </w:r>
    </w:p>
    <w:tbl>
      <w:tblPr>
        <w:tblW w:w="0" w:type="auto"/>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firstRow="1" w:lastRow="0" w:firstColumn="1" w:lastColumn="0" w:noHBand="0" w:noVBand="1"/>
      </w:tblPr>
      <w:tblGrid>
        <w:gridCol w:w="2802"/>
        <w:gridCol w:w="5720"/>
      </w:tblGrid>
      <w:tr w:rsidR="00554F19">
        <w:trPr>
          <w:trHeight w:val="28"/>
          <w:jc w:val="center"/>
        </w:trPr>
        <w:tc>
          <w:tcPr>
            <w:tcW w:w="2802" w:type="dxa"/>
            <w:shd w:val="clear" w:color="auto" w:fill="FFFFFF"/>
            <w:vAlign w:val="center"/>
          </w:tcPr>
          <w:p w:rsidR="00554F19" w:rsidRDefault="002F6B5E">
            <w:pPr>
              <w:pStyle w:val="afffff2"/>
              <w:ind w:firstLineChars="0" w:firstLine="0"/>
              <w:jc w:val="center"/>
              <w:rPr>
                <w:bCs/>
              </w:rPr>
            </w:pPr>
            <w:r>
              <w:rPr>
                <w:rFonts w:hint="eastAsia"/>
                <w:bCs/>
              </w:rPr>
              <w:t>系统</w:t>
            </w:r>
          </w:p>
        </w:tc>
        <w:tc>
          <w:tcPr>
            <w:tcW w:w="5720" w:type="dxa"/>
            <w:shd w:val="clear" w:color="auto" w:fill="FFFFFF"/>
            <w:vAlign w:val="center"/>
          </w:tcPr>
          <w:p w:rsidR="00554F19" w:rsidRDefault="002F6B5E">
            <w:pPr>
              <w:pStyle w:val="afffff2"/>
              <w:ind w:firstLineChars="0" w:firstLine="0"/>
              <w:jc w:val="center"/>
              <w:rPr>
                <w:bCs/>
              </w:rPr>
            </w:pPr>
            <w:r>
              <w:rPr>
                <w:rFonts w:hint="eastAsia"/>
                <w:bCs/>
              </w:rPr>
              <w:t>时序</w:t>
            </w:r>
          </w:p>
        </w:tc>
      </w:tr>
      <w:tr w:rsidR="00554F19">
        <w:trPr>
          <w:trHeight w:val="28"/>
          <w:jc w:val="center"/>
        </w:trPr>
        <w:tc>
          <w:tcPr>
            <w:tcW w:w="2802" w:type="dxa"/>
            <w:vMerge w:val="restart"/>
            <w:shd w:val="clear" w:color="auto" w:fill="FFFFFF"/>
            <w:vAlign w:val="center"/>
          </w:tcPr>
          <w:p w:rsidR="00554F19" w:rsidRDefault="002F6B5E">
            <w:pPr>
              <w:pStyle w:val="afffff2"/>
              <w:ind w:firstLineChars="0" w:firstLine="0"/>
              <w:rPr>
                <w:bCs/>
              </w:rPr>
            </w:pPr>
            <w:r>
              <w:rPr>
                <w:rFonts w:hint="eastAsia"/>
                <w:bCs/>
              </w:rPr>
              <w:t>终端</w:t>
            </w:r>
          </w:p>
        </w:tc>
        <w:tc>
          <w:tcPr>
            <w:tcW w:w="5720" w:type="dxa"/>
            <w:shd w:val="clear" w:color="auto" w:fill="FFFFFF"/>
            <w:vAlign w:val="center"/>
          </w:tcPr>
          <w:p w:rsidR="00554F19" w:rsidRDefault="002F6B5E">
            <w:pPr>
              <w:pStyle w:val="afffff2"/>
              <w:ind w:firstLineChars="0" w:firstLine="0"/>
              <w:rPr>
                <w:bCs/>
              </w:rPr>
            </w:pPr>
            <w:r>
              <w:rPr>
                <w:rFonts w:hint="eastAsia"/>
                <w:bCs/>
              </w:rPr>
              <w:t>中心系统-SLE建立连接</w:t>
            </w:r>
          </w:p>
        </w:tc>
      </w:tr>
      <w:tr w:rsidR="00554F19">
        <w:trPr>
          <w:trHeight w:val="28"/>
          <w:jc w:val="center"/>
        </w:trPr>
        <w:tc>
          <w:tcPr>
            <w:tcW w:w="2802" w:type="dxa"/>
            <w:vMerge/>
            <w:vAlign w:val="center"/>
          </w:tcPr>
          <w:p w:rsidR="00554F19" w:rsidRDefault="00554F19">
            <w:pPr>
              <w:pStyle w:val="afffff2"/>
              <w:ind w:firstLine="420"/>
              <w:rPr>
                <w:bCs/>
              </w:rPr>
            </w:pPr>
          </w:p>
        </w:tc>
        <w:tc>
          <w:tcPr>
            <w:tcW w:w="5720" w:type="dxa"/>
            <w:shd w:val="clear" w:color="auto" w:fill="FFFFFF"/>
            <w:vAlign w:val="center"/>
          </w:tcPr>
          <w:p w:rsidR="00554F19" w:rsidRDefault="002F6B5E">
            <w:pPr>
              <w:pStyle w:val="afffff2"/>
              <w:ind w:firstLineChars="0" w:firstLine="0"/>
              <w:rPr>
                <w:bCs/>
              </w:rPr>
            </w:pPr>
            <w:r>
              <w:rPr>
                <w:rFonts w:hint="eastAsia"/>
                <w:bCs/>
              </w:rPr>
              <w:t>参数和软件同步</w:t>
            </w:r>
          </w:p>
        </w:tc>
      </w:tr>
      <w:tr w:rsidR="00554F19">
        <w:trPr>
          <w:trHeight w:val="28"/>
          <w:jc w:val="center"/>
        </w:trPr>
        <w:tc>
          <w:tcPr>
            <w:tcW w:w="2802" w:type="dxa"/>
            <w:vMerge/>
            <w:vAlign w:val="center"/>
          </w:tcPr>
          <w:p w:rsidR="00554F19" w:rsidRDefault="00554F19">
            <w:pPr>
              <w:pStyle w:val="afffff2"/>
              <w:ind w:firstLine="420"/>
              <w:rPr>
                <w:bCs/>
              </w:rPr>
            </w:pPr>
          </w:p>
        </w:tc>
        <w:tc>
          <w:tcPr>
            <w:tcW w:w="5720" w:type="dxa"/>
            <w:shd w:val="clear" w:color="auto" w:fill="FFFFFF"/>
            <w:vAlign w:val="center"/>
          </w:tcPr>
          <w:p w:rsidR="00554F19" w:rsidRDefault="002F6B5E">
            <w:pPr>
              <w:pStyle w:val="afffff2"/>
              <w:ind w:firstLineChars="0" w:firstLine="0"/>
              <w:rPr>
                <w:bCs/>
              </w:rPr>
            </w:pPr>
            <w:r>
              <w:rPr>
                <w:rFonts w:hint="eastAsia"/>
                <w:bCs/>
              </w:rPr>
              <w:t>SLE运营开始</w:t>
            </w:r>
          </w:p>
        </w:tc>
      </w:tr>
      <w:tr w:rsidR="00554F19">
        <w:trPr>
          <w:trHeight w:val="28"/>
          <w:jc w:val="center"/>
        </w:trPr>
        <w:tc>
          <w:tcPr>
            <w:tcW w:w="2802" w:type="dxa"/>
            <w:vMerge/>
            <w:vAlign w:val="center"/>
          </w:tcPr>
          <w:p w:rsidR="00554F19" w:rsidRDefault="00554F19">
            <w:pPr>
              <w:pStyle w:val="afffff2"/>
              <w:ind w:firstLine="420"/>
              <w:rPr>
                <w:bCs/>
              </w:rPr>
            </w:pPr>
          </w:p>
        </w:tc>
        <w:tc>
          <w:tcPr>
            <w:tcW w:w="5720" w:type="dxa"/>
            <w:shd w:val="clear" w:color="auto" w:fill="FFFFFF"/>
            <w:vAlign w:val="center"/>
          </w:tcPr>
          <w:p w:rsidR="00554F19" w:rsidRDefault="002F6B5E">
            <w:pPr>
              <w:pStyle w:val="afffff2"/>
              <w:ind w:firstLineChars="0" w:firstLine="0"/>
              <w:rPr>
                <w:bCs/>
              </w:rPr>
            </w:pPr>
            <w:r>
              <w:rPr>
                <w:rFonts w:hint="eastAsia"/>
                <w:bCs/>
              </w:rPr>
              <w:t>SLE运营结束</w:t>
            </w:r>
          </w:p>
        </w:tc>
      </w:tr>
      <w:tr w:rsidR="00554F19">
        <w:trPr>
          <w:trHeight w:val="28"/>
          <w:jc w:val="center"/>
        </w:trPr>
        <w:tc>
          <w:tcPr>
            <w:tcW w:w="2802" w:type="dxa"/>
            <w:vMerge/>
            <w:vAlign w:val="center"/>
          </w:tcPr>
          <w:p w:rsidR="00554F19" w:rsidRDefault="00554F19">
            <w:pPr>
              <w:pStyle w:val="afffff2"/>
              <w:ind w:firstLine="420"/>
              <w:rPr>
                <w:bCs/>
              </w:rPr>
            </w:pPr>
          </w:p>
        </w:tc>
        <w:tc>
          <w:tcPr>
            <w:tcW w:w="5720" w:type="dxa"/>
            <w:shd w:val="clear" w:color="auto" w:fill="FFFFFF"/>
            <w:vAlign w:val="center"/>
          </w:tcPr>
          <w:p w:rsidR="00554F19" w:rsidRDefault="002F6B5E">
            <w:pPr>
              <w:pStyle w:val="afffff2"/>
              <w:ind w:firstLineChars="0" w:firstLine="0"/>
              <w:rPr>
                <w:bCs/>
              </w:rPr>
            </w:pPr>
            <w:proofErr w:type="gramStart"/>
            <w:r>
              <w:rPr>
                <w:rFonts w:hint="eastAsia"/>
                <w:bCs/>
              </w:rPr>
              <w:t>设备招援请求</w:t>
            </w:r>
            <w:proofErr w:type="gramEnd"/>
          </w:p>
        </w:tc>
      </w:tr>
      <w:tr w:rsidR="00554F19">
        <w:trPr>
          <w:trHeight w:val="28"/>
          <w:jc w:val="center"/>
        </w:trPr>
        <w:tc>
          <w:tcPr>
            <w:tcW w:w="2802" w:type="dxa"/>
            <w:vMerge/>
            <w:vAlign w:val="center"/>
          </w:tcPr>
          <w:p w:rsidR="00554F19" w:rsidRDefault="00554F19">
            <w:pPr>
              <w:pStyle w:val="afffff2"/>
              <w:ind w:firstLine="420"/>
              <w:rPr>
                <w:bCs/>
              </w:rPr>
            </w:pPr>
          </w:p>
        </w:tc>
        <w:tc>
          <w:tcPr>
            <w:tcW w:w="5720" w:type="dxa"/>
            <w:shd w:val="clear" w:color="auto" w:fill="FFFFFF"/>
            <w:vAlign w:val="center"/>
          </w:tcPr>
          <w:p w:rsidR="00554F19" w:rsidRDefault="002F6B5E">
            <w:pPr>
              <w:pStyle w:val="afffff2"/>
              <w:ind w:firstLineChars="0" w:firstLine="0"/>
              <w:rPr>
                <w:bCs/>
              </w:rPr>
            </w:pPr>
            <w:r>
              <w:rPr>
                <w:rFonts w:hint="eastAsia"/>
                <w:bCs/>
              </w:rPr>
              <w:t>中心系统-SLE运营模式改变</w:t>
            </w:r>
          </w:p>
        </w:tc>
      </w:tr>
      <w:tr w:rsidR="00554F19">
        <w:trPr>
          <w:trHeight w:val="28"/>
          <w:jc w:val="center"/>
        </w:trPr>
        <w:tc>
          <w:tcPr>
            <w:tcW w:w="2802" w:type="dxa"/>
            <w:vMerge/>
            <w:vAlign w:val="center"/>
          </w:tcPr>
          <w:p w:rsidR="00554F19" w:rsidRDefault="00554F19">
            <w:pPr>
              <w:pStyle w:val="afffff2"/>
              <w:ind w:firstLine="420"/>
              <w:rPr>
                <w:bCs/>
              </w:rPr>
            </w:pPr>
          </w:p>
        </w:tc>
        <w:tc>
          <w:tcPr>
            <w:tcW w:w="5720" w:type="dxa"/>
            <w:shd w:val="clear" w:color="auto" w:fill="FFFFFF"/>
            <w:vAlign w:val="center"/>
          </w:tcPr>
          <w:p w:rsidR="00554F19" w:rsidRDefault="002F6B5E">
            <w:pPr>
              <w:pStyle w:val="afffff2"/>
              <w:ind w:firstLineChars="0" w:firstLine="0"/>
              <w:rPr>
                <w:bCs/>
              </w:rPr>
            </w:pPr>
            <w:r>
              <w:rPr>
                <w:rFonts w:hint="eastAsia"/>
                <w:bCs/>
              </w:rPr>
              <w:t>调试文件上传</w:t>
            </w:r>
          </w:p>
        </w:tc>
      </w:tr>
    </w:tbl>
    <w:p w:rsidR="00554F19" w:rsidRDefault="002F6B5E">
      <w:pPr>
        <w:pStyle w:val="affe"/>
        <w:spacing w:before="156" w:after="156"/>
      </w:pPr>
      <w:bookmarkStart w:id="597" w:name="_Toc338677170"/>
      <w:bookmarkStart w:id="598" w:name="_Toc405213203"/>
      <w:bookmarkStart w:id="599" w:name="_Toc260841352"/>
      <w:bookmarkStart w:id="600" w:name="_Toc404620687"/>
      <w:bookmarkStart w:id="601" w:name="_Toc404600638"/>
      <w:bookmarkStart w:id="602" w:name="_Toc225270884"/>
      <w:bookmarkStart w:id="603" w:name="_Toc404600312"/>
      <w:bookmarkStart w:id="604" w:name="_Toc260843013"/>
      <w:bookmarkStart w:id="605" w:name="_Toc248691201"/>
      <w:bookmarkEnd w:id="597"/>
      <w:bookmarkEnd w:id="598"/>
      <w:bookmarkEnd w:id="599"/>
      <w:bookmarkEnd w:id="600"/>
      <w:bookmarkEnd w:id="601"/>
      <w:bookmarkEnd w:id="602"/>
      <w:bookmarkEnd w:id="603"/>
      <w:bookmarkEnd w:id="604"/>
      <w:r>
        <w:rPr>
          <w:rFonts w:hint="eastAsia"/>
        </w:rPr>
        <w:t>建立连接</w:t>
      </w:r>
      <w:bookmarkEnd w:id="605"/>
    </w:p>
    <w:p w:rsidR="00554F19" w:rsidRDefault="002F6B5E">
      <w:pPr>
        <w:pStyle w:val="afff"/>
        <w:spacing w:before="156" w:after="156"/>
      </w:pPr>
      <w:bookmarkStart w:id="606" w:name="_Toc404600313"/>
      <w:bookmarkStart w:id="607" w:name="_Toc405213204"/>
      <w:bookmarkStart w:id="608" w:name="_Toc260841353"/>
      <w:bookmarkStart w:id="609" w:name="_Toc248691202"/>
      <w:bookmarkStart w:id="610" w:name="_Toc404600639"/>
      <w:bookmarkStart w:id="611" w:name="_Toc260843014"/>
      <w:bookmarkEnd w:id="606"/>
      <w:bookmarkEnd w:id="607"/>
      <w:bookmarkEnd w:id="608"/>
      <w:bookmarkEnd w:id="609"/>
      <w:bookmarkEnd w:id="610"/>
      <w:r>
        <w:rPr>
          <w:rFonts w:hint="eastAsia"/>
        </w:rPr>
        <w:t>中心系统</w:t>
      </w:r>
      <w:bookmarkEnd w:id="611"/>
      <w:r>
        <w:rPr>
          <w:rFonts w:hint="eastAsia"/>
        </w:rPr>
        <w:t>-SLE建立连接</w:t>
      </w:r>
    </w:p>
    <w:p w:rsidR="00554F19" w:rsidRDefault="002F6B5E">
      <w:pPr>
        <w:pStyle w:val="afffff2"/>
        <w:ind w:firstLine="420"/>
      </w:pPr>
      <w:r>
        <w:rPr>
          <w:rFonts w:hint="eastAsia"/>
        </w:rPr>
        <w:t>中心系统-SLE建立网络连接时应按照中心系统-SLE建立连接时序规定执行合法性检查时序和逻辑连接时序。</w:t>
      </w:r>
    </w:p>
    <w:p w:rsidR="00554F19" w:rsidRDefault="002F6B5E">
      <w:pPr>
        <w:pStyle w:val="afffff2"/>
        <w:ind w:firstLine="420"/>
      </w:pPr>
      <w:r>
        <w:rPr>
          <w:rFonts w:hint="eastAsia"/>
        </w:rPr>
        <w:t>在合法性检查时序中，中心系统检查SLE和SAM卡的合法性。当合法性认证失败时，应终止建立连接时序并断开网络连接。</w:t>
      </w:r>
    </w:p>
    <w:p w:rsidR="00554F19" w:rsidRDefault="002F6B5E">
      <w:pPr>
        <w:pStyle w:val="afffff2"/>
        <w:ind w:firstLine="420"/>
      </w:pPr>
      <w:r>
        <w:rPr>
          <w:rFonts w:hint="eastAsia"/>
        </w:rPr>
        <w:t>在逻辑连接时序中，中心系统同步SLE的参数和运营状态。当同步失败时，应终止建立连接时序并断开网络连接。</w:t>
      </w:r>
    </w:p>
    <w:p w:rsidR="00554F19" w:rsidRDefault="002F6B5E">
      <w:pPr>
        <w:pStyle w:val="afffff2"/>
        <w:ind w:firstLine="420"/>
      </w:pPr>
      <w:r>
        <w:rPr>
          <w:rFonts w:hint="eastAsia"/>
        </w:rPr>
        <w:t>中心系统-SLE建立连接的步骤为：</w:t>
      </w:r>
    </w:p>
    <w:p w:rsidR="00554F19" w:rsidRDefault="002F6B5E">
      <w:pPr>
        <w:pStyle w:val="af5"/>
        <w:numPr>
          <w:ilvl w:val="0"/>
          <w:numId w:val="52"/>
        </w:numPr>
      </w:pPr>
      <w:r>
        <w:rPr>
          <w:rFonts w:hint="eastAsia"/>
        </w:rPr>
        <w:t>SLE向中心系统发送连接认证请求数据，中心系统检查请求数据中SLE IP地址、SLE编号等信息的合法性并反馈。不合法时，中心系统终止时序并断开SLE的连接；</w:t>
      </w:r>
    </w:p>
    <w:p w:rsidR="00554F19" w:rsidRDefault="002F6B5E">
      <w:pPr>
        <w:pStyle w:val="af5"/>
      </w:pPr>
      <w:r>
        <w:rPr>
          <w:rFonts w:hint="eastAsia"/>
        </w:rPr>
        <w:t>SLE接收连接确认反馈；当反馈结果为非法设备时，SLE终止时序并断开与中心系统的连接，设备暂停服务；</w:t>
      </w:r>
    </w:p>
    <w:p w:rsidR="00554F19" w:rsidRDefault="002F6B5E">
      <w:pPr>
        <w:pStyle w:val="af5"/>
      </w:pPr>
      <w:r>
        <w:rPr>
          <w:rFonts w:hint="eastAsia"/>
        </w:rPr>
        <w:t>SLE使用NTP协议与中心系统进行时钟同步；当同步后运营日发生变化时，应切换本地运营日；</w:t>
      </w:r>
    </w:p>
    <w:p w:rsidR="00554F19" w:rsidRDefault="002F6B5E">
      <w:pPr>
        <w:pStyle w:val="af5"/>
      </w:pPr>
      <w:r>
        <w:rPr>
          <w:rFonts w:hint="eastAsia"/>
        </w:rPr>
        <w:t>执行参数同步的子时序；</w:t>
      </w:r>
    </w:p>
    <w:p w:rsidR="00554F19" w:rsidRDefault="002F6B5E">
      <w:pPr>
        <w:pStyle w:val="af5"/>
      </w:pPr>
      <w:r>
        <w:rPr>
          <w:rFonts w:hint="eastAsia"/>
        </w:rPr>
        <w:t>参数同步子时序完成后，SLE应与TPU同步参数；</w:t>
      </w:r>
    </w:p>
    <w:p w:rsidR="00554F19" w:rsidRDefault="002F6B5E">
      <w:pPr>
        <w:pStyle w:val="af5"/>
      </w:pPr>
      <w:r>
        <w:rPr>
          <w:rFonts w:hint="eastAsia"/>
        </w:rPr>
        <w:t>SLE向中心系统上报SLE运营模式、24小时运营和延长运营等运营状态；</w:t>
      </w:r>
    </w:p>
    <w:p w:rsidR="00554F19" w:rsidRDefault="002F6B5E">
      <w:pPr>
        <w:pStyle w:val="af5"/>
      </w:pPr>
      <w:r>
        <w:rPr>
          <w:rFonts w:hint="eastAsia"/>
        </w:rPr>
        <w:t>中心系统检查SLE运营状态和中心系统运营状态的一致性；</w:t>
      </w:r>
    </w:p>
    <w:p w:rsidR="00554F19" w:rsidRDefault="002F6B5E">
      <w:pPr>
        <w:pStyle w:val="af5"/>
      </w:pPr>
      <w:r>
        <w:rPr>
          <w:rFonts w:hint="eastAsia"/>
        </w:rPr>
        <w:t>当SLE运营模式和中心系统不一致时，中心系统向SLE发送运营模式控制命令；SLE向中心系统上传运营模式状态变化数据；</w:t>
      </w:r>
    </w:p>
    <w:p w:rsidR="00554F19" w:rsidRDefault="002F6B5E">
      <w:pPr>
        <w:pStyle w:val="af5"/>
      </w:pPr>
      <w:r>
        <w:rPr>
          <w:rFonts w:hint="eastAsia"/>
        </w:rPr>
        <w:t>当SLE 24小时运营状态和中心系统不一致时，中心系统向SLE发送24小时运营控制命令；SLE向中心系统上传24小时运营状态变化数据；</w:t>
      </w:r>
    </w:p>
    <w:p w:rsidR="00554F19" w:rsidRDefault="002F6B5E">
      <w:pPr>
        <w:pStyle w:val="af5"/>
      </w:pPr>
      <w:r>
        <w:rPr>
          <w:rFonts w:hint="eastAsia"/>
        </w:rPr>
        <w:t>当SLE延长运营状态和中心系统不一致时，中心系统向SLE发送延长运营时间命令；SLE向中心系统上传延长运营时间状态变化数据；</w:t>
      </w:r>
    </w:p>
    <w:p w:rsidR="00554F19" w:rsidRDefault="002F6B5E">
      <w:pPr>
        <w:pStyle w:val="af5"/>
      </w:pPr>
      <w:r>
        <w:rPr>
          <w:rFonts w:hint="eastAsia"/>
        </w:rPr>
        <w:t>中心系统向SLE发送上位同步数据完成通知，标识同步时序</w:t>
      </w:r>
      <w:proofErr w:type="gramStart"/>
      <w:r>
        <w:rPr>
          <w:rFonts w:hint="eastAsia"/>
        </w:rPr>
        <w:t>中中心</w:t>
      </w:r>
      <w:proofErr w:type="gramEnd"/>
      <w:r>
        <w:rPr>
          <w:rFonts w:hint="eastAsia"/>
        </w:rPr>
        <w:t>系统已经发送完成所有信息；</w:t>
      </w:r>
    </w:p>
    <w:p w:rsidR="00554F19" w:rsidRDefault="002F6B5E">
      <w:pPr>
        <w:pStyle w:val="af5"/>
      </w:pPr>
      <w:r>
        <w:rPr>
          <w:rFonts w:hint="eastAsia"/>
        </w:rPr>
        <w:t>SLE向中心系统上报SLE设备完整状态；</w:t>
      </w:r>
    </w:p>
    <w:p w:rsidR="00554F19" w:rsidRDefault="002F6B5E">
      <w:pPr>
        <w:pStyle w:val="af5"/>
      </w:pPr>
      <w:r>
        <w:rPr>
          <w:rFonts w:hint="eastAsia"/>
        </w:rPr>
        <w:t>SLE上送未上送的交易/业务数据（包含时序中生成的时钟差异业务数据、程序/参数版本变更业务数据）。</w:t>
      </w:r>
    </w:p>
    <w:p w:rsidR="00554F19" w:rsidRDefault="002F6B5E">
      <w:pPr>
        <w:pStyle w:val="afffff2"/>
        <w:ind w:firstLine="420"/>
      </w:pPr>
      <w:r>
        <w:rPr>
          <w:rFonts w:hint="eastAsia"/>
        </w:rPr>
        <w:t xml:space="preserve">此时序为同步时序，时序流程见图 </w:t>
      </w:r>
      <w:r>
        <w:t>2</w:t>
      </w:r>
      <w:r>
        <w:rPr>
          <w:rFonts w:hint="eastAsia"/>
        </w:rPr>
        <w:t>1。</w:t>
      </w:r>
    </w:p>
    <w:p w:rsidR="00554F19" w:rsidRDefault="002F6B5E">
      <w:pPr>
        <w:pStyle w:val="afffff2"/>
        <w:ind w:firstLine="420"/>
        <w:jc w:val="center"/>
      </w:pPr>
      <w:r>
        <w:rPr>
          <w:noProof/>
        </w:rPr>
        <w:drawing>
          <wp:inline distT="0" distB="0" distL="0" distR="0">
            <wp:extent cx="4343400" cy="5250180"/>
            <wp:effectExtent l="0" t="0" r="0" b="7620"/>
            <wp:docPr id="1146192075"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6192075" name="图片 5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a:xfrm>
                      <a:off x="0" y="0"/>
                      <a:ext cx="4343400" cy="5250180"/>
                    </a:xfrm>
                    <a:prstGeom prst="rect">
                      <a:avLst/>
                    </a:prstGeom>
                    <a:noFill/>
                    <a:ln>
                      <a:noFill/>
                    </a:ln>
                  </pic:spPr>
                </pic:pic>
              </a:graphicData>
            </a:graphic>
          </wp:inline>
        </w:drawing>
      </w:r>
    </w:p>
    <w:p w:rsidR="00554F19" w:rsidRDefault="002F6B5E">
      <w:pPr>
        <w:pStyle w:val="afd"/>
        <w:spacing w:before="156" w:after="156"/>
      </w:pPr>
      <w:bookmarkStart w:id="612" w:name="_Ref404529382"/>
      <w:bookmarkEnd w:id="612"/>
      <w:r>
        <w:rPr>
          <w:rFonts w:hint="eastAsia"/>
        </w:rPr>
        <w:t>SLE-中心系统建立连接时序</w:t>
      </w:r>
    </w:p>
    <w:p w:rsidR="00554F19" w:rsidRDefault="002F6B5E">
      <w:pPr>
        <w:pStyle w:val="affe"/>
        <w:spacing w:before="156" w:after="156"/>
      </w:pPr>
      <w:bookmarkStart w:id="613" w:name="_Toc338677171"/>
      <w:bookmarkStart w:id="614" w:name="_Toc405213206"/>
      <w:bookmarkStart w:id="615" w:name="_Toc404600641"/>
      <w:bookmarkStart w:id="616" w:name="_Toc404620688"/>
      <w:bookmarkStart w:id="617" w:name="_Toc248691210"/>
      <w:bookmarkStart w:id="618" w:name="_Toc404600315"/>
      <w:bookmarkStart w:id="619" w:name="_Toc260843022"/>
      <w:bookmarkStart w:id="620" w:name="_Toc225270885"/>
      <w:bookmarkStart w:id="621" w:name="_Toc260841361"/>
      <w:bookmarkEnd w:id="613"/>
      <w:bookmarkEnd w:id="614"/>
      <w:bookmarkEnd w:id="615"/>
      <w:bookmarkEnd w:id="616"/>
      <w:bookmarkEnd w:id="617"/>
      <w:bookmarkEnd w:id="618"/>
      <w:bookmarkEnd w:id="619"/>
      <w:bookmarkEnd w:id="620"/>
      <w:r>
        <w:rPr>
          <w:rFonts w:hint="eastAsia"/>
        </w:rPr>
        <w:t>参数和软件同步</w:t>
      </w:r>
      <w:bookmarkEnd w:id="621"/>
    </w:p>
    <w:p w:rsidR="00554F19" w:rsidRDefault="002F6B5E">
      <w:pPr>
        <w:pStyle w:val="afffff2"/>
        <w:ind w:firstLine="420"/>
      </w:pPr>
      <w:r>
        <w:rPr>
          <w:rFonts w:hint="eastAsia"/>
        </w:rPr>
        <w:t>参数和软件同步的步骤为：</w:t>
      </w:r>
    </w:p>
    <w:p w:rsidR="00554F19" w:rsidRDefault="002F6B5E">
      <w:pPr>
        <w:pStyle w:val="af5"/>
        <w:numPr>
          <w:ilvl w:val="0"/>
          <w:numId w:val="53"/>
        </w:numPr>
      </w:pPr>
      <w:r>
        <w:rPr>
          <w:rFonts w:hint="eastAsia"/>
        </w:rPr>
        <w:t>上位向下位发送查询下位参数信息；</w:t>
      </w:r>
    </w:p>
    <w:p w:rsidR="00554F19" w:rsidRDefault="002F6B5E">
      <w:pPr>
        <w:pStyle w:val="af5"/>
      </w:pPr>
      <w:r>
        <w:rPr>
          <w:rFonts w:hint="eastAsia"/>
        </w:rPr>
        <w:t>下位向上位发送参数版本信息；</w:t>
      </w:r>
    </w:p>
    <w:p w:rsidR="00554F19" w:rsidRDefault="002F6B5E">
      <w:pPr>
        <w:pStyle w:val="af5"/>
      </w:pPr>
      <w:r>
        <w:rPr>
          <w:rFonts w:hint="eastAsia"/>
        </w:rPr>
        <w:t>上位检查上、下位参数版本的一致性，版本一致时，上位向下位发送参数更新完成通知，标识时序完成；</w:t>
      </w:r>
    </w:p>
    <w:p w:rsidR="00554F19" w:rsidRDefault="002F6B5E">
      <w:pPr>
        <w:pStyle w:val="af5"/>
      </w:pPr>
      <w:r>
        <w:rPr>
          <w:rFonts w:hint="eastAsia"/>
        </w:rPr>
        <w:t>上位向下位发送HTTP配置信息通知，包括HTTP地址URL；</w:t>
      </w:r>
    </w:p>
    <w:p w:rsidR="00554F19" w:rsidRDefault="002F6B5E">
      <w:pPr>
        <w:pStyle w:val="af5"/>
      </w:pPr>
      <w:r>
        <w:rPr>
          <w:rFonts w:hint="eastAsia"/>
        </w:rPr>
        <w:t>上位向下位发送参数更新命令；</w:t>
      </w:r>
    </w:p>
    <w:p w:rsidR="00554F19" w:rsidRDefault="002F6B5E">
      <w:pPr>
        <w:pStyle w:val="af5"/>
      </w:pPr>
      <w:r>
        <w:rPr>
          <w:rFonts w:hint="eastAsia"/>
        </w:rPr>
        <w:t>下位核对参数版本差异；</w:t>
      </w:r>
    </w:p>
    <w:p w:rsidR="00554F19" w:rsidRDefault="002F6B5E">
      <w:pPr>
        <w:pStyle w:val="af5"/>
      </w:pPr>
      <w:r>
        <w:rPr>
          <w:rFonts w:hint="eastAsia"/>
        </w:rPr>
        <w:t>下位检查即时生效参数的版本不一致时，下位向上位发起即时生效参数请求；</w:t>
      </w:r>
    </w:p>
    <w:p w:rsidR="00554F19" w:rsidRDefault="002F6B5E">
      <w:pPr>
        <w:pStyle w:val="af5"/>
      </w:pPr>
      <w:r>
        <w:rPr>
          <w:rFonts w:hint="eastAsia"/>
        </w:rPr>
        <w:t>上位发送即时生效参数请求反馈到下位，反馈数据包含参数内容；</w:t>
      </w:r>
    </w:p>
    <w:p w:rsidR="00554F19" w:rsidRDefault="002F6B5E">
      <w:pPr>
        <w:pStyle w:val="af5"/>
      </w:pPr>
      <w:r>
        <w:rPr>
          <w:rFonts w:hint="eastAsia"/>
        </w:rPr>
        <w:t>下位进行即时生效参数的处理；</w:t>
      </w:r>
    </w:p>
    <w:p w:rsidR="00554F19" w:rsidRDefault="002F6B5E">
      <w:pPr>
        <w:pStyle w:val="af5"/>
      </w:pPr>
      <w:r>
        <w:rPr>
          <w:rFonts w:hint="eastAsia"/>
        </w:rPr>
        <w:t>下位通过HTTP方式下载其它版本不一致的参数或程序文件；</w:t>
      </w:r>
    </w:p>
    <w:p w:rsidR="00554F19" w:rsidRDefault="002F6B5E">
      <w:pPr>
        <w:pStyle w:val="af5"/>
        <w:rPr>
          <w:szCs w:val="21"/>
        </w:rPr>
      </w:pPr>
      <w:r>
        <w:rPr>
          <w:rFonts w:hint="eastAsia"/>
        </w:rPr>
        <w:t>下位处理参数、程序文件；</w:t>
      </w:r>
    </w:p>
    <w:p w:rsidR="00554F19" w:rsidRDefault="002F6B5E">
      <w:pPr>
        <w:pStyle w:val="af5"/>
      </w:pPr>
      <w:r>
        <w:rPr>
          <w:rFonts w:hint="eastAsia"/>
        </w:rPr>
        <w:t>下位向上位发送参数版本变更信息；</w:t>
      </w:r>
    </w:p>
    <w:p w:rsidR="00554F19" w:rsidRDefault="002F6B5E">
      <w:pPr>
        <w:pStyle w:val="af5"/>
      </w:pPr>
      <w:r>
        <w:rPr>
          <w:rFonts w:hint="eastAsia"/>
        </w:rPr>
        <w:t>上位进行参数版本检查得到参数同步结果。</w:t>
      </w:r>
    </w:p>
    <w:p w:rsidR="00554F19" w:rsidRDefault="002F6B5E">
      <w:pPr>
        <w:pStyle w:val="af5"/>
      </w:pPr>
      <w:r>
        <w:rPr>
          <w:rFonts w:hint="eastAsia"/>
        </w:rPr>
        <w:t>参数更新完成后，上位向下位发送参数更新完成通知。</w:t>
      </w:r>
    </w:p>
    <w:p w:rsidR="00554F19" w:rsidRDefault="002F6B5E">
      <w:pPr>
        <w:pStyle w:val="afffffffffff7"/>
      </w:pPr>
      <w:r>
        <w:rPr>
          <w:rFonts w:hAnsi="宋体" w:hint="eastAsia"/>
        </w:rPr>
        <w:t>此时序为异步时序，时序流程见图</w:t>
      </w:r>
      <w:r>
        <w:rPr>
          <w:rFonts w:hint="eastAsia"/>
        </w:rPr>
        <w:t xml:space="preserve"> 22</w:t>
      </w:r>
      <w:r>
        <w:rPr>
          <w:rFonts w:hAnsi="宋体" w:hint="eastAsia"/>
        </w:rPr>
        <w:t>。</w:t>
      </w:r>
    </w:p>
    <w:p w:rsidR="00554F19" w:rsidRDefault="002F6B5E">
      <w:pPr>
        <w:pStyle w:val="afffff2"/>
        <w:ind w:firstLine="420"/>
        <w:jc w:val="center"/>
      </w:pPr>
      <w:r>
        <w:rPr>
          <w:noProof/>
        </w:rPr>
        <w:drawing>
          <wp:inline distT="0" distB="0" distL="0" distR="0">
            <wp:extent cx="4229100" cy="5638800"/>
            <wp:effectExtent l="0" t="0" r="0" b="0"/>
            <wp:docPr id="204424105"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424105" name="图片 54"/>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a:xfrm>
                      <a:off x="0" y="0"/>
                      <a:ext cx="4229100" cy="5638800"/>
                    </a:xfrm>
                    <a:prstGeom prst="rect">
                      <a:avLst/>
                    </a:prstGeom>
                    <a:noFill/>
                    <a:ln>
                      <a:noFill/>
                    </a:ln>
                  </pic:spPr>
                </pic:pic>
              </a:graphicData>
            </a:graphic>
          </wp:inline>
        </w:drawing>
      </w:r>
    </w:p>
    <w:p w:rsidR="00554F19" w:rsidRDefault="002F6B5E">
      <w:pPr>
        <w:pStyle w:val="afd"/>
        <w:spacing w:before="156" w:after="156"/>
      </w:pPr>
      <w:bookmarkStart w:id="622" w:name="_Ref404533467"/>
      <w:bookmarkEnd w:id="622"/>
      <w:r>
        <w:rPr>
          <w:rFonts w:hint="eastAsia"/>
        </w:rPr>
        <w:t>参数与软件同步时序</w:t>
      </w:r>
    </w:p>
    <w:p w:rsidR="00554F19" w:rsidRDefault="002F6B5E">
      <w:pPr>
        <w:pStyle w:val="affe"/>
        <w:spacing w:before="156" w:after="156"/>
      </w:pPr>
      <w:bookmarkStart w:id="623" w:name="_Toc260843023"/>
      <w:bookmarkStart w:id="624" w:name="_Toc405213207"/>
      <w:bookmarkStart w:id="625" w:name="_Toc260841362"/>
      <w:bookmarkStart w:id="626" w:name="_Toc404600316"/>
      <w:bookmarkStart w:id="627" w:name="_Toc338677172"/>
      <w:bookmarkStart w:id="628" w:name="_Toc225270886"/>
      <w:bookmarkStart w:id="629" w:name="_Toc248691211"/>
      <w:bookmarkStart w:id="630" w:name="_Toc404600642"/>
      <w:bookmarkStart w:id="631" w:name="_Toc404620689"/>
      <w:bookmarkEnd w:id="623"/>
      <w:bookmarkEnd w:id="624"/>
      <w:bookmarkEnd w:id="625"/>
      <w:bookmarkEnd w:id="626"/>
      <w:bookmarkEnd w:id="627"/>
      <w:bookmarkEnd w:id="628"/>
      <w:bookmarkEnd w:id="629"/>
      <w:bookmarkEnd w:id="630"/>
      <w:r>
        <w:rPr>
          <w:rFonts w:hint="eastAsia"/>
        </w:rPr>
        <w:t>运营开始</w:t>
      </w:r>
      <w:bookmarkEnd w:id="631"/>
    </w:p>
    <w:p w:rsidR="00554F19" w:rsidRDefault="002F6B5E">
      <w:pPr>
        <w:pStyle w:val="afff"/>
        <w:spacing w:before="156" w:after="156"/>
      </w:pPr>
      <w:bookmarkStart w:id="632" w:name="_Toc248691212"/>
      <w:bookmarkStart w:id="633" w:name="_Toc260843024"/>
      <w:bookmarkStart w:id="634" w:name="_Toc404600317"/>
      <w:bookmarkStart w:id="635" w:name="_Toc260841363"/>
      <w:bookmarkStart w:id="636" w:name="_Toc404600643"/>
      <w:bookmarkStart w:id="637" w:name="_Toc405213208"/>
      <w:bookmarkEnd w:id="632"/>
      <w:bookmarkEnd w:id="633"/>
      <w:bookmarkEnd w:id="634"/>
      <w:bookmarkEnd w:id="635"/>
      <w:bookmarkEnd w:id="636"/>
      <w:r>
        <w:rPr>
          <w:rFonts w:hint="eastAsia"/>
        </w:rPr>
        <w:t>SLE</w:t>
      </w:r>
      <w:bookmarkEnd w:id="637"/>
      <w:r>
        <w:rPr>
          <w:rFonts w:hint="eastAsia"/>
        </w:rPr>
        <w:t>运营开始</w:t>
      </w:r>
    </w:p>
    <w:p w:rsidR="00554F19" w:rsidRDefault="002F6B5E">
      <w:pPr>
        <w:pStyle w:val="afffff2"/>
        <w:ind w:firstLine="420"/>
      </w:pPr>
      <w:r>
        <w:rPr>
          <w:rFonts w:hint="eastAsia"/>
        </w:rPr>
        <w:t>系统非24小时运营时，SLE在运营开始前应执行本时序规定流程。SLE运营开始的步骤为：</w:t>
      </w:r>
    </w:p>
    <w:p w:rsidR="00554F19" w:rsidRDefault="002F6B5E">
      <w:pPr>
        <w:pStyle w:val="af5"/>
        <w:numPr>
          <w:ilvl w:val="0"/>
          <w:numId w:val="54"/>
        </w:numPr>
      </w:pPr>
      <w:r>
        <w:rPr>
          <w:rFonts w:hint="eastAsia"/>
        </w:rPr>
        <w:t>设备进入开启服务状态；</w:t>
      </w:r>
    </w:p>
    <w:p w:rsidR="00554F19" w:rsidRDefault="002F6B5E">
      <w:pPr>
        <w:pStyle w:val="af5"/>
      </w:pPr>
      <w:r>
        <w:rPr>
          <w:rFonts w:hint="eastAsia"/>
        </w:rPr>
        <w:t>SLE向中心系统发送状态值为运营开始的设备运行状态；</w:t>
      </w:r>
    </w:p>
    <w:p w:rsidR="00554F19" w:rsidRDefault="002F6B5E">
      <w:pPr>
        <w:pStyle w:val="af5"/>
      </w:pPr>
      <w:r>
        <w:rPr>
          <w:rFonts w:hint="eastAsia"/>
        </w:rPr>
        <w:t>SLE进行时钟同步；</w:t>
      </w:r>
    </w:p>
    <w:p w:rsidR="00554F19" w:rsidRDefault="002F6B5E">
      <w:pPr>
        <w:pStyle w:val="af5"/>
      </w:pPr>
      <w:r>
        <w:rPr>
          <w:rFonts w:hint="eastAsia"/>
        </w:rPr>
        <w:t>SLE切换运营日；</w:t>
      </w:r>
    </w:p>
    <w:p w:rsidR="00554F19" w:rsidRDefault="002F6B5E">
      <w:pPr>
        <w:pStyle w:val="af5"/>
      </w:pPr>
      <w:r>
        <w:rPr>
          <w:rFonts w:hint="eastAsia"/>
        </w:rPr>
        <w:t>SLE发送上报SLE完整状态。</w:t>
      </w:r>
    </w:p>
    <w:p w:rsidR="00554F19" w:rsidRDefault="002F6B5E">
      <w:pPr>
        <w:pStyle w:val="afffff2"/>
        <w:ind w:firstLine="420"/>
      </w:pPr>
      <w:r>
        <w:rPr>
          <w:rFonts w:hint="eastAsia"/>
        </w:rPr>
        <w:t xml:space="preserve">此时序为同步时序，时序流程见图 </w:t>
      </w:r>
      <w:r>
        <w:t>2</w:t>
      </w:r>
      <w:r>
        <w:rPr>
          <w:rFonts w:hint="eastAsia"/>
        </w:rPr>
        <w:t>3。</w:t>
      </w:r>
    </w:p>
    <w:p w:rsidR="00554F19" w:rsidRDefault="002F6B5E">
      <w:pPr>
        <w:pStyle w:val="afffff2"/>
        <w:ind w:firstLine="420"/>
        <w:jc w:val="center"/>
      </w:pPr>
      <w:r>
        <w:rPr>
          <w:noProof/>
        </w:rPr>
        <w:drawing>
          <wp:inline distT="0" distB="0" distL="0" distR="0">
            <wp:extent cx="4831080" cy="2743200"/>
            <wp:effectExtent l="0" t="0" r="7620" b="0"/>
            <wp:docPr id="1278165763"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8165763" name="图片 56"/>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a:xfrm>
                      <a:off x="0" y="0"/>
                      <a:ext cx="4831080" cy="2743200"/>
                    </a:xfrm>
                    <a:prstGeom prst="rect">
                      <a:avLst/>
                    </a:prstGeom>
                    <a:noFill/>
                    <a:ln>
                      <a:noFill/>
                    </a:ln>
                  </pic:spPr>
                </pic:pic>
              </a:graphicData>
            </a:graphic>
          </wp:inline>
        </w:drawing>
      </w:r>
    </w:p>
    <w:p w:rsidR="00554F19" w:rsidRDefault="002F6B5E">
      <w:pPr>
        <w:pStyle w:val="afd"/>
        <w:spacing w:before="156" w:after="156"/>
      </w:pPr>
      <w:bookmarkStart w:id="638" w:name="_Ref404534439"/>
      <w:bookmarkEnd w:id="638"/>
      <w:r>
        <w:rPr>
          <w:rFonts w:hint="eastAsia"/>
        </w:rPr>
        <w:t>SLE运营开始时序</w:t>
      </w:r>
    </w:p>
    <w:p w:rsidR="00554F19" w:rsidRDefault="002F6B5E">
      <w:pPr>
        <w:pStyle w:val="affe"/>
        <w:spacing w:before="156" w:after="156"/>
      </w:pPr>
      <w:bookmarkStart w:id="639" w:name="_Toc405213210"/>
      <w:bookmarkStart w:id="640" w:name="_Toc260841366"/>
      <w:bookmarkStart w:id="641" w:name="_Toc260843027"/>
      <w:bookmarkStart w:id="642" w:name="_Toc248691215"/>
      <w:bookmarkStart w:id="643" w:name="_Toc225270887"/>
      <w:bookmarkStart w:id="644" w:name="_Toc404600319"/>
      <w:bookmarkStart w:id="645" w:name="_Toc338677173"/>
      <w:bookmarkStart w:id="646" w:name="_Toc404620690"/>
      <w:bookmarkStart w:id="647" w:name="_Toc404600645"/>
      <w:bookmarkEnd w:id="639"/>
      <w:bookmarkEnd w:id="640"/>
      <w:bookmarkEnd w:id="641"/>
      <w:bookmarkEnd w:id="642"/>
      <w:bookmarkEnd w:id="643"/>
      <w:bookmarkEnd w:id="644"/>
      <w:bookmarkEnd w:id="645"/>
      <w:bookmarkEnd w:id="646"/>
      <w:r>
        <w:rPr>
          <w:rFonts w:hint="eastAsia"/>
        </w:rPr>
        <w:t>运营结束</w:t>
      </w:r>
      <w:bookmarkEnd w:id="647"/>
    </w:p>
    <w:p w:rsidR="00554F19" w:rsidRDefault="002F6B5E">
      <w:pPr>
        <w:pStyle w:val="afff"/>
        <w:spacing w:before="156" w:after="156"/>
      </w:pPr>
      <w:bookmarkStart w:id="648" w:name="_Toc404600320"/>
      <w:bookmarkStart w:id="649" w:name="_Toc404600646"/>
      <w:bookmarkStart w:id="650" w:name="_Toc260841367"/>
      <w:bookmarkStart w:id="651" w:name="_Toc248691216"/>
      <w:bookmarkStart w:id="652" w:name="_Toc405213211"/>
      <w:bookmarkStart w:id="653" w:name="_Toc260843028"/>
      <w:bookmarkEnd w:id="648"/>
      <w:bookmarkEnd w:id="649"/>
      <w:bookmarkEnd w:id="650"/>
      <w:bookmarkEnd w:id="651"/>
      <w:bookmarkEnd w:id="652"/>
      <w:r>
        <w:rPr>
          <w:rFonts w:hint="eastAsia"/>
        </w:rPr>
        <w:t>SLE</w:t>
      </w:r>
      <w:bookmarkEnd w:id="653"/>
      <w:r>
        <w:rPr>
          <w:rFonts w:hint="eastAsia"/>
        </w:rPr>
        <w:t>运营结束</w:t>
      </w:r>
    </w:p>
    <w:p w:rsidR="00554F19" w:rsidRDefault="002F6B5E">
      <w:pPr>
        <w:pStyle w:val="afffff2"/>
        <w:ind w:firstLine="420"/>
      </w:pPr>
      <w:r>
        <w:rPr>
          <w:rFonts w:hint="eastAsia"/>
        </w:rPr>
        <w:t>SLE运营结束的步骤为：</w:t>
      </w:r>
    </w:p>
    <w:p w:rsidR="00554F19" w:rsidRDefault="002F6B5E">
      <w:pPr>
        <w:pStyle w:val="af5"/>
        <w:numPr>
          <w:ilvl w:val="0"/>
          <w:numId w:val="55"/>
        </w:numPr>
      </w:pPr>
      <w:r>
        <w:rPr>
          <w:rFonts w:hint="eastAsia"/>
        </w:rPr>
        <w:t>在系统非24小时运营时，设备进入暂停服务状态。</w:t>
      </w:r>
    </w:p>
    <w:p w:rsidR="00554F19" w:rsidRDefault="002F6B5E">
      <w:pPr>
        <w:pStyle w:val="af5"/>
      </w:pPr>
      <w:r>
        <w:rPr>
          <w:rFonts w:hint="eastAsia"/>
        </w:rPr>
        <w:t>SLE向中心系统发送状态值为运营结束的设备运行状态。</w:t>
      </w:r>
    </w:p>
    <w:p w:rsidR="00554F19" w:rsidRDefault="002F6B5E">
      <w:pPr>
        <w:pStyle w:val="af5"/>
      </w:pPr>
      <w:r>
        <w:rPr>
          <w:rFonts w:hint="eastAsia"/>
        </w:rPr>
        <w:t>SLE上送未上送的交易/业务数据。</w:t>
      </w:r>
    </w:p>
    <w:p w:rsidR="00554F19" w:rsidRDefault="002F6B5E">
      <w:pPr>
        <w:pStyle w:val="af5"/>
      </w:pPr>
      <w:r>
        <w:rPr>
          <w:rFonts w:hint="eastAsia"/>
        </w:rPr>
        <w:t>执行SLE文件类业务结束数据上传时序。</w:t>
      </w:r>
    </w:p>
    <w:p w:rsidR="00554F19" w:rsidRDefault="002F6B5E">
      <w:pPr>
        <w:pStyle w:val="af5"/>
      </w:pPr>
      <w:r>
        <w:rPr>
          <w:rFonts w:hint="eastAsia"/>
        </w:rPr>
        <w:t>执行SLE日结数据上传时序。</w:t>
      </w:r>
    </w:p>
    <w:p w:rsidR="00554F19" w:rsidRDefault="002F6B5E">
      <w:pPr>
        <w:pStyle w:val="af5"/>
      </w:pPr>
      <w:r>
        <w:rPr>
          <w:rFonts w:hint="eastAsia"/>
        </w:rPr>
        <w:t>SLE发送包传输审计数据。</w:t>
      </w:r>
    </w:p>
    <w:p w:rsidR="00554F19" w:rsidRDefault="002F6B5E">
      <w:pPr>
        <w:pStyle w:val="af5"/>
      </w:pPr>
      <w:r>
        <w:rPr>
          <w:rFonts w:hint="eastAsia"/>
        </w:rPr>
        <w:t>中心系统进行传输审计。</w:t>
      </w:r>
    </w:p>
    <w:p w:rsidR="00554F19" w:rsidRDefault="002F6B5E">
      <w:pPr>
        <w:pStyle w:val="af5"/>
      </w:pPr>
      <w:r>
        <w:rPr>
          <w:rFonts w:hint="eastAsia"/>
        </w:rPr>
        <w:t>中心系统向SLE发送上传指定包编号数据命令。</w:t>
      </w:r>
    </w:p>
    <w:p w:rsidR="00554F19" w:rsidRDefault="002F6B5E">
      <w:pPr>
        <w:pStyle w:val="af5"/>
      </w:pPr>
      <w:r>
        <w:rPr>
          <w:rFonts w:hint="eastAsia"/>
        </w:rPr>
        <w:t>SLE收到上传指定包编号数据命令时，进行数据准备。</w:t>
      </w:r>
    </w:p>
    <w:p w:rsidR="00554F19" w:rsidRDefault="002F6B5E">
      <w:pPr>
        <w:pStyle w:val="af5"/>
      </w:pPr>
      <w:r>
        <w:rPr>
          <w:rFonts w:hint="eastAsia"/>
        </w:rPr>
        <w:t>根据上一步数据准备的结果，向中心系统</w:t>
      </w:r>
      <w:proofErr w:type="gramStart"/>
      <w:r>
        <w:rPr>
          <w:rFonts w:hint="eastAsia"/>
        </w:rPr>
        <w:t>上传所要求</w:t>
      </w:r>
      <w:proofErr w:type="gramEnd"/>
      <w:r>
        <w:rPr>
          <w:rFonts w:hint="eastAsia"/>
        </w:rPr>
        <w:t>的数据。</w:t>
      </w:r>
    </w:p>
    <w:p w:rsidR="00554F19" w:rsidRDefault="002F6B5E">
      <w:pPr>
        <w:pStyle w:val="af5"/>
      </w:pPr>
      <w:r>
        <w:rPr>
          <w:rFonts w:hint="eastAsia"/>
        </w:rPr>
        <w:t>中心系统检查指定数据的到达情况，未到达时，中心系统可重复进行数据请求。</w:t>
      </w:r>
    </w:p>
    <w:p w:rsidR="00554F19" w:rsidRDefault="002F6B5E">
      <w:pPr>
        <w:pStyle w:val="af5"/>
      </w:pPr>
      <w:r>
        <w:rPr>
          <w:rFonts w:hint="eastAsia"/>
        </w:rPr>
        <w:t>中心系统传输审计完成后，向SLE下发一日传输审计完成通知。</w:t>
      </w:r>
    </w:p>
    <w:p w:rsidR="00554F19" w:rsidRDefault="002F6B5E">
      <w:pPr>
        <w:pStyle w:val="af5"/>
      </w:pPr>
      <w:r>
        <w:rPr>
          <w:rFonts w:hint="eastAsia"/>
        </w:rPr>
        <w:t>SLE向中心系统上传SLE完整状态，包括运营状态、运行状态、票箱库存状态、钱箱数量状态、参数版本状态、设备故障状态。</w:t>
      </w:r>
    </w:p>
    <w:p w:rsidR="00554F19" w:rsidRDefault="002F6B5E">
      <w:pPr>
        <w:pStyle w:val="af5"/>
      </w:pPr>
      <w:r>
        <w:rPr>
          <w:rFonts w:hint="eastAsia"/>
        </w:rPr>
        <w:t>车站处于非24小时运营时，中心系统向SLE发送设备休眠或关闭电源命令。</w:t>
      </w:r>
    </w:p>
    <w:p w:rsidR="00554F19" w:rsidRDefault="002F6B5E">
      <w:pPr>
        <w:pStyle w:val="afffff2"/>
        <w:ind w:firstLine="420"/>
      </w:pPr>
      <w:r>
        <w:rPr>
          <w:rFonts w:hint="eastAsia"/>
        </w:rPr>
        <w:t>此时序为同步时序，时序流程见图 24。</w:t>
      </w:r>
    </w:p>
    <w:p w:rsidR="00554F19" w:rsidRDefault="002F6B5E">
      <w:pPr>
        <w:pStyle w:val="afffff2"/>
        <w:ind w:firstLine="420"/>
        <w:jc w:val="center"/>
      </w:pPr>
      <w:r>
        <w:rPr>
          <w:noProof/>
        </w:rPr>
        <w:drawing>
          <wp:inline distT="0" distB="0" distL="0" distR="0">
            <wp:extent cx="4610100" cy="6217920"/>
            <wp:effectExtent l="0" t="0" r="0" b="0"/>
            <wp:docPr id="38424023"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24023" name="图片 58"/>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a:xfrm>
                      <a:off x="0" y="0"/>
                      <a:ext cx="4610100" cy="6217920"/>
                    </a:xfrm>
                    <a:prstGeom prst="rect">
                      <a:avLst/>
                    </a:prstGeom>
                    <a:noFill/>
                    <a:ln>
                      <a:noFill/>
                    </a:ln>
                  </pic:spPr>
                </pic:pic>
              </a:graphicData>
            </a:graphic>
          </wp:inline>
        </w:drawing>
      </w:r>
    </w:p>
    <w:p w:rsidR="00554F19" w:rsidRDefault="002F6B5E">
      <w:pPr>
        <w:pStyle w:val="afd"/>
        <w:spacing w:before="156" w:after="156"/>
      </w:pPr>
      <w:bookmarkStart w:id="654" w:name="_Ref404535257"/>
      <w:bookmarkEnd w:id="654"/>
      <w:r>
        <w:rPr>
          <w:rFonts w:hint="eastAsia"/>
        </w:rPr>
        <w:t>SLE运营结束时序</w:t>
      </w:r>
    </w:p>
    <w:p w:rsidR="00554F19" w:rsidRDefault="002F6B5E">
      <w:pPr>
        <w:pStyle w:val="affe"/>
        <w:spacing w:before="156" w:after="156"/>
      </w:pPr>
      <w:bookmarkStart w:id="655" w:name="_Toc404620691"/>
      <w:bookmarkStart w:id="656" w:name="_Toc225270888"/>
      <w:bookmarkStart w:id="657" w:name="_Toc405213213"/>
      <w:bookmarkStart w:id="658" w:name="_Toc338677174"/>
      <w:bookmarkStart w:id="659" w:name="_Toc260841370"/>
      <w:bookmarkStart w:id="660" w:name="_Toc248691219"/>
      <w:bookmarkStart w:id="661" w:name="_Toc404600648"/>
      <w:bookmarkStart w:id="662" w:name="_Toc404600322"/>
      <w:bookmarkStart w:id="663" w:name="_Toc260843031"/>
      <w:bookmarkEnd w:id="655"/>
      <w:bookmarkEnd w:id="656"/>
      <w:bookmarkEnd w:id="657"/>
      <w:bookmarkEnd w:id="658"/>
      <w:bookmarkEnd w:id="659"/>
      <w:bookmarkEnd w:id="660"/>
      <w:bookmarkEnd w:id="661"/>
      <w:bookmarkEnd w:id="662"/>
      <w:proofErr w:type="gramStart"/>
      <w:r>
        <w:rPr>
          <w:rFonts w:hint="eastAsia"/>
        </w:rPr>
        <w:t>设备招援请求</w:t>
      </w:r>
      <w:bookmarkEnd w:id="663"/>
      <w:proofErr w:type="gramEnd"/>
    </w:p>
    <w:p w:rsidR="00554F19" w:rsidRDefault="002F6B5E">
      <w:pPr>
        <w:pStyle w:val="afffff2"/>
        <w:ind w:firstLine="420"/>
      </w:pPr>
      <w:proofErr w:type="gramStart"/>
      <w:r>
        <w:rPr>
          <w:rFonts w:hint="eastAsia"/>
        </w:rPr>
        <w:t>设备招援请求</w:t>
      </w:r>
      <w:proofErr w:type="gramEnd"/>
      <w:r>
        <w:rPr>
          <w:rFonts w:hint="eastAsia"/>
        </w:rPr>
        <w:t>的步骤为：</w:t>
      </w:r>
    </w:p>
    <w:p w:rsidR="00554F19" w:rsidRDefault="002F6B5E">
      <w:pPr>
        <w:pStyle w:val="af5"/>
        <w:numPr>
          <w:ilvl w:val="0"/>
          <w:numId w:val="56"/>
        </w:numPr>
      </w:pPr>
      <w:r>
        <w:rPr>
          <w:rFonts w:hint="eastAsia"/>
        </w:rPr>
        <w:t>SLE发送</w:t>
      </w:r>
      <w:proofErr w:type="gramStart"/>
      <w:r>
        <w:rPr>
          <w:rFonts w:hint="eastAsia"/>
        </w:rPr>
        <w:t>设备招援请求</w:t>
      </w:r>
      <w:proofErr w:type="gramEnd"/>
      <w:r>
        <w:rPr>
          <w:rFonts w:hint="eastAsia"/>
        </w:rPr>
        <w:t>到中心系统，</w:t>
      </w:r>
      <w:proofErr w:type="gramStart"/>
      <w:r>
        <w:rPr>
          <w:rFonts w:hint="eastAsia"/>
        </w:rPr>
        <w:t>进入招援等待</w:t>
      </w:r>
      <w:proofErr w:type="gramEnd"/>
      <w:r>
        <w:rPr>
          <w:rFonts w:hint="eastAsia"/>
        </w:rPr>
        <w:t>处理；</w:t>
      </w:r>
    </w:p>
    <w:p w:rsidR="00554F19" w:rsidRDefault="002F6B5E">
      <w:pPr>
        <w:pStyle w:val="af5"/>
      </w:pPr>
      <w:r>
        <w:rPr>
          <w:rFonts w:hint="eastAsia"/>
        </w:rPr>
        <w:t>中心系统</w:t>
      </w:r>
      <w:proofErr w:type="gramStart"/>
      <w:r>
        <w:rPr>
          <w:rFonts w:hint="eastAsia"/>
        </w:rPr>
        <w:t>处理招援请求</w:t>
      </w:r>
      <w:proofErr w:type="gramEnd"/>
      <w:r>
        <w:rPr>
          <w:rFonts w:hint="eastAsia"/>
        </w:rPr>
        <w:t>，</w:t>
      </w:r>
      <w:proofErr w:type="gramStart"/>
      <w:r>
        <w:rPr>
          <w:rFonts w:hint="eastAsia"/>
        </w:rPr>
        <w:t>发送招援请求</w:t>
      </w:r>
      <w:proofErr w:type="gramEnd"/>
      <w:r>
        <w:rPr>
          <w:rFonts w:hint="eastAsia"/>
        </w:rPr>
        <w:t>反馈到SLE；</w:t>
      </w:r>
    </w:p>
    <w:p w:rsidR="00554F19" w:rsidRDefault="002F6B5E">
      <w:pPr>
        <w:pStyle w:val="af5"/>
      </w:pPr>
      <w:r>
        <w:rPr>
          <w:rFonts w:hint="eastAsia"/>
        </w:rPr>
        <w:t>SLE</w:t>
      </w:r>
      <w:proofErr w:type="gramStart"/>
      <w:r>
        <w:rPr>
          <w:rFonts w:hint="eastAsia"/>
        </w:rPr>
        <w:t>处理招援请求</w:t>
      </w:r>
      <w:proofErr w:type="gramEnd"/>
      <w:r>
        <w:rPr>
          <w:rFonts w:hint="eastAsia"/>
        </w:rPr>
        <w:t>反馈。</w:t>
      </w:r>
    </w:p>
    <w:p w:rsidR="00554F19" w:rsidRDefault="002F6B5E">
      <w:pPr>
        <w:pStyle w:val="afffff2"/>
        <w:ind w:firstLine="420"/>
      </w:pPr>
      <w:r>
        <w:rPr>
          <w:rFonts w:hint="eastAsia"/>
        </w:rPr>
        <w:t>此时序为异步时序，时序流程见图 25。</w:t>
      </w:r>
    </w:p>
    <w:p w:rsidR="00554F19" w:rsidRDefault="002F6B5E">
      <w:pPr>
        <w:pStyle w:val="afffff2"/>
        <w:ind w:firstLine="420"/>
        <w:jc w:val="center"/>
      </w:pPr>
      <w:r>
        <w:rPr>
          <w:noProof/>
        </w:rPr>
        <w:drawing>
          <wp:inline distT="0" distB="0" distL="0" distR="0">
            <wp:extent cx="5006340" cy="2644140"/>
            <wp:effectExtent l="0" t="0" r="3810" b="3810"/>
            <wp:docPr id="482369641"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369641" name="图片 60"/>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a:xfrm>
                      <a:off x="0" y="0"/>
                      <a:ext cx="5006340" cy="2644140"/>
                    </a:xfrm>
                    <a:prstGeom prst="rect">
                      <a:avLst/>
                    </a:prstGeom>
                    <a:noFill/>
                    <a:ln>
                      <a:noFill/>
                    </a:ln>
                  </pic:spPr>
                </pic:pic>
              </a:graphicData>
            </a:graphic>
          </wp:inline>
        </w:drawing>
      </w:r>
    </w:p>
    <w:p w:rsidR="00554F19" w:rsidRDefault="002F6B5E">
      <w:pPr>
        <w:pStyle w:val="afd"/>
        <w:spacing w:before="156" w:after="156"/>
      </w:pPr>
      <w:bookmarkStart w:id="664" w:name="_Ref404536621"/>
      <w:bookmarkEnd w:id="664"/>
      <w:proofErr w:type="gramStart"/>
      <w:r>
        <w:rPr>
          <w:rFonts w:hint="eastAsia"/>
        </w:rPr>
        <w:t>招援请求</w:t>
      </w:r>
      <w:proofErr w:type="gramEnd"/>
      <w:r>
        <w:rPr>
          <w:rFonts w:hint="eastAsia"/>
        </w:rPr>
        <w:t>时序</w:t>
      </w:r>
    </w:p>
    <w:p w:rsidR="00554F19" w:rsidRDefault="002F6B5E">
      <w:pPr>
        <w:pStyle w:val="affe"/>
        <w:spacing w:before="156" w:after="156"/>
      </w:pPr>
      <w:bookmarkStart w:id="665" w:name="_Toc405213214"/>
      <w:bookmarkStart w:id="666" w:name="_Toc404620692"/>
      <w:bookmarkStart w:id="667" w:name="_Toc248691220"/>
      <w:bookmarkStart w:id="668" w:name="_Toc260843032"/>
      <w:bookmarkStart w:id="669" w:name="_Toc338677175"/>
      <w:bookmarkStart w:id="670" w:name="_Toc404600649"/>
      <w:bookmarkStart w:id="671" w:name="_Toc404600323"/>
      <w:bookmarkStart w:id="672" w:name="_Toc225270889"/>
      <w:bookmarkStart w:id="673" w:name="_Toc260841371"/>
      <w:bookmarkEnd w:id="665"/>
      <w:bookmarkEnd w:id="666"/>
      <w:bookmarkEnd w:id="667"/>
      <w:bookmarkEnd w:id="668"/>
      <w:bookmarkEnd w:id="669"/>
      <w:bookmarkEnd w:id="670"/>
      <w:bookmarkEnd w:id="671"/>
      <w:bookmarkEnd w:id="672"/>
      <w:r>
        <w:rPr>
          <w:rFonts w:hint="eastAsia"/>
        </w:rPr>
        <w:t>运营模式改变</w:t>
      </w:r>
      <w:bookmarkEnd w:id="673"/>
    </w:p>
    <w:p w:rsidR="00554F19" w:rsidRDefault="002F6B5E">
      <w:pPr>
        <w:pStyle w:val="afff"/>
        <w:spacing w:before="156" w:after="156"/>
      </w:pPr>
      <w:bookmarkStart w:id="674" w:name="_Toc248691223"/>
      <w:bookmarkStart w:id="675" w:name="_Toc404600651"/>
      <w:bookmarkStart w:id="676" w:name="_Toc260841373"/>
      <w:bookmarkStart w:id="677" w:name="_Toc260843034"/>
      <w:bookmarkStart w:id="678" w:name="_Toc404600325"/>
      <w:bookmarkStart w:id="679" w:name="_Toc405213216"/>
      <w:bookmarkEnd w:id="674"/>
      <w:bookmarkEnd w:id="675"/>
      <w:bookmarkEnd w:id="676"/>
      <w:bookmarkEnd w:id="677"/>
      <w:bookmarkEnd w:id="678"/>
      <w:r>
        <w:rPr>
          <w:rFonts w:hint="eastAsia"/>
        </w:rPr>
        <w:t>中心系统</w:t>
      </w:r>
      <w:bookmarkEnd w:id="679"/>
      <w:r>
        <w:rPr>
          <w:rFonts w:hint="eastAsia"/>
        </w:rPr>
        <w:t>-SLE运营模式改变</w:t>
      </w:r>
    </w:p>
    <w:p w:rsidR="00554F19" w:rsidRDefault="002F6B5E">
      <w:pPr>
        <w:pStyle w:val="afffff2"/>
        <w:ind w:firstLine="420"/>
      </w:pPr>
      <w:r>
        <w:rPr>
          <w:rFonts w:hint="eastAsia"/>
        </w:rPr>
        <w:t>中心系统控制SLE运营模式改变的步骤为：</w:t>
      </w:r>
    </w:p>
    <w:p w:rsidR="00554F19" w:rsidRDefault="002F6B5E">
      <w:pPr>
        <w:pStyle w:val="af5"/>
        <w:numPr>
          <w:ilvl w:val="0"/>
          <w:numId w:val="57"/>
        </w:numPr>
      </w:pPr>
      <w:r>
        <w:rPr>
          <w:rFonts w:hint="eastAsia"/>
        </w:rPr>
        <w:t>中心系统向SLE发送运营模式控制命令；</w:t>
      </w:r>
    </w:p>
    <w:p w:rsidR="00554F19" w:rsidRDefault="002F6B5E">
      <w:pPr>
        <w:pStyle w:val="af5"/>
      </w:pPr>
      <w:r>
        <w:rPr>
          <w:rFonts w:hint="eastAsia"/>
        </w:rPr>
        <w:t>SLE进行运营模式变更处理；</w:t>
      </w:r>
    </w:p>
    <w:p w:rsidR="00554F19" w:rsidRDefault="002F6B5E">
      <w:pPr>
        <w:pStyle w:val="af5"/>
      </w:pPr>
      <w:r>
        <w:rPr>
          <w:rFonts w:hint="eastAsia"/>
        </w:rPr>
        <w:t>SLE向中心系统上报运营模式变更状态；</w:t>
      </w:r>
    </w:p>
    <w:p w:rsidR="00554F19" w:rsidRDefault="002F6B5E">
      <w:pPr>
        <w:pStyle w:val="af5"/>
      </w:pPr>
      <w:r>
        <w:rPr>
          <w:rFonts w:hint="eastAsia"/>
        </w:rPr>
        <w:t>中心系统进行SLE运营模式变更处理。</w:t>
      </w:r>
    </w:p>
    <w:p w:rsidR="00554F19" w:rsidRDefault="002F6B5E">
      <w:pPr>
        <w:pStyle w:val="afffff2"/>
        <w:ind w:firstLine="420"/>
      </w:pPr>
      <w:r>
        <w:rPr>
          <w:rFonts w:hint="eastAsia"/>
        </w:rPr>
        <w:t>此时序为异步时序，时序流程见图 26。</w:t>
      </w:r>
    </w:p>
    <w:p w:rsidR="00554F19" w:rsidRDefault="002F6B5E">
      <w:pPr>
        <w:pStyle w:val="afffff2"/>
        <w:ind w:firstLine="420"/>
        <w:jc w:val="center"/>
      </w:pPr>
      <w:r>
        <w:rPr>
          <w:noProof/>
        </w:rPr>
        <w:drawing>
          <wp:inline distT="0" distB="0" distL="0" distR="0">
            <wp:extent cx="5036820" cy="2438400"/>
            <wp:effectExtent l="0" t="0" r="0" b="0"/>
            <wp:docPr id="7849829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498292" name="图片 6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a:xfrm>
                      <a:off x="0" y="0"/>
                      <a:ext cx="5036820" cy="2438400"/>
                    </a:xfrm>
                    <a:prstGeom prst="rect">
                      <a:avLst/>
                    </a:prstGeom>
                    <a:noFill/>
                    <a:ln>
                      <a:noFill/>
                    </a:ln>
                  </pic:spPr>
                </pic:pic>
              </a:graphicData>
            </a:graphic>
          </wp:inline>
        </w:drawing>
      </w:r>
    </w:p>
    <w:p w:rsidR="00554F19" w:rsidRDefault="002F6B5E">
      <w:pPr>
        <w:pStyle w:val="afd"/>
        <w:spacing w:before="156" w:after="156"/>
      </w:pPr>
      <w:bookmarkStart w:id="680" w:name="_Ref404536867"/>
      <w:bookmarkEnd w:id="680"/>
      <w:r>
        <w:rPr>
          <w:rFonts w:hint="eastAsia"/>
        </w:rPr>
        <w:t>中心系统-SLE运营模式改变</w:t>
      </w:r>
    </w:p>
    <w:p w:rsidR="00554F19" w:rsidRDefault="002F6B5E">
      <w:pPr>
        <w:pStyle w:val="affe"/>
        <w:spacing w:before="156" w:after="156"/>
      </w:pPr>
      <w:bookmarkStart w:id="681" w:name="_Toc260843035"/>
      <w:bookmarkStart w:id="682" w:name="_Toc248691225"/>
      <w:bookmarkStart w:id="683" w:name="_Toc260841374"/>
      <w:bookmarkStart w:id="684" w:name="_Toc404600652"/>
      <w:bookmarkStart w:id="685" w:name="_Toc404620693"/>
      <w:bookmarkStart w:id="686" w:name="_Toc225270890"/>
      <w:bookmarkStart w:id="687" w:name="_Toc405213217"/>
      <w:bookmarkStart w:id="688" w:name="_Toc404600326"/>
      <w:bookmarkStart w:id="689" w:name="_Toc338677176"/>
      <w:bookmarkEnd w:id="681"/>
      <w:bookmarkEnd w:id="682"/>
      <w:bookmarkEnd w:id="683"/>
      <w:bookmarkEnd w:id="684"/>
      <w:bookmarkEnd w:id="685"/>
      <w:bookmarkEnd w:id="686"/>
      <w:bookmarkEnd w:id="687"/>
      <w:bookmarkEnd w:id="688"/>
      <w:r>
        <w:rPr>
          <w:rFonts w:hint="eastAsia"/>
        </w:rPr>
        <w:t>调试文件上传</w:t>
      </w:r>
      <w:bookmarkEnd w:id="689"/>
    </w:p>
    <w:p w:rsidR="00554F19" w:rsidRDefault="002F6B5E">
      <w:pPr>
        <w:pStyle w:val="afffff2"/>
        <w:ind w:firstLine="420"/>
      </w:pPr>
      <w:r>
        <w:rPr>
          <w:rFonts w:hint="eastAsia"/>
        </w:rPr>
        <w:t>中心系统控制SLE调试文件上传的步骤为：</w:t>
      </w:r>
    </w:p>
    <w:p w:rsidR="00554F19" w:rsidRDefault="002F6B5E">
      <w:pPr>
        <w:pStyle w:val="af5"/>
        <w:numPr>
          <w:ilvl w:val="0"/>
          <w:numId w:val="58"/>
        </w:numPr>
      </w:pPr>
      <w:r>
        <w:rPr>
          <w:rFonts w:hint="eastAsia"/>
        </w:rPr>
        <w:t>上位向下位发送上</w:t>
      </w:r>
      <w:proofErr w:type="gramStart"/>
      <w:r>
        <w:rPr>
          <w:rFonts w:hint="eastAsia"/>
        </w:rPr>
        <w:t>传设备</w:t>
      </w:r>
      <w:proofErr w:type="gramEnd"/>
      <w:r>
        <w:rPr>
          <w:rFonts w:hint="eastAsia"/>
        </w:rPr>
        <w:t>调试数据命令；</w:t>
      </w:r>
    </w:p>
    <w:p w:rsidR="00554F19" w:rsidRDefault="002F6B5E">
      <w:pPr>
        <w:pStyle w:val="af5"/>
      </w:pPr>
      <w:r>
        <w:rPr>
          <w:rFonts w:hint="eastAsia"/>
        </w:rPr>
        <w:t>上位向下位发送HTTP配置信息通知，包括HTTP地址URL等数据；</w:t>
      </w:r>
    </w:p>
    <w:p w:rsidR="00554F19" w:rsidRDefault="002F6B5E">
      <w:pPr>
        <w:pStyle w:val="af5"/>
      </w:pPr>
      <w:r>
        <w:rPr>
          <w:rFonts w:hint="eastAsia"/>
        </w:rPr>
        <w:t>下位通过HTTP方式上传文件类数据。</w:t>
      </w:r>
    </w:p>
    <w:p w:rsidR="00554F19" w:rsidRDefault="002F6B5E">
      <w:pPr>
        <w:pStyle w:val="af5"/>
      </w:pPr>
      <w:r>
        <w:rPr>
          <w:rFonts w:hint="eastAsia"/>
        </w:rPr>
        <w:t>下位向上位发送文件上送完毕通知；</w:t>
      </w:r>
    </w:p>
    <w:p w:rsidR="00554F19" w:rsidRDefault="002F6B5E">
      <w:pPr>
        <w:pStyle w:val="af5"/>
      </w:pPr>
      <w:r>
        <w:rPr>
          <w:rFonts w:hint="eastAsia"/>
        </w:rPr>
        <w:t>上位进行数据处理。</w:t>
      </w:r>
    </w:p>
    <w:p w:rsidR="00554F19" w:rsidRDefault="002F6B5E">
      <w:pPr>
        <w:pStyle w:val="afffff2"/>
        <w:ind w:firstLine="420"/>
      </w:pPr>
      <w:r>
        <w:rPr>
          <w:rFonts w:hint="eastAsia"/>
        </w:rPr>
        <w:t>此时序为异步时序，时序流程见图 27。</w:t>
      </w:r>
    </w:p>
    <w:p w:rsidR="00554F19" w:rsidRDefault="002F6B5E">
      <w:pPr>
        <w:pStyle w:val="afffff2"/>
        <w:ind w:firstLine="420"/>
        <w:jc w:val="center"/>
      </w:pPr>
      <w:r>
        <w:rPr>
          <w:noProof/>
        </w:rPr>
        <w:drawing>
          <wp:inline distT="0" distB="0" distL="0" distR="0">
            <wp:extent cx="3924300" cy="2263140"/>
            <wp:effectExtent l="0" t="0" r="0" b="0"/>
            <wp:docPr id="893367764"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3367764" name="图片 64"/>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a:xfrm>
                      <a:off x="0" y="0"/>
                      <a:ext cx="3924300" cy="2263140"/>
                    </a:xfrm>
                    <a:prstGeom prst="rect">
                      <a:avLst/>
                    </a:prstGeom>
                    <a:noFill/>
                    <a:ln>
                      <a:noFill/>
                    </a:ln>
                  </pic:spPr>
                </pic:pic>
              </a:graphicData>
            </a:graphic>
          </wp:inline>
        </w:drawing>
      </w:r>
    </w:p>
    <w:p w:rsidR="00554F19" w:rsidRDefault="002F6B5E">
      <w:pPr>
        <w:pStyle w:val="afd"/>
        <w:spacing w:before="156" w:after="156"/>
      </w:pPr>
      <w:bookmarkStart w:id="690" w:name="_Ref404537007"/>
      <w:bookmarkEnd w:id="690"/>
      <w:r>
        <w:rPr>
          <w:rFonts w:hint="eastAsia"/>
        </w:rPr>
        <w:t>调试日志上传时序</w:t>
      </w:r>
    </w:p>
    <w:p w:rsidR="00554F19" w:rsidRDefault="002F6B5E">
      <w:pPr>
        <w:pStyle w:val="affc"/>
        <w:spacing w:before="312" w:after="312"/>
      </w:pPr>
      <w:bookmarkStart w:id="691" w:name="_Toc54614256"/>
      <w:bookmarkStart w:id="692" w:name="_Toc405213218"/>
      <w:bookmarkStart w:id="693" w:name="_Toc405213126"/>
      <w:bookmarkStart w:id="694" w:name="_Toc404600653"/>
      <w:bookmarkStart w:id="695" w:name="_Toc338677177"/>
      <w:bookmarkStart w:id="696" w:name="_Toc405452894"/>
      <w:bookmarkStart w:id="697" w:name="_Toc404620694"/>
      <w:bookmarkStart w:id="698" w:name="_Toc404600327"/>
      <w:bookmarkStart w:id="699" w:name="_Toc405213267"/>
      <w:bookmarkStart w:id="700" w:name="_Toc405213085"/>
      <w:bookmarkStart w:id="701" w:name="_Toc203638002"/>
      <w:bookmarkEnd w:id="691"/>
      <w:bookmarkEnd w:id="692"/>
      <w:bookmarkEnd w:id="693"/>
      <w:bookmarkEnd w:id="694"/>
      <w:bookmarkEnd w:id="695"/>
      <w:bookmarkEnd w:id="696"/>
      <w:bookmarkEnd w:id="697"/>
      <w:bookmarkEnd w:id="698"/>
      <w:bookmarkEnd w:id="699"/>
      <w:r>
        <w:rPr>
          <w:rFonts w:hint="eastAsia"/>
        </w:rPr>
        <w:t>SLE与TPU</w:t>
      </w:r>
      <w:proofErr w:type="gramStart"/>
      <w:r>
        <w:rPr>
          <w:rFonts w:hint="eastAsia"/>
        </w:rPr>
        <w:t>间数据</w:t>
      </w:r>
      <w:proofErr w:type="gramEnd"/>
      <w:r>
        <w:rPr>
          <w:rFonts w:hint="eastAsia"/>
        </w:rPr>
        <w:t>传输规定</w:t>
      </w:r>
      <w:bookmarkEnd w:id="700"/>
      <w:bookmarkEnd w:id="701"/>
    </w:p>
    <w:p w:rsidR="00554F19" w:rsidRDefault="002F6B5E">
      <w:pPr>
        <w:pStyle w:val="affd"/>
        <w:spacing w:before="156" w:after="156"/>
      </w:pPr>
      <w:bookmarkStart w:id="702" w:name="_Toc405452895"/>
      <w:bookmarkStart w:id="703" w:name="_Toc404600328"/>
      <w:bookmarkStart w:id="704" w:name="_Toc54614257"/>
      <w:bookmarkStart w:id="705" w:name="_Toc404620695"/>
      <w:bookmarkStart w:id="706" w:name="_Toc405213219"/>
      <w:bookmarkStart w:id="707" w:name="_Toc203638003"/>
      <w:bookmarkStart w:id="708" w:name="_Toc404600654"/>
      <w:bookmarkEnd w:id="702"/>
      <w:bookmarkEnd w:id="703"/>
      <w:bookmarkEnd w:id="704"/>
      <w:bookmarkEnd w:id="705"/>
      <w:bookmarkEnd w:id="706"/>
      <w:r>
        <w:rPr>
          <w:rFonts w:hint="eastAsia"/>
        </w:rPr>
        <w:t>SLE与TPU之间的数据传输接口</w:t>
      </w:r>
      <w:bookmarkEnd w:id="707"/>
      <w:bookmarkEnd w:id="708"/>
    </w:p>
    <w:p w:rsidR="00554F19" w:rsidRDefault="002F6B5E">
      <w:pPr>
        <w:pStyle w:val="afffff2"/>
        <w:ind w:firstLine="420"/>
      </w:pPr>
      <w:r>
        <w:rPr>
          <w:rFonts w:hint="eastAsia"/>
        </w:rPr>
        <w:t>SLE与TPU之间的数据传输分为3层，见表 14。</w:t>
      </w:r>
    </w:p>
    <w:p w:rsidR="00554F19" w:rsidRDefault="002F6B5E">
      <w:pPr>
        <w:pStyle w:val="aff2"/>
        <w:spacing w:before="156" w:after="156"/>
      </w:pPr>
      <w:bookmarkStart w:id="709" w:name="_Ref404537477"/>
      <w:bookmarkEnd w:id="709"/>
      <w:r>
        <w:rPr>
          <w:rFonts w:hint="eastAsia"/>
        </w:rPr>
        <w:t>TPU和SLE之间通信分层</w:t>
      </w:r>
    </w:p>
    <w:tbl>
      <w:tblPr>
        <w:tblW w:w="9570"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CellMar>
          <w:top w:w="28" w:type="dxa"/>
          <w:left w:w="0" w:type="dxa"/>
          <w:bottom w:w="28" w:type="dxa"/>
          <w:right w:w="0" w:type="dxa"/>
        </w:tblCellMar>
        <w:tblLook w:val="04A0" w:firstRow="1" w:lastRow="0" w:firstColumn="1" w:lastColumn="0" w:noHBand="0" w:noVBand="1"/>
      </w:tblPr>
      <w:tblGrid>
        <w:gridCol w:w="620"/>
        <w:gridCol w:w="2064"/>
        <w:gridCol w:w="6886"/>
      </w:tblGrid>
      <w:tr w:rsidR="00554F19">
        <w:trPr>
          <w:jc w:val="center"/>
        </w:trPr>
        <w:tc>
          <w:tcPr>
            <w:tcW w:w="620" w:type="dxa"/>
            <w:tcBorders>
              <w:top w:val="single" w:sz="8" w:space="0" w:color="auto"/>
              <w:bottom w:val="single" w:sz="8" w:space="0" w:color="auto"/>
            </w:tcBorders>
            <w:vAlign w:val="center"/>
          </w:tcPr>
          <w:p w:rsidR="00554F19" w:rsidRDefault="002F6B5E">
            <w:pPr>
              <w:pStyle w:val="afffff2"/>
              <w:ind w:firstLineChars="0" w:firstLine="0"/>
              <w:jc w:val="center"/>
              <w:rPr>
                <w:sz w:val="18"/>
              </w:rPr>
            </w:pPr>
            <w:r>
              <w:rPr>
                <w:rFonts w:hint="eastAsia"/>
                <w:sz w:val="18"/>
              </w:rPr>
              <w:t>序号</w:t>
            </w:r>
          </w:p>
        </w:tc>
        <w:tc>
          <w:tcPr>
            <w:tcW w:w="2064" w:type="dxa"/>
            <w:tcBorders>
              <w:top w:val="single" w:sz="8" w:space="0" w:color="auto"/>
              <w:bottom w:val="single" w:sz="8" w:space="0" w:color="auto"/>
            </w:tcBorders>
            <w:vAlign w:val="center"/>
          </w:tcPr>
          <w:p w:rsidR="00554F19" w:rsidRDefault="002F6B5E">
            <w:pPr>
              <w:pStyle w:val="afffff2"/>
              <w:ind w:firstLineChars="0" w:firstLine="0"/>
              <w:jc w:val="center"/>
              <w:rPr>
                <w:sz w:val="18"/>
              </w:rPr>
            </w:pPr>
            <w:r>
              <w:rPr>
                <w:rFonts w:hint="eastAsia"/>
                <w:sz w:val="18"/>
              </w:rPr>
              <w:t>名称</w:t>
            </w:r>
          </w:p>
        </w:tc>
        <w:tc>
          <w:tcPr>
            <w:tcW w:w="6886" w:type="dxa"/>
            <w:tcBorders>
              <w:top w:val="single" w:sz="8" w:space="0" w:color="auto"/>
              <w:bottom w:val="single" w:sz="8" w:space="0" w:color="auto"/>
            </w:tcBorders>
            <w:vAlign w:val="center"/>
          </w:tcPr>
          <w:p w:rsidR="00554F19" w:rsidRDefault="002F6B5E">
            <w:pPr>
              <w:pStyle w:val="afffff2"/>
              <w:ind w:firstLineChars="0" w:firstLine="0"/>
              <w:jc w:val="center"/>
              <w:rPr>
                <w:sz w:val="18"/>
              </w:rPr>
            </w:pPr>
            <w:r>
              <w:rPr>
                <w:rFonts w:hint="eastAsia"/>
                <w:sz w:val="18"/>
              </w:rPr>
              <w:t>说明</w:t>
            </w:r>
          </w:p>
        </w:tc>
      </w:tr>
      <w:tr w:rsidR="00554F19">
        <w:trPr>
          <w:jc w:val="center"/>
        </w:trPr>
        <w:tc>
          <w:tcPr>
            <w:tcW w:w="620" w:type="dxa"/>
            <w:tcBorders>
              <w:top w:val="single" w:sz="8" w:space="0" w:color="auto"/>
            </w:tcBorders>
            <w:vAlign w:val="center"/>
          </w:tcPr>
          <w:p w:rsidR="00554F19" w:rsidRDefault="002F6B5E">
            <w:pPr>
              <w:pStyle w:val="afffff2"/>
              <w:ind w:firstLineChars="0" w:firstLine="0"/>
              <w:jc w:val="center"/>
              <w:rPr>
                <w:sz w:val="18"/>
              </w:rPr>
            </w:pPr>
            <w:r>
              <w:rPr>
                <w:rFonts w:hint="eastAsia"/>
                <w:sz w:val="18"/>
              </w:rPr>
              <w:t>1</w:t>
            </w:r>
          </w:p>
        </w:tc>
        <w:tc>
          <w:tcPr>
            <w:tcW w:w="2064" w:type="dxa"/>
            <w:tcBorders>
              <w:top w:val="single" w:sz="8" w:space="0" w:color="auto"/>
            </w:tcBorders>
            <w:vAlign w:val="center"/>
          </w:tcPr>
          <w:p w:rsidR="00554F19" w:rsidRDefault="002F6B5E">
            <w:pPr>
              <w:pStyle w:val="afffff2"/>
              <w:ind w:firstLineChars="0" w:firstLine="0"/>
              <w:jc w:val="center"/>
              <w:rPr>
                <w:sz w:val="18"/>
              </w:rPr>
            </w:pPr>
            <w:r>
              <w:rPr>
                <w:rFonts w:hint="eastAsia"/>
                <w:sz w:val="18"/>
              </w:rPr>
              <w:t>物理层</w:t>
            </w:r>
          </w:p>
        </w:tc>
        <w:tc>
          <w:tcPr>
            <w:tcW w:w="6886" w:type="dxa"/>
            <w:tcBorders>
              <w:top w:val="single" w:sz="8" w:space="0" w:color="auto"/>
            </w:tcBorders>
            <w:vAlign w:val="center"/>
          </w:tcPr>
          <w:p w:rsidR="00554F19" w:rsidRDefault="002F6B5E">
            <w:pPr>
              <w:pStyle w:val="afffff2"/>
              <w:ind w:firstLineChars="0" w:firstLine="0"/>
              <w:rPr>
                <w:sz w:val="18"/>
              </w:rPr>
            </w:pPr>
            <w:r>
              <w:rPr>
                <w:rFonts w:hint="eastAsia"/>
                <w:sz w:val="18"/>
              </w:rPr>
              <w:t>描述SLE与TPU之间的物理连接方式和基本要求；</w:t>
            </w:r>
          </w:p>
          <w:p w:rsidR="00554F19" w:rsidRDefault="002F6B5E">
            <w:pPr>
              <w:pStyle w:val="afffff2"/>
              <w:ind w:firstLineChars="0" w:firstLine="0"/>
              <w:rPr>
                <w:sz w:val="18"/>
              </w:rPr>
            </w:pPr>
            <w:r>
              <w:rPr>
                <w:rFonts w:hint="eastAsia"/>
                <w:sz w:val="18"/>
              </w:rPr>
              <w:t>物理连接首选USB，备选物理连接方式为标准RS232/RS422。采用异步串行通信模式。</w:t>
            </w:r>
          </w:p>
        </w:tc>
      </w:tr>
      <w:tr w:rsidR="00554F19">
        <w:trPr>
          <w:jc w:val="center"/>
        </w:trPr>
        <w:tc>
          <w:tcPr>
            <w:tcW w:w="620" w:type="dxa"/>
            <w:vAlign w:val="center"/>
          </w:tcPr>
          <w:p w:rsidR="00554F19" w:rsidRDefault="002F6B5E">
            <w:pPr>
              <w:pStyle w:val="afffff2"/>
              <w:ind w:firstLineChars="0" w:firstLine="0"/>
              <w:jc w:val="center"/>
              <w:rPr>
                <w:sz w:val="18"/>
              </w:rPr>
            </w:pPr>
            <w:r>
              <w:rPr>
                <w:rFonts w:hint="eastAsia"/>
                <w:sz w:val="18"/>
              </w:rPr>
              <w:t>2</w:t>
            </w:r>
          </w:p>
        </w:tc>
        <w:tc>
          <w:tcPr>
            <w:tcW w:w="2064" w:type="dxa"/>
            <w:vAlign w:val="center"/>
          </w:tcPr>
          <w:p w:rsidR="00554F19" w:rsidRDefault="002F6B5E">
            <w:pPr>
              <w:pStyle w:val="afffff2"/>
              <w:ind w:firstLineChars="0" w:firstLine="0"/>
              <w:jc w:val="center"/>
              <w:rPr>
                <w:sz w:val="18"/>
              </w:rPr>
            </w:pPr>
            <w:r>
              <w:rPr>
                <w:rFonts w:hint="eastAsia"/>
                <w:sz w:val="18"/>
              </w:rPr>
              <w:t>数据链路层</w:t>
            </w:r>
          </w:p>
        </w:tc>
        <w:tc>
          <w:tcPr>
            <w:tcW w:w="6886" w:type="dxa"/>
            <w:vAlign w:val="center"/>
          </w:tcPr>
          <w:p w:rsidR="00554F19" w:rsidRDefault="002F6B5E">
            <w:pPr>
              <w:pStyle w:val="afffff2"/>
              <w:ind w:firstLineChars="0" w:firstLine="0"/>
              <w:rPr>
                <w:sz w:val="18"/>
              </w:rPr>
            </w:pPr>
            <w:r>
              <w:rPr>
                <w:rFonts w:hint="eastAsia"/>
                <w:sz w:val="18"/>
              </w:rPr>
              <w:t>描述SLE与TPU之间交互的数据包的基本结构和基本时序；</w:t>
            </w:r>
          </w:p>
          <w:p w:rsidR="00554F19" w:rsidRDefault="002F6B5E">
            <w:pPr>
              <w:pStyle w:val="afffff2"/>
              <w:ind w:firstLineChars="0" w:firstLine="0"/>
              <w:rPr>
                <w:sz w:val="18"/>
              </w:rPr>
            </w:pPr>
            <w:r>
              <w:rPr>
                <w:rFonts w:hint="eastAsia"/>
                <w:sz w:val="18"/>
              </w:rPr>
              <w:t>基本时序定义见9.6　规定，数据包基本结构见9.5　规定。</w:t>
            </w:r>
          </w:p>
        </w:tc>
      </w:tr>
      <w:tr w:rsidR="00554F19">
        <w:trPr>
          <w:jc w:val="center"/>
        </w:trPr>
        <w:tc>
          <w:tcPr>
            <w:tcW w:w="620" w:type="dxa"/>
            <w:vAlign w:val="center"/>
          </w:tcPr>
          <w:p w:rsidR="00554F19" w:rsidRDefault="002F6B5E">
            <w:pPr>
              <w:pStyle w:val="afffff2"/>
              <w:ind w:firstLineChars="0" w:firstLine="0"/>
              <w:jc w:val="center"/>
              <w:rPr>
                <w:sz w:val="18"/>
              </w:rPr>
            </w:pPr>
            <w:r>
              <w:rPr>
                <w:rFonts w:hint="eastAsia"/>
                <w:sz w:val="18"/>
              </w:rPr>
              <w:t>3</w:t>
            </w:r>
          </w:p>
        </w:tc>
        <w:tc>
          <w:tcPr>
            <w:tcW w:w="2064" w:type="dxa"/>
            <w:vAlign w:val="center"/>
          </w:tcPr>
          <w:p w:rsidR="00554F19" w:rsidRDefault="002F6B5E">
            <w:pPr>
              <w:pStyle w:val="afffff2"/>
              <w:ind w:firstLineChars="0" w:firstLine="0"/>
              <w:jc w:val="center"/>
              <w:rPr>
                <w:sz w:val="18"/>
              </w:rPr>
            </w:pPr>
            <w:r>
              <w:rPr>
                <w:rFonts w:hint="eastAsia"/>
                <w:sz w:val="18"/>
              </w:rPr>
              <w:t>应用层</w:t>
            </w:r>
          </w:p>
        </w:tc>
        <w:tc>
          <w:tcPr>
            <w:tcW w:w="6886" w:type="dxa"/>
            <w:vAlign w:val="center"/>
          </w:tcPr>
          <w:p w:rsidR="00554F19" w:rsidRDefault="002F6B5E">
            <w:pPr>
              <w:pStyle w:val="afffff2"/>
              <w:ind w:firstLineChars="0" w:firstLine="0"/>
              <w:rPr>
                <w:sz w:val="18"/>
              </w:rPr>
            </w:pPr>
            <w:r>
              <w:rPr>
                <w:rFonts w:hint="eastAsia"/>
                <w:sz w:val="18"/>
              </w:rPr>
              <w:t>描述SLE与TPU之间交互的数据包的具体业务定义和使用方法；</w:t>
            </w:r>
          </w:p>
          <w:p w:rsidR="00554F19" w:rsidRDefault="002F6B5E">
            <w:pPr>
              <w:pStyle w:val="afffff2"/>
              <w:ind w:firstLineChars="0" w:firstLine="0"/>
              <w:rPr>
                <w:sz w:val="18"/>
              </w:rPr>
            </w:pPr>
            <w:r>
              <w:rPr>
                <w:rFonts w:hint="eastAsia"/>
                <w:sz w:val="18"/>
              </w:rPr>
              <w:t>SLE给TPU发送的命令数据包分为3大类：</w:t>
            </w:r>
          </w:p>
          <w:p w:rsidR="00554F19" w:rsidRDefault="002F6B5E">
            <w:pPr>
              <w:pStyle w:val="af2"/>
              <w:rPr>
                <w:sz w:val="18"/>
                <w:szCs w:val="18"/>
              </w:rPr>
            </w:pPr>
            <w:r>
              <w:rPr>
                <w:rFonts w:hint="eastAsia"/>
                <w:sz w:val="18"/>
                <w:szCs w:val="18"/>
              </w:rPr>
              <w:t>TPU控制管理</w:t>
            </w:r>
            <w:proofErr w:type="gramStart"/>
            <w:r>
              <w:rPr>
                <w:rFonts w:hint="eastAsia"/>
                <w:sz w:val="18"/>
                <w:szCs w:val="18"/>
              </w:rPr>
              <w:t>类命令</w:t>
            </w:r>
            <w:proofErr w:type="gramEnd"/>
            <w:r>
              <w:rPr>
                <w:rFonts w:hint="eastAsia"/>
                <w:sz w:val="18"/>
                <w:szCs w:val="18"/>
              </w:rPr>
              <w:t>数据包；</w:t>
            </w:r>
          </w:p>
          <w:p w:rsidR="00554F19" w:rsidRDefault="002F6B5E">
            <w:pPr>
              <w:pStyle w:val="af2"/>
              <w:rPr>
                <w:sz w:val="18"/>
                <w:szCs w:val="18"/>
              </w:rPr>
            </w:pPr>
            <w:r>
              <w:rPr>
                <w:rFonts w:hint="eastAsia"/>
                <w:sz w:val="18"/>
                <w:szCs w:val="18"/>
              </w:rPr>
              <w:t>检票类设备操作命令数据包；</w:t>
            </w:r>
          </w:p>
          <w:p w:rsidR="00554F19" w:rsidRDefault="002F6B5E">
            <w:pPr>
              <w:pStyle w:val="af2"/>
            </w:pPr>
            <w:r>
              <w:rPr>
                <w:rFonts w:hint="eastAsia"/>
                <w:sz w:val="18"/>
                <w:szCs w:val="18"/>
              </w:rPr>
              <w:t>售票类设备操作命令数据包。</w:t>
            </w:r>
          </w:p>
        </w:tc>
      </w:tr>
    </w:tbl>
    <w:p w:rsidR="00554F19" w:rsidRDefault="002F6B5E">
      <w:pPr>
        <w:pStyle w:val="affd"/>
        <w:spacing w:before="156" w:after="156"/>
      </w:pPr>
      <w:bookmarkStart w:id="710" w:name="_Toc260995118"/>
      <w:bookmarkStart w:id="711" w:name="_Toc405213220"/>
      <w:bookmarkStart w:id="712" w:name="_Toc54614258"/>
      <w:bookmarkStart w:id="713" w:name="_Toc404620696"/>
      <w:bookmarkStart w:id="714" w:name="_Toc274129945"/>
      <w:bookmarkStart w:id="715" w:name="_Toc405452896"/>
      <w:bookmarkStart w:id="716" w:name="_Toc404600655"/>
      <w:bookmarkStart w:id="717" w:name="_Toc404600329"/>
      <w:bookmarkStart w:id="718" w:name="_Toc203638004"/>
      <w:bookmarkStart w:id="719" w:name="_Toc338677178"/>
      <w:bookmarkEnd w:id="710"/>
      <w:bookmarkEnd w:id="711"/>
      <w:bookmarkEnd w:id="712"/>
      <w:bookmarkEnd w:id="713"/>
      <w:bookmarkEnd w:id="714"/>
      <w:bookmarkEnd w:id="715"/>
      <w:bookmarkEnd w:id="716"/>
      <w:bookmarkEnd w:id="717"/>
      <w:r>
        <w:rPr>
          <w:rFonts w:hint="eastAsia"/>
        </w:rPr>
        <w:t>通信规格</w:t>
      </w:r>
      <w:bookmarkEnd w:id="718"/>
      <w:bookmarkEnd w:id="719"/>
    </w:p>
    <w:p w:rsidR="00554F19" w:rsidRDefault="002F6B5E">
      <w:pPr>
        <w:pStyle w:val="afffff2"/>
        <w:ind w:firstLine="420"/>
      </w:pPr>
      <w:r>
        <w:rPr>
          <w:rFonts w:hint="eastAsia"/>
        </w:rPr>
        <w:t>SLE与TPU间通信时的规格要求参见表 15。</w:t>
      </w:r>
    </w:p>
    <w:p w:rsidR="00554F19" w:rsidRDefault="002F6B5E">
      <w:pPr>
        <w:pStyle w:val="aff2"/>
        <w:spacing w:before="156" w:after="156"/>
      </w:pPr>
      <w:bookmarkStart w:id="720" w:name="_Ref404537648"/>
      <w:bookmarkEnd w:id="720"/>
      <w:r>
        <w:rPr>
          <w:rFonts w:hint="eastAsia"/>
        </w:rPr>
        <w:t>通信规格</w:t>
      </w:r>
    </w:p>
    <w:tbl>
      <w:tblPr>
        <w:tblW w:w="9570"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CellMar>
          <w:top w:w="28" w:type="dxa"/>
          <w:left w:w="0" w:type="dxa"/>
          <w:bottom w:w="28" w:type="dxa"/>
          <w:right w:w="0" w:type="dxa"/>
        </w:tblCellMar>
        <w:tblLook w:val="04A0" w:firstRow="1" w:lastRow="0" w:firstColumn="1" w:lastColumn="0" w:noHBand="0" w:noVBand="1"/>
      </w:tblPr>
      <w:tblGrid>
        <w:gridCol w:w="620"/>
        <w:gridCol w:w="2534"/>
        <w:gridCol w:w="6416"/>
      </w:tblGrid>
      <w:tr w:rsidR="00554F19">
        <w:trPr>
          <w:jc w:val="center"/>
        </w:trPr>
        <w:tc>
          <w:tcPr>
            <w:tcW w:w="620" w:type="dxa"/>
            <w:tcBorders>
              <w:top w:val="single" w:sz="8" w:space="0" w:color="auto"/>
              <w:bottom w:val="single" w:sz="8" w:space="0" w:color="auto"/>
            </w:tcBorders>
            <w:vAlign w:val="center"/>
          </w:tcPr>
          <w:p w:rsidR="00554F19" w:rsidRDefault="002F6B5E">
            <w:pPr>
              <w:pStyle w:val="afffff2"/>
              <w:ind w:firstLineChars="0" w:firstLine="0"/>
              <w:jc w:val="center"/>
              <w:rPr>
                <w:sz w:val="18"/>
              </w:rPr>
            </w:pPr>
            <w:r>
              <w:rPr>
                <w:rFonts w:hint="eastAsia"/>
                <w:sz w:val="18"/>
              </w:rPr>
              <w:t>序号</w:t>
            </w:r>
          </w:p>
        </w:tc>
        <w:tc>
          <w:tcPr>
            <w:tcW w:w="2534" w:type="dxa"/>
            <w:tcBorders>
              <w:top w:val="single" w:sz="8" w:space="0" w:color="auto"/>
              <w:bottom w:val="single" w:sz="8" w:space="0" w:color="auto"/>
            </w:tcBorders>
            <w:vAlign w:val="center"/>
          </w:tcPr>
          <w:p w:rsidR="00554F19" w:rsidRDefault="002F6B5E">
            <w:pPr>
              <w:pStyle w:val="afffff2"/>
              <w:ind w:firstLineChars="0" w:firstLine="0"/>
              <w:jc w:val="center"/>
              <w:rPr>
                <w:sz w:val="18"/>
              </w:rPr>
            </w:pPr>
            <w:r>
              <w:rPr>
                <w:rFonts w:hint="eastAsia"/>
                <w:sz w:val="18"/>
              </w:rPr>
              <w:t>名称</w:t>
            </w:r>
          </w:p>
        </w:tc>
        <w:tc>
          <w:tcPr>
            <w:tcW w:w="6416" w:type="dxa"/>
            <w:tcBorders>
              <w:top w:val="single" w:sz="8" w:space="0" w:color="auto"/>
              <w:bottom w:val="single" w:sz="8" w:space="0" w:color="auto"/>
            </w:tcBorders>
            <w:vAlign w:val="center"/>
          </w:tcPr>
          <w:p w:rsidR="00554F19" w:rsidRDefault="002F6B5E">
            <w:pPr>
              <w:pStyle w:val="afffff2"/>
              <w:ind w:firstLineChars="0" w:firstLine="0"/>
              <w:jc w:val="center"/>
              <w:rPr>
                <w:sz w:val="18"/>
              </w:rPr>
            </w:pPr>
            <w:r>
              <w:rPr>
                <w:rFonts w:hint="eastAsia"/>
                <w:sz w:val="18"/>
              </w:rPr>
              <w:t>说明</w:t>
            </w:r>
          </w:p>
        </w:tc>
      </w:tr>
      <w:tr w:rsidR="00554F19">
        <w:trPr>
          <w:jc w:val="center"/>
        </w:trPr>
        <w:tc>
          <w:tcPr>
            <w:tcW w:w="620" w:type="dxa"/>
            <w:tcBorders>
              <w:top w:val="single" w:sz="8" w:space="0" w:color="auto"/>
            </w:tcBorders>
            <w:vAlign w:val="center"/>
          </w:tcPr>
          <w:p w:rsidR="00554F19" w:rsidRDefault="002F6B5E">
            <w:pPr>
              <w:pStyle w:val="afffff2"/>
              <w:ind w:firstLineChars="0" w:firstLine="0"/>
              <w:jc w:val="center"/>
              <w:rPr>
                <w:sz w:val="18"/>
              </w:rPr>
            </w:pPr>
            <w:r>
              <w:rPr>
                <w:rFonts w:hint="eastAsia"/>
                <w:sz w:val="18"/>
              </w:rPr>
              <w:t>1</w:t>
            </w:r>
          </w:p>
        </w:tc>
        <w:tc>
          <w:tcPr>
            <w:tcW w:w="2534" w:type="dxa"/>
            <w:tcBorders>
              <w:top w:val="single" w:sz="8" w:space="0" w:color="auto"/>
            </w:tcBorders>
            <w:vAlign w:val="center"/>
          </w:tcPr>
          <w:p w:rsidR="00554F19" w:rsidRDefault="002F6B5E">
            <w:pPr>
              <w:pStyle w:val="afffff2"/>
              <w:ind w:firstLineChars="0" w:firstLine="0"/>
              <w:jc w:val="center"/>
              <w:rPr>
                <w:sz w:val="18"/>
              </w:rPr>
            </w:pPr>
            <w:r>
              <w:rPr>
                <w:rFonts w:hint="eastAsia"/>
                <w:sz w:val="18"/>
              </w:rPr>
              <w:t>通信原则</w:t>
            </w:r>
          </w:p>
        </w:tc>
        <w:tc>
          <w:tcPr>
            <w:tcW w:w="6416" w:type="dxa"/>
            <w:tcBorders>
              <w:top w:val="single" w:sz="8" w:space="0" w:color="auto"/>
            </w:tcBorders>
            <w:vAlign w:val="center"/>
          </w:tcPr>
          <w:p w:rsidR="00554F19" w:rsidRDefault="002F6B5E">
            <w:pPr>
              <w:pStyle w:val="afffff2"/>
              <w:ind w:firstLineChars="0" w:firstLine="0"/>
              <w:rPr>
                <w:sz w:val="18"/>
              </w:rPr>
            </w:pPr>
            <w:r>
              <w:rPr>
                <w:rFonts w:hint="eastAsia"/>
                <w:sz w:val="18"/>
              </w:rPr>
              <w:t>SLE为主控方，是命令数据的发起方； TPU为受控方，接收并处理命令数据后向SLE发送反馈数据，TPU不主动发送反馈数据包</w:t>
            </w:r>
          </w:p>
        </w:tc>
      </w:tr>
      <w:tr w:rsidR="00554F19">
        <w:trPr>
          <w:jc w:val="center"/>
        </w:trPr>
        <w:tc>
          <w:tcPr>
            <w:tcW w:w="620" w:type="dxa"/>
            <w:vAlign w:val="center"/>
          </w:tcPr>
          <w:p w:rsidR="00554F19" w:rsidRDefault="002F6B5E">
            <w:pPr>
              <w:pStyle w:val="afffff2"/>
              <w:ind w:firstLineChars="0" w:firstLine="0"/>
              <w:jc w:val="center"/>
              <w:rPr>
                <w:sz w:val="18"/>
              </w:rPr>
            </w:pPr>
            <w:r>
              <w:rPr>
                <w:rFonts w:hint="eastAsia"/>
                <w:sz w:val="18"/>
              </w:rPr>
              <w:t>2</w:t>
            </w:r>
          </w:p>
        </w:tc>
        <w:tc>
          <w:tcPr>
            <w:tcW w:w="2534" w:type="dxa"/>
            <w:vAlign w:val="center"/>
          </w:tcPr>
          <w:p w:rsidR="00554F19" w:rsidRDefault="002F6B5E">
            <w:pPr>
              <w:pStyle w:val="afffff2"/>
              <w:ind w:firstLineChars="0" w:firstLine="0"/>
              <w:jc w:val="center"/>
              <w:rPr>
                <w:sz w:val="18"/>
              </w:rPr>
            </w:pPr>
            <w:r>
              <w:rPr>
                <w:rFonts w:hint="eastAsia"/>
                <w:sz w:val="18"/>
              </w:rPr>
              <w:t>数据传输编码</w:t>
            </w:r>
          </w:p>
        </w:tc>
        <w:tc>
          <w:tcPr>
            <w:tcW w:w="6416" w:type="dxa"/>
            <w:vAlign w:val="center"/>
          </w:tcPr>
          <w:p w:rsidR="00554F19" w:rsidRDefault="002F6B5E">
            <w:pPr>
              <w:pStyle w:val="afffff2"/>
              <w:ind w:firstLineChars="0" w:firstLine="0"/>
              <w:rPr>
                <w:sz w:val="18"/>
              </w:rPr>
            </w:pPr>
            <w:r>
              <w:rPr>
                <w:rFonts w:hint="eastAsia"/>
                <w:sz w:val="18"/>
              </w:rPr>
              <w:t>二进制方式</w:t>
            </w:r>
          </w:p>
        </w:tc>
      </w:tr>
      <w:tr w:rsidR="00554F19">
        <w:trPr>
          <w:jc w:val="center"/>
        </w:trPr>
        <w:tc>
          <w:tcPr>
            <w:tcW w:w="620" w:type="dxa"/>
            <w:vAlign w:val="center"/>
          </w:tcPr>
          <w:p w:rsidR="00554F19" w:rsidRDefault="002F6B5E">
            <w:pPr>
              <w:pStyle w:val="afffff2"/>
              <w:ind w:firstLineChars="0" w:firstLine="0"/>
              <w:jc w:val="center"/>
              <w:rPr>
                <w:sz w:val="18"/>
              </w:rPr>
            </w:pPr>
            <w:r>
              <w:rPr>
                <w:rFonts w:hint="eastAsia"/>
                <w:sz w:val="18"/>
              </w:rPr>
              <w:t>3</w:t>
            </w:r>
          </w:p>
        </w:tc>
        <w:tc>
          <w:tcPr>
            <w:tcW w:w="2534" w:type="dxa"/>
            <w:vAlign w:val="center"/>
          </w:tcPr>
          <w:p w:rsidR="00554F19" w:rsidRDefault="002F6B5E">
            <w:pPr>
              <w:pStyle w:val="afffff2"/>
              <w:ind w:firstLineChars="0" w:firstLine="0"/>
              <w:jc w:val="center"/>
              <w:rPr>
                <w:sz w:val="18"/>
              </w:rPr>
            </w:pPr>
            <w:r>
              <w:rPr>
                <w:rFonts w:hint="eastAsia"/>
                <w:sz w:val="18"/>
              </w:rPr>
              <w:t>数据包校验方式</w:t>
            </w:r>
          </w:p>
        </w:tc>
        <w:tc>
          <w:tcPr>
            <w:tcW w:w="6416" w:type="dxa"/>
            <w:vAlign w:val="center"/>
          </w:tcPr>
          <w:p w:rsidR="00554F19" w:rsidRDefault="002F6B5E">
            <w:pPr>
              <w:pStyle w:val="afffff2"/>
              <w:ind w:firstLineChars="0" w:firstLine="0"/>
              <w:rPr>
                <w:sz w:val="18"/>
              </w:rPr>
            </w:pPr>
            <w:r>
              <w:rPr>
                <w:rFonts w:hint="eastAsia"/>
                <w:sz w:val="18"/>
              </w:rPr>
              <w:t>单字节XOR运算，数据校验的范围包括：报文中除STX, ETX 和插入的 DLE之外所有数据的校验和，不包括校验字节本身</w:t>
            </w:r>
          </w:p>
        </w:tc>
      </w:tr>
      <w:tr w:rsidR="00554F19">
        <w:trPr>
          <w:jc w:val="center"/>
        </w:trPr>
        <w:tc>
          <w:tcPr>
            <w:tcW w:w="620" w:type="dxa"/>
            <w:vAlign w:val="center"/>
          </w:tcPr>
          <w:p w:rsidR="00554F19" w:rsidRDefault="002F6B5E">
            <w:pPr>
              <w:pStyle w:val="afffff2"/>
              <w:ind w:firstLineChars="0" w:firstLine="0"/>
              <w:jc w:val="center"/>
              <w:rPr>
                <w:sz w:val="18"/>
              </w:rPr>
            </w:pPr>
            <w:r>
              <w:rPr>
                <w:rFonts w:hint="eastAsia"/>
                <w:sz w:val="18"/>
              </w:rPr>
              <w:t>4</w:t>
            </w:r>
          </w:p>
        </w:tc>
        <w:tc>
          <w:tcPr>
            <w:tcW w:w="2534" w:type="dxa"/>
            <w:vAlign w:val="center"/>
          </w:tcPr>
          <w:p w:rsidR="00554F19" w:rsidRDefault="002F6B5E">
            <w:pPr>
              <w:pStyle w:val="afffff2"/>
              <w:ind w:firstLineChars="0" w:firstLine="0"/>
              <w:jc w:val="center"/>
              <w:rPr>
                <w:sz w:val="18"/>
              </w:rPr>
            </w:pPr>
            <w:r>
              <w:rPr>
                <w:rFonts w:hint="eastAsia"/>
                <w:sz w:val="18"/>
              </w:rPr>
              <w:t>通信超时等待时间</w:t>
            </w:r>
          </w:p>
        </w:tc>
        <w:tc>
          <w:tcPr>
            <w:tcW w:w="6416" w:type="dxa"/>
            <w:vAlign w:val="center"/>
          </w:tcPr>
          <w:p w:rsidR="00554F19" w:rsidRDefault="002F6B5E">
            <w:pPr>
              <w:pStyle w:val="afffff2"/>
              <w:ind w:firstLineChars="0" w:firstLine="0"/>
              <w:rPr>
                <w:sz w:val="18"/>
              </w:rPr>
            </w:pPr>
            <w:r>
              <w:rPr>
                <w:rFonts w:hint="eastAsia"/>
                <w:sz w:val="18"/>
              </w:rPr>
              <w:t>3秒（非即时响应命令，不受该超时等待时间的限制）</w:t>
            </w:r>
          </w:p>
        </w:tc>
      </w:tr>
      <w:tr w:rsidR="00554F19">
        <w:trPr>
          <w:trHeight w:val="42"/>
          <w:jc w:val="center"/>
        </w:trPr>
        <w:tc>
          <w:tcPr>
            <w:tcW w:w="620" w:type="dxa"/>
            <w:vAlign w:val="center"/>
          </w:tcPr>
          <w:p w:rsidR="00554F19" w:rsidRDefault="002F6B5E">
            <w:pPr>
              <w:pStyle w:val="afffff2"/>
              <w:ind w:firstLineChars="0" w:firstLine="0"/>
              <w:jc w:val="center"/>
              <w:rPr>
                <w:sz w:val="18"/>
              </w:rPr>
            </w:pPr>
            <w:r>
              <w:rPr>
                <w:rFonts w:hint="eastAsia"/>
                <w:sz w:val="18"/>
              </w:rPr>
              <w:t>5</w:t>
            </w:r>
          </w:p>
        </w:tc>
        <w:tc>
          <w:tcPr>
            <w:tcW w:w="2534" w:type="dxa"/>
            <w:vAlign w:val="center"/>
          </w:tcPr>
          <w:p w:rsidR="00554F19" w:rsidRDefault="002F6B5E">
            <w:pPr>
              <w:pStyle w:val="afffff2"/>
              <w:ind w:firstLineChars="0" w:firstLine="0"/>
              <w:jc w:val="center"/>
              <w:rPr>
                <w:sz w:val="18"/>
              </w:rPr>
            </w:pPr>
            <w:r>
              <w:rPr>
                <w:rFonts w:hint="eastAsia"/>
                <w:sz w:val="18"/>
              </w:rPr>
              <w:t>重试次数</w:t>
            </w:r>
          </w:p>
        </w:tc>
        <w:tc>
          <w:tcPr>
            <w:tcW w:w="6416" w:type="dxa"/>
            <w:vAlign w:val="center"/>
          </w:tcPr>
          <w:p w:rsidR="00554F19" w:rsidRDefault="002F6B5E">
            <w:pPr>
              <w:pStyle w:val="afffff2"/>
              <w:ind w:firstLineChars="0" w:firstLine="0"/>
              <w:rPr>
                <w:sz w:val="18"/>
              </w:rPr>
            </w:pPr>
            <w:r>
              <w:rPr>
                <w:rFonts w:hint="eastAsia"/>
                <w:sz w:val="18"/>
              </w:rPr>
              <w:t>3次</w:t>
            </w:r>
          </w:p>
        </w:tc>
      </w:tr>
    </w:tbl>
    <w:p w:rsidR="00554F19" w:rsidRDefault="002F6B5E">
      <w:pPr>
        <w:pStyle w:val="affd"/>
        <w:spacing w:before="156" w:after="156"/>
      </w:pPr>
      <w:bookmarkStart w:id="721" w:name="_Toc247616384"/>
      <w:bookmarkStart w:id="722" w:name="_Toc260841360"/>
      <w:bookmarkStart w:id="723" w:name="_Toc248691209"/>
      <w:bookmarkStart w:id="724" w:name="_Toc338677179"/>
      <w:bookmarkStart w:id="725" w:name="_Toc404600656"/>
      <w:bookmarkStart w:id="726" w:name="_Toc54614259"/>
      <w:bookmarkStart w:id="727" w:name="_Toc404600330"/>
      <w:bookmarkStart w:id="728" w:name="_Toc260843021"/>
      <w:bookmarkStart w:id="729" w:name="_Toc405452897"/>
      <w:bookmarkStart w:id="730" w:name="_Toc405213221"/>
      <w:bookmarkStart w:id="731" w:name="_Toc404620697"/>
      <w:bookmarkStart w:id="732" w:name="_Toc203638005"/>
      <w:bookmarkEnd w:id="721"/>
      <w:bookmarkEnd w:id="722"/>
      <w:bookmarkEnd w:id="723"/>
      <w:bookmarkEnd w:id="724"/>
      <w:bookmarkEnd w:id="725"/>
      <w:bookmarkEnd w:id="726"/>
      <w:bookmarkEnd w:id="727"/>
      <w:bookmarkEnd w:id="728"/>
      <w:bookmarkEnd w:id="729"/>
      <w:bookmarkEnd w:id="730"/>
      <w:r>
        <w:rPr>
          <w:rFonts w:hint="eastAsia"/>
        </w:rPr>
        <w:t>TPU</w:t>
      </w:r>
      <w:bookmarkEnd w:id="731"/>
      <w:r>
        <w:rPr>
          <w:rFonts w:hint="eastAsia"/>
        </w:rPr>
        <w:t>启动时序</w:t>
      </w:r>
      <w:bookmarkEnd w:id="732"/>
    </w:p>
    <w:p w:rsidR="00554F19" w:rsidRDefault="002F6B5E">
      <w:pPr>
        <w:pStyle w:val="afffff2"/>
        <w:ind w:firstLine="420"/>
      </w:pPr>
      <w:r>
        <w:rPr>
          <w:rFonts w:hint="eastAsia"/>
        </w:rPr>
        <w:t>TPU启动的步骤为：</w:t>
      </w:r>
    </w:p>
    <w:p w:rsidR="00554F19" w:rsidRDefault="002F6B5E">
      <w:pPr>
        <w:pStyle w:val="af5"/>
        <w:numPr>
          <w:ilvl w:val="0"/>
          <w:numId w:val="59"/>
        </w:numPr>
      </w:pPr>
      <w:r>
        <w:rPr>
          <w:rFonts w:hint="eastAsia"/>
        </w:rPr>
        <w:t>SLE向TPU发送复位TPU命令，并接收命令应答；</w:t>
      </w:r>
    </w:p>
    <w:p w:rsidR="00554F19" w:rsidRDefault="002F6B5E">
      <w:pPr>
        <w:pStyle w:val="af5"/>
      </w:pPr>
      <w:r>
        <w:rPr>
          <w:rFonts w:hint="eastAsia"/>
        </w:rPr>
        <w:t>SLE向TPU发送状态获取命令，并接收命令应答；</w:t>
      </w:r>
    </w:p>
    <w:p w:rsidR="00554F19" w:rsidRDefault="002F6B5E">
      <w:pPr>
        <w:pStyle w:val="af5"/>
      </w:pPr>
      <w:r>
        <w:rPr>
          <w:rFonts w:hint="eastAsia"/>
        </w:rPr>
        <w:t>当TPU状态是“等待取UD状态”时，SLE应向TPU发送取UD命令，并接收命令应答保存UD数据；</w:t>
      </w:r>
    </w:p>
    <w:p w:rsidR="00554F19" w:rsidRDefault="002F6B5E">
      <w:pPr>
        <w:pStyle w:val="af5"/>
      </w:pPr>
      <w:r>
        <w:rPr>
          <w:rFonts w:hint="eastAsia"/>
        </w:rPr>
        <w:t>当TPU状态是“起始状态”，SLE应上报故障，通知进行人工干预，检测TPU故障；</w:t>
      </w:r>
    </w:p>
    <w:p w:rsidR="00554F19" w:rsidRDefault="002F6B5E">
      <w:pPr>
        <w:pStyle w:val="af5"/>
      </w:pPr>
      <w:r>
        <w:rPr>
          <w:rFonts w:hint="eastAsia"/>
        </w:rPr>
        <w:t>当TPU状态是“未初始化状态”，进行时序下一步操作；</w:t>
      </w:r>
    </w:p>
    <w:p w:rsidR="00554F19" w:rsidRDefault="002F6B5E">
      <w:pPr>
        <w:pStyle w:val="af5"/>
      </w:pPr>
      <w:r>
        <w:rPr>
          <w:rFonts w:hint="eastAsia"/>
        </w:rPr>
        <w:t>SLE向TPU发送获取TPU基本信息命令，并接收命令应答；</w:t>
      </w:r>
    </w:p>
    <w:p w:rsidR="00554F19" w:rsidRDefault="002F6B5E">
      <w:pPr>
        <w:pStyle w:val="af5"/>
      </w:pPr>
      <w:r>
        <w:rPr>
          <w:rFonts w:hint="eastAsia"/>
        </w:rPr>
        <w:t>SLE检查TPU软件版本和本地TPU软件版本的一致性，不一致时更新TPU软件，更新成功后重新启动TPU；</w:t>
      </w:r>
    </w:p>
    <w:p w:rsidR="00554F19" w:rsidRDefault="002F6B5E">
      <w:pPr>
        <w:pStyle w:val="af5"/>
      </w:pPr>
      <w:r>
        <w:rPr>
          <w:rFonts w:hint="eastAsia"/>
        </w:rPr>
        <w:t>SLE向TPU发送获取TPU参数版本命令，并接收命令应答；</w:t>
      </w:r>
    </w:p>
    <w:p w:rsidR="00554F19" w:rsidRDefault="002F6B5E">
      <w:pPr>
        <w:pStyle w:val="af5"/>
      </w:pPr>
      <w:r>
        <w:rPr>
          <w:rFonts w:hint="eastAsia"/>
        </w:rPr>
        <w:t>SLE检查TPU参数版本和本地TPU参数版本的一致性，不一致时更新TPU参数；</w:t>
      </w:r>
    </w:p>
    <w:p w:rsidR="00554F19" w:rsidRDefault="002F6B5E">
      <w:pPr>
        <w:pStyle w:val="af5"/>
      </w:pPr>
      <w:r>
        <w:rPr>
          <w:rFonts w:hint="eastAsia"/>
        </w:rPr>
        <w:t>SLE向TPU发送参数下载命令，逐个下载新的参数文件；</w:t>
      </w:r>
    </w:p>
    <w:p w:rsidR="00554F19" w:rsidRDefault="002F6B5E">
      <w:pPr>
        <w:pStyle w:val="af5"/>
      </w:pPr>
      <w:r>
        <w:rPr>
          <w:rFonts w:hint="eastAsia"/>
        </w:rPr>
        <w:t>SLE向TPU发送配置TPU运行环境参数命令；</w:t>
      </w:r>
    </w:p>
    <w:p w:rsidR="00554F19" w:rsidRDefault="002F6B5E">
      <w:pPr>
        <w:pStyle w:val="af5"/>
      </w:pPr>
      <w:r>
        <w:rPr>
          <w:rFonts w:hint="eastAsia"/>
        </w:rPr>
        <w:t>TPU启动完成，进入空闲状态。</w:t>
      </w:r>
    </w:p>
    <w:p w:rsidR="00554F19" w:rsidRDefault="002F6B5E">
      <w:pPr>
        <w:pStyle w:val="afffff2"/>
        <w:ind w:firstLine="420"/>
      </w:pPr>
      <w:r>
        <w:rPr>
          <w:rFonts w:hint="eastAsia"/>
        </w:rPr>
        <w:t>此时序为同步时序，时序流程见图 28。</w:t>
      </w:r>
    </w:p>
    <w:p w:rsidR="00554F19" w:rsidRDefault="002F6B5E">
      <w:pPr>
        <w:pStyle w:val="afffff2"/>
        <w:ind w:firstLine="420"/>
        <w:jc w:val="center"/>
      </w:pPr>
      <w:r>
        <w:rPr>
          <w:noProof/>
        </w:rPr>
        <w:drawing>
          <wp:inline distT="0" distB="0" distL="0" distR="0">
            <wp:extent cx="3368040" cy="6438900"/>
            <wp:effectExtent l="0" t="0" r="3810" b="0"/>
            <wp:docPr id="658840357"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8840357" name="图片 66"/>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a:xfrm>
                      <a:off x="0" y="0"/>
                      <a:ext cx="3368040" cy="6438900"/>
                    </a:xfrm>
                    <a:prstGeom prst="rect">
                      <a:avLst/>
                    </a:prstGeom>
                    <a:noFill/>
                    <a:ln>
                      <a:noFill/>
                    </a:ln>
                  </pic:spPr>
                </pic:pic>
              </a:graphicData>
            </a:graphic>
          </wp:inline>
        </w:drawing>
      </w:r>
    </w:p>
    <w:p w:rsidR="00554F19" w:rsidRDefault="002F6B5E">
      <w:pPr>
        <w:pStyle w:val="afd"/>
        <w:spacing w:before="156" w:after="156"/>
      </w:pPr>
      <w:bookmarkStart w:id="733" w:name="_Toc404620770"/>
      <w:bookmarkStart w:id="734" w:name="_Ref404590065"/>
      <w:bookmarkEnd w:id="733"/>
      <w:bookmarkEnd w:id="734"/>
      <w:r>
        <w:rPr>
          <w:rFonts w:hint="eastAsia"/>
        </w:rPr>
        <w:t>TPU启动时序</w:t>
      </w:r>
    </w:p>
    <w:p w:rsidR="00554F19" w:rsidRDefault="002F6B5E">
      <w:pPr>
        <w:pStyle w:val="affd"/>
        <w:spacing w:before="156" w:after="156"/>
      </w:pPr>
      <w:bookmarkStart w:id="735" w:name="_Toc404600331"/>
      <w:bookmarkStart w:id="736" w:name="_Toc404620698"/>
      <w:bookmarkStart w:id="737" w:name="_Toc54614260"/>
      <w:bookmarkStart w:id="738" w:name="_Toc338677180"/>
      <w:bookmarkStart w:id="739" w:name="_Toc404600657"/>
      <w:bookmarkStart w:id="740" w:name="_Toc405452898"/>
      <w:bookmarkStart w:id="741" w:name="_Toc203638006"/>
      <w:bookmarkStart w:id="742" w:name="_Toc405213222"/>
      <w:bookmarkEnd w:id="735"/>
      <w:bookmarkEnd w:id="736"/>
      <w:bookmarkEnd w:id="737"/>
      <w:bookmarkEnd w:id="738"/>
      <w:bookmarkEnd w:id="739"/>
      <w:bookmarkEnd w:id="740"/>
      <w:r>
        <w:rPr>
          <w:rFonts w:hint="eastAsia"/>
        </w:rPr>
        <w:t>控制字符定义</w:t>
      </w:r>
      <w:bookmarkEnd w:id="741"/>
      <w:bookmarkEnd w:id="742"/>
    </w:p>
    <w:p w:rsidR="00554F19" w:rsidRDefault="002F6B5E">
      <w:pPr>
        <w:pStyle w:val="afffff2"/>
        <w:ind w:firstLine="420"/>
      </w:pPr>
      <w:r>
        <w:rPr>
          <w:rFonts w:hint="eastAsia"/>
        </w:rPr>
        <w:t>SLE与TPU数据通信中控制字符定义见表 16。</w:t>
      </w:r>
    </w:p>
    <w:p w:rsidR="00554F19" w:rsidRDefault="00554F19">
      <w:pPr>
        <w:pStyle w:val="afffff2"/>
        <w:ind w:firstLine="420"/>
      </w:pPr>
    </w:p>
    <w:p w:rsidR="00554F19" w:rsidRDefault="00554F19">
      <w:pPr>
        <w:pStyle w:val="afffff2"/>
        <w:ind w:firstLine="420"/>
      </w:pPr>
    </w:p>
    <w:p w:rsidR="00554F19" w:rsidRDefault="00554F19">
      <w:pPr>
        <w:pStyle w:val="afffff2"/>
        <w:ind w:firstLine="420"/>
      </w:pPr>
    </w:p>
    <w:p w:rsidR="00554F19" w:rsidRDefault="00554F19">
      <w:pPr>
        <w:pStyle w:val="afffff2"/>
        <w:ind w:firstLine="420"/>
      </w:pPr>
    </w:p>
    <w:p w:rsidR="00554F19" w:rsidRDefault="00554F19">
      <w:pPr>
        <w:pStyle w:val="afffff2"/>
        <w:ind w:firstLine="420"/>
      </w:pPr>
    </w:p>
    <w:p w:rsidR="00554F19" w:rsidRDefault="002F6B5E">
      <w:pPr>
        <w:pStyle w:val="aff2"/>
        <w:spacing w:before="156" w:after="156"/>
      </w:pPr>
      <w:bookmarkStart w:id="743" w:name="_Ref404538757"/>
      <w:bookmarkEnd w:id="743"/>
      <w:r>
        <w:rPr>
          <w:rFonts w:hint="eastAsia"/>
        </w:rPr>
        <w:t>控制符定义</w:t>
      </w:r>
    </w:p>
    <w:tbl>
      <w:tblPr>
        <w:tblW w:w="5000" w:type="pct"/>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CellMar>
          <w:top w:w="28" w:type="dxa"/>
          <w:left w:w="0" w:type="dxa"/>
          <w:bottom w:w="28" w:type="dxa"/>
          <w:right w:w="0" w:type="dxa"/>
        </w:tblCellMar>
        <w:tblLook w:val="04A0" w:firstRow="1" w:lastRow="0" w:firstColumn="1" w:lastColumn="0" w:noHBand="0" w:noVBand="1"/>
      </w:tblPr>
      <w:tblGrid>
        <w:gridCol w:w="592"/>
        <w:gridCol w:w="1009"/>
        <w:gridCol w:w="1489"/>
        <w:gridCol w:w="6284"/>
      </w:tblGrid>
      <w:tr w:rsidR="00554F19">
        <w:trPr>
          <w:jc w:val="center"/>
        </w:trPr>
        <w:tc>
          <w:tcPr>
            <w:tcW w:w="316" w:type="pct"/>
            <w:tcBorders>
              <w:top w:val="single" w:sz="8" w:space="0" w:color="auto"/>
              <w:bottom w:val="single" w:sz="8" w:space="0" w:color="auto"/>
            </w:tcBorders>
            <w:vAlign w:val="center"/>
          </w:tcPr>
          <w:p w:rsidR="00554F19" w:rsidRDefault="002F6B5E">
            <w:pPr>
              <w:pStyle w:val="afffff2"/>
              <w:ind w:firstLineChars="0" w:firstLine="0"/>
              <w:jc w:val="center"/>
              <w:rPr>
                <w:sz w:val="18"/>
              </w:rPr>
            </w:pPr>
            <w:r>
              <w:rPr>
                <w:rFonts w:hint="eastAsia"/>
                <w:sz w:val="18"/>
              </w:rPr>
              <w:t>序号</w:t>
            </w:r>
          </w:p>
        </w:tc>
        <w:tc>
          <w:tcPr>
            <w:tcW w:w="538" w:type="pct"/>
            <w:tcBorders>
              <w:top w:val="single" w:sz="8" w:space="0" w:color="auto"/>
              <w:bottom w:val="single" w:sz="8" w:space="0" w:color="auto"/>
            </w:tcBorders>
            <w:vAlign w:val="center"/>
          </w:tcPr>
          <w:p w:rsidR="00554F19" w:rsidRDefault="002F6B5E">
            <w:pPr>
              <w:pStyle w:val="afffff2"/>
              <w:ind w:firstLineChars="0" w:firstLine="0"/>
              <w:jc w:val="center"/>
              <w:rPr>
                <w:sz w:val="18"/>
              </w:rPr>
            </w:pPr>
            <w:r>
              <w:rPr>
                <w:rFonts w:hint="eastAsia"/>
                <w:sz w:val="18"/>
              </w:rPr>
              <w:t>名称</w:t>
            </w:r>
          </w:p>
        </w:tc>
        <w:tc>
          <w:tcPr>
            <w:tcW w:w="794" w:type="pct"/>
            <w:tcBorders>
              <w:top w:val="single" w:sz="8" w:space="0" w:color="auto"/>
              <w:bottom w:val="single" w:sz="8" w:space="0" w:color="auto"/>
            </w:tcBorders>
            <w:vAlign w:val="center"/>
          </w:tcPr>
          <w:p w:rsidR="00554F19" w:rsidRDefault="002F6B5E">
            <w:pPr>
              <w:pStyle w:val="afffff2"/>
              <w:ind w:firstLineChars="0" w:firstLine="0"/>
              <w:jc w:val="center"/>
              <w:rPr>
                <w:sz w:val="18"/>
              </w:rPr>
            </w:pPr>
            <w:r>
              <w:rPr>
                <w:rFonts w:hint="eastAsia"/>
                <w:sz w:val="18"/>
              </w:rPr>
              <w:t>编码</w:t>
            </w:r>
          </w:p>
        </w:tc>
        <w:tc>
          <w:tcPr>
            <w:tcW w:w="3353" w:type="pct"/>
            <w:tcBorders>
              <w:top w:val="single" w:sz="8" w:space="0" w:color="auto"/>
              <w:bottom w:val="single" w:sz="8" w:space="0" w:color="auto"/>
            </w:tcBorders>
            <w:vAlign w:val="center"/>
          </w:tcPr>
          <w:p w:rsidR="00554F19" w:rsidRDefault="002F6B5E">
            <w:pPr>
              <w:pStyle w:val="afffff2"/>
              <w:ind w:firstLineChars="0" w:firstLine="0"/>
              <w:jc w:val="center"/>
              <w:rPr>
                <w:sz w:val="18"/>
              </w:rPr>
            </w:pPr>
            <w:r>
              <w:rPr>
                <w:rFonts w:hint="eastAsia"/>
                <w:sz w:val="18"/>
              </w:rPr>
              <w:t>说明</w:t>
            </w:r>
          </w:p>
        </w:tc>
      </w:tr>
      <w:tr w:rsidR="00554F19">
        <w:trPr>
          <w:jc w:val="center"/>
        </w:trPr>
        <w:tc>
          <w:tcPr>
            <w:tcW w:w="316" w:type="pct"/>
            <w:tcBorders>
              <w:top w:val="single" w:sz="8" w:space="0" w:color="auto"/>
            </w:tcBorders>
            <w:vAlign w:val="center"/>
          </w:tcPr>
          <w:p w:rsidR="00554F19" w:rsidRDefault="002F6B5E">
            <w:pPr>
              <w:pStyle w:val="afffff2"/>
              <w:ind w:firstLineChars="0" w:firstLine="0"/>
              <w:jc w:val="center"/>
              <w:rPr>
                <w:sz w:val="18"/>
              </w:rPr>
            </w:pPr>
            <w:r>
              <w:rPr>
                <w:rFonts w:hint="eastAsia"/>
                <w:sz w:val="18"/>
              </w:rPr>
              <w:t>1</w:t>
            </w:r>
          </w:p>
        </w:tc>
        <w:tc>
          <w:tcPr>
            <w:tcW w:w="538" w:type="pct"/>
            <w:tcBorders>
              <w:top w:val="single" w:sz="8" w:space="0" w:color="auto"/>
            </w:tcBorders>
            <w:vAlign w:val="center"/>
          </w:tcPr>
          <w:p w:rsidR="00554F19" w:rsidRDefault="002F6B5E">
            <w:pPr>
              <w:pStyle w:val="afffff2"/>
              <w:ind w:firstLineChars="0" w:firstLine="0"/>
              <w:jc w:val="center"/>
              <w:rPr>
                <w:sz w:val="18"/>
              </w:rPr>
            </w:pPr>
            <w:r>
              <w:rPr>
                <w:rFonts w:hint="eastAsia"/>
                <w:sz w:val="18"/>
              </w:rPr>
              <w:t>STX</w:t>
            </w:r>
          </w:p>
        </w:tc>
        <w:tc>
          <w:tcPr>
            <w:tcW w:w="794" w:type="pct"/>
            <w:tcBorders>
              <w:top w:val="single" w:sz="8" w:space="0" w:color="auto"/>
            </w:tcBorders>
            <w:vAlign w:val="center"/>
          </w:tcPr>
          <w:p w:rsidR="00554F19" w:rsidRDefault="002F6B5E">
            <w:pPr>
              <w:pStyle w:val="afffff2"/>
              <w:ind w:firstLineChars="0" w:firstLine="0"/>
              <w:jc w:val="center"/>
              <w:rPr>
                <w:sz w:val="18"/>
              </w:rPr>
            </w:pPr>
            <w:r>
              <w:rPr>
                <w:rFonts w:hint="eastAsia"/>
                <w:sz w:val="18"/>
              </w:rPr>
              <w:t>0x02</w:t>
            </w:r>
          </w:p>
        </w:tc>
        <w:tc>
          <w:tcPr>
            <w:tcW w:w="3353" w:type="pct"/>
            <w:tcBorders>
              <w:top w:val="single" w:sz="8" w:space="0" w:color="auto"/>
            </w:tcBorders>
            <w:vAlign w:val="center"/>
          </w:tcPr>
          <w:p w:rsidR="00554F19" w:rsidRDefault="002F6B5E">
            <w:pPr>
              <w:pStyle w:val="afffff2"/>
              <w:ind w:firstLineChars="0" w:firstLine="0"/>
              <w:jc w:val="left"/>
              <w:rPr>
                <w:sz w:val="18"/>
              </w:rPr>
            </w:pPr>
            <w:r>
              <w:rPr>
                <w:rFonts w:hint="eastAsia"/>
                <w:sz w:val="18"/>
              </w:rPr>
              <w:t>开始字符</w:t>
            </w:r>
          </w:p>
        </w:tc>
      </w:tr>
      <w:tr w:rsidR="00554F19">
        <w:trPr>
          <w:jc w:val="center"/>
        </w:trPr>
        <w:tc>
          <w:tcPr>
            <w:tcW w:w="316" w:type="pct"/>
            <w:vAlign w:val="center"/>
          </w:tcPr>
          <w:p w:rsidR="00554F19" w:rsidRDefault="002F6B5E">
            <w:pPr>
              <w:pStyle w:val="afffff2"/>
              <w:ind w:firstLineChars="0" w:firstLine="0"/>
              <w:jc w:val="center"/>
              <w:rPr>
                <w:sz w:val="18"/>
              </w:rPr>
            </w:pPr>
            <w:r>
              <w:rPr>
                <w:rFonts w:hint="eastAsia"/>
                <w:sz w:val="18"/>
              </w:rPr>
              <w:t>2</w:t>
            </w:r>
          </w:p>
        </w:tc>
        <w:tc>
          <w:tcPr>
            <w:tcW w:w="538" w:type="pct"/>
            <w:vAlign w:val="center"/>
          </w:tcPr>
          <w:p w:rsidR="00554F19" w:rsidRDefault="002F6B5E">
            <w:pPr>
              <w:pStyle w:val="afffff2"/>
              <w:ind w:firstLineChars="0" w:firstLine="0"/>
              <w:jc w:val="center"/>
              <w:rPr>
                <w:sz w:val="18"/>
              </w:rPr>
            </w:pPr>
            <w:r>
              <w:rPr>
                <w:rFonts w:hint="eastAsia"/>
                <w:sz w:val="18"/>
              </w:rPr>
              <w:t>ETX</w:t>
            </w:r>
          </w:p>
        </w:tc>
        <w:tc>
          <w:tcPr>
            <w:tcW w:w="794" w:type="pct"/>
            <w:vAlign w:val="center"/>
          </w:tcPr>
          <w:p w:rsidR="00554F19" w:rsidRDefault="002F6B5E">
            <w:pPr>
              <w:pStyle w:val="afffff2"/>
              <w:ind w:firstLineChars="0" w:firstLine="0"/>
              <w:jc w:val="center"/>
              <w:rPr>
                <w:sz w:val="18"/>
              </w:rPr>
            </w:pPr>
            <w:r>
              <w:rPr>
                <w:rFonts w:hint="eastAsia"/>
                <w:sz w:val="18"/>
              </w:rPr>
              <w:t>0x03</w:t>
            </w:r>
          </w:p>
        </w:tc>
        <w:tc>
          <w:tcPr>
            <w:tcW w:w="3353" w:type="pct"/>
            <w:vAlign w:val="center"/>
          </w:tcPr>
          <w:p w:rsidR="00554F19" w:rsidRDefault="002F6B5E">
            <w:pPr>
              <w:pStyle w:val="afffff2"/>
              <w:ind w:firstLineChars="0" w:firstLine="0"/>
              <w:jc w:val="left"/>
              <w:rPr>
                <w:sz w:val="18"/>
              </w:rPr>
            </w:pPr>
            <w:r>
              <w:rPr>
                <w:rFonts w:hint="eastAsia"/>
                <w:sz w:val="18"/>
              </w:rPr>
              <w:t>结束字符</w:t>
            </w:r>
          </w:p>
        </w:tc>
      </w:tr>
      <w:tr w:rsidR="00554F19">
        <w:trPr>
          <w:jc w:val="center"/>
        </w:trPr>
        <w:tc>
          <w:tcPr>
            <w:tcW w:w="316" w:type="pct"/>
            <w:tcBorders>
              <w:bottom w:val="single" w:sz="8" w:space="0" w:color="auto"/>
            </w:tcBorders>
            <w:vAlign w:val="center"/>
          </w:tcPr>
          <w:p w:rsidR="00554F19" w:rsidRDefault="002F6B5E">
            <w:pPr>
              <w:pStyle w:val="afffff2"/>
              <w:ind w:firstLineChars="0" w:firstLine="0"/>
              <w:jc w:val="center"/>
              <w:rPr>
                <w:sz w:val="18"/>
              </w:rPr>
            </w:pPr>
            <w:r>
              <w:rPr>
                <w:rFonts w:hint="eastAsia"/>
                <w:sz w:val="18"/>
              </w:rPr>
              <w:t>3</w:t>
            </w:r>
          </w:p>
        </w:tc>
        <w:tc>
          <w:tcPr>
            <w:tcW w:w="538" w:type="pct"/>
            <w:tcBorders>
              <w:bottom w:val="single" w:sz="8" w:space="0" w:color="auto"/>
            </w:tcBorders>
            <w:vAlign w:val="center"/>
          </w:tcPr>
          <w:p w:rsidR="00554F19" w:rsidRDefault="002F6B5E">
            <w:pPr>
              <w:pStyle w:val="afffff2"/>
              <w:ind w:firstLineChars="0" w:firstLine="0"/>
              <w:jc w:val="center"/>
              <w:rPr>
                <w:sz w:val="18"/>
              </w:rPr>
            </w:pPr>
            <w:r>
              <w:rPr>
                <w:rFonts w:hint="eastAsia"/>
                <w:sz w:val="18"/>
              </w:rPr>
              <w:t>DLE</w:t>
            </w:r>
          </w:p>
        </w:tc>
        <w:tc>
          <w:tcPr>
            <w:tcW w:w="794" w:type="pct"/>
            <w:tcBorders>
              <w:bottom w:val="single" w:sz="8" w:space="0" w:color="auto"/>
            </w:tcBorders>
            <w:vAlign w:val="center"/>
          </w:tcPr>
          <w:p w:rsidR="00554F19" w:rsidRDefault="002F6B5E">
            <w:pPr>
              <w:pStyle w:val="afffff2"/>
              <w:ind w:firstLineChars="0" w:firstLine="0"/>
              <w:jc w:val="center"/>
              <w:rPr>
                <w:sz w:val="18"/>
              </w:rPr>
            </w:pPr>
            <w:r>
              <w:rPr>
                <w:rFonts w:hint="eastAsia"/>
                <w:sz w:val="18"/>
              </w:rPr>
              <w:t>0x10</w:t>
            </w:r>
          </w:p>
        </w:tc>
        <w:tc>
          <w:tcPr>
            <w:tcW w:w="3353" w:type="pct"/>
            <w:tcBorders>
              <w:bottom w:val="single" w:sz="8" w:space="0" w:color="auto"/>
            </w:tcBorders>
            <w:vAlign w:val="center"/>
          </w:tcPr>
          <w:p w:rsidR="00554F19" w:rsidRDefault="002F6B5E">
            <w:pPr>
              <w:pStyle w:val="afffff2"/>
              <w:ind w:firstLineChars="0" w:firstLine="0"/>
              <w:jc w:val="left"/>
              <w:rPr>
                <w:sz w:val="18"/>
              </w:rPr>
            </w:pPr>
            <w:r>
              <w:rPr>
                <w:rFonts w:hint="eastAsia"/>
                <w:sz w:val="18"/>
              </w:rPr>
              <w:t>连接字符用于报文边界识别，例如，如果要发送STX,ETX或DLE（不是</w:t>
            </w:r>
            <w:proofErr w:type="gramStart"/>
            <w:r>
              <w:rPr>
                <w:rFonts w:hint="eastAsia"/>
                <w:sz w:val="18"/>
              </w:rPr>
              <w:t>作为定帧字节</w:t>
            </w:r>
            <w:proofErr w:type="gramEnd"/>
            <w:r>
              <w:rPr>
                <w:rFonts w:hint="eastAsia"/>
                <w:sz w:val="18"/>
              </w:rPr>
              <w:t>），则在发送这些字符前应以前缀形式插入一个DLE字符。所有插入的 DLE 字符由接收处理过程去除并且不增加报文长度、不参与校验和计算。</w:t>
            </w:r>
          </w:p>
        </w:tc>
      </w:tr>
    </w:tbl>
    <w:p w:rsidR="00554F19" w:rsidRDefault="002F6B5E">
      <w:pPr>
        <w:pStyle w:val="affd"/>
        <w:spacing w:before="156" w:after="156"/>
      </w:pPr>
      <w:bookmarkStart w:id="744" w:name="_Toc405452899"/>
      <w:bookmarkStart w:id="745" w:name="_Toc54614261"/>
      <w:bookmarkStart w:id="746" w:name="_Toc404600332"/>
      <w:bookmarkStart w:id="747" w:name="_Ref404539242"/>
      <w:bookmarkStart w:id="748" w:name="_Ref15985963"/>
      <w:bookmarkStart w:id="749" w:name="_Toc260995120"/>
      <w:bookmarkStart w:id="750" w:name="_Toc405213223"/>
      <w:bookmarkStart w:id="751" w:name="_Toc274129947"/>
      <w:bookmarkStart w:id="752" w:name="_Toc404600658"/>
      <w:bookmarkStart w:id="753" w:name="_Toc338677181"/>
      <w:bookmarkStart w:id="754" w:name="_Ref404537356"/>
      <w:bookmarkStart w:id="755" w:name="_Ref404539237"/>
      <w:bookmarkStart w:id="756" w:name="_Toc404620699"/>
      <w:bookmarkStart w:id="757" w:name="_Toc203638007"/>
      <w:bookmarkEnd w:id="744"/>
      <w:bookmarkEnd w:id="745"/>
      <w:bookmarkEnd w:id="746"/>
      <w:bookmarkEnd w:id="747"/>
      <w:bookmarkEnd w:id="748"/>
      <w:bookmarkEnd w:id="749"/>
      <w:bookmarkEnd w:id="750"/>
      <w:bookmarkEnd w:id="751"/>
      <w:bookmarkEnd w:id="752"/>
      <w:bookmarkEnd w:id="753"/>
      <w:bookmarkEnd w:id="754"/>
      <w:bookmarkEnd w:id="755"/>
      <w:r>
        <w:rPr>
          <w:rFonts w:hint="eastAsia"/>
        </w:rPr>
        <w:t>传输数据包结构</w:t>
      </w:r>
      <w:bookmarkEnd w:id="756"/>
      <w:bookmarkEnd w:id="757"/>
    </w:p>
    <w:p w:rsidR="00554F19" w:rsidRDefault="002F6B5E">
      <w:pPr>
        <w:pStyle w:val="affe"/>
        <w:spacing w:before="156" w:after="156"/>
      </w:pPr>
      <w:bookmarkStart w:id="758" w:name="_Toc404600333"/>
      <w:bookmarkStart w:id="759" w:name="_Toc404600659"/>
      <w:bookmarkStart w:id="760" w:name="_Toc260995121"/>
      <w:bookmarkStart w:id="761" w:name="_Toc404620700"/>
      <w:bookmarkStart w:id="762" w:name="_Toc405213224"/>
      <w:bookmarkEnd w:id="758"/>
      <w:bookmarkEnd w:id="759"/>
      <w:bookmarkEnd w:id="760"/>
      <w:bookmarkEnd w:id="761"/>
      <w:r>
        <w:rPr>
          <w:rFonts w:hint="eastAsia"/>
        </w:rPr>
        <w:t>数据包结构</w:t>
      </w:r>
      <w:bookmarkEnd w:id="762"/>
    </w:p>
    <w:p w:rsidR="00554F19" w:rsidRDefault="002F6B5E">
      <w:pPr>
        <w:pStyle w:val="afffff2"/>
        <w:ind w:firstLine="420"/>
      </w:pPr>
      <w:r>
        <w:rPr>
          <w:rFonts w:hint="eastAsia"/>
        </w:rPr>
        <w:t>TPU数据包结构见表 17。</w:t>
      </w:r>
    </w:p>
    <w:p w:rsidR="00554F19" w:rsidRDefault="002F6B5E">
      <w:pPr>
        <w:pStyle w:val="aff2"/>
        <w:spacing w:before="156" w:after="156"/>
      </w:pPr>
      <w:bookmarkStart w:id="763" w:name="_Ref404538858"/>
      <w:bookmarkStart w:id="764" w:name="_Ref15980456"/>
      <w:bookmarkEnd w:id="763"/>
      <w:bookmarkEnd w:id="764"/>
      <w:r>
        <w:rPr>
          <w:rFonts w:hint="eastAsia"/>
        </w:rPr>
        <w:t>TPU数据包结构</w:t>
      </w:r>
    </w:p>
    <w:tbl>
      <w:tblPr>
        <w:tblW w:w="5000" w:type="pct"/>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CellMar>
          <w:top w:w="28" w:type="dxa"/>
          <w:left w:w="0" w:type="dxa"/>
          <w:bottom w:w="28" w:type="dxa"/>
          <w:right w:w="0" w:type="dxa"/>
        </w:tblCellMar>
        <w:tblLook w:val="04A0" w:firstRow="1" w:lastRow="0" w:firstColumn="1" w:lastColumn="0" w:noHBand="0" w:noVBand="1"/>
      </w:tblPr>
      <w:tblGrid>
        <w:gridCol w:w="1312"/>
        <w:gridCol w:w="1125"/>
        <w:gridCol w:w="6937"/>
      </w:tblGrid>
      <w:tr w:rsidR="00554F19">
        <w:trPr>
          <w:jc w:val="center"/>
        </w:trPr>
        <w:tc>
          <w:tcPr>
            <w:tcW w:w="700" w:type="pct"/>
            <w:tcBorders>
              <w:top w:val="single" w:sz="8" w:space="0" w:color="auto"/>
              <w:bottom w:val="single" w:sz="8" w:space="0" w:color="auto"/>
            </w:tcBorders>
            <w:vAlign w:val="center"/>
          </w:tcPr>
          <w:p w:rsidR="00554F19" w:rsidRDefault="002F6B5E">
            <w:pPr>
              <w:pStyle w:val="afffff2"/>
              <w:ind w:firstLineChars="0" w:firstLine="0"/>
              <w:jc w:val="center"/>
              <w:rPr>
                <w:sz w:val="18"/>
              </w:rPr>
            </w:pPr>
            <w:r>
              <w:rPr>
                <w:rFonts w:hint="eastAsia"/>
                <w:sz w:val="18"/>
              </w:rPr>
              <w:t>域名</w:t>
            </w:r>
          </w:p>
        </w:tc>
        <w:tc>
          <w:tcPr>
            <w:tcW w:w="600" w:type="pct"/>
            <w:tcBorders>
              <w:top w:val="single" w:sz="8" w:space="0" w:color="auto"/>
              <w:bottom w:val="single" w:sz="8" w:space="0" w:color="auto"/>
            </w:tcBorders>
            <w:vAlign w:val="center"/>
          </w:tcPr>
          <w:p w:rsidR="00554F19" w:rsidRDefault="002F6B5E">
            <w:pPr>
              <w:pStyle w:val="afffff2"/>
              <w:ind w:firstLineChars="0" w:firstLine="0"/>
              <w:jc w:val="center"/>
              <w:rPr>
                <w:sz w:val="18"/>
              </w:rPr>
            </w:pPr>
            <w:r>
              <w:rPr>
                <w:rFonts w:hint="eastAsia"/>
                <w:sz w:val="18"/>
              </w:rPr>
              <w:t>字节数</w:t>
            </w:r>
          </w:p>
        </w:tc>
        <w:tc>
          <w:tcPr>
            <w:tcW w:w="3700" w:type="pct"/>
            <w:tcBorders>
              <w:top w:val="single" w:sz="8" w:space="0" w:color="auto"/>
              <w:bottom w:val="single" w:sz="8" w:space="0" w:color="auto"/>
            </w:tcBorders>
            <w:vAlign w:val="center"/>
          </w:tcPr>
          <w:p w:rsidR="00554F19" w:rsidRDefault="002F6B5E">
            <w:pPr>
              <w:pStyle w:val="afffff2"/>
              <w:ind w:firstLineChars="0" w:firstLine="0"/>
              <w:jc w:val="center"/>
              <w:rPr>
                <w:sz w:val="18"/>
              </w:rPr>
            </w:pPr>
            <w:r>
              <w:rPr>
                <w:rFonts w:hint="eastAsia"/>
                <w:sz w:val="18"/>
              </w:rPr>
              <w:t>说明</w:t>
            </w:r>
          </w:p>
        </w:tc>
      </w:tr>
      <w:tr w:rsidR="00554F19">
        <w:trPr>
          <w:trHeight w:val="42"/>
          <w:jc w:val="center"/>
        </w:trPr>
        <w:tc>
          <w:tcPr>
            <w:tcW w:w="700" w:type="pct"/>
            <w:tcBorders>
              <w:top w:val="single" w:sz="8" w:space="0" w:color="auto"/>
            </w:tcBorders>
            <w:vAlign w:val="center"/>
          </w:tcPr>
          <w:p w:rsidR="00554F19" w:rsidRDefault="002F6B5E">
            <w:pPr>
              <w:pStyle w:val="afffff2"/>
              <w:ind w:firstLineChars="0" w:firstLine="0"/>
              <w:jc w:val="center"/>
              <w:rPr>
                <w:sz w:val="18"/>
              </w:rPr>
            </w:pPr>
            <w:r>
              <w:rPr>
                <w:rFonts w:hint="eastAsia"/>
                <w:sz w:val="18"/>
              </w:rPr>
              <w:t>开始字符</w:t>
            </w:r>
          </w:p>
        </w:tc>
        <w:tc>
          <w:tcPr>
            <w:tcW w:w="600" w:type="pct"/>
            <w:tcBorders>
              <w:top w:val="single" w:sz="8" w:space="0" w:color="auto"/>
            </w:tcBorders>
            <w:vAlign w:val="center"/>
          </w:tcPr>
          <w:p w:rsidR="00554F19" w:rsidRDefault="002F6B5E">
            <w:pPr>
              <w:pStyle w:val="afffff2"/>
              <w:ind w:firstLineChars="0" w:firstLine="0"/>
              <w:jc w:val="center"/>
              <w:rPr>
                <w:sz w:val="18"/>
              </w:rPr>
            </w:pPr>
            <w:r>
              <w:rPr>
                <w:rFonts w:hint="eastAsia"/>
                <w:sz w:val="18"/>
              </w:rPr>
              <w:t>1</w:t>
            </w:r>
          </w:p>
        </w:tc>
        <w:tc>
          <w:tcPr>
            <w:tcW w:w="3700" w:type="pct"/>
            <w:tcBorders>
              <w:top w:val="single" w:sz="8" w:space="0" w:color="auto"/>
            </w:tcBorders>
            <w:vAlign w:val="center"/>
          </w:tcPr>
          <w:p w:rsidR="00554F19" w:rsidRDefault="002F6B5E">
            <w:pPr>
              <w:pStyle w:val="afffff2"/>
              <w:ind w:firstLineChars="0" w:firstLine="0"/>
              <w:jc w:val="left"/>
              <w:rPr>
                <w:sz w:val="18"/>
              </w:rPr>
            </w:pPr>
            <w:r>
              <w:rPr>
                <w:rFonts w:hint="eastAsia"/>
                <w:sz w:val="18"/>
              </w:rPr>
              <w:t>见表 16定义。</w:t>
            </w:r>
          </w:p>
        </w:tc>
      </w:tr>
      <w:tr w:rsidR="00554F19">
        <w:trPr>
          <w:trHeight w:val="334"/>
          <w:jc w:val="center"/>
        </w:trPr>
        <w:tc>
          <w:tcPr>
            <w:tcW w:w="700" w:type="pct"/>
            <w:vAlign w:val="center"/>
          </w:tcPr>
          <w:p w:rsidR="00554F19" w:rsidRDefault="002F6B5E">
            <w:pPr>
              <w:pStyle w:val="afffff2"/>
              <w:ind w:firstLineChars="0" w:firstLine="0"/>
              <w:jc w:val="center"/>
              <w:rPr>
                <w:sz w:val="18"/>
              </w:rPr>
            </w:pPr>
            <w:r>
              <w:rPr>
                <w:rFonts w:hint="eastAsia"/>
                <w:sz w:val="18"/>
              </w:rPr>
              <w:t>数据长度</w:t>
            </w:r>
          </w:p>
        </w:tc>
        <w:tc>
          <w:tcPr>
            <w:tcW w:w="600" w:type="pct"/>
            <w:vAlign w:val="center"/>
          </w:tcPr>
          <w:p w:rsidR="00554F19" w:rsidRDefault="002F6B5E">
            <w:pPr>
              <w:pStyle w:val="afffff2"/>
              <w:ind w:firstLineChars="0" w:firstLine="0"/>
              <w:jc w:val="center"/>
              <w:rPr>
                <w:sz w:val="18"/>
              </w:rPr>
            </w:pPr>
            <w:r>
              <w:rPr>
                <w:rFonts w:hint="eastAsia"/>
                <w:sz w:val="18"/>
              </w:rPr>
              <w:t>2</w:t>
            </w:r>
          </w:p>
        </w:tc>
        <w:tc>
          <w:tcPr>
            <w:tcW w:w="3700" w:type="pct"/>
            <w:vAlign w:val="center"/>
          </w:tcPr>
          <w:p w:rsidR="00554F19" w:rsidRDefault="002F6B5E">
            <w:pPr>
              <w:pStyle w:val="afffff2"/>
              <w:ind w:firstLineChars="0" w:firstLine="0"/>
              <w:jc w:val="left"/>
              <w:rPr>
                <w:sz w:val="18"/>
              </w:rPr>
            </w:pPr>
            <w:r>
              <w:rPr>
                <w:rFonts w:hint="eastAsia"/>
                <w:sz w:val="18"/>
              </w:rPr>
              <w:t>数据部分长度，不包括DLE字符；最大允许值为：4096。</w:t>
            </w:r>
          </w:p>
        </w:tc>
      </w:tr>
      <w:tr w:rsidR="00554F19">
        <w:trPr>
          <w:trHeight w:val="42"/>
          <w:jc w:val="center"/>
        </w:trPr>
        <w:tc>
          <w:tcPr>
            <w:tcW w:w="700" w:type="pct"/>
            <w:vAlign w:val="center"/>
          </w:tcPr>
          <w:p w:rsidR="00554F19" w:rsidRDefault="002F6B5E">
            <w:pPr>
              <w:pStyle w:val="afffff2"/>
              <w:ind w:firstLineChars="0" w:firstLine="0"/>
              <w:jc w:val="center"/>
              <w:rPr>
                <w:sz w:val="18"/>
              </w:rPr>
            </w:pPr>
            <w:r>
              <w:rPr>
                <w:rFonts w:hint="eastAsia"/>
                <w:sz w:val="18"/>
              </w:rPr>
              <w:t>数据体</w:t>
            </w:r>
          </w:p>
        </w:tc>
        <w:tc>
          <w:tcPr>
            <w:tcW w:w="600" w:type="pct"/>
            <w:vAlign w:val="center"/>
          </w:tcPr>
          <w:p w:rsidR="00554F19" w:rsidRDefault="002F6B5E">
            <w:pPr>
              <w:pStyle w:val="afffff2"/>
              <w:ind w:firstLineChars="0" w:firstLine="0"/>
              <w:jc w:val="center"/>
              <w:rPr>
                <w:sz w:val="18"/>
              </w:rPr>
            </w:pPr>
            <w:r>
              <w:rPr>
                <w:rFonts w:hint="eastAsia"/>
                <w:sz w:val="18"/>
              </w:rPr>
              <w:t>不定</w:t>
            </w:r>
          </w:p>
        </w:tc>
        <w:tc>
          <w:tcPr>
            <w:tcW w:w="3700" w:type="pct"/>
            <w:vAlign w:val="center"/>
          </w:tcPr>
          <w:p w:rsidR="00554F19" w:rsidRDefault="002F6B5E">
            <w:pPr>
              <w:pStyle w:val="afffff2"/>
              <w:ind w:firstLineChars="0" w:firstLine="0"/>
              <w:jc w:val="left"/>
              <w:rPr>
                <w:sz w:val="18"/>
              </w:rPr>
            </w:pPr>
            <w:r>
              <w:rPr>
                <w:rFonts w:hint="eastAsia"/>
                <w:sz w:val="18"/>
              </w:rPr>
              <w:t>见DB11/T 1164.2规定。</w:t>
            </w:r>
          </w:p>
        </w:tc>
      </w:tr>
      <w:tr w:rsidR="00554F19">
        <w:trPr>
          <w:trHeight w:val="42"/>
          <w:jc w:val="center"/>
        </w:trPr>
        <w:tc>
          <w:tcPr>
            <w:tcW w:w="700" w:type="pct"/>
            <w:vAlign w:val="center"/>
          </w:tcPr>
          <w:p w:rsidR="00554F19" w:rsidRDefault="002F6B5E">
            <w:pPr>
              <w:pStyle w:val="afffff2"/>
              <w:ind w:firstLineChars="0" w:firstLine="0"/>
              <w:jc w:val="center"/>
              <w:rPr>
                <w:sz w:val="18"/>
              </w:rPr>
            </w:pPr>
            <w:r>
              <w:rPr>
                <w:rFonts w:hint="eastAsia"/>
                <w:sz w:val="18"/>
              </w:rPr>
              <w:t>校验字节</w:t>
            </w:r>
          </w:p>
        </w:tc>
        <w:tc>
          <w:tcPr>
            <w:tcW w:w="600" w:type="pct"/>
            <w:vAlign w:val="center"/>
          </w:tcPr>
          <w:p w:rsidR="00554F19" w:rsidRDefault="002F6B5E">
            <w:pPr>
              <w:pStyle w:val="afffff2"/>
              <w:ind w:firstLineChars="0" w:firstLine="0"/>
              <w:jc w:val="center"/>
              <w:rPr>
                <w:sz w:val="18"/>
              </w:rPr>
            </w:pPr>
            <w:r>
              <w:rPr>
                <w:rFonts w:hint="eastAsia"/>
                <w:sz w:val="18"/>
              </w:rPr>
              <w:t>1</w:t>
            </w:r>
          </w:p>
        </w:tc>
        <w:tc>
          <w:tcPr>
            <w:tcW w:w="3700" w:type="pct"/>
            <w:vAlign w:val="center"/>
          </w:tcPr>
          <w:p w:rsidR="00554F19" w:rsidRDefault="002F6B5E">
            <w:pPr>
              <w:pStyle w:val="afffff2"/>
              <w:ind w:firstLineChars="0" w:firstLine="0"/>
              <w:jc w:val="left"/>
              <w:rPr>
                <w:sz w:val="18"/>
              </w:rPr>
            </w:pPr>
            <w:r>
              <w:rPr>
                <w:rFonts w:hint="eastAsia"/>
                <w:sz w:val="18"/>
              </w:rPr>
              <w:t>校验字节是报文中除STX，ETX 和插入的 DLE之外所有数据的校验和。</w:t>
            </w:r>
          </w:p>
        </w:tc>
      </w:tr>
      <w:tr w:rsidR="00554F19">
        <w:trPr>
          <w:trHeight w:val="42"/>
          <w:jc w:val="center"/>
        </w:trPr>
        <w:tc>
          <w:tcPr>
            <w:tcW w:w="700" w:type="pct"/>
            <w:vAlign w:val="center"/>
          </w:tcPr>
          <w:p w:rsidR="00554F19" w:rsidRDefault="002F6B5E">
            <w:pPr>
              <w:pStyle w:val="afffff2"/>
              <w:ind w:firstLineChars="0" w:firstLine="0"/>
              <w:jc w:val="center"/>
              <w:rPr>
                <w:sz w:val="18"/>
              </w:rPr>
            </w:pPr>
            <w:r>
              <w:rPr>
                <w:rFonts w:hint="eastAsia"/>
                <w:sz w:val="18"/>
              </w:rPr>
              <w:t>结束字符</w:t>
            </w:r>
          </w:p>
        </w:tc>
        <w:tc>
          <w:tcPr>
            <w:tcW w:w="600" w:type="pct"/>
            <w:vAlign w:val="center"/>
          </w:tcPr>
          <w:p w:rsidR="00554F19" w:rsidRDefault="002F6B5E">
            <w:pPr>
              <w:pStyle w:val="afffff2"/>
              <w:ind w:firstLineChars="0" w:firstLine="0"/>
              <w:jc w:val="center"/>
              <w:rPr>
                <w:sz w:val="18"/>
              </w:rPr>
            </w:pPr>
            <w:r>
              <w:rPr>
                <w:rFonts w:hint="eastAsia"/>
                <w:sz w:val="18"/>
              </w:rPr>
              <w:t>1</w:t>
            </w:r>
          </w:p>
        </w:tc>
        <w:tc>
          <w:tcPr>
            <w:tcW w:w="3700" w:type="pct"/>
            <w:vAlign w:val="center"/>
          </w:tcPr>
          <w:p w:rsidR="00554F19" w:rsidRDefault="002F6B5E">
            <w:pPr>
              <w:pStyle w:val="afffff2"/>
              <w:ind w:firstLineChars="0" w:firstLine="0"/>
              <w:jc w:val="left"/>
              <w:rPr>
                <w:sz w:val="18"/>
              </w:rPr>
            </w:pPr>
            <w:r>
              <w:rPr>
                <w:rFonts w:hint="eastAsia"/>
                <w:sz w:val="18"/>
              </w:rPr>
              <w:t>见表 16定义。</w:t>
            </w:r>
          </w:p>
        </w:tc>
      </w:tr>
    </w:tbl>
    <w:p w:rsidR="00554F19" w:rsidRDefault="002F6B5E">
      <w:pPr>
        <w:pStyle w:val="affe"/>
        <w:spacing w:before="156" w:after="156"/>
      </w:pPr>
      <w:bookmarkStart w:id="765" w:name="_Toc404600660"/>
      <w:bookmarkStart w:id="766" w:name="_Toc404600334"/>
      <w:bookmarkStart w:id="767" w:name="_Toc260995122"/>
      <w:bookmarkStart w:id="768" w:name="_Toc405213225"/>
      <w:bookmarkStart w:id="769" w:name="_Toc404620701"/>
      <w:bookmarkEnd w:id="765"/>
      <w:bookmarkEnd w:id="766"/>
      <w:bookmarkEnd w:id="767"/>
      <w:bookmarkEnd w:id="768"/>
      <w:r>
        <w:rPr>
          <w:rFonts w:hint="eastAsia"/>
        </w:rPr>
        <w:t>数据体详细结构</w:t>
      </w:r>
      <w:bookmarkEnd w:id="769"/>
    </w:p>
    <w:p w:rsidR="00554F19" w:rsidRDefault="002F6B5E">
      <w:pPr>
        <w:pStyle w:val="afffff2"/>
        <w:ind w:firstLine="420"/>
      </w:pPr>
      <w:r>
        <w:rPr>
          <w:rFonts w:hint="eastAsia"/>
        </w:rPr>
        <w:t>命令数据包的数据体结构见表 18，命令反馈数据包的数据体结构参见表 19。</w:t>
      </w:r>
    </w:p>
    <w:p w:rsidR="00554F19" w:rsidRDefault="002F6B5E">
      <w:pPr>
        <w:pStyle w:val="aff2"/>
        <w:spacing w:before="156" w:after="156"/>
      </w:pPr>
      <w:bookmarkStart w:id="770" w:name="_Ref404539396"/>
      <w:bookmarkStart w:id="771" w:name="_Ref404539400"/>
      <w:bookmarkEnd w:id="770"/>
      <w:bookmarkEnd w:id="771"/>
      <w:r>
        <w:rPr>
          <w:rFonts w:hint="eastAsia"/>
        </w:rPr>
        <w:t>TPU数据包结构</w:t>
      </w:r>
    </w:p>
    <w:tbl>
      <w:tblPr>
        <w:tblW w:w="5000" w:type="pct"/>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CellMar>
          <w:top w:w="28" w:type="dxa"/>
          <w:left w:w="0" w:type="dxa"/>
          <w:bottom w:w="28" w:type="dxa"/>
          <w:right w:w="0" w:type="dxa"/>
        </w:tblCellMar>
        <w:tblLook w:val="04A0" w:firstRow="1" w:lastRow="0" w:firstColumn="1" w:lastColumn="0" w:noHBand="0" w:noVBand="1"/>
      </w:tblPr>
      <w:tblGrid>
        <w:gridCol w:w="1313"/>
        <w:gridCol w:w="1687"/>
        <w:gridCol w:w="6374"/>
      </w:tblGrid>
      <w:tr w:rsidR="00554F19">
        <w:trPr>
          <w:jc w:val="center"/>
        </w:trPr>
        <w:tc>
          <w:tcPr>
            <w:tcW w:w="700" w:type="pct"/>
            <w:tcBorders>
              <w:top w:val="single" w:sz="8" w:space="0" w:color="auto"/>
              <w:bottom w:val="single" w:sz="8" w:space="0" w:color="auto"/>
            </w:tcBorders>
            <w:vAlign w:val="center"/>
          </w:tcPr>
          <w:p w:rsidR="00554F19" w:rsidRDefault="002F6B5E">
            <w:pPr>
              <w:pStyle w:val="afffff2"/>
              <w:ind w:firstLineChars="0" w:firstLine="0"/>
              <w:jc w:val="center"/>
              <w:rPr>
                <w:sz w:val="18"/>
              </w:rPr>
            </w:pPr>
            <w:r>
              <w:rPr>
                <w:rFonts w:hint="eastAsia"/>
                <w:sz w:val="18"/>
              </w:rPr>
              <w:t>域名</w:t>
            </w:r>
          </w:p>
        </w:tc>
        <w:tc>
          <w:tcPr>
            <w:tcW w:w="900" w:type="pct"/>
            <w:tcBorders>
              <w:top w:val="single" w:sz="8" w:space="0" w:color="auto"/>
              <w:bottom w:val="single" w:sz="8" w:space="0" w:color="auto"/>
            </w:tcBorders>
            <w:vAlign w:val="center"/>
          </w:tcPr>
          <w:p w:rsidR="00554F19" w:rsidRDefault="002F6B5E">
            <w:pPr>
              <w:pStyle w:val="afffff2"/>
              <w:ind w:firstLineChars="0" w:firstLine="0"/>
              <w:jc w:val="center"/>
              <w:rPr>
                <w:sz w:val="18"/>
              </w:rPr>
            </w:pPr>
            <w:r>
              <w:rPr>
                <w:rFonts w:hint="eastAsia"/>
                <w:sz w:val="18"/>
              </w:rPr>
              <w:t>长度（字节）</w:t>
            </w:r>
          </w:p>
        </w:tc>
        <w:tc>
          <w:tcPr>
            <w:tcW w:w="3400" w:type="pct"/>
            <w:tcBorders>
              <w:top w:val="single" w:sz="8" w:space="0" w:color="auto"/>
              <w:bottom w:val="single" w:sz="8" w:space="0" w:color="auto"/>
            </w:tcBorders>
            <w:vAlign w:val="center"/>
          </w:tcPr>
          <w:p w:rsidR="00554F19" w:rsidRDefault="002F6B5E">
            <w:pPr>
              <w:pStyle w:val="afffff2"/>
              <w:ind w:firstLineChars="0" w:firstLine="0"/>
              <w:jc w:val="center"/>
              <w:rPr>
                <w:sz w:val="18"/>
              </w:rPr>
            </w:pPr>
            <w:r>
              <w:rPr>
                <w:rFonts w:hint="eastAsia"/>
                <w:sz w:val="18"/>
              </w:rPr>
              <w:t>说明</w:t>
            </w:r>
          </w:p>
        </w:tc>
      </w:tr>
      <w:tr w:rsidR="00554F19">
        <w:trPr>
          <w:jc w:val="center"/>
        </w:trPr>
        <w:tc>
          <w:tcPr>
            <w:tcW w:w="700" w:type="pct"/>
            <w:tcBorders>
              <w:top w:val="single" w:sz="8" w:space="0" w:color="auto"/>
            </w:tcBorders>
            <w:vAlign w:val="center"/>
          </w:tcPr>
          <w:p w:rsidR="00554F19" w:rsidRDefault="002F6B5E">
            <w:pPr>
              <w:pStyle w:val="afffff2"/>
              <w:ind w:firstLineChars="0" w:firstLine="0"/>
              <w:jc w:val="center"/>
              <w:rPr>
                <w:sz w:val="18"/>
              </w:rPr>
            </w:pPr>
            <w:r>
              <w:rPr>
                <w:rFonts w:hint="eastAsia"/>
                <w:sz w:val="18"/>
              </w:rPr>
              <w:t>命令代码</w:t>
            </w:r>
          </w:p>
        </w:tc>
        <w:tc>
          <w:tcPr>
            <w:tcW w:w="900" w:type="pct"/>
            <w:tcBorders>
              <w:top w:val="single" w:sz="8" w:space="0" w:color="auto"/>
            </w:tcBorders>
            <w:vAlign w:val="center"/>
          </w:tcPr>
          <w:p w:rsidR="00554F19" w:rsidRDefault="002F6B5E">
            <w:pPr>
              <w:pStyle w:val="afffff2"/>
              <w:ind w:firstLineChars="0" w:firstLine="0"/>
              <w:jc w:val="center"/>
              <w:rPr>
                <w:sz w:val="18"/>
              </w:rPr>
            </w:pPr>
            <w:r>
              <w:rPr>
                <w:rFonts w:hint="eastAsia"/>
                <w:sz w:val="18"/>
              </w:rPr>
              <w:t>2</w:t>
            </w:r>
          </w:p>
        </w:tc>
        <w:tc>
          <w:tcPr>
            <w:tcW w:w="3400" w:type="pct"/>
            <w:tcBorders>
              <w:top w:val="single" w:sz="8" w:space="0" w:color="auto"/>
            </w:tcBorders>
            <w:vAlign w:val="center"/>
          </w:tcPr>
          <w:p w:rsidR="00554F19" w:rsidRDefault="002F6B5E">
            <w:pPr>
              <w:pStyle w:val="afffff2"/>
              <w:ind w:firstLineChars="0" w:firstLine="0"/>
              <w:rPr>
                <w:sz w:val="18"/>
              </w:rPr>
            </w:pPr>
            <w:r>
              <w:rPr>
                <w:rFonts w:hint="eastAsia"/>
                <w:sz w:val="18"/>
              </w:rPr>
              <w:t>必需字段。</w:t>
            </w:r>
          </w:p>
        </w:tc>
      </w:tr>
      <w:tr w:rsidR="00554F19">
        <w:trPr>
          <w:jc w:val="center"/>
        </w:trPr>
        <w:tc>
          <w:tcPr>
            <w:tcW w:w="700" w:type="pct"/>
            <w:vAlign w:val="center"/>
          </w:tcPr>
          <w:p w:rsidR="00554F19" w:rsidRDefault="002F6B5E">
            <w:pPr>
              <w:pStyle w:val="afffff2"/>
              <w:ind w:firstLineChars="0" w:firstLine="0"/>
              <w:jc w:val="center"/>
              <w:rPr>
                <w:sz w:val="18"/>
              </w:rPr>
            </w:pPr>
            <w:r>
              <w:rPr>
                <w:rFonts w:hint="eastAsia"/>
                <w:sz w:val="18"/>
              </w:rPr>
              <w:t>重发次数</w:t>
            </w:r>
          </w:p>
        </w:tc>
        <w:tc>
          <w:tcPr>
            <w:tcW w:w="900" w:type="pct"/>
            <w:vAlign w:val="center"/>
          </w:tcPr>
          <w:p w:rsidR="00554F19" w:rsidRDefault="002F6B5E">
            <w:pPr>
              <w:pStyle w:val="afffff2"/>
              <w:ind w:firstLineChars="0" w:firstLine="0"/>
              <w:jc w:val="center"/>
              <w:rPr>
                <w:sz w:val="18"/>
              </w:rPr>
            </w:pPr>
            <w:r>
              <w:rPr>
                <w:rFonts w:hint="eastAsia"/>
                <w:sz w:val="18"/>
              </w:rPr>
              <w:t>1</w:t>
            </w:r>
          </w:p>
        </w:tc>
        <w:tc>
          <w:tcPr>
            <w:tcW w:w="3400" w:type="pct"/>
            <w:vAlign w:val="center"/>
          </w:tcPr>
          <w:p w:rsidR="00554F19" w:rsidRDefault="002F6B5E">
            <w:pPr>
              <w:pStyle w:val="afffff2"/>
              <w:ind w:firstLineChars="0" w:firstLine="0"/>
              <w:rPr>
                <w:sz w:val="18"/>
              </w:rPr>
            </w:pPr>
            <w:r>
              <w:rPr>
                <w:rFonts w:hint="eastAsia"/>
                <w:sz w:val="18"/>
              </w:rPr>
              <w:t>必需字段，0x00表示首次发送报文，0x01~0xff表示重发相同报文。</w:t>
            </w:r>
          </w:p>
        </w:tc>
      </w:tr>
      <w:tr w:rsidR="00554F19">
        <w:trPr>
          <w:jc w:val="center"/>
        </w:trPr>
        <w:tc>
          <w:tcPr>
            <w:tcW w:w="700" w:type="pct"/>
            <w:vAlign w:val="center"/>
          </w:tcPr>
          <w:p w:rsidR="00554F19" w:rsidRDefault="002F6B5E">
            <w:pPr>
              <w:pStyle w:val="afffff2"/>
              <w:ind w:firstLineChars="0" w:firstLine="0"/>
              <w:jc w:val="center"/>
              <w:rPr>
                <w:sz w:val="18"/>
              </w:rPr>
            </w:pPr>
            <w:r>
              <w:rPr>
                <w:rFonts w:hint="eastAsia"/>
                <w:sz w:val="18"/>
              </w:rPr>
              <w:t>请求数据</w:t>
            </w:r>
          </w:p>
        </w:tc>
        <w:tc>
          <w:tcPr>
            <w:tcW w:w="900" w:type="pct"/>
            <w:vAlign w:val="center"/>
          </w:tcPr>
          <w:p w:rsidR="00554F19" w:rsidRDefault="002F6B5E">
            <w:pPr>
              <w:pStyle w:val="afffff2"/>
              <w:ind w:firstLineChars="0" w:firstLine="0"/>
              <w:jc w:val="center"/>
              <w:rPr>
                <w:sz w:val="18"/>
              </w:rPr>
            </w:pPr>
            <w:r>
              <w:rPr>
                <w:rFonts w:hint="eastAsia"/>
                <w:sz w:val="18"/>
              </w:rPr>
              <w:t>不定</w:t>
            </w:r>
          </w:p>
        </w:tc>
        <w:tc>
          <w:tcPr>
            <w:tcW w:w="3400" w:type="pct"/>
            <w:vAlign w:val="center"/>
          </w:tcPr>
          <w:p w:rsidR="00554F19" w:rsidRDefault="002F6B5E">
            <w:pPr>
              <w:pStyle w:val="afffff2"/>
              <w:ind w:firstLineChars="0" w:firstLine="0"/>
              <w:rPr>
                <w:sz w:val="18"/>
              </w:rPr>
            </w:pPr>
            <w:r>
              <w:rPr>
                <w:rFonts w:hint="eastAsia"/>
                <w:sz w:val="18"/>
              </w:rPr>
              <w:t>命令执行需要的数据。</w:t>
            </w:r>
          </w:p>
        </w:tc>
      </w:tr>
    </w:tbl>
    <w:p w:rsidR="00554F19" w:rsidRDefault="002F6B5E">
      <w:pPr>
        <w:pStyle w:val="aff2"/>
        <w:spacing w:before="156" w:after="156"/>
      </w:pPr>
      <w:bookmarkStart w:id="772" w:name="_Ref404539426"/>
      <w:bookmarkEnd w:id="772"/>
      <w:r>
        <w:rPr>
          <w:rFonts w:hint="eastAsia"/>
        </w:rPr>
        <w:t>TPU命令反馈数据包结构</w:t>
      </w:r>
    </w:p>
    <w:tbl>
      <w:tblPr>
        <w:tblW w:w="9570"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CellMar>
          <w:top w:w="28" w:type="dxa"/>
          <w:left w:w="0" w:type="dxa"/>
          <w:bottom w:w="28" w:type="dxa"/>
          <w:right w:w="0" w:type="dxa"/>
        </w:tblCellMar>
        <w:tblLook w:val="04A0" w:firstRow="1" w:lastRow="0" w:firstColumn="1" w:lastColumn="0" w:noHBand="0" w:noVBand="1"/>
      </w:tblPr>
      <w:tblGrid>
        <w:gridCol w:w="1339"/>
        <w:gridCol w:w="1723"/>
        <w:gridCol w:w="6508"/>
      </w:tblGrid>
      <w:tr w:rsidR="00554F19">
        <w:trPr>
          <w:jc w:val="center"/>
        </w:trPr>
        <w:tc>
          <w:tcPr>
            <w:tcW w:w="1339" w:type="dxa"/>
            <w:tcBorders>
              <w:top w:val="single" w:sz="8" w:space="0" w:color="auto"/>
              <w:bottom w:val="single" w:sz="8" w:space="0" w:color="auto"/>
            </w:tcBorders>
            <w:vAlign w:val="center"/>
          </w:tcPr>
          <w:p w:rsidR="00554F19" w:rsidRDefault="002F6B5E">
            <w:pPr>
              <w:pStyle w:val="afffff2"/>
              <w:ind w:firstLineChars="0" w:firstLine="0"/>
              <w:jc w:val="center"/>
              <w:rPr>
                <w:sz w:val="18"/>
              </w:rPr>
            </w:pPr>
            <w:r>
              <w:rPr>
                <w:rFonts w:hint="eastAsia"/>
                <w:sz w:val="18"/>
              </w:rPr>
              <w:t>域名</w:t>
            </w:r>
          </w:p>
        </w:tc>
        <w:tc>
          <w:tcPr>
            <w:tcW w:w="1723" w:type="dxa"/>
            <w:tcBorders>
              <w:top w:val="single" w:sz="8" w:space="0" w:color="auto"/>
              <w:bottom w:val="single" w:sz="8" w:space="0" w:color="auto"/>
            </w:tcBorders>
            <w:vAlign w:val="center"/>
          </w:tcPr>
          <w:p w:rsidR="00554F19" w:rsidRDefault="002F6B5E">
            <w:pPr>
              <w:pStyle w:val="afffff2"/>
              <w:ind w:firstLineChars="0" w:firstLine="0"/>
              <w:jc w:val="center"/>
              <w:rPr>
                <w:sz w:val="18"/>
              </w:rPr>
            </w:pPr>
            <w:r>
              <w:rPr>
                <w:rFonts w:hint="eastAsia"/>
                <w:sz w:val="18"/>
              </w:rPr>
              <w:t>长度（字节）</w:t>
            </w:r>
          </w:p>
        </w:tc>
        <w:tc>
          <w:tcPr>
            <w:tcW w:w="6508" w:type="dxa"/>
            <w:tcBorders>
              <w:top w:val="single" w:sz="8" w:space="0" w:color="auto"/>
              <w:bottom w:val="single" w:sz="8" w:space="0" w:color="auto"/>
            </w:tcBorders>
            <w:vAlign w:val="center"/>
          </w:tcPr>
          <w:p w:rsidR="00554F19" w:rsidRDefault="002F6B5E">
            <w:pPr>
              <w:pStyle w:val="afffff2"/>
              <w:ind w:firstLineChars="0" w:firstLine="0"/>
              <w:jc w:val="center"/>
              <w:rPr>
                <w:sz w:val="18"/>
              </w:rPr>
            </w:pPr>
            <w:r>
              <w:rPr>
                <w:rFonts w:hint="eastAsia"/>
                <w:sz w:val="18"/>
              </w:rPr>
              <w:t>说明</w:t>
            </w:r>
          </w:p>
        </w:tc>
      </w:tr>
      <w:tr w:rsidR="00554F19">
        <w:trPr>
          <w:jc w:val="center"/>
        </w:trPr>
        <w:tc>
          <w:tcPr>
            <w:tcW w:w="1339" w:type="dxa"/>
            <w:tcBorders>
              <w:top w:val="single" w:sz="8" w:space="0" w:color="auto"/>
            </w:tcBorders>
            <w:vAlign w:val="center"/>
          </w:tcPr>
          <w:p w:rsidR="00554F19" w:rsidRDefault="002F6B5E">
            <w:pPr>
              <w:pStyle w:val="afffff2"/>
              <w:ind w:firstLineChars="0" w:firstLine="0"/>
              <w:jc w:val="center"/>
              <w:rPr>
                <w:sz w:val="18"/>
              </w:rPr>
            </w:pPr>
            <w:r>
              <w:rPr>
                <w:rFonts w:hint="eastAsia"/>
                <w:sz w:val="18"/>
              </w:rPr>
              <w:t>命令代码</w:t>
            </w:r>
          </w:p>
        </w:tc>
        <w:tc>
          <w:tcPr>
            <w:tcW w:w="1723" w:type="dxa"/>
            <w:tcBorders>
              <w:top w:val="single" w:sz="8" w:space="0" w:color="auto"/>
            </w:tcBorders>
            <w:vAlign w:val="center"/>
          </w:tcPr>
          <w:p w:rsidR="00554F19" w:rsidRDefault="002F6B5E">
            <w:pPr>
              <w:pStyle w:val="afffff2"/>
              <w:ind w:firstLineChars="0" w:firstLine="0"/>
              <w:jc w:val="center"/>
              <w:rPr>
                <w:sz w:val="18"/>
              </w:rPr>
            </w:pPr>
            <w:r>
              <w:rPr>
                <w:rFonts w:hint="eastAsia"/>
                <w:sz w:val="18"/>
              </w:rPr>
              <w:t>2</w:t>
            </w:r>
          </w:p>
        </w:tc>
        <w:tc>
          <w:tcPr>
            <w:tcW w:w="6508" w:type="dxa"/>
            <w:tcBorders>
              <w:top w:val="single" w:sz="8" w:space="0" w:color="auto"/>
            </w:tcBorders>
            <w:vAlign w:val="center"/>
          </w:tcPr>
          <w:p w:rsidR="00554F19" w:rsidRDefault="002F6B5E">
            <w:pPr>
              <w:pStyle w:val="afffff2"/>
              <w:ind w:firstLineChars="0" w:firstLine="0"/>
              <w:jc w:val="left"/>
              <w:rPr>
                <w:sz w:val="18"/>
              </w:rPr>
            </w:pPr>
            <w:r>
              <w:rPr>
                <w:rFonts w:hint="eastAsia"/>
                <w:sz w:val="18"/>
              </w:rPr>
              <w:t>必需字段。</w:t>
            </w:r>
          </w:p>
        </w:tc>
      </w:tr>
      <w:tr w:rsidR="00554F19">
        <w:trPr>
          <w:jc w:val="center"/>
        </w:trPr>
        <w:tc>
          <w:tcPr>
            <w:tcW w:w="1339" w:type="dxa"/>
            <w:vAlign w:val="center"/>
          </w:tcPr>
          <w:p w:rsidR="00554F19" w:rsidRDefault="002F6B5E">
            <w:pPr>
              <w:pStyle w:val="afffff2"/>
              <w:ind w:firstLineChars="0" w:firstLine="0"/>
              <w:jc w:val="center"/>
              <w:rPr>
                <w:sz w:val="18"/>
              </w:rPr>
            </w:pPr>
            <w:r>
              <w:rPr>
                <w:rFonts w:hint="eastAsia"/>
                <w:sz w:val="18"/>
              </w:rPr>
              <w:t>重发次数</w:t>
            </w:r>
          </w:p>
        </w:tc>
        <w:tc>
          <w:tcPr>
            <w:tcW w:w="1723" w:type="dxa"/>
            <w:vAlign w:val="center"/>
          </w:tcPr>
          <w:p w:rsidR="00554F19" w:rsidRDefault="002F6B5E">
            <w:pPr>
              <w:pStyle w:val="afffff2"/>
              <w:ind w:firstLineChars="0" w:firstLine="0"/>
              <w:jc w:val="center"/>
              <w:rPr>
                <w:sz w:val="18"/>
              </w:rPr>
            </w:pPr>
            <w:r>
              <w:rPr>
                <w:rFonts w:hint="eastAsia"/>
                <w:sz w:val="18"/>
              </w:rPr>
              <w:t>1</w:t>
            </w:r>
          </w:p>
        </w:tc>
        <w:tc>
          <w:tcPr>
            <w:tcW w:w="6508" w:type="dxa"/>
            <w:vAlign w:val="center"/>
          </w:tcPr>
          <w:p w:rsidR="00554F19" w:rsidRDefault="002F6B5E">
            <w:pPr>
              <w:pStyle w:val="afffff2"/>
              <w:ind w:firstLineChars="0" w:firstLine="0"/>
              <w:jc w:val="left"/>
              <w:rPr>
                <w:sz w:val="18"/>
              </w:rPr>
            </w:pPr>
            <w:r>
              <w:rPr>
                <w:rFonts w:hint="eastAsia"/>
                <w:sz w:val="18"/>
              </w:rPr>
              <w:t>必需字段,0x00表示首次发送报文，0x01~0xff表示重发相同报文。</w:t>
            </w:r>
          </w:p>
        </w:tc>
      </w:tr>
      <w:tr w:rsidR="00554F19">
        <w:trPr>
          <w:jc w:val="center"/>
        </w:trPr>
        <w:tc>
          <w:tcPr>
            <w:tcW w:w="1339" w:type="dxa"/>
            <w:vAlign w:val="center"/>
          </w:tcPr>
          <w:p w:rsidR="00554F19" w:rsidRDefault="002F6B5E">
            <w:pPr>
              <w:pStyle w:val="afffff2"/>
              <w:ind w:firstLineChars="0" w:firstLine="0"/>
              <w:jc w:val="center"/>
              <w:rPr>
                <w:sz w:val="18"/>
              </w:rPr>
            </w:pPr>
            <w:r>
              <w:rPr>
                <w:rFonts w:hint="eastAsia"/>
                <w:sz w:val="18"/>
              </w:rPr>
              <w:t>应答代码</w:t>
            </w:r>
          </w:p>
        </w:tc>
        <w:tc>
          <w:tcPr>
            <w:tcW w:w="1723" w:type="dxa"/>
            <w:vAlign w:val="center"/>
          </w:tcPr>
          <w:p w:rsidR="00554F19" w:rsidRDefault="002F6B5E">
            <w:pPr>
              <w:pStyle w:val="afffff2"/>
              <w:ind w:firstLineChars="0" w:firstLine="0"/>
              <w:jc w:val="center"/>
              <w:rPr>
                <w:sz w:val="18"/>
              </w:rPr>
            </w:pPr>
            <w:r>
              <w:rPr>
                <w:rFonts w:hint="eastAsia"/>
                <w:sz w:val="18"/>
              </w:rPr>
              <w:t>1</w:t>
            </w:r>
          </w:p>
        </w:tc>
        <w:tc>
          <w:tcPr>
            <w:tcW w:w="6508" w:type="dxa"/>
            <w:vAlign w:val="center"/>
          </w:tcPr>
          <w:p w:rsidR="00554F19" w:rsidRDefault="002F6B5E">
            <w:pPr>
              <w:pStyle w:val="afffff2"/>
              <w:ind w:firstLineChars="0" w:firstLine="0"/>
              <w:jc w:val="left"/>
              <w:rPr>
                <w:sz w:val="18"/>
              </w:rPr>
            </w:pPr>
            <w:r>
              <w:rPr>
                <w:rFonts w:hint="eastAsia"/>
                <w:sz w:val="18"/>
              </w:rPr>
              <w:t>表示命令的执行结果。</w:t>
            </w:r>
          </w:p>
        </w:tc>
      </w:tr>
      <w:tr w:rsidR="00554F19">
        <w:trPr>
          <w:jc w:val="center"/>
        </w:trPr>
        <w:tc>
          <w:tcPr>
            <w:tcW w:w="1339" w:type="dxa"/>
            <w:vAlign w:val="center"/>
          </w:tcPr>
          <w:p w:rsidR="00554F19" w:rsidRDefault="002F6B5E">
            <w:pPr>
              <w:pStyle w:val="afffff2"/>
              <w:ind w:firstLineChars="0" w:firstLine="0"/>
              <w:jc w:val="center"/>
              <w:rPr>
                <w:sz w:val="18"/>
              </w:rPr>
            </w:pPr>
            <w:r>
              <w:rPr>
                <w:rFonts w:hint="eastAsia"/>
                <w:sz w:val="18"/>
              </w:rPr>
              <w:t>返回数据</w:t>
            </w:r>
          </w:p>
        </w:tc>
        <w:tc>
          <w:tcPr>
            <w:tcW w:w="1723" w:type="dxa"/>
            <w:vAlign w:val="center"/>
          </w:tcPr>
          <w:p w:rsidR="00554F19" w:rsidRDefault="002F6B5E">
            <w:pPr>
              <w:pStyle w:val="afffff2"/>
              <w:ind w:firstLineChars="0" w:firstLine="0"/>
              <w:jc w:val="center"/>
              <w:rPr>
                <w:sz w:val="18"/>
              </w:rPr>
            </w:pPr>
            <w:r>
              <w:rPr>
                <w:rFonts w:hint="eastAsia"/>
                <w:sz w:val="18"/>
              </w:rPr>
              <w:t>不定</w:t>
            </w:r>
          </w:p>
        </w:tc>
        <w:tc>
          <w:tcPr>
            <w:tcW w:w="6508" w:type="dxa"/>
            <w:vAlign w:val="center"/>
          </w:tcPr>
          <w:p w:rsidR="00554F19" w:rsidRDefault="002F6B5E">
            <w:pPr>
              <w:pStyle w:val="afffff2"/>
              <w:ind w:firstLineChars="0" w:firstLine="0"/>
              <w:jc w:val="left"/>
              <w:rPr>
                <w:sz w:val="18"/>
              </w:rPr>
            </w:pPr>
            <w:r>
              <w:rPr>
                <w:rFonts w:hint="eastAsia"/>
                <w:sz w:val="18"/>
              </w:rPr>
              <w:t>命令执行结果的返回数据。</w:t>
            </w:r>
          </w:p>
        </w:tc>
      </w:tr>
    </w:tbl>
    <w:p w:rsidR="00554F19" w:rsidRDefault="002F6B5E">
      <w:pPr>
        <w:pStyle w:val="affd"/>
        <w:spacing w:before="156" w:after="156"/>
      </w:pPr>
      <w:bookmarkStart w:id="773" w:name="_Ref15985954"/>
      <w:bookmarkStart w:id="774" w:name="_Toc405213226"/>
      <w:bookmarkStart w:id="775" w:name="_Toc54614262"/>
      <w:bookmarkStart w:id="776" w:name="_Toc405452900"/>
      <w:bookmarkStart w:id="777" w:name="_Toc260995123"/>
      <w:bookmarkStart w:id="778" w:name="_Toc404620702"/>
      <w:bookmarkStart w:id="779" w:name="_Toc404600335"/>
      <w:bookmarkStart w:id="780" w:name="_Toc274129948"/>
      <w:bookmarkStart w:id="781" w:name="_Ref404539215"/>
      <w:bookmarkStart w:id="782" w:name="_Toc404600661"/>
      <w:bookmarkStart w:id="783" w:name="_Ref404537322"/>
      <w:bookmarkStart w:id="784" w:name="_Ref404537316"/>
      <w:bookmarkStart w:id="785" w:name="_Toc203638008"/>
      <w:bookmarkStart w:id="786" w:name="_Toc338677182"/>
      <w:bookmarkEnd w:id="773"/>
      <w:bookmarkEnd w:id="774"/>
      <w:bookmarkEnd w:id="775"/>
      <w:bookmarkEnd w:id="776"/>
      <w:bookmarkEnd w:id="777"/>
      <w:bookmarkEnd w:id="778"/>
      <w:bookmarkEnd w:id="779"/>
      <w:bookmarkEnd w:id="780"/>
      <w:bookmarkEnd w:id="781"/>
      <w:bookmarkEnd w:id="782"/>
      <w:bookmarkEnd w:id="783"/>
      <w:bookmarkEnd w:id="784"/>
      <w:r>
        <w:rPr>
          <w:rFonts w:hint="eastAsia"/>
        </w:rPr>
        <w:t>通信时序</w:t>
      </w:r>
      <w:bookmarkEnd w:id="785"/>
      <w:bookmarkEnd w:id="786"/>
    </w:p>
    <w:p w:rsidR="00554F19" w:rsidRDefault="002F6B5E">
      <w:pPr>
        <w:pStyle w:val="affe"/>
        <w:spacing w:before="156" w:after="156"/>
      </w:pPr>
      <w:bookmarkStart w:id="787" w:name="_Toc404600662"/>
      <w:bookmarkStart w:id="788" w:name="_Toc404620703"/>
      <w:bookmarkStart w:id="789" w:name="_Toc405213227"/>
      <w:bookmarkStart w:id="790" w:name="_Toc404600336"/>
      <w:bookmarkStart w:id="791" w:name="_Toc260995124"/>
      <w:bookmarkEnd w:id="787"/>
      <w:bookmarkEnd w:id="788"/>
      <w:bookmarkEnd w:id="789"/>
      <w:bookmarkEnd w:id="790"/>
      <w:r>
        <w:rPr>
          <w:rFonts w:hint="eastAsia"/>
        </w:rPr>
        <w:t>正常时序</w:t>
      </w:r>
      <w:bookmarkEnd w:id="791"/>
    </w:p>
    <w:p w:rsidR="00554F19" w:rsidRDefault="002F6B5E">
      <w:pPr>
        <w:pStyle w:val="afffff2"/>
        <w:ind w:firstLine="420"/>
      </w:pPr>
      <w:r>
        <w:rPr>
          <w:rFonts w:hint="eastAsia"/>
        </w:rPr>
        <w:t>SLE与TPU间通信的正常时序见图 29。</w:t>
      </w:r>
    </w:p>
    <w:p w:rsidR="00554F19" w:rsidRDefault="002F6B5E">
      <w:pPr>
        <w:pStyle w:val="afffff2"/>
        <w:ind w:firstLine="420"/>
        <w:jc w:val="center"/>
      </w:pPr>
      <w:r>
        <w:rPr>
          <w:noProof/>
        </w:rPr>
        <w:drawing>
          <wp:inline distT="0" distB="0" distL="0" distR="0">
            <wp:extent cx="4556760" cy="1905000"/>
            <wp:effectExtent l="0" t="0" r="0" b="0"/>
            <wp:docPr id="53418657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186578" name="图片 68"/>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a:xfrm>
                      <a:off x="0" y="0"/>
                      <a:ext cx="4556760" cy="1905000"/>
                    </a:xfrm>
                    <a:prstGeom prst="rect">
                      <a:avLst/>
                    </a:prstGeom>
                    <a:noFill/>
                    <a:ln>
                      <a:noFill/>
                    </a:ln>
                  </pic:spPr>
                </pic:pic>
              </a:graphicData>
            </a:graphic>
          </wp:inline>
        </w:drawing>
      </w:r>
    </w:p>
    <w:p w:rsidR="00554F19" w:rsidRDefault="002F6B5E">
      <w:pPr>
        <w:pStyle w:val="afffff2"/>
        <w:ind w:firstLine="420"/>
        <w:jc w:val="center"/>
      </w:pPr>
      <w:r>
        <w:rPr>
          <w:noProof/>
        </w:rPr>
        <w:drawing>
          <wp:inline distT="0" distB="0" distL="0" distR="0">
            <wp:extent cx="4876800" cy="1973580"/>
            <wp:effectExtent l="0" t="0" r="0" b="0"/>
            <wp:docPr id="2133706245"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3706245" name="图片 70"/>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a:xfrm>
                      <a:off x="0" y="0"/>
                      <a:ext cx="4876800" cy="1973580"/>
                    </a:xfrm>
                    <a:prstGeom prst="rect">
                      <a:avLst/>
                    </a:prstGeom>
                    <a:noFill/>
                    <a:ln>
                      <a:noFill/>
                    </a:ln>
                  </pic:spPr>
                </pic:pic>
              </a:graphicData>
            </a:graphic>
          </wp:inline>
        </w:drawing>
      </w:r>
    </w:p>
    <w:p w:rsidR="00554F19" w:rsidRDefault="002F6B5E">
      <w:pPr>
        <w:pStyle w:val="afffff2"/>
        <w:ind w:firstLine="420"/>
        <w:jc w:val="center"/>
      </w:pPr>
      <w:r>
        <w:rPr>
          <w:noProof/>
        </w:rPr>
        <w:drawing>
          <wp:inline distT="0" distB="0" distL="0" distR="0">
            <wp:extent cx="3368040" cy="2125980"/>
            <wp:effectExtent l="0" t="0" r="3810" b="0"/>
            <wp:docPr id="1915445290"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5445290" name="图片 72"/>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a:xfrm>
                      <a:off x="0" y="0"/>
                      <a:ext cx="3368040" cy="2125980"/>
                    </a:xfrm>
                    <a:prstGeom prst="rect">
                      <a:avLst/>
                    </a:prstGeom>
                    <a:noFill/>
                    <a:ln>
                      <a:noFill/>
                    </a:ln>
                  </pic:spPr>
                </pic:pic>
              </a:graphicData>
            </a:graphic>
          </wp:inline>
        </w:drawing>
      </w:r>
    </w:p>
    <w:p w:rsidR="00554F19" w:rsidRDefault="002F6B5E">
      <w:pPr>
        <w:pStyle w:val="afd"/>
        <w:spacing w:before="156" w:after="156"/>
      </w:pPr>
      <w:bookmarkStart w:id="792" w:name="_Ref404539656"/>
      <w:bookmarkEnd w:id="792"/>
      <w:r>
        <w:rPr>
          <w:rFonts w:hint="eastAsia"/>
        </w:rPr>
        <w:t>正常时序</w:t>
      </w:r>
    </w:p>
    <w:p w:rsidR="00554F19" w:rsidRDefault="002F6B5E">
      <w:pPr>
        <w:pStyle w:val="affe"/>
        <w:spacing w:before="156" w:after="156"/>
      </w:pPr>
      <w:bookmarkStart w:id="793" w:name="_Toc405213228"/>
      <w:bookmarkStart w:id="794" w:name="_Toc338747910"/>
      <w:bookmarkStart w:id="795" w:name="_Toc404620704"/>
      <w:bookmarkStart w:id="796" w:name="_Toc404600337"/>
      <w:bookmarkStart w:id="797" w:name="_Toc338677979"/>
      <w:bookmarkStart w:id="798" w:name="_Toc260995125"/>
      <w:bookmarkStart w:id="799" w:name="_Toc404600663"/>
      <w:bookmarkEnd w:id="793"/>
      <w:bookmarkEnd w:id="794"/>
      <w:bookmarkEnd w:id="795"/>
      <w:bookmarkEnd w:id="796"/>
      <w:bookmarkEnd w:id="797"/>
      <w:bookmarkEnd w:id="798"/>
      <w:r>
        <w:rPr>
          <w:rFonts w:hint="eastAsia"/>
        </w:rPr>
        <w:t>即时响应命令数据包异常处理时序</w:t>
      </w:r>
      <w:bookmarkEnd w:id="799"/>
    </w:p>
    <w:p w:rsidR="00554F19" w:rsidRDefault="002F6B5E">
      <w:pPr>
        <w:pStyle w:val="afffff2"/>
        <w:ind w:firstLine="420"/>
      </w:pPr>
      <w:r>
        <w:rPr>
          <w:rFonts w:hint="eastAsia"/>
        </w:rPr>
        <w:t>SLE与TPU通信时即时响应命令数据包异常处理时序见图 30。</w:t>
      </w:r>
    </w:p>
    <w:p w:rsidR="00554F19" w:rsidRDefault="002F6B5E">
      <w:pPr>
        <w:pStyle w:val="afffff2"/>
        <w:ind w:firstLine="420"/>
        <w:jc w:val="center"/>
      </w:pPr>
      <w:r>
        <w:rPr>
          <w:noProof/>
        </w:rPr>
        <w:drawing>
          <wp:inline distT="0" distB="0" distL="0" distR="0">
            <wp:extent cx="4152900" cy="2682240"/>
            <wp:effectExtent l="0" t="0" r="0" b="0"/>
            <wp:docPr id="1048316693"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8316693" name="图片 74"/>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a:xfrm>
                      <a:off x="0" y="0"/>
                      <a:ext cx="4152900" cy="2682240"/>
                    </a:xfrm>
                    <a:prstGeom prst="rect">
                      <a:avLst/>
                    </a:prstGeom>
                    <a:noFill/>
                    <a:ln>
                      <a:noFill/>
                    </a:ln>
                  </pic:spPr>
                </pic:pic>
              </a:graphicData>
            </a:graphic>
          </wp:inline>
        </w:drawing>
      </w:r>
    </w:p>
    <w:p w:rsidR="00554F19" w:rsidRDefault="002F6B5E">
      <w:pPr>
        <w:pStyle w:val="afffff2"/>
        <w:ind w:firstLine="420"/>
        <w:jc w:val="center"/>
      </w:pPr>
      <w:r>
        <w:rPr>
          <w:noProof/>
        </w:rPr>
        <w:drawing>
          <wp:inline distT="0" distB="0" distL="0" distR="0">
            <wp:extent cx="4152900" cy="4122420"/>
            <wp:effectExtent l="0" t="0" r="0" b="0"/>
            <wp:docPr id="1524832022"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4832022" name="图片 76"/>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a:xfrm>
                      <a:off x="0" y="0"/>
                      <a:ext cx="4152900" cy="4122420"/>
                    </a:xfrm>
                    <a:prstGeom prst="rect">
                      <a:avLst/>
                    </a:prstGeom>
                    <a:noFill/>
                    <a:ln>
                      <a:noFill/>
                    </a:ln>
                  </pic:spPr>
                </pic:pic>
              </a:graphicData>
            </a:graphic>
          </wp:inline>
        </w:drawing>
      </w:r>
    </w:p>
    <w:p w:rsidR="00554F19" w:rsidRDefault="002F6B5E">
      <w:pPr>
        <w:pStyle w:val="afd"/>
        <w:spacing w:before="156" w:after="156"/>
      </w:pPr>
      <w:bookmarkStart w:id="800" w:name="_Ref404539694"/>
      <w:bookmarkEnd w:id="800"/>
      <w:r>
        <w:rPr>
          <w:rFonts w:hint="eastAsia"/>
        </w:rPr>
        <w:t>即时响应命令数据包异常处理时序</w:t>
      </w:r>
    </w:p>
    <w:p w:rsidR="00554F19" w:rsidRDefault="002F6B5E">
      <w:pPr>
        <w:pStyle w:val="affe"/>
        <w:spacing w:before="156" w:after="156"/>
      </w:pPr>
      <w:bookmarkStart w:id="801" w:name="_Toc260995126"/>
      <w:bookmarkStart w:id="802" w:name="_Toc404620705"/>
      <w:bookmarkStart w:id="803" w:name="_Toc338677981"/>
      <w:bookmarkStart w:id="804" w:name="_Toc338747912"/>
      <w:bookmarkStart w:id="805" w:name="_Toc404600664"/>
      <w:bookmarkStart w:id="806" w:name="_Toc404600338"/>
      <w:bookmarkStart w:id="807" w:name="_Toc405213229"/>
      <w:bookmarkEnd w:id="801"/>
      <w:bookmarkEnd w:id="802"/>
      <w:bookmarkEnd w:id="803"/>
      <w:bookmarkEnd w:id="804"/>
      <w:bookmarkEnd w:id="805"/>
      <w:bookmarkEnd w:id="806"/>
      <w:r>
        <w:rPr>
          <w:rFonts w:hint="eastAsia"/>
        </w:rPr>
        <w:t>非即时响应命令数据包异常处理时序</w:t>
      </w:r>
      <w:bookmarkEnd w:id="807"/>
    </w:p>
    <w:p w:rsidR="00554F19" w:rsidRDefault="002F6B5E">
      <w:pPr>
        <w:pStyle w:val="afffff2"/>
        <w:ind w:firstLine="420"/>
      </w:pPr>
      <w:r>
        <w:rPr>
          <w:rFonts w:hint="eastAsia"/>
        </w:rPr>
        <w:t xml:space="preserve">SLE与TPU通信时非即时响应命令数据包异常处理时序见图 </w:t>
      </w:r>
      <w:r>
        <w:t>3</w:t>
      </w:r>
      <w:r>
        <w:rPr>
          <w:rFonts w:hint="eastAsia"/>
        </w:rPr>
        <w:t>1。</w:t>
      </w:r>
    </w:p>
    <w:p w:rsidR="00554F19" w:rsidRDefault="002F6B5E">
      <w:pPr>
        <w:pStyle w:val="afffff2"/>
        <w:ind w:firstLine="420"/>
      </w:pPr>
      <w:r>
        <w:rPr>
          <w:noProof/>
        </w:rPr>
        <w:drawing>
          <wp:inline distT="0" distB="0" distL="0" distR="0">
            <wp:extent cx="4152900" cy="4381500"/>
            <wp:effectExtent l="0" t="0" r="0" b="0"/>
            <wp:docPr id="1826522831"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6522831" name="图片 78"/>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a:xfrm>
                      <a:off x="0" y="0"/>
                      <a:ext cx="4152900" cy="4381500"/>
                    </a:xfrm>
                    <a:prstGeom prst="rect">
                      <a:avLst/>
                    </a:prstGeom>
                    <a:noFill/>
                    <a:ln>
                      <a:noFill/>
                    </a:ln>
                  </pic:spPr>
                </pic:pic>
              </a:graphicData>
            </a:graphic>
          </wp:inline>
        </w:drawing>
      </w:r>
    </w:p>
    <w:p w:rsidR="00554F19" w:rsidRDefault="002F6B5E">
      <w:pPr>
        <w:pStyle w:val="afd"/>
        <w:spacing w:before="156" w:after="156"/>
      </w:pPr>
      <w:bookmarkStart w:id="808" w:name="_Ref404539748"/>
      <w:bookmarkEnd w:id="808"/>
      <w:r>
        <w:rPr>
          <w:rFonts w:hint="eastAsia"/>
        </w:rPr>
        <w:t>非即时响应命令数据包异常处理时序</w:t>
      </w:r>
    </w:p>
    <w:p w:rsidR="00554F19" w:rsidRDefault="002F6B5E">
      <w:pPr>
        <w:pStyle w:val="affe"/>
        <w:spacing w:before="156" w:after="156"/>
      </w:pPr>
      <w:bookmarkStart w:id="809" w:name="_Toc404600339"/>
      <w:bookmarkStart w:id="810" w:name="_Toc404600665"/>
      <w:bookmarkStart w:id="811" w:name="_Toc338747914"/>
      <w:bookmarkStart w:id="812" w:name="_Toc260995127"/>
      <w:bookmarkStart w:id="813" w:name="_Toc338677983"/>
      <w:bookmarkStart w:id="814" w:name="_Toc404620706"/>
      <w:bookmarkStart w:id="815" w:name="_Toc405213230"/>
      <w:bookmarkEnd w:id="809"/>
      <w:bookmarkEnd w:id="810"/>
      <w:bookmarkEnd w:id="811"/>
      <w:bookmarkEnd w:id="812"/>
      <w:bookmarkEnd w:id="813"/>
      <w:bookmarkEnd w:id="814"/>
      <w:r>
        <w:rPr>
          <w:rFonts w:hint="eastAsia"/>
        </w:rPr>
        <w:t>发送和接收冲突处理时序</w:t>
      </w:r>
      <w:bookmarkEnd w:id="815"/>
    </w:p>
    <w:p w:rsidR="00554F19" w:rsidRDefault="002F6B5E">
      <w:pPr>
        <w:pStyle w:val="afffff2"/>
        <w:ind w:firstLine="420"/>
      </w:pPr>
      <w:r>
        <w:rPr>
          <w:rFonts w:hint="eastAsia"/>
        </w:rPr>
        <w:t xml:space="preserve">SLE与TPU通信时发送和接收冲突时的处理时序见图 </w:t>
      </w:r>
      <w:r>
        <w:t>3</w:t>
      </w:r>
      <w:r>
        <w:rPr>
          <w:rFonts w:hint="eastAsia"/>
        </w:rPr>
        <w:t>2。</w:t>
      </w:r>
    </w:p>
    <w:p w:rsidR="00554F19" w:rsidRDefault="002F6B5E">
      <w:pPr>
        <w:pStyle w:val="afffff2"/>
        <w:ind w:firstLine="420"/>
        <w:jc w:val="center"/>
      </w:pPr>
      <w:r>
        <w:rPr>
          <w:noProof/>
        </w:rPr>
        <w:drawing>
          <wp:inline distT="0" distB="0" distL="0" distR="0">
            <wp:extent cx="3383280" cy="2583180"/>
            <wp:effectExtent l="0" t="0" r="7620" b="0"/>
            <wp:docPr id="1958852050"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8852050" name="图片 80"/>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a:xfrm>
                      <a:off x="0" y="0"/>
                      <a:ext cx="3383280" cy="2583180"/>
                    </a:xfrm>
                    <a:prstGeom prst="rect">
                      <a:avLst/>
                    </a:prstGeom>
                    <a:noFill/>
                    <a:ln>
                      <a:noFill/>
                    </a:ln>
                  </pic:spPr>
                </pic:pic>
              </a:graphicData>
            </a:graphic>
          </wp:inline>
        </w:drawing>
      </w:r>
    </w:p>
    <w:p w:rsidR="00554F19" w:rsidRDefault="002F6B5E">
      <w:pPr>
        <w:pStyle w:val="afd"/>
        <w:spacing w:before="156" w:after="156"/>
      </w:pPr>
      <w:bookmarkStart w:id="816" w:name="_Ref404539775"/>
      <w:bookmarkEnd w:id="816"/>
      <w:r>
        <w:rPr>
          <w:rFonts w:hint="eastAsia"/>
        </w:rPr>
        <w:t>TPU/SLE数据冲突处理</w:t>
      </w:r>
    </w:p>
    <w:p w:rsidR="00554F19" w:rsidRDefault="002F6B5E">
      <w:pPr>
        <w:pStyle w:val="affd"/>
        <w:spacing w:before="156" w:after="156"/>
      </w:pPr>
      <w:bookmarkStart w:id="817" w:name="_Toc338677985"/>
      <w:bookmarkStart w:id="818" w:name="_Toc404600666"/>
      <w:bookmarkStart w:id="819" w:name="_Toc260995128"/>
      <w:bookmarkStart w:id="820" w:name="_Toc338677183"/>
      <w:bookmarkStart w:id="821" w:name="_Toc54614263"/>
      <w:bookmarkStart w:id="822" w:name="_Toc338677891"/>
      <w:bookmarkStart w:id="823" w:name="_Toc404620707"/>
      <w:bookmarkStart w:id="824" w:name="_Toc338747916"/>
      <w:bookmarkStart w:id="825" w:name="_Toc338677184"/>
      <w:bookmarkStart w:id="826" w:name="_Toc404600340"/>
      <w:bookmarkStart w:id="827" w:name="_Toc274129949"/>
      <w:bookmarkStart w:id="828" w:name="_Toc405452901"/>
      <w:bookmarkStart w:id="829" w:name="_Toc405213231"/>
      <w:bookmarkStart w:id="830" w:name="_Toc203638009"/>
      <w:bookmarkEnd w:id="817"/>
      <w:bookmarkEnd w:id="818"/>
      <w:bookmarkEnd w:id="819"/>
      <w:bookmarkEnd w:id="820"/>
      <w:bookmarkEnd w:id="821"/>
      <w:bookmarkEnd w:id="822"/>
      <w:bookmarkEnd w:id="823"/>
      <w:bookmarkEnd w:id="824"/>
      <w:bookmarkEnd w:id="825"/>
      <w:bookmarkEnd w:id="826"/>
      <w:bookmarkEnd w:id="827"/>
      <w:bookmarkEnd w:id="828"/>
      <w:r>
        <w:rPr>
          <w:rFonts w:hint="eastAsia"/>
        </w:rPr>
        <w:t>TPU的工作状态</w:t>
      </w:r>
      <w:bookmarkEnd w:id="829"/>
      <w:bookmarkEnd w:id="830"/>
    </w:p>
    <w:p w:rsidR="00554F19" w:rsidRDefault="002F6B5E">
      <w:pPr>
        <w:pStyle w:val="affe"/>
        <w:spacing w:before="156" w:after="156"/>
      </w:pPr>
      <w:bookmarkStart w:id="831" w:name="_Toc405213232"/>
      <w:bookmarkStart w:id="832" w:name="_Toc404600341"/>
      <w:bookmarkStart w:id="833" w:name="_Toc404600667"/>
      <w:bookmarkStart w:id="834" w:name="_Toc260995129"/>
      <w:bookmarkStart w:id="835" w:name="_Toc404620708"/>
      <w:bookmarkEnd w:id="831"/>
      <w:bookmarkEnd w:id="832"/>
      <w:bookmarkEnd w:id="833"/>
      <w:bookmarkEnd w:id="834"/>
      <w:r>
        <w:rPr>
          <w:rFonts w:hint="eastAsia"/>
        </w:rPr>
        <w:t>状态代码定义</w:t>
      </w:r>
      <w:bookmarkEnd w:id="835"/>
    </w:p>
    <w:p w:rsidR="00554F19" w:rsidRDefault="002F6B5E">
      <w:pPr>
        <w:pStyle w:val="afffff2"/>
        <w:ind w:firstLine="420"/>
      </w:pPr>
      <w:r>
        <w:rPr>
          <w:rFonts w:hint="eastAsia"/>
        </w:rPr>
        <w:t>SLE和TPU进行通信的过程中，SLE应按照TPU状态转换关系来控制TPU的动作, TPU状态转换关系及约束关系见图 38。</w:t>
      </w:r>
      <w:r>
        <w:t>TPU</w:t>
      </w:r>
      <w:r>
        <w:rPr>
          <w:rFonts w:hint="eastAsia"/>
        </w:rPr>
        <w:t xml:space="preserve">状态代码的定义见表 </w:t>
      </w:r>
      <w:r>
        <w:t>2</w:t>
      </w:r>
      <w:r>
        <w:rPr>
          <w:rFonts w:hint="eastAsia"/>
        </w:rPr>
        <w:t>0。</w:t>
      </w:r>
    </w:p>
    <w:p w:rsidR="00554F19" w:rsidRDefault="002F6B5E">
      <w:pPr>
        <w:pStyle w:val="aff2"/>
        <w:spacing w:before="156" w:after="156"/>
      </w:pPr>
      <w:bookmarkStart w:id="836" w:name="_Toc404620818"/>
      <w:bookmarkStart w:id="837" w:name="_Ref15980492"/>
      <w:bookmarkEnd w:id="836"/>
      <w:bookmarkEnd w:id="837"/>
      <w:r>
        <w:rPr>
          <w:rFonts w:hint="eastAsia"/>
        </w:rPr>
        <w:t>状态代码定义</w:t>
      </w:r>
    </w:p>
    <w:tbl>
      <w:tblPr>
        <w:tblW w:w="957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bottom w:w="28" w:type="dxa"/>
        </w:tblCellMar>
        <w:tblLook w:val="04A0" w:firstRow="1" w:lastRow="0" w:firstColumn="1" w:lastColumn="0" w:noHBand="0" w:noVBand="1"/>
      </w:tblPr>
      <w:tblGrid>
        <w:gridCol w:w="1642"/>
        <w:gridCol w:w="1181"/>
        <w:gridCol w:w="1851"/>
        <w:gridCol w:w="4896"/>
      </w:tblGrid>
      <w:tr w:rsidR="00554F19">
        <w:trPr>
          <w:jc w:val="center"/>
        </w:trPr>
        <w:tc>
          <w:tcPr>
            <w:tcW w:w="1642" w:type="dxa"/>
            <w:tcBorders>
              <w:top w:val="single" w:sz="8" w:space="0" w:color="auto"/>
              <w:left w:val="single" w:sz="8" w:space="0" w:color="auto"/>
              <w:bottom w:val="single" w:sz="4" w:space="0" w:color="auto"/>
              <w:right w:val="single" w:sz="4" w:space="0" w:color="auto"/>
            </w:tcBorders>
            <w:vAlign w:val="center"/>
          </w:tcPr>
          <w:p w:rsidR="00554F19" w:rsidRDefault="002F6B5E">
            <w:pPr>
              <w:pStyle w:val="afffff2"/>
              <w:ind w:firstLineChars="0" w:firstLine="0"/>
              <w:jc w:val="center"/>
            </w:pPr>
            <w:r>
              <w:rPr>
                <w:rFonts w:hint="eastAsia"/>
              </w:rPr>
              <w:t>状态字节编码</w:t>
            </w:r>
          </w:p>
        </w:tc>
        <w:tc>
          <w:tcPr>
            <w:tcW w:w="3032" w:type="dxa"/>
            <w:gridSpan w:val="2"/>
            <w:tcBorders>
              <w:top w:val="single" w:sz="8" w:space="0" w:color="auto"/>
              <w:left w:val="nil"/>
              <w:bottom w:val="single" w:sz="4" w:space="0" w:color="auto"/>
              <w:right w:val="single" w:sz="4" w:space="0" w:color="auto"/>
            </w:tcBorders>
            <w:vAlign w:val="center"/>
          </w:tcPr>
          <w:p w:rsidR="00554F19" w:rsidRDefault="002F6B5E">
            <w:pPr>
              <w:pStyle w:val="afffff2"/>
              <w:ind w:firstLineChars="0" w:firstLine="0"/>
              <w:jc w:val="center"/>
            </w:pPr>
            <w:r>
              <w:rPr>
                <w:rFonts w:hint="eastAsia"/>
              </w:rPr>
              <w:t>状态定义</w:t>
            </w:r>
          </w:p>
        </w:tc>
        <w:tc>
          <w:tcPr>
            <w:tcW w:w="4896" w:type="dxa"/>
            <w:tcBorders>
              <w:top w:val="single" w:sz="8" w:space="0" w:color="auto"/>
              <w:left w:val="nil"/>
              <w:bottom w:val="single" w:sz="4" w:space="0" w:color="auto"/>
              <w:right w:val="single" w:sz="8" w:space="0" w:color="auto"/>
            </w:tcBorders>
            <w:vAlign w:val="center"/>
          </w:tcPr>
          <w:p w:rsidR="00554F19" w:rsidRDefault="002F6B5E">
            <w:pPr>
              <w:pStyle w:val="afffff2"/>
              <w:ind w:firstLineChars="0" w:firstLine="0"/>
              <w:jc w:val="center"/>
            </w:pPr>
            <w:r>
              <w:rPr>
                <w:rFonts w:hint="eastAsia"/>
              </w:rPr>
              <w:t>状态说明</w:t>
            </w:r>
          </w:p>
        </w:tc>
      </w:tr>
      <w:tr w:rsidR="00554F19">
        <w:trPr>
          <w:jc w:val="center"/>
        </w:trPr>
        <w:tc>
          <w:tcPr>
            <w:tcW w:w="1642" w:type="dxa"/>
            <w:tcBorders>
              <w:top w:val="single" w:sz="4" w:space="0" w:color="auto"/>
              <w:left w:val="single" w:sz="8" w:space="0" w:color="auto"/>
              <w:bottom w:val="single" w:sz="4" w:space="0" w:color="auto"/>
              <w:right w:val="single" w:sz="4" w:space="0" w:color="auto"/>
            </w:tcBorders>
            <w:vAlign w:val="center"/>
          </w:tcPr>
          <w:p w:rsidR="00554F19" w:rsidRDefault="002F6B5E">
            <w:pPr>
              <w:pStyle w:val="afffff2"/>
              <w:ind w:firstLine="420"/>
            </w:pPr>
            <w:r>
              <w:rPr>
                <w:rFonts w:hint="eastAsia"/>
              </w:rPr>
              <w:t>0xFF</w:t>
            </w:r>
          </w:p>
        </w:tc>
        <w:tc>
          <w:tcPr>
            <w:tcW w:w="3032" w:type="dxa"/>
            <w:gridSpan w:val="2"/>
            <w:tcBorders>
              <w:top w:val="single" w:sz="4" w:space="0" w:color="auto"/>
              <w:left w:val="single" w:sz="4" w:space="0" w:color="auto"/>
              <w:bottom w:val="single" w:sz="4" w:space="0" w:color="auto"/>
              <w:right w:val="single" w:sz="4" w:space="0" w:color="auto"/>
            </w:tcBorders>
            <w:vAlign w:val="center"/>
          </w:tcPr>
          <w:p w:rsidR="00554F19" w:rsidRDefault="002F6B5E">
            <w:pPr>
              <w:pStyle w:val="afffff2"/>
              <w:ind w:firstLineChars="0" w:firstLine="0"/>
            </w:pPr>
            <w:r>
              <w:rPr>
                <w:rFonts w:hint="eastAsia"/>
              </w:rPr>
              <w:t>初始状态</w:t>
            </w:r>
          </w:p>
        </w:tc>
        <w:tc>
          <w:tcPr>
            <w:tcW w:w="4896" w:type="dxa"/>
            <w:tcBorders>
              <w:top w:val="single" w:sz="4" w:space="0" w:color="auto"/>
              <w:left w:val="single" w:sz="4" w:space="0" w:color="auto"/>
              <w:bottom w:val="single" w:sz="4" w:space="0" w:color="auto"/>
              <w:right w:val="single" w:sz="8" w:space="0" w:color="auto"/>
            </w:tcBorders>
            <w:vAlign w:val="center"/>
          </w:tcPr>
          <w:p w:rsidR="00554F19" w:rsidRDefault="002F6B5E">
            <w:pPr>
              <w:pStyle w:val="afffff2"/>
              <w:ind w:firstLineChars="0" w:firstLine="0"/>
            </w:pPr>
            <w:r>
              <w:rPr>
                <w:rFonts w:hint="eastAsia"/>
              </w:rPr>
              <w:t>TPU上电后首先进入该状态。</w:t>
            </w:r>
          </w:p>
        </w:tc>
      </w:tr>
      <w:tr w:rsidR="00554F19">
        <w:trPr>
          <w:jc w:val="center"/>
        </w:trPr>
        <w:tc>
          <w:tcPr>
            <w:tcW w:w="1642" w:type="dxa"/>
            <w:tcBorders>
              <w:top w:val="single" w:sz="4" w:space="0" w:color="auto"/>
              <w:left w:val="single" w:sz="8" w:space="0" w:color="auto"/>
              <w:bottom w:val="single" w:sz="4" w:space="0" w:color="auto"/>
              <w:right w:val="single" w:sz="4" w:space="0" w:color="auto"/>
            </w:tcBorders>
            <w:vAlign w:val="center"/>
          </w:tcPr>
          <w:p w:rsidR="00554F19" w:rsidRDefault="002F6B5E">
            <w:pPr>
              <w:pStyle w:val="afffff2"/>
              <w:ind w:firstLine="420"/>
            </w:pPr>
            <w:r>
              <w:rPr>
                <w:rFonts w:hint="eastAsia"/>
              </w:rPr>
              <w:t>0xFE</w:t>
            </w:r>
          </w:p>
        </w:tc>
        <w:tc>
          <w:tcPr>
            <w:tcW w:w="3032" w:type="dxa"/>
            <w:gridSpan w:val="2"/>
            <w:tcBorders>
              <w:top w:val="single" w:sz="4" w:space="0" w:color="auto"/>
              <w:left w:val="single" w:sz="4" w:space="0" w:color="auto"/>
              <w:bottom w:val="single" w:sz="4" w:space="0" w:color="auto"/>
              <w:right w:val="single" w:sz="4" w:space="0" w:color="auto"/>
            </w:tcBorders>
            <w:vAlign w:val="center"/>
          </w:tcPr>
          <w:p w:rsidR="00554F19" w:rsidRDefault="002F6B5E">
            <w:pPr>
              <w:pStyle w:val="afffff2"/>
              <w:ind w:firstLineChars="0" w:firstLine="0"/>
            </w:pPr>
            <w:r>
              <w:rPr>
                <w:rFonts w:hint="eastAsia"/>
              </w:rPr>
              <w:t>未初始化状态</w:t>
            </w:r>
          </w:p>
        </w:tc>
        <w:tc>
          <w:tcPr>
            <w:tcW w:w="4896" w:type="dxa"/>
            <w:tcBorders>
              <w:top w:val="single" w:sz="4" w:space="0" w:color="auto"/>
              <w:left w:val="single" w:sz="4" w:space="0" w:color="auto"/>
              <w:bottom w:val="single" w:sz="4" w:space="0" w:color="auto"/>
              <w:right w:val="single" w:sz="8" w:space="0" w:color="auto"/>
            </w:tcBorders>
            <w:vAlign w:val="center"/>
          </w:tcPr>
          <w:p w:rsidR="00554F19" w:rsidRDefault="002F6B5E">
            <w:pPr>
              <w:pStyle w:val="afffff2"/>
              <w:ind w:firstLineChars="0" w:firstLine="0"/>
            </w:pPr>
            <w:r>
              <w:rPr>
                <w:rFonts w:hint="eastAsia"/>
              </w:rPr>
              <w:t>TPU复位后进入该状态。</w:t>
            </w:r>
          </w:p>
        </w:tc>
      </w:tr>
      <w:tr w:rsidR="00554F19">
        <w:trPr>
          <w:jc w:val="center"/>
        </w:trPr>
        <w:tc>
          <w:tcPr>
            <w:tcW w:w="1642" w:type="dxa"/>
            <w:tcBorders>
              <w:top w:val="single" w:sz="4" w:space="0" w:color="auto"/>
              <w:left w:val="single" w:sz="8" w:space="0" w:color="auto"/>
              <w:bottom w:val="single" w:sz="4" w:space="0" w:color="auto"/>
              <w:right w:val="single" w:sz="4" w:space="0" w:color="auto"/>
            </w:tcBorders>
            <w:vAlign w:val="center"/>
          </w:tcPr>
          <w:p w:rsidR="00554F19" w:rsidRDefault="002F6B5E">
            <w:pPr>
              <w:pStyle w:val="afffff2"/>
              <w:ind w:firstLine="420"/>
            </w:pPr>
            <w:r>
              <w:rPr>
                <w:rFonts w:hint="eastAsia"/>
              </w:rPr>
              <w:t>0x00</w:t>
            </w:r>
          </w:p>
        </w:tc>
        <w:tc>
          <w:tcPr>
            <w:tcW w:w="3032" w:type="dxa"/>
            <w:gridSpan w:val="2"/>
            <w:tcBorders>
              <w:top w:val="single" w:sz="4" w:space="0" w:color="auto"/>
              <w:left w:val="single" w:sz="4" w:space="0" w:color="auto"/>
              <w:bottom w:val="single" w:sz="4" w:space="0" w:color="auto"/>
              <w:right w:val="single" w:sz="4" w:space="0" w:color="auto"/>
            </w:tcBorders>
            <w:vAlign w:val="center"/>
          </w:tcPr>
          <w:p w:rsidR="00554F19" w:rsidRDefault="002F6B5E">
            <w:pPr>
              <w:pStyle w:val="afffff2"/>
              <w:ind w:firstLineChars="0" w:firstLine="0"/>
            </w:pPr>
            <w:r>
              <w:rPr>
                <w:rFonts w:hint="eastAsia"/>
              </w:rPr>
              <w:t>空闲状态</w:t>
            </w:r>
          </w:p>
        </w:tc>
        <w:tc>
          <w:tcPr>
            <w:tcW w:w="4896" w:type="dxa"/>
            <w:tcBorders>
              <w:top w:val="single" w:sz="4" w:space="0" w:color="auto"/>
              <w:left w:val="single" w:sz="4" w:space="0" w:color="auto"/>
              <w:bottom w:val="single" w:sz="4" w:space="0" w:color="auto"/>
              <w:right w:val="single" w:sz="8" w:space="0" w:color="auto"/>
            </w:tcBorders>
            <w:vAlign w:val="center"/>
          </w:tcPr>
          <w:p w:rsidR="00554F19" w:rsidRDefault="002F6B5E">
            <w:pPr>
              <w:pStyle w:val="afffff2"/>
              <w:ind w:firstLineChars="0" w:firstLine="0"/>
            </w:pPr>
            <w:r>
              <w:rPr>
                <w:rFonts w:hint="eastAsia"/>
              </w:rPr>
              <w:t>TPU初始化完毕，具备工作条件。</w:t>
            </w:r>
          </w:p>
        </w:tc>
      </w:tr>
      <w:tr w:rsidR="00554F19">
        <w:trPr>
          <w:jc w:val="center"/>
        </w:trPr>
        <w:tc>
          <w:tcPr>
            <w:tcW w:w="1642" w:type="dxa"/>
            <w:tcBorders>
              <w:top w:val="single" w:sz="4" w:space="0" w:color="auto"/>
              <w:left w:val="single" w:sz="8" w:space="0" w:color="auto"/>
              <w:bottom w:val="single" w:sz="4" w:space="0" w:color="auto"/>
              <w:right w:val="single" w:sz="4" w:space="0" w:color="auto"/>
            </w:tcBorders>
            <w:vAlign w:val="center"/>
          </w:tcPr>
          <w:p w:rsidR="00554F19" w:rsidRDefault="002F6B5E">
            <w:pPr>
              <w:pStyle w:val="afffff2"/>
              <w:ind w:firstLine="420"/>
            </w:pPr>
            <w:r>
              <w:rPr>
                <w:rFonts w:hint="eastAsia"/>
              </w:rPr>
              <w:t>0x01</w:t>
            </w:r>
          </w:p>
        </w:tc>
        <w:tc>
          <w:tcPr>
            <w:tcW w:w="1181" w:type="dxa"/>
            <w:vMerge w:val="restart"/>
            <w:tcBorders>
              <w:top w:val="nil"/>
              <w:left w:val="single" w:sz="4" w:space="0" w:color="auto"/>
              <w:bottom w:val="single" w:sz="4" w:space="0" w:color="auto"/>
              <w:right w:val="single" w:sz="4" w:space="0" w:color="auto"/>
            </w:tcBorders>
            <w:vAlign w:val="center"/>
          </w:tcPr>
          <w:p w:rsidR="00554F19" w:rsidRDefault="002F6B5E">
            <w:pPr>
              <w:pStyle w:val="afffff2"/>
              <w:ind w:firstLineChars="0" w:firstLine="0"/>
            </w:pPr>
            <w:r>
              <w:rPr>
                <w:rFonts w:hint="eastAsia"/>
              </w:rPr>
              <w:t>工作状态</w:t>
            </w:r>
          </w:p>
        </w:tc>
        <w:tc>
          <w:tcPr>
            <w:tcW w:w="1851" w:type="dxa"/>
            <w:tcBorders>
              <w:top w:val="single" w:sz="4" w:space="0" w:color="auto"/>
              <w:left w:val="single" w:sz="4" w:space="0" w:color="auto"/>
              <w:bottom w:val="single" w:sz="4" w:space="0" w:color="auto"/>
              <w:right w:val="single" w:sz="4" w:space="0" w:color="auto"/>
            </w:tcBorders>
            <w:vAlign w:val="center"/>
          </w:tcPr>
          <w:p w:rsidR="00554F19" w:rsidRDefault="002F6B5E">
            <w:pPr>
              <w:pStyle w:val="afffff2"/>
              <w:ind w:firstLineChars="0" w:firstLine="0"/>
            </w:pPr>
            <w:r>
              <w:rPr>
                <w:rFonts w:hint="eastAsia"/>
              </w:rPr>
              <w:t>寻卡状态</w:t>
            </w:r>
          </w:p>
        </w:tc>
        <w:tc>
          <w:tcPr>
            <w:tcW w:w="4896" w:type="dxa"/>
            <w:tcBorders>
              <w:top w:val="single" w:sz="4" w:space="0" w:color="auto"/>
              <w:left w:val="single" w:sz="4" w:space="0" w:color="auto"/>
              <w:bottom w:val="single" w:sz="4" w:space="0" w:color="auto"/>
              <w:right w:val="single" w:sz="8" w:space="0" w:color="auto"/>
            </w:tcBorders>
            <w:vAlign w:val="center"/>
          </w:tcPr>
          <w:p w:rsidR="00554F19" w:rsidRDefault="002F6B5E">
            <w:pPr>
              <w:pStyle w:val="afffff2"/>
              <w:ind w:firstLineChars="0" w:firstLine="0"/>
            </w:pPr>
            <w:r>
              <w:rPr>
                <w:rFonts w:hint="eastAsia"/>
              </w:rPr>
              <w:t>TPU正在寻卡。</w:t>
            </w:r>
          </w:p>
        </w:tc>
      </w:tr>
      <w:tr w:rsidR="00554F19">
        <w:trPr>
          <w:jc w:val="center"/>
        </w:trPr>
        <w:tc>
          <w:tcPr>
            <w:tcW w:w="1642" w:type="dxa"/>
            <w:tcBorders>
              <w:top w:val="single" w:sz="4" w:space="0" w:color="auto"/>
              <w:left w:val="single" w:sz="8" w:space="0" w:color="auto"/>
              <w:bottom w:val="single" w:sz="4" w:space="0" w:color="auto"/>
              <w:right w:val="single" w:sz="4" w:space="0" w:color="auto"/>
            </w:tcBorders>
            <w:vAlign w:val="center"/>
          </w:tcPr>
          <w:p w:rsidR="00554F19" w:rsidRDefault="002F6B5E">
            <w:pPr>
              <w:pStyle w:val="afffff2"/>
              <w:ind w:firstLine="420"/>
            </w:pPr>
            <w:r>
              <w:rPr>
                <w:rFonts w:hint="eastAsia"/>
              </w:rPr>
              <w:t>0x02</w:t>
            </w:r>
          </w:p>
        </w:tc>
        <w:tc>
          <w:tcPr>
            <w:tcW w:w="1181" w:type="dxa"/>
            <w:vMerge/>
            <w:tcBorders>
              <w:top w:val="nil"/>
              <w:left w:val="single" w:sz="4" w:space="0" w:color="auto"/>
              <w:bottom w:val="single" w:sz="4" w:space="0" w:color="auto"/>
              <w:right w:val="single" w:sz="4" w:space="0" w:color="auto"/>
            </w:tcBorders>
            <w:vAlign w:val="center"/>
          </w:tcPr>
          <w:p w:rsidR="00554F19" w:rsidRDefault="00554F19">
            <w:pPr>
              <w:pStyle w:val="afffff2"/>
              <w:ind w:firstLine="420"/>
            </w:pPr>
          </w:p>
        </w:tc>
        <w:tc>
          <w:tcPr>
            <w:tcW w:w="1851" w:type="dxa"/>
            <w:tcBorders>
              <w:top w:val="single" w:sz="4" w:space="0" w:color="auto"/>
              <w:left w:val="single" w:sz="4" w:space="0" w:color="auto"/>
              <w:bottom w:val="single" w:sz="4" w:space="0" w:color="auto"/>
              <w:right w:val="single" w:sz="4" w:space="0" w:color="auto"/>
            </w:tcBorders>
            <w:vAlign w:val="center"/>
          </w:tcPr>
          <w:p w:rsidR="00554F19" w:rsidRDefault="002F6B5E">
            <w:pPr>
              <w:pStyle w:val="afffff2"/>
              <w:ind w:firstLineChars="0" w:firstLine="0"/>
            </w:pPr>
            <w:r>
              <w:rPr>
                <w:rFonts w:hint="eastAsia"/>
              </w:rPr>
              <w:t>已寻到卡状态</w:t>
            </w:r>
          </w:p>
        </w:tc>
        <w:tc>
          <w:tcPr>
            <w:tcW w:w="4896" w:type="dxa"/>
            <w:tcBorders>
              <w:top w:val="single" w:sz="4" w:space="0" w:color="auto"/>
              <w:left w:val="single" w:sz="4" w:space="0" w:color="auto"/>
              <w:bottom w:val="single" w:sz="4" w:space="0" w:color="auto"/>
              <w:right w:val="single" w:sz="8" w:space="0" w:color="auto"/>
            </w:tcBorders>
            <w:vAlign w:val="center"/>
          </w:tcPr>
          <w:p w:rsidR="00554F19" w:rsidRDefault="002F6B5E">
            <w:pPr>
              <w:pStyle w:val="afffff2"/>
              <w:ind w:firstLineChars="0" w:firstLine="0"/>
            </w:pPr>
            <w:r>
              <w:rPr>
                <w:rFonts w:hint="eastAsia"/>
              </w:rPr>
              <w:t>TPU已经寻到车票，正等待下一步操作指令。</w:t>
            </w:r>
          </w:p>
        </w:tc>
      </w:tr>
      <w:tr w:rsidR="00554F19">
        <w:trPr>
          <w:jc w:val="center"/>
        </w:trPr>
        <w:tc>
          <w:tcPr>
            <w:tcW w:w="1642" w:type="dxa"/>
            <w:tcBorders>
              <w:top w:val="single" w:sz="4" w:space="0" w:color="auto"/>
              <w:left w:val="single" w:sz="8" w:space="0" w:color="auto"/>
              <w:bottom w:val="single" w:sz="4" w:space="0" w:color="auto"/>
              <w:right w:val="single" w:sz="4" w:space="0" w:color="auto"/>
            </w:tcBorders>
            <w:vAlign w:val="center"/>
          </w:tcPr>
          <w:p w:rsidR="00554F19" w:rsidRDefault="002F6B5E">
            <w:pPr>
              <w:pStyle w:val="afffff2"/>
              <w:ind w:firstLine="420"/>
            </w:pPr>
            <w:r>
              <w:rPr>
                <w:rFonts w:hint="eastAsia"/>
              </w:rPr>
              <w:t>0x03</w:t>
            </w:r>
          </w:p>
        </w:tc>
        <w:tc>
          <w:tcPr>
            <w:tcW w:w="1181" w:type="dxa"/>
            <w:vMerge/>
            <w:tcBorders>
              <w:top w:val="nil"/>
              <w:left w:val="single" w:sz="4" w:space="0" w:color="auto"/>
              <w:bottom w:val="single" w:sz="4" w:space="0" w:color="auto"/>
              <w:right w:val="single" w:sz="4" w:space="0" w:color="auto"/>
            </w:tcBorders>
            <w:vAlign w:val="center"/>
          </w:tcPr>
          <w:p w:rsidR="00554F19" w:rsidRDefault="00554F19">
            <w:pPr>
              <w:pStyle w:val="afffff2"/>
              <w:ind w:firstLine="420"/>
            </w:pPr>
          </w:p>
        </w:tc>
        <w:tc>
          <w:tcPr>
            <w:tcW w:w="1851" w:type="dxa"/>
            <w:tcBorders>
              <w:top w:val="single" w:sz="4" w:space="0" w:color="auto"/>
              <w:left w:val="single" w:sz="4" w:space="0" w:color="auto"/>
              <w:bottom w:val="single" w:sz="4" w:space="0" w:color="auto"/>
              <w:right w:val="single" w:sz="4" w:space="0" w:color="auto"/>
            </w:tcBorders>
            <w:vAlign w:val="center"/>
          </w:tcPr>
          <w:p w:rsidR="00554F19" w:rsidRDefault="002F6B5E">
            <w:pPr>
              <w:pStyle w:val="afffff2"/>
              <w:ind w:firstLineChars="0" w:firstLine="0"/>
            </w:pPr>
            <w:r>
              <w:rPr>
                <w:rFonts w:hint="eastAsia"/>
              </w:rPr>
              <w:t>交易状态</w:t>
            </w:r>
          </w:p>
        </w:tc>
        <w:tc>
          <w:tcPr>
            <w:tcW w:w="4896" w:type="dxa"/>
            <w:tcBorders>
              <w:top w:val="single" w:sz="4" w:space="0" w:color="auto"/>
              <w:left w:val="single" w:sz="4" w:space="0" w:color="auto"/>
              <w:bottom w:val="single" w:sz="4" w:space="0" w:color="auto"/>
              <w:right w:val="single" w:sz="8" w:space="0" w:color="auto"/>
            </w:tcBorders>
            <w:vAlign w:val="center"/>
          </w:tcPr>
          <w:p w:rsidR="00554F19" w:rsidRDefault="002F6B5E">
            <w:pPr>
              <w:pStyle w:val="afffff2"/>
              <w:ind w:firstLineChars="0" w:firstLine="0"/>
            </w:pPr>
            <w:r>
              <w:rPr>
                <w:rFonts w:hint="eastAsia"/>
              </w:rPr>
              <w:t>TPU处于具体的交易处理状态中。</w:t>
            </w:r>
          </w:p>
        </w:tc>
      </w:tr>
      <w:tr w:rsidR="00554F19">
        <w:trPr>
          <w:jc w:val="center"/>
        </w:trPr>
        <w:tc>
          <w:tcPr>
            <w:tcW w:w="1642" w:type="dxa"/>
            <w:tcBorders>
              <w:top w:val="single" w:sz="4" w:space="0" w:color="auto"/>
              <w:left w:val="single" w:sz="8" w:space="0" w:color="auto"/>
              <w:bottom w:val="single" w:sz="8" w:space="0" w:color="auto"/>
              <w:right w:val="single" w:sz="4" w:space="0" w:color="auto"/>
            </w:tcBorders>
            <w:vAlign w:val="center"/>
          </w:tcPr>
          <w:p w:rsidR="00554F19" w:rsidRDefault="002F6B5E">
            <w:pPr>
              <w:pStyle w:val="afffff2"/>
              <w:ind w:firstLine="420"/>
            </w:pPr>
            <w:r>
              <w:rPr>
                <w:rFonts w:hint="eastAsia"/>
              </w:rPr>
              <w:t>0x04</w:t>
            </w:r>
          </w:p>
        </w:tc>
        <w:tc>
          <w:tcPr>
            <w:tcW w:w="1181" w:type="dxa"/>
            <w:vMerge/>
            <w:tcBorders>
              <w:top w:val="nil"/>
              <w:left w:val="single" w:sz="4" w:space="0" w:color="auto"/>
              <w:bottom w:val="single" w:sz="8" w:space="0" w:color="auto"/>
              <w:right w:val="single" w:sz="4" w:space="0" w:color="auto"/>
            </w:tcBorders>
            <w:vAlign w:val="center"/>
          </w:tcPr>
          <w:p w:rsidR="00554F19" w:rsidRDefault="00554F19">
            <w:pPr>
              <w:pStyle w:val="afffff2"/>
              <w:ind w:firstLine="420"/>
            </w:pPr>
          </w:p>
        </w:tc>
        <w:tc>
          <w:tcPr>
            <w:tcW w:w="1851" w:type="dxa"/>
            <w:tcBorders>
              <w:top w:val="single" w:sz="4" w:space="0" w:color="auto"/>
              <w:left w:val="single" w:sz="4" w:space="0" w:color="auto"/>
              <w:bottom w:val="single" w:sz="8" w:space="0" w:color="auto"/>
              <w:right w:val="single" w:sz="4" w:space="0" w:color="auto"/>
            </w:tcBorders>
            <w:vAlign w:val="center"/>
          </w:tcPr>
          <w:p w:rsidR="00554F19" w:rsidRDefault="002F6B5E">
            <w:pPr>
              <w:pStyle w:val="afffff2"/>
              <w:ind w:firstLineChars="0" w:firstLine="0"/>
            </w:pPr>
            <w:r>
              <w:rPr>
                <w:rFonts w:hint="eastAsia"/>
              </w:rPr>
              <w:t>等待取UD状态</w:t>
            </w:r>
          </w:p>
        </w:tc>
        <w:tc>
          <w:tcPr>
            <w:tcW w:w="4896" w:type="dxa"/>
            <w:tcBorders>
              <w:top w:val="single" w:sz="4" w:space="0" w:color="auto"/>
              <w:left w:val="single" w:sz="4" w:space="0" w:color="auto"/>
              <w:bottom w:val="single" w:sz="8" w:space="0" w:color="auto"/>
              <w:right w:val="single" w:sz="8" w:space="0" w:color="auto"/>
            </w:tcBorders>
            <w:vAlign w:val="center"/>
          </w:tcPr>
          <w:p w:rsidR="00554F19" w:rsidRDefault="002F6B5E">
            <w:pPr>
              <w:pStyle w:val="afffff2"/>
              <w:ind w:firstLineChars="0" w:firstLine="0"/>
            </w:pPr>
            <w:r>
              <w:rPr>
                <w:rFonts w:hint="eastAsia"/>
              </w:rPr>
              <w:t>TPU业务处理完成，生成UD数据等待获取。</w:t>
            </w:r>
          </w:p>
        </w:tc>
      </w:tr>
    </w:tbl>
    <w:p w:rsidR="00554F19" w:rsidRDefault="002F6B5E">
      <w:pPr>
        <w:pStyle w:val="affe"/>
        <w:spacing w:before="156" w:after="156"/>
      </w:pPr>
      <w:bookmarkStart w:id="838" w:name="_Toc404600668"/>
      <w:bookmarkStart w:id="839" w:name="_Toc260995130"/>
      <w:bookmarkStart w:id="840" w:name="_Toc404600342"/>
      <w:bookmarkStart w:id="841" w:name="_Toc404620709"/>
      <w:bookmarkStart w:id="842" w:name="_Toc405213233"/>
      <w:bookmarkEnd w:id="838"/>
      <w:bookmarkEnd w:id="839"/>
      <w:bookmarkEnd w:id="840"/>
      <w:bookmarkEnd w:id="841"/>
      <w:r>
        <w:rPr>
          <w:rFonts w:hint="eastAsia"/>
        </w:rPr>
        <w:t>TPU状态转换</w:t>
      </w:r>
      <w:bookmarkEnd w:id="842"/>
    </w:p>
    <w:p w:rsidR="00554F19" w:rsidRDefault="002F6B5E">
      <w:pPr>
        <w:pStyle w:val="afffff2"/>
        <w:ind w:firstLine="420"/>
      </w:pPr>
      <w:r>
        <w:rPr>
          <w:rFonts w:hint="eastAsia"/>
        </w:rPr>
        <w:t>TPU状态转换见图 33。</w:t>
      </w:r>
    </w:p>
    <w:p w:rsidR="00554F19" w:rsidRDefault="002F6B5E">
      <w:pPr>
        <w:pStyle w:val="afffff2"/>
        <w:ind w:firstLine="420"/>
        <w:jc w:val="center"/>
      </w:pPr>
      <w:r>
        <w:rPr>
          <w:noProof/>
        </w:rPr>
        <w:drawing>
          <wp:inline distT="0" distB="0" distL="0" distR="0">
            <wp:extent cx="5074920" cy="6438900"/>
            <wp:effectExtent l="0" t="0" r="0" b="0"/>
            <wp:docPr id="100274897"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74897" name="图片 8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a:xfrm>
                      <a:off x="0" y="0"/>
                      <a:ext cx="5074920" cy="6438900"/>
                    </a:xfrm>
                    <a:prstGeom prst="rect">
                      <a:avLst/>
                    </a:prstGeom>
                    <a:noFill/>
                    <a:ln>
                      <a:noFill/>
                    </a:ln>
                  </pic:spPr>
                </pic:pic>
              </a:graphicData>
            </a:graphic>
          </wp:inline>
        </w:drawing>
      </w:r>
    </w:p>
    <w:p w:rsidR="00554F19" w:rsidRDefault="002F6B5E">
      <w:pPr>
        <w:pStyle w:val="afd"/>
        <w:spacing w:before="156" w:after="156"/>
      </w:pPr>
      <w:bookmarkStart w:id="843" w:name="_Ref404539983"/>
      <w:bookmarkEnd w:id="843"/>
      <w:r>
        <w:rPr>
          <w:rFonts w:hint="eastAsia"/>
        </w:rPr>
        <w:t>状态转换图</w:t>
      </w:r>
    </w:p>
    <w:p w:rsidR="00554F19" w:rsidRDefault="002F6B5E">
      <w:pPr>
        <w:pStyle w:val="affc"/>
        <w:spacing w:before="312" w:after="312"/>
      </w:pPr>
      <w:bookmarkStart w:id="844" w:name="_Toc404600343"/>
      <w:bookmarkStart w:id="845" w:name="_Toc404600669"/>
      <w:bookmarkStart w:id="846" w:name="_Toc405213234"/>
      <w:bookmarkStart w:id="847" w:name="_Toc338677185"/>
      <w:bookmarkStart w:id="848" w:name="_Toc243383409"/>
      <w:bookmarkStart w:id="849" w:name="_Toc260843036"/>
      <w:bookmarkStart w:id="850" w:name="_Toc260841375"/>
      <w:bookmarkStart w:id="851" w:name="_Toc338677186"/>
      <w:bookmarkStart w:id="852" w:name="_Toc338677893"/>
      <w:bookmarkStart w:id="853" w:name="_Toc405213127"/>
      <w:bookmarkStart w:id="854" w:name="_Toc248691226"/>
      <w:bookmarkStart w:id="855" w:name="_Toc404620710"/>
      <w:bookmarkStart w:id="856" w:name="_Toc338677988"/>
      <w:bookmarkStart w:id="857" w:name="_Toc240357211"/>
      <w:bookmarkStart w:id="858" w:name="_Toc225270891"/>
      <w:bookmarkStart w:id="859" w:name="_Toc54614264"/>
      <w:bookmarkStart w:id="860" w:name="_Toc405452902"/>
      <w:bookmarkStart w:id="861" w:name="_Toc247616385"/>
      <w:bookmarkStart w:id="862" w:name="_Toc338747920"/>
      <w:bookmarkStart w:id="863" w:name="_Toc405213086"/>
      <w:bookmarkStart w:id="864" w:name="_Toc405213268"/>
      <w:bookmarkStart w:id="865" w:name="_Toc203638010"/>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r>
        <w:rPr>
          <w:rFonts w:hint="eastAsia"/>
        </w:rPr>
        <w:t>车票业务处理</w:t>
      </w:r>
      <w:bookmarkEnd w:id="864"/>
      <w:r>
        <w:rPr>
          <w:rFonts w:hint="eastAsia"/>
        </w:rPr>
        <w:t>时序</w:t>
      </w:r>
      <w:bookmarkEnd w:id="865"/>
    </w:p>
    <w:p w:rsidR="00554F19" w:rsidRDefault="002F6B5E">
      <w:pPr>
        <w:pStyle w:val="affd"/>
        <w:spacing w:before="156" w:after="156"/>
      </w:pPr>
      <w:bookmarkStart w:id="866" w:name="_Toc404600344"/>
      <w:bookmarkStart w:id="867" w:name="_Toc260843037"/>
      <w:bookmarkStart w:id="868" w:name="_Toc247616386"/>
      <w:bookmarkStart w:id="869" w:name="_Toc260841376"/>
      <w:bookmarkStart w:id="870" w:name="_Toc405452903"/>
      <w:bookmarkStart w:id="871" w:name="_Toc54614265"/>
      <w:bookmarkStart w:id="872" w:name="_Toc405213269"/>
      <w:bookmarkStart w:id="873" w:name="_Toc405213128"/>
      <w:bookmarkStart w:id="874" w:name="_Toc405213235"/>
      <w:bookmarkStart w:id="875" w:name="_Toc405213087"/>
      <w:bookmarkStart w:id="876" w:name="_Toc404600670"/>
      <w:bookmarkStart w:id="877" w:name="_Toc404620711"/>
      <w:bookmarkStart w:id="878" w:name="_Toc203638011"/>
      <w:bookmarkStart w:id="879" w:name="_Toc248691227"/>
      <w:bookmarkEnd w:id="866"/>
      <w:bookmarkEnd w:id="867"/>
      <w:bookmarkEnd w:id="868"/>
      <w:bookmarkEnd w:id="869"/>
      <w:bookmarkEnd w:id="870"/>
      <w:bookmarkEnd w:id="871"/>
      <w:bookmarkEnd w:id="872"/>
      <w:bookmarkEnd w:id="873"/>
      <w:bookmarkEnd w:id="874"/>
      <w:bookmarkEnd w:id="875"/>
      <w:bookmarkEnd w:id="876"/>
      <w:bookmarkEnd w:id="877"/>
      <w:r>
        <w:rPr>
          <w:rFonts w:hint="eastAsia"/>
        </w:rPr>
        <w:t>售票</w:t>
      </w:r>
      <w:bookmarkEnd w:id="878"/>
      <w:bookmarkEnd w:id="879"/>
    </w:p>
    <w:p w:rsidR="00554F19" w:rsidRDefault="002F6B5E">
      <w:pPr>
        <w:pStyle w:val="affe"/>
        <w:spacing w:before="156" w:after="156"/>
      </w:pPr>
      <w:bookmarkStart w:id="880" w:name="_Toc404600345"/>
      <w:bookmarkStart w:id="881" w:name="_Toc260843038"/>
      <w:bookmarkStart w:id="882" w:name="_Toc404600671"/>
      <w:bookmarkStart w:id="883" w:name="_Toc260841377"/>
      <w:bookmarkStart w:id="884" w:name="_Toc404620712"/>
      <w:bookmarkStart w:id="885" w:name="_Toc248691228"/>
      <w:bookmarkStart w:id="886" w:name="_Toc247616387"/>
      <w:bookmarkEnd w:id="880"/>
      <w:bookmarkEnd w:id="881"/>
      <w:bookmarkEnd w:id="882"/>
      <w:bookmarkEnd w:id="883"/>
      <w:bookmarkEnd w:id="884"/>
      <w:bookmarkEnd w:id="885"/>
      <w:r>
        <w:rPr>
          <w:rFonts w:hint="eastAsia"/>
        </w:rPr>
        <w:t>TVM</w:t>
      </w:r>
      <w:bookmarkEnd w:id="886"/>
      <w:r>
        <w:rPr>
          <w:rFonts w:hint="eastAsia"/>
        </w:rPr>
        <w:t>售票</w:t>
      </w:r>
    </w:p>
    <w:p w:rsidR="00554F19" w:rsidRDefault="002F6B5E">
      <w:pPr>
        <w:pStyle w:val="afffff2"/>
        <w:ind w:firstLine="420"/>
      </w:pPr>
      <w:r>
        <w:rPr>
          <w:rFonts w:hint="eastAsia"/>
        </w:rPr>
        <w:t>TVM发售一票通车票的步骤为：</w:t>
      </w:r>
    </w:p>
    <w:p w:rsidR="00554F19" w:rsidRDefault="002F6B5E">
      <w:pPr>
        <w:pStyle w:val="af5"/>
        <w:numPr>
          <w:ilvl w:val="0"/>
          <w:numId w:val="60"/>
        </w:numPr>
      </w:pPr>
      <w:r>
        <w:rPr>
          <w:rFonts w:hint="eastAsia"/>
        </w:rPr>
        <w:t>乘客在TVM用户界面上选择售票操作；</w:t>
      </w:r>
    </w:p>
    <w:p w:rsidR="00554F19" w:rsidRDefault="002F6B5E">
      <w:pPr>
        <w:pStyle w:val="af5"/>
      </w:pPr>
      <w:r>
        <w:rPr>
          <w:rFonts w:hint="eastAsia"/>
        </w:rPr>
        <w:t>TVM将车票传送到指定读写位置，然后向TPU发送读卡命令；</w:t>
      </w:r>
    </w:p>
    <w:p w:rsidR="00554F19" w:rsidRDefault="002F6B5E">
      <w:pPr>
        <w:pStyle w:val="af5"/>
      </w:pPr>
      <w:r>
        <w:rPr>
          <w:rFonts w:hint="eastAsia"/>
        </w:rPr>
        <w:t>TVM读到车票后，向TPU发送售票命令。TPU执行售票命令成功后，返回操作结果和UD数据；</w:t>
      </w:r>
    </w:p>
    <w:p w:rsidR="00554F19" w:rsidRDefault="002F6B5E">
      <w:pPr>
        <w:pStyle w:val="af5"/>
      </w:pPr>
      <w:r>
        <w:rPr>
          <w:rFonts w:hint="eastAsia"/>
        </w:rPr>
        <w:t>TVM保存UD数据、更新界面显示并出票。</w:t>
      </w:r>
    </w:p>
    <w:p w:rsidR="00554F19" w:rsidRDefault="002F6B5E">
      <w:pPr>
        <w:pStyle w:val="afffff2"/>
        <w:ind w:firstLine="420"/>
      </w:pPr>
      <w:r>
        <w:rPr>
          <w:rFonts w:hint="eastAsia"/>
        </w:rPr>
        <w:t>此时序为同步时序，时序流程见图 34。</w:t>
      </w:r>
    </w:p>
    <w:p w:rsidR="00554F19" w:rsidRDefault="002F6B5E">
      <w:pPr>
        <w:pStyle w:val="afffff2"/>
        <w:ind w:firstLine="420"/>
        <w:jc w:val="center"/>
      </w:pPr>
      <w:r>
        <w:rPr>
          <w:noProof/>
        </w:rPr>
        <w:drawing>
          <wp:inline distT="0" distB="0" distL="0" distR="0">
            <wp:extent cx="3383280" cy="2674620"/>
            <wp:effectExtent l="0" t="0" r="7620" b="0"/>
            <wp:docPr id="124724219"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724219" name="图片 84"/>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a:xfrm>
                      <a:off x="0" y="0"/>
                      <a:ext cx="3383280" cy="2674620"/>
                    </a:xfrm>
                    <a:prstGeom prst="rect">
                      <a:avLst/>
                    </a:prstGeom>
                    <a:noFill/>
                    <a:ln>
                      <a:noFill/>
                    </a:ln>
                  </pic:spPr>
                </pic:pic>
              </a:graphicData>
            </a:graphic>
          </wp:inline>
        </w:drawing>
      </w:r>
    </w:p>
    <w:p w:rsidR="00554F19" w:rsidRDefault="002F6B5E">
      <w:pPr>
        <w:pStyle w:val="afd"/>
        <w:spacing w:before="156" w:after="156"/>
      </w:pPr>
      <w:bookmarkStart w:id="887" w:name="_Toc404620776"/>
      <w:bookmarkStart w:id="888" w:name="_Ref404590156"/>
      <w:bookmarkEnd w:id="887"/>
      <w:bookmarkEnd w:id="888"/>
      <w:r>
        <w:rPr>
          <w:rFonts w:hint="eastAsia"/>
        </w:rPr>
        <w:t>TVM发售一票通车票时序</w:t>
      </w:r>
    </w:p>
    <w:p w:rsidR="00554F19" w:rsidRDefault="002F6B5E">
      <w:pPr>
        <w:pStyle w:val="affe"/>
        <w:spacing w:before="156" w:after="156"/>
      </w:pPr>
      <w:bookmarkStart w:id="889" w:name="_Toc260841378"/>
      <w:bookmarkStart w:id="890" w:name="_Toc247616388"/>
      <w:bookmarkStart w:id="891" w:name="_Toc260843039"/>
      <w:bookmarkStart w:id="892" w:name="_Toc404600672"/>
      <w:bookmarkStart w:id="893" w:name="_Toc404600346"/>
      <w:bookmarkStart w:id="894" w:name="_Toc248691229"/>
      <w:bookmarkStart w:id="895" w:name="_Toc404620713"/>
      <w:bookmarkEnd w:id="889"/>
      <w:bookmarkEnd w:id="890"/>
      <w:bookmarkEnd w:id="891"/>
      <w:bookmarkEnd w:id="892"/>
      <w:bookmarkEnd w:id="893"/>
      <w:bookmarkEnd w:id="894"/>
      <w:r>
        <w:rPr>
          <w:rFonts w:hint="eastAsia"/>
        </w:rPr>
        <w:t>BOM</w:t>
      </w:r>
      <w:bookmarkEnd w:id="895"/>
      <w:r>
        <w:rPr>
          <w:rFonts w:hint="eastAsia"/>
        </w:rPr>
        <w:t>售票</w:t>
      </w:r>
    </w:p>
    <w:p w:rsidR="00554F19" w:rsidRDefault="002F6B5E">
      <w:pPr>
        <w:pStyle w:val="afff"/>
        <w:spacing w:before="156" w:after="156"/>
      </w:pPr>
      <w:bookmarkStart w:id="896" w:name="_Toc404600347"/>
      <w:bookmarkStart w:id="897" w:name="_Toc404600673"/>
      <w:bookmarkStart w:id="898" w:name="_Toc405213236"/>
      <w:bookmarkEnd w:id="896"/>
      <w:bookmarkEnd w:id="897"/>
      <w:proofErr w:type="gramStart"/>
      <w:r>
        <w:rPr>
          <w:rFonts w:hint="eastAsia"/>
        </w:rPr>
        <w:t>一</w:t>
      </w:r>
      <w:proofErr w:type="gramEnd"/>
      <w:r>
        <w:rPr>
          <w:rFonts w:hint="eastAsia"/>
        </w:rPr>
        <w:t>卡通售票</w:t>
      </w:r>
      <w:bookmarkEnd w:id="898"/>
    </w:p>
    <w:p w:rsidR="00554F19" w:rsidRDefault="002F6B5E">
      <w:pPr>
        <w:pStyle w:val="afffff2"/>
        <w:ind w:firstLine="420"/>
      </w:pPr>
      <w:r>
        <w:rPr>
          <w:rFonts w:hint="eastAsia"/>
        </w:rPr>
        <w:t>BOM发售</w:t>
      </w:r>
      <w:proofErr w:type="gramStart"/>
      <w:r>
        <w:rPr>
          <w:rFonts w:hint="eastAsia"/>
        </w:rPr>
        <w:t>一</w:t>
      </w:r>
      <w:proofErr w:type="gramEnd"/>
      <w:r>
        <w:rPr>
          <w:rFonts w:hint="eastAsia"/>
        </w:rPr>
        <w:t>卡通车票的步骤为：</w:t>
      </w:r>
    </w:p>
    <w:p w:rsidR="00554F19" w:rsidRDefault="002F6B5E">
      <w:pPr>
        <w:pStyle w:val="af5"/>
        <w:numPr>
          <w:ilvl w:val="0"/>
          <w:numId w:val="61"/>
        </w:numPr>
      </w:pPr>
      <w:r>
        <w:rPr>
          <w:rFonts w:hint="eastAsia"/>
        </w:rPr>
        <w:t>操作员放置好车票，在BOM操作界面上选择售票操作；</w:t>
      </w:r>
    </w:p>
    <w:p w:rsidR="00554F19" w:rsidRDefault="002F6B5E">
      <w:pPr>
        <w:pStyle w:val="af5"/>
      </w:pPr>
      <w:r>
        <w:rPr>
          <w:rFonts w:hint="eastAsia"/>
        </w:rPr>
        <w:t>BOM向TPU发送读卡命令；</w:t>
      </w:r>
    </w:p>
    <w:p w:rsidR="00554F19" w:rsidRDefault="002F6B5E">
      <w:pPr>
        <w:pStyle w:val="af5"/>
      </w:pPr>
      <w:r>
        <w:rPr>
          <w:rFonts w:hint="eastAsia"/>
        </w:rPr>
        <w:t>BOM读到车票后，在界面上显示车票押金等信息；</w:t>
      </w:r>
    </w:p>
    <w:p w:rsidR="00554F19" w:rsidRDefault="002F6B5E">
      <w:pPr>
        <w:pStyle w:val="af5"/>
      </w:pPr>
      <w:r>
        <w:rPr>
          <w:rFonts w:hint="eastAsia"/>
        </w:rPr>
        <w:t>操作员输入售票时充值金额，并确认执行售票操作；</w:t>
      </w:r>
    </w:p>
    <w:p w:rsidR="00554F19" w:rsidRDefault="002F6B5E">
      <w:pPr>
        <w:pStyle w:val="af5"/>
      </w:pPr>
      <w:r>
        <w:rPr>
          <w:rFonts w:hint="eastAsia"/>
        </w:rPr>
        <w:t>BOM向TPU发送售票命令。TPU执行售票命令成功后，返回操作结果和UD数据；</w:t>
      </w:r>
    </w:p>
    <w:p w:rsidR="00554F19" w:rsidRDefault="002F6B5E">
      <w:pPr>
        <w:pStyle w:val="af5"/>
      </w:pPr>
      <w:r>
        <w:rPr>
          <w:rFonts w:hint="eastAsia"/>
        </w:rPr>
        <w:t>BOM保存UD数据、更新界面显示。</w:t>
      </w:r>
    </w:p>
    <w:p w:rsidR="00554F19" w:rsidRDefault="002F6B5E">
      <w:pPr>
        <w:pStyle w:val="afffff2"/>
        <w:ind w:firstLine="420"/>
      </w:pPr>
      <w:r>
        <w:rPr>
          <w:rFonts w:hint="eastAsia"/>
        </w:rPr>
        <w:t>此时序为同步时序，时序流程见图 35。</w:t>
      </w:r>
    </w:p>
    <w:p w:rsidR="00554F19" w:rsidRDefault="002F6B5E">
      <w:pPr>
        <w:pStyle w:val="afffff2"/>
        <w:ind w:firstLine="420"/>
        <w:jc w:val="center"/>
      </w:pPr>
      <w:r>
        <w:rPr>
          <w:noProof/>
        </w:rPr>
        <w:drawing>
          <wp:inline distT="0" distB="0" distL="0" distR="0">
            <wp:extent cx="3383280" cy="2987040"/>
            <wp:effectExtent l="0" t="0" r="7620" b="0"/>
            <wp:docPr id="412457236"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457236" name="图片 86"/>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a:xfrm>
                      <a:off x="0" y="0"/>
                      <a:ext cx="3383280" cy="2987040"/>
                    </a:xfrm>
                    <a:prstGeom prst="rect">
                      <a:avLst/>
                    </a:prstGeom>
                    <a:noFill/>
                    <a:ln>
                      <a:noFill/>
                    </a:ln>
                  </pic:spPr>
                </pic:pic>
              </a:graphicData>
            </a:graphic>
          </wp:inline>
        </w:drawing>
      </w:r>
    </w:p>
    <w:p w:rsidR="00554F19" w:rsidRDefault="002F6B5E">
      <w:pPr>
        <w:pStyle w:val="afd"/>
        <w:spacing w:before="156" w:after="156"/>
      </w:pPr>
      <w:bookmarkStart w:id="899" w:name="_Ref404584181"/>
      <w:bookmarkEnd w:id="899"/>
      <w:r>
        <w:rPr>
          <w:rFonts w:hint="eastAsia"/>
        </w:rPr>
        <w:t>BOM发售</w:t>
      </w:r>
      <w:proofErr w:type="gramStart"/>
      <w:r>
        <w:rPr>
          <w:rFonts w:hint="eastAsia"/>
        </w:rPr>
        <w:t>一</w:t>
      </w:r>
      <w:proofErr w:type="gramEnd"/>
      <w:r>
        <w:rPr>
          <w:rFonts w:hint="eastAsia"/>
        </w:rPr>
        <w:t>卡通车票时序</w:t>
      </w:r>
    </w:p>
    <w:p w:rsidR="00554F19" w:rsidRDefault="002F6B5E">
      <w:pPr>
        <w:pStyle w:val="afff"/>
        <w:spacing w:before="156" w:after="156"/>
      </w:pPr>
      <w:bookmarkStart w:id="900" w:name="_Toc405213237"/>
      <w:bookmarkStart w:id="901" w:name="_Toc247616390"/>
      <w:bookmarkStart w:id="902" w:name="_Toc404600348"/>
      <w:bookmarkStart w:id="903" w:name="_Toc260843040"/>
      <w:bookmarkStart w:id="904" w:name="_Toc404600674"/>
      <w:bookmarkStart w:id="905" w:name="_Toc260841379"/>
      <w:bookmarkStart w:id="906" w:name="_Toc248691230"/>
      <w:bookmarkEnd w:id="900"/>
      <w:bookmarkEnd w:id="901"/>
      <w:bookmarkEnd w:id="902"/>
      <w:bookmarkEnd w:id="903"/>
      <w:bookmarkEnd w:id="904"/>
      <w:bookmarkEnd w:id="905"/>
      <w:r>
        <w:rPr>
          <w:rFonts w:hint="eastAsia"/>
        </w:rPr>
        <w:t>一票通单张售票时序</w:t>
      </w:r>
      <w:bookmarkEnd w:id="906"/>
    </w:p>
    <w:p w:rsidR="00554F19" w:rsidRDefault="002F6B5E">
      <w:pPr>
        <w:pStyle w:val="afffff2"/>
        <w:ind w:firstLine="420"/>
      </w:pPr>
      <w:r>
        <w:rPr>
          <w:rFonts w:hint="eastAsia"/>
        </w:rPr>
        <w:t>BOM单张发售一票通车票的步骤为：</w:t>
      </w:r>
    </w:p>
    <w:p w:rsidR="00554F19" w:rsidRDefault="002F6B5E">
      <w:pPr>
        <w:pStyle w:val="af5"/>
        <w:numPr>
          <w:ilvl w:val="0"/>
          <w:numId w:val="62"/>
        </w:numPr>
      </w:pPr>
      <w:r>
        <w:rPr>
          <w:rFonts w:hint="eastAsia"/>
        </w:rPr>
        <w:t>操作员在BOM用户界面上选择售票操作，输入售票相关信息，执行售票操作；</w:t>
      </w:r>
    </w:p>
    <w:p w:rsidR="00554F19" w:rsidRDefault="002F6B5E">
      <w:pPr>
        <w:pStyle w:val="af5"/>
      </w:pPr>
      <w:r>
        <w:rPr>
          <w:rFonts w:hint="eastAsia"/>
        </w:rPr>
        <w:t>BOM将车票传送到指定读写位置；</w:t>
      </w:r>
    </w:p>
    <w:p w:rsidR="00554F19" w:rsidRDefault="002F6B5E">
      <w:pPr>
        <w:pStyle w:val="af5"/>
      </w:pPr>
      <w:r>
        <w:rPr>
          <w:rFonts w:hint="eastAsia"/>
        </w:rPr>
        <w:t>BOM向TPU发送读卡命令；</w:t>
      </w:r>
    </w:p>
    <w:p w:rsidR="00554F19" w:rsidRDefault="002F6B5E">
      <w:pPr>
        <w:pStyle w:val="af5"/>
      </w:pPr>
      <w:r>
        <w:rPr>
          <w:rFonts w:hint="eastAsia"/>
        </w:rPr>
        <w:t>BOM读到车票后，向TPU发送售票命令。TPU执行售票命令成功后，返回操作结果和UD数据；</w:t>
      </w:r>
    </w:p>
    <w:p w:rsidR="00554F19" w:rsidRDefault="002F6B5E">
      <w:pPr>
        <w:pStyle w:val="af5"/>
      </w:pPr>
      <w:r>
        <w:rPr>
          <w:rFonts w:hint="eastAsia"/>
        </w:rPr>
        <w:t>BOM保存UD数据、更新界面显示并出票。</w:t>
      </w:r>
    </w:p>
    <w:p w:rsidR="00554F19" w:rsidRDefault="002F6B5E">
      <w:pPr>
        <w:pStyle w:val="afffff2"/>
        <w:ind w:firstLine="420"/>
      </w:pPr>
      <w:r>
        <w:rPr>
          <w:rFonts w:hint="eastAsia"/>
        </w:rPr>
        <w:t>此时序为同步时序，时序流程见图 36。</w:t>
      </w:r>
    </w:p>
    <w:p w:rsidR="00554F19" w:rsidRDefault="002F6B5E">
      <w:pPr>
        <w:pStyle w:val="afffff2"/>
        <w:ind w:firstLine="420"/>
        <w:jc w:val="center"/>
      </w:pPr>
      <w:r>
        <w:rPr>
          <w:noProof/>
        </w:rPr>
        <w:drawing>
          <wp:inline distT="0" distB="0" distL="0" distR="0">
            <wp:extent cx="3383280" cy="2606040"/>
            <wp:effectExtent l="0" t="0" r="7620" b="0"/>
            <wp:docPr id="670158596"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0158596" name="图片 88"/>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a:xfrm>
                      <a:off x="0" y="0"/>
                      <a:ext cx="3383280" cy="2606040"/>
                    </a:xfrm>
                    <a:prstGeom prst="rect">
                      <a:avLst/>
                    </a:prstGeom>
                    <a:noFill/>
                    <a:ln>
                      <a:noFill/>
                    </a:ln>
                  </pic:spPr>
                </pic:pic>
              </a:graphicData>
            </a:graphic>
          </wp:inline>
        </w:drawing>
      </w:r>
    </w:p>
    <w:p w:rsidR="00554F19" w:rsidRDefault="002F6B5E">
      <w:pPr>
        <w:pStyle w:val="afd"/>
        <w:spacing w:before="156" w:after="156"/>
      </w:pPr>
      <w:bookmarkStart w:id="907" w:name="_Ref404584401"/>
      <w:bookmarkEnd w:id="907"/>
      <w:r>
        <w:rPr>
          <w:rFonts w:hint="eastAsia"/>
        </w:rPr>
        <w:t>BOM单张发售一票通车票时序</w:t>
      </w:r>
    </w:p>
    <w:p w:rsidR="00554F19" w:rsidRDefault="002F6B5E">
      <w:pPr>
        <w:pStyle w:val="afff"/>
        <w:spacing w:before="156" w:after="156"/>
      </w:pPr>
      <w:bookmarkStart w:id="908" w:name="_Toc260841380"/>
      <w:bookmarkStart w:id="909" w:name="_Toc405213238"/>
      <w:bookmarkStart w:id="910" w:name="_Toc404600675"/>
      <w:bookmarkStart w:id="911" w:name="_Toc404600349"/>
      <w:bookmarkStart w:id="912" w:name="_Toc260843041"/>
      <w:bookmarkStart w:id="913" w:name="_Toc248691231"/>
      <w:bookmarkStart w:id="914" w:name="_Toc247616391"/>
      <w:bookmarkEnd w:id="908"/>
      <w:bookmarkEnd w:id="909"/>
      <w:bookmarkEnd w:id="910"/>
      <w:bookmarkEnd w:id="911"/>
      <w:bookmarkEnd w:id="912"/>
      <w:bookmarkEnd w:id="913"/>
      <w:r>
        <w:rPr>
          <w:rFonts w:hint="eastAsia"/>
        </w:rPr>
        <w:t>一票通批量售票时序</w:t>
      </w:r>
      <w:bookmarkEnd w:id="914"/>
    </w:p>
    <w:p w:rsidR="00554F19" w:rsidRDefault="002F6B5E">
      <w:pPr>
        <w:pStyle w:val="afffff2"/>
        <w:ind w:firstLine="420"/>
      </w:pPr>
      <w:r>
        <w:rPr>
          <w:rFonts w:hint="eastAsia"/>
        </w:rPr>
        <w:t>BOM批量发售一票通车票的步骤为：</w:t>
      </w:r>
    </w:p>
    <w:p w:rsidR="00554F19" w:rsidRDefault="002F6B5E">
      <w:pPr>
        <w:pStyle w:val="af5"/>
        <w:numPr>
          <w:ilvl w:val="0"/>
          <w:numId w:val="63"/>
        </w:numPr>
      </w:pPr>
      <w:r>
        <w:rPr>
          <w:rFonts w:hint="eastAsia"/>
        </w:rPr>
        <w:t>操作员在BOM用户界面上选择售票操作，输入售票相关信息，执行售票操作；</w:t>
      </w:r>
    </w:p>
    <w:p w:rsidR="00554F19" w:rsidRDefault="002F6B5E">
      <w:pPr>
        <w:pStyle w:val="af5"/>
      </w:pPr>
      <w:r>
        <w:rPr>
          <w:rFonts w:hint="eastAsia"/>
        </w:rPr>
        <w:t>BOM将车票传送到指定读写位置；</w:t>
      </w:r>
    </w:p>
    <w:p w:rsidR="00554F19" w:rsidRDefault="002F6B5E">
      <w:pPr>
        <w:pStyle w:val="af5"/>
      </w:pPr>
      <w:r>
        <w:rPr>
          <w:rFonts w:hint="eastAsia"/>
        </w:rPr>
        <w:t>BOM向TPU发送读卡命令；</w:t>
      </w:r>
    </w:p>
    <w:p w:rsidR="00554F19" w:rsidRDefault="002F6B5E">
      <w:pPr>
        <w:pStyle w:val="af5"/>
      </w:pPr>
      <w:r>
        <w:rPr>
          <w:rFonts w:hint="eastAsia"/>
        </w:rPr>
        <w:t>BOM读到车票后，向TPU发送售票命令。TPU执行售票命令成功后，返回操作结果和UD数据；</w:t>
      </w:r>
    </w:p>
    <w:p w:rsidR="00554F19" w:rsidRDefault="002F6B5E">
      <w:pPr>
        <w:pStyle w:val="af5"/>
      </w:pPr>
      <w:r>
        <w:rPr>
          <w:rFonts w:hint="eastAsia"/>
        </w:rPr>
        <w:t>BOM保存UD数据、更新界面显示并出票；</w:t>
      </w:r>
    </w:p>
    <w:p w:rsidR="00554F19" w:rsidRDefault="002F6B5E">
      <w:pPr>
        <w:pStyle w:val="af5"/>
      </w:pPr>
      <w:r>
        <w:rPr>
          <w:rFonts w:hint="eastAsia"/>
        </w:rPr>
        <w:t>BOM重复上述b～e步骤，连续售出多张卡。</w:t>
      </w:r>
    </w:p>
    <w:p w:rsidR="00554F19" w:rsidRDefault="002F6B5E">
      <w:pPr>
        <w:pStyle w:val="afffff2"/>
        <w:ind w:firstLine="420"/>
      </w:pPr>
      <w:r>
        <w:rPr>
          <w:rFonts w:hint="eastAsia"/>
        </w:rPr>
        <w:t>此时序为同步时序，时序流程见图 37。</w:t>
      </w:r>
    </w:p>
    <w:p w:rsidR="00554F19" w:rsidRDefault="002F6B5E">
      <w:pPr>
        <w:pStyle w:val="afffff2"/>
        <w:ind w:firstLine="420"/>
        <w:jc w:val="center"/>
      </w:pPr>
      <w:r>
        <w:rPr>
          <w:noProof/>
        </w:rPr>
        <w:drawing>
          <wp:inline distT="0" distB="0" distL="0" distR="0">
            <wp:extent cx="3383280" cy="3528060"/>
            <wp:effectExtent l="0" t="0" r="7620" b="0"/>
            <wp:docPr id="151839170"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839170" name="图片 90"/>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a:xfrm>
                      <a:off x="0" y="0"/>
                      <a:ext cx="3383280" cy="3528060"/>
                    </a:xfrm>
                    <a:prstGeom prst="rect">
                      <a:avLst/>
                    </a:prstGeom>
                    <a:noFill/>
                    <a:ln>
                      <a:noFill/>
                    </a:ln>
                  </pic:spPr>
                </pic:pic>
              </a:graphicData>
            </a:graphic>
          </wp:inline>
        </w:drawing>
      </w:r>
    </w:p>
    <w:p w:rsidR="00554F19" w:rsidRDefault="002F6B5E">
      <w:pPr>
        <w:pStyle w:val="afd"/>
        <w:spacing w:before="156" w:after="156"/>
      </w:pPr>
      <w:bookmarkStart w:id="915" w:name="_Ref404585298"/>
      <w:bookmarkEnd w:id="915"/>
      <w:r>
        <w:rPr>
          <w:rFonts w:hint="eastAsia"/>
        </w:rPr>
        <w:t>BOM批量发售一票通车票时序</w:t>
      </w:r>
    </w:p>
    <w:p w:rsidR="00554F19" w:rsidRDefault="002F6B5E">
      <w:pPr>
        <w:pStyle w:val="affd"/>
        <w:spacing w:before="156" w:after="156"/>
      </w:pPr>
      <w:bookmarkStart w:id="916" w:name="_Toc405213129"/>
      <w:bookmarkStart w:id="917" w:name="_Toc247616392"/>
      <w:bookmarkStart w:id="918" w:name="_Toc260841381"/>
      <w:bookmarkStart w:id="919" w:name="_Toc404620714"/>
      <w:bookmarkStart w:id="920" w:name="_Toc405213239"/>
      <w:bookmarkStart w:id="921" w:name="_Toc405213088"/>
      <w:bookmarkStart w:id="922" w:name="_Toc260843042"/>
      <w:bookmarkStart w:id="923" w:name="_Toc404600676"/>
      <w:bookmarkStart w:id="924" w:name="_Toc405213270"/>
      <w:bookmarkStart w:id="925" w:name="_Toc248691232"/>
      <w:bookmarkStart w:id="926" w:name="_Toc404600350"/>
      <w:bookmarkStart w:id="927" w:name="_Toc54614266"/>
      <w:bookmarkStart w:id="928" w:name="_Toc203638012"/>
      <w:bookmarkStart w:id="929" w:name="_Toc405452904"/>
      <w:bookmarkEnd w:id="916"/>
      <w:bookmarkEnd w:id="917"/>
      <w:bookmarkEnd w:id="918"/>
      <w:bookmarkEnd w:id="919"/>
      <w:bookmarkEnd w:id="920"/>
      <w:bookmarkEnd w:id="921"/>
      <w:bookmarkEnd w:id="922"/>
      <w:bookmarkEnd w:id="923"/>
      <w:bookmarkEnd w:id="924"/>
      <w:bookmarkEnd w:id="925"/>
      <w:bookmarkEnd w:id="926"/>
      <w:bookmarkEnd w:id="927"/>
      <w:r>
        <w:rPr>
          <w:rFonts w:hint="eastAsia"/>
        </w:rPr>
        <w:t>补票</w:t>
      </w:r>
      <w:bookmarkEnd w:id="928"/>
      <w:bookmarkEnd w:id="929"/>
    </w:p>
    <w:p w:rsidR="00554F19" w:rsidRDefault="002F6B5E">
      <w:pPr>
        <w:pStyle w:val="afffff2"/>
        <w:ind w:firstLine="420"/>
      </w:pPr>
      <w:r>
        <w:rPr>
          <w:rFonts w:hint="eastAsia"/>
        </w:rPr>
        <w:t>BOM补票的步骤为：</w:t>
      </w:r>
    </w:p>
    <w:p w:rsidR="00554F19" w:rsidRDefault="002F6B5E">
      <w:pPr>
        <w:pStyle w:val="af5"/>
        <w:numPr>
          <w:ilvl w:val="0"/>
          <w:numId w:val="64"/>
        </w:numPr>
      </w:pPr>
      <w:r>
        <w:rPr>
          <w:rFonts w:hint="eastAsia"/>
        </w:rPr>
        <w:t>操作员将车票放置在有效读写区域内，并在操作界面上选择补票操作；</w:t>
      </w:r>
    </w:p>
    <w:p w:rsidR="00554F19" w:rsidRDefault="002F6B5E">
      <w:pPr>
        <w:pStyle w:val="af5"/>
      </w:pPr>
      <w:r>
        <w:rPr>
          <w:rFonts w:hint="eastAsia"/>
        </w:rPr>
        <w:t>BOM向TPU发送补票读卡命令；</w:t>
      </w:r>
    </w:p>
    <w:p w:rsidR="00554F19" w:rsidRDefault="002F6B5E">
      <w:pPr>
        <w:pStyle w:val="af5"/>
      </w:pPr>
      <w:r>
        <w:rPr>
          <w:rFonts w:hint="eastAsia"/>
        </w:rPr>
        <w:t>BOM读到车票后，操作员根据TPU返回的补票建议和乘客提供的信息，选择后续的补票操作动作，并输入相关补票信息；</w:t>
      </w:r>
    </w:p>
    <w:p w:rsidR="00554F19" w:rsidRDefault="002F6B5E">
      <w:pPr>
        <w:pStyle w:val="af5"/>
      </w:pPr>
      <w:r>
        <w:rPr>
          <w:rFonts w:hint="eastAsia"/>
        </w:rPr>
        <w:t>BOM向TPU发送补票命令，TPU执行车票补票操作，返回操作结果和UD数据；</w:t>
      </w:r>
    </w:p>
    <w:p w:rsidR="00554F19" w:rsidRDefault="002F6B5E">
      <w:pPr>
        <w:pStyle w:val="af5"/>
      </w:pPr>
      <w:r>
        <w:rPr>
          <w:rFonts w:hint="eastAsia"/>
        </w:rPr>
        <w:t>BOM保存UD数据</w:t>
      </w:r>
      <w:proofErr w:type="gramStart"/>
      <w:r>
        <w:rPr>
          <w:rFonts w:hint="eastAsia"/>
        </w:rPr>
        <w:t>数据</w:t>
      </w:r>
      <w:proofErr w:type="gramEnd"/>
      <w:r>
        <w:rPr>
          <w:rFonts w:hint="eastAsia"/>
        </w:rPr>
        <w:t>、更新界面显示、打印补票票据。</w:t>
      </w:r>
    </w:p>
    <w:p w:rsidR="00554F19" w:rsidRDefault="002F6B5E">
      <w:pPr>
        <w:pStyle w:val="afffff2"/>
        <w:ind w:firstLine="420"/>
      </w:pPr>
      <w:r>
        <w:rPr>
          <w:rFonts w:hint="eastAsia"/>
        </w:rPr>
        <w:t>此时序为同步时序，时序流程见图 38。</w:t>
      </w:r>
    </w:p>
    <w:p w:rsidR="00554F19" w:rsidRDefault="002F6B5E">
      <w:pPr>
        <w:pStyle w:val="afffff2"/>
        <w:ind w:firstLine="420"/>
        <w:jc w:val="center"/>
      </w:pPr>
      <w:r>
        <w:rPr>
          <w:noProof/>
        </w:rPr>
        <w:drawing>
          <wp:inline distT="0" distB="0" distL="0" distR="0">
            <wp:extent cx="3383280" cy="2987040"/>
            <wp:effectExtent l="0" t="0" r="7620" b="0"/>
            <wp:docPr id="1016010873"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6010873" name="图片 9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a:xfrm>
                      <a:off x="0" y="0"/>
                      <a:ext cx="3383280" cy="2987040"/>
                    </a:xfrm>
                    <a:prstGeom prst="rect">
                      <a:avLst/>
                    </a:prstGeom>
                    <a:noFill/>
                    <a:ln>
                      <a:noFill/>
                    </a:ln>
                  </pic:spPr>
                </pic:pic>
              </a:graphicData>
            </a:graphic>
          </wp:inline>
        </w:drawing>
      </w:r>
    </w:p>
    <w:p w:rsidR="00554F19" w:rsidRDefault="002F6B5E">
      <w:pPr>
        <w:pStyle w:val="afd"/>
        <w:spacing w:before="156" w:after="156"/>
      </w:pPr>
      <w:bookmarkStart w:id="930" w:name="_Ref404586293"/>
      <w:bookmarkEnd w:id="930"/>
      <w:r>
        <w:rPr>
          <w:rFonts w:hint="eastAsia"/>
        </w:rPr>
        <w:t>补票时序</w:t>
      </w:r>
    </w:p>
    <w:p w:rsidR="00554F19" w:rsidRDefault="002F6B5E">
      <w:pPr>
        <w:pStyle w:val="affd"/>
        <w:spacing w:before="156" w:after="156"/>
      </w:pPr>
      <w:bookmarkStart w:id="931" w:name="_Toc405213130"/>
      <w:bookmarkStart w:id="932" w:name="_Toc248691233"/>
      <w:bookmarkStart w:id="933" w:name="_Toc405452905"/>
      <w:bookmarkStart w:id="934" w:name="_Toc405213089"/>
      <w:bookmarkStart w:id="935" w:name="_Toc404620715"/>
      <w:bookmarkStart w:id="936" w:name="_Toc405213240"/>
      <w:bookmarkStart w:id="937" w:name="_Toc260843043"/>
      <w:bookmarkStart w:id="938" w:name="_Toc405213271"/>
      <w:bookmarkStart w:id="939" w:name="_Toc54614267"/>
      <w:bookmarkStart w:id="940" w:name="_Toc404600677"/>
      <w:bookmarkStart w:id="941" w:name="_Toc247616393"/>
      <w:bookmarkStart w:id="942" w:name="_Toc404600351"/>
      <w:bookmarkStart w:id="943" w:name="_Toc260841382"/>
      <w:bookmarkStart w:id="944" w:name="_Toc203638013"/>
      <w:bookmarkEnd w:id="931"/>
      <w:bookmarkEnd w:id="932"/>
      <w:bookmarkEnd w:id="933"/>
      <w:bookmarkEnd w:id="934"/>
      <w:bookmarkEnd w:id="935"/>
      <w:bookmarkEnd w:id="936"/>
      <w:bookmarkEnd w:id="937"/>
      <w:bookmarkEnd w:id="938"/>
      <w:bookmarkEnd w:id="939"/>
      <w:bookmarkEnd w:id="940"/>
      <w:bookmarkEnd w:id="941"/>
      <w:bookmarkEnd w:id="942"/>
      <w:r>
        <w:rPr>
          <w:rFonts w:hint="eastAsia"/>
        </w:rPr>
        <w:t>充值</w:t>
      </w:r>
      <w:bookmarkEnd w:id="943"/>
      <w:bookmarkEnd w:id="944"/>
    </w:p>
    <w:p w:rsidR="00554F19" w:rsidRDefault="002F6B5E">
      <w:pPr>
        <w:pStyle w:val="affe"/>
        <w:spacing w:before="156" w:after="156"/>
      </w:pPr>
      <w:bookmarkStart w:id="945" w:name="_Toc248691234"/>
      <w:bookmarkStart w:id="946" w:name="_Toc260843044"/>
      <w:bookmarkStart w:id="947" w:name="_Toc404600678"/>
      <w:bookmarkStart w:id="948" w:name="_Toc404600352"/>
      <w:bookmarkStart w:id="949" w:name="_Toc404620716"/>
      <w:bookmarkStart w:id="950" w:name="_Toc247616394"/>
      <w:bookmarkStart w:id="951" w:name="_Toc260841383"/>
      <w:bookmarkEnd w:id="945"/>
      <w:bookmarkEnd w:id="946"/>
      <w:bookmarkEnd w:id="947"/>
      <w:bookmarkEnd w:id="948"/>
      <w:bookmarkEnd w:id="949"/>
      <w:bookmarkEnd w:id="950"/>
      <w:r>
        <w:rPr>
          <w:rFonts w:hint="eastAsia"/>
        </w:rPr>
        <w:t>TVM</w:t>
      </w:r>
      <w:bookmarkEnd w:id="951"/>
      <w:r>
        <w:rPr>
          <w:rFonts w:hint="eastAsia"/>
        </w:rPr>
        <w:t>充值</w:t>
      </w:r>
    </w:p>
    <w:p w:rsidR="00554F19" w:rsidRDefault="002F6B5E">
      <w:pPr>
        <w:pStyle w:val="afffff2"/>
        <w:ind w:firstLine="420"/>
      </w:pPr>
      <w:r>
        <w:rPr>
          <w:rFonts w:hint="eastAsia"/>
        </w:rPr>
        <w:t>TVM充值的步骤为：</w:t>
      </w:r>
    </w:p>
    <w:p w:rsidR="00554F19" w:rsidRDefault="002F6B5E">
      <w:pPr>
        <w:pStyle w:val="af5"/>
        <w:numPr>
          <w:ilvl w:val="0"/>
          <w:numId w:val="65"/>
        </w:numPr>
      </w:pPr>
      <w:r>
        <w:rPr>
          <w:rFonts w:hint="eastAsia"/>
        </w:rPr>
        <w:t>乘客将充值车票插入TVM车票充值口；</w:t>
      </w:r>
    </w:p>
    <w:p w:rsidR="00554F19" w:rsidRDefault="002F6B5E">
      <w:pPr>
        <w:pStyle w:val="af5"/>
      </w:pPr>
      <w:r>
        <w:rPr>
          <w:rFonts w:hint="eastAsia"/>
        </w:rPr>
        <w:t>TVM向TPU发送读卡命令；</w:t>
      </w:r>
    </w:p>
    <w:p w:rsidR="00554F19" w:rsidRDefault="002F6B5E">
      <w:pPr>
        <w:pStyle w:val="af5"/>
      </w:pPr>
      <w:r>
        <w:rPr>
          <w:rFonts w:hint="eastAsia"/>
        </w:rPr>
        <w:t>TVM读到车票后，将车票余额信息显示至乘客界面；</w:t>
      </w:r>
    </w:p>
    <w:p w:rsidR="00554F19" w:rsidRDefault="002F6B5E">
      <w:pPr>
        <w:pStyle w:val="af5"/>
      </w:pPr>
      <w:r>
        <w:rPr>
          <w:rFonts w:hint="eastAsia"/>
        </w:rPr>
        <w:t>乘客在TVM操作界面上选择充值操作；</w:t>
      </w:r>
    </w:p>
    <w:p w:rsidR="00554F19" w:rsidRDefault="002F6B5E">
      <w:pPr>
        <w:pStyle w:val="af5"/>
      </w:pPr>
      <w:r>
        <w:rPr>
          <w:rFonts w:hint="eastAsia"/>
        </w:rPr>
        <w:t>乘客投入纸币，TVM界面上显示乘客</w:t>
      </w:r>
      <w:proofErr w:type="gramStart"/>
      <w:r>
        <w:rPr>
          <w:rFonts w:hint="eastAsia"/>
        </w:rPr>
        <w:t>投币总</w:t>
      </w:r>
      <w:proofErr w:type="gramEnd"/>
      <w:r>
        <w:rPr>
          <w:rFonts w:hint="eastAsia"/>
        </w:rPr>
        <w:t>金额；</w:t>
      </w:r>
    </w:p>
    <w:p w:rsidR="00554F19" w:rsidRDefault="002F6B5E">
      <w:pPr>
        <w:pStyle w:val="af5"/>
      </w:pPr>
      <w:r>
        <w:rPr>
          <w:rFonts w:hint="eastAsia"/>
        </w:rPr>
        <w:t>乘客对充</w:t>
      </w:r>
      <w:proofErr w:type="gramStart"/>
      <w:r>
        <w:rPr>
          <w:rFonts w:hint="eastAsia"/>
        </w:rPr>
        <w:t>值操作</w:t>
      </w:r>
      <w:proofErr w:type="gramEnd"/>
      <w:r>
        <w:rPr>
          <w:rFonts w:hint="eastAsia"/>
        </w:rPr>
        <w:t>进行确认，TVM向TPU发送充值命令。TPU执行车票充值操作，返回操作结果和UD数据；</w:t>
      </w:r>
    </w:p>
    <w:p w:rsidR="00554F19" w:rsidRDefault="002F6B5E">
      <w:pPr>
        <w:pStyle w:val="af5"/>
      </w:pPr>
      <w:r>
        <w:rPr>
          <w:rFonts w:hint="eastAsia"/>
        </w:rPr>
        <w:t>TVM保存UD数据</w:t>
      </w:r>
      <w:proofErr w:type="gramStart"/>
      <w:r>
        <w:rPr>
          <w:rFonts w:hint="eastAsia"/>
        </w:rPr>
        <w:t>数据</w:t>
      </w:r>
      <w:proofErr w:type="gramEnd"/>
      <w:r>
        <w:rPr>
          <w:rFonts w:hint="eastAsia"/>
        </w:rPr>
        <w:t>、更新界面显示、退出充值车票、打印充值票据。</w:t>
      </w:r>
    </w:p>
    <w:p w:rsidR="00554F19" w:rsidRDefault="002F6B5E">
      <w:pPr>
        <w:pStyle w:val="afffff2"/>
        <w:ind w:firstLine="420"/>
      </w:pPr>
      <w:r>
        <w:rPr>
          <w:rFonts w:hint="eastAsia"/>
        </w:rPr>
        <w:t>此时序为同步时序，时序流程见图 39。</w:t>
      </w:r>
    </w:p>
    <w:p w:rsidR="00554F19" w:rsidRDefault="002F6B5E">
      <w:pPr>
        <w:pStyle w:val="afffff2"/>
        <w:ind w:firstLine="420"/>
        <w:jc w:val="center"/>
      </w:pPr>
      <w:r>
        <w:rPr>
          <w:noProof/>
        </w:rPr>
        <w:drawing>
          <wp:inline distT="0" distB="0" distL="0" distR="0">
            <wp:extent cx="3368040" cy="4251960"/>
            <wp:effectExtent l="0" t="0" r="3810" b="0"/>
            <wp:docPr id="1285378411"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5378411" name="图片 94"/>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a:xfrm>
                      <a:off x="0" y="0"/>
                      <a:ext cx="3368040" cy="4251960"/>
                    </a:xfrm>
                    <a:prstGeom prst="rect">
                      <a:avLst/>
                    </a:prstGeom>
                    <a:noFill/>
                    <a:ln>
                      <a:noFill/>
                    </a:ln>
                  </pic:spPr>
                </pic:pic>
              </a:graphicData>
            </a:graphic>
          </wp:inline>
        </w:drawing>
      </w:r>
    </w:p>
    <w:p w:rsidR="00554F19" w:rsidRDefault="002F6B5E">
      <w:pPr>
        <w:pStyle w:val="afd"/>
        <w:spacing w:before="156" w:after="156"/>
      </w:pPr>
      <w:bookmarkStart w:id="952" w:name="_Ref404590255"/>
      <w:bookmarkEnd w:id="952"/>
      <w:r>
        <w:rPr>
          <w:rFonts w:hint="eastAsia"/>
        </w:rPr>
        <w:t>TVM充值时序</w:t>
      </w:r>
    </w:p>
    <w:p w:rsidR="00554F19" w:rsidRDefault="002F6B5E">
      <w:pPr>
        <w:pStyle w:val="affe"/>
        <w:spacing w:before="156" w:after="156"/>
      </w:pPr>
      <w:bookmarkStart w:id="953" w:name="_Toc247616395"/>
      <w:bookmarkStart w:id="954" w:name="_Toc260843045"/>
      <w:bookmarkStart w:id="955" w:name="_Toc404600679"/>
      <w:bookmarkStart w:id="956" w:name="_Toc260841384"/>
      <w:bookmarkStart w:id="957" w:name="_Toc404620717"/>
      <w:bookmarkStart w:id="958" w:name="_Toc248691235"/>
      <w:bookmarkStart w:id="959" w:name="_Toc404600353"/>
      <w:bookmarkEnd w:id="953"/>
      <w:bookmarkEnd w:id="954"/>
      <w:bookmarkEnd w:id="955"/>
      <w:bookmarkEnd w:id="956"/>
      <w:bookmarkEnd w:id="957"/>
      <w:bookmarkEnd w:id="958"/>
      <w:r>
        <w:rPr>
          <w:rFonts w:hint="eastAsia"/>
        </w:rPr>
        <w:t>BOM</w:t>
      </w:r>
      <w:bookmarkEnd w:id="959"/>
      <w:r>
        <w:rPr>
          <w:rFonts w:hint="eastAsia"/>
        </w:rPr>
        <w:t>充值</w:t>
      </w:r>
    </w:p>
    <w:p w:rsidR="00554F19" w:rsidRDefault="002F6B5E">
      <w:pPr>
        <w:pStyle w:val="afffff2"/>
        <w:ind w:firstLine="420"/>
      </w:pPr>
      <w:r>
        <w:rPr>
          <w:rFonts w:hint="eastAsia"/>
        </w:rPr>
        <w:t>BOM充值的步骤为：</w:t>
      </w:r>
    </w:p>
    <w:p w:rsidR="00554F19" w:rsidRDefault="002F6B5E">
      <w:pPr>
        <w:pStyle w:val="af5"/>
        <w:numPr>
          <w:ilvl w:val="0"/>
          <w:numId w:val="66"/>
        </w:numPr>
      </w:pPr>
      <w:r>
        <w:rPr>
          <w:rFonts w:hint="eastAsia"/>
        </w:rPr>
        <w:t>操作员将充值车票放入有效读写区域内，并在操作界面上选择充值操作；</w:t>
      </w:r>
    </w:p>
    <w:p w:rsidR="00554F19" w:rsidRDefault="002F6B5E">
      <w:pPr>
        <w:pStyle w:val="af5"/>
      </w:pPr>
      <w:r>
        <w:rPr>
          <w:rFonts w:hint="eastAsia"/>
        </w:rPr>
        <w:t>BOMM向TPU发送读卡命令；</w:t>
      </w:r>
    </w:p>
    <w:p w:rsidR="00554F19" w:rsidRDefault="002F6B5E">
      <w:pPr>
        <w:pStyle w:val="af5"/>
      </w:pPr>
      <w:r>
        <w:rPr>
          <w:rFonts w:hint="eastAsia"/>
        </w:rPr>
        <w:t>BOM读到车票后，将车票余额信息显示至操作员、乘客界面；</w:t>
      </w:r>
    </w:p>
    <w:p w:rsidR="00554F19" w:rsidRDefault="002F6B5E">
      <w:pPr>
        <w:pStyle w:val="af5"/>
      </w:pPr>
      <w:r>
        <w:rPr>
          <w:rFonts w:hint="eastAsia"/>
        </w:rPr>
        <w:t>操作员输入充值金额或次数后，对充</w:t>
      </w:r>
      <w:proofErr w:type="gramStart"/>
      <w:r>
        <w:rPr>
          <w:rFonts w:hint="eastAsia"/>
        </w:rPr>
        <w:t>值操作</w:t>
      </w:r>
      <w:proofErr w:type="gramEnd"/>
      <w:r>
        <w:rPr>
          <w:rFonts w:hint="eastAsia"/>
        </w:rPr>
        <w:t>进行确认；</w:t>
      </w:r>
    </w:p>
    <w:p w:rsidR="00554F19" w:rsidRDefault="002F6B5E">
      <w:pPr>
        <w:pStyle w:val="af5"/>
      </w:pPr>
      <w:r>
        <w:rPr>
          <w:rFonts w:hint="eastAsia"/>
        </w:rPr>
        <w:t>BOM向TPU发送充值命令。TPU执行车票充值操作，返回操作结果和UD数据；</w:t>
      </w:r>
    </w:p>
    <w:p w:rsidR="00554F19" w:rsidRDefault="002F6B5E">
      <w:pPr>
        <w:pStyle w:val="af5"/>
      </w:pPr>
      <w:r>
        <w:rPr>
          <w:rFonts w:hint="eastAsia"/>
        </w:rPr>
        <w:t>BOM保存UD数据</w:t>
      </w:r>
      <w:proofErr w:type="gramStart"/>
      <w:r>
        <w:rPr>
          <w:rFonts w:hint="eastAsia"/>
        </w:rPr>
        <w:t>数据</w:t>
      </w:r>
      <w:proofErr w:type="gramEnd"/>
      <w:r>
        <w:rPr>
          <w:rFonts w:hint="eastAsia"/>
        </w:rPr>
        <w:t>、更新界面显示、打印充值票据。</w:t>
      </w:r>
    </w:p>
    <w:p w:rsidR="00554F19" w:rsidRDefault="002F6B5E">
      <w:pPr>
        <w:pStyle w:val="afffff2"/>
        <w:ind w:firstLine="420"/>
      </w:pPr>
      <w:r>
        <w:rPr>
          <w:rFonts w:hint="eastAsia"/>
        </w:rPr>
        <w:t>此时序为同步时序，时序流程见图 40。</w:t>
      </w:r>
    </w:p>
    <w:p w:rsidR="00554F19" w:rsidRDefault="002F6B5E">
      <w:pPr>
        <w:pStyle w:val="afffff2"/>
        <w:ind w:firstLine="420"/>
        <w:jc w:val="center"/>
      </w:pPr>
      <w:r>
        <w:rPr>
          <w:noProof/>
        </w:rPr>
        <w:drawing>
          <wp:inline distT="0" distB="0" distL="0" distR="0">
            <wp:extent cx="3368040" cy="3345180"/>
            <wp:effectExtent l="0" t="0" r="3810" b="0"/>
            <wp:docPr id="1450146166"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0146166" name="图片 96"/>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a:xfrm>
                      <a:off x="0" y="0"/>
                      <a:ext cx="3368040" cy="3345180"/>
                    </a:xfrm>
                    <a:prstGeom prst="rect">
                      <a:avLst/>
                    </a:prstGeom>
                    <a:noFill/>
                    <a:ln>
                      <a:noFill/>
                    </a:ln>
                  </pic:spPr>
                </pic:pic>
              </a:graphicData>
            </a:graphic>
          </wp:inline>
        </w:drawing>
      </w:r>
    </w:p>
    <w:p w:rsidR="00554F19" w:rsidRDefault="002F6B5E">
      <w:pPr>
        <w:pStyle w:val="afd"/>
        <w:spacing w:before="156" w:after="156"/>
      </w:pPr>
      <w:bookmarkStart w:id="960" w:name="_Ref404591036"/>
      <w:bookmarkEnd w:id="960"/>
      <w:r>
        <w:rPr>
          <w:rFonts w:hint="eastAsia"/>
        </w:rPr>
        <w:t>BOM充值时序</w:t>
      </w:r>
    </w:p>
    <w:p w:rsidR="00554F19" w:rsidRDefault="002F6B5E">
      <w:pPr>
        <w:pStyle w:val="affd"/>
        <w:spacing w:before="156" w:after="156"/>
      </w:pPr>
      <w:bookmarkStart w:id="961" w:name="_Toc260843046"/>
      <w:bookmarkStart w:id="962" w:name="_Toc404600354"/>
      <w:bookmarkStart w:id="963" w:name="_Toc405452906"/>
      <w:bookmarkStart w:id="964" w:name="_Toc248691236"/>
      <w:bookmarkStart w:id="965" w:name="_Toc405213131"/>
      <w:bookmarkStart w:id="966" w:name="_Toc405213272"/>
      <w:bookmarkStart w:id="967" w:name="_Toc404600680"/>
      <w:bookmarkStart w:id="968" w:name="_Toc404620718"/>
      <w:bookmarkStart w:id="969" w:name="_Toc405213241"/>
      <w:bookmarkStart w:id="970" w:name="_Toc405213090"/>
      <w:bookmarkStart w:id="971" w:name="_Toc54614268"/>
      <w:bookmarkStart w:id="972" w:name="_Toc247616396"/>
      <w:bookmarkStart w:id="973" w:name="_Toc260841385"/>
      <w:bookmarkStart w:id="974" w:name="_Toc203638014"/>
      <w:bookmarkEnd w:id="961"/>
      <w:bookmarkEnd w:id="962"/>
      <w:bookmarkEnd w:id="963"/>
      <w:bookmarkEnd w:id="964"/>
      <w:bookmarkEnd w:id="965"/>
      <w:bookmarkEnd w:id="966"/>
      <w:bookmarkEnd w:id="967"/>
      <w:bookmarkEnd w:id="968"/>
      <w:bookmarkEnd w:id="969"/>
      <w:bookmarkEnd w:id="970"/>
      <w:bookmarkEnd w:id="971"/>
      <w:bookmarkEnd w:id="972"/>
      <w:r>
        <w:rPr>
          <w:rFonts w:hint="eastAsia"/>
        </w:rPr>
        <w:t>查询车票信息</w:t>
      </w:r>
      <w:bookmarkEnd w:id="973"/>
      <w:bookmarkEnd w:id="974"/>
    </w:p>
    <w:p w:rsidR="00554F19" w:rsidRDefault="002F6B5E">
      <w:pPr>
        <w:pStyle w:val="afffff2"/>
        <w:ind w:firstLine="420"/>
      </w:pPr>
      <w:r>
        <w:rPr>
          <w:rFonts w:hint="eastAsia"/>
        </w:rPr>
        <w:t>BOM查询分析车票的步骤为：</w:t>
      </w:r>
    </w:p>
    <w:p w:rsidR="00554F19" w:rsidRDefault="002F6B5E">
      <w:pPr>
        <w:pStyle w:val="af5"/>
        <w:numPr>
          <w:ilvl w:val="0"/>
          <w:numId w:val="67"/>
        </w:numPr>
      </w:pPr>
      <w:r>
        <w:rPr>
          <w:rFonts w:hint="eastAsia"/>
        </w:rPr>
        <w:t>操作员将票卡放置在指定读卡区域，在操作界面上选择查询操作；</w:t>
      </w:r>
    </w:p>
    <w:p w:rsidR="00554F19" w:rsidRDefault="002F6B5E">
      <w:pPr>
        <w:pStyle w:val="af5"/>
      </w:pPr>
      <w:r>
        <w:rPr>
          <w:rFonts w:hint="eastAsia"/>
        </w:rPr>
        <w:t>SLE向TPU发送读卡命令；</w:t>
      </w:r>
    </w:p>
    <w:p w:rsidR="00554F19" w:rsidRDefault="002F6B5E">
      <w:pPr>
        <w:pStyle w:val="af5"/>
      </w:pPr>
      <w:r>
        <w:rPr>
          <w:rFonts w:hint="eastAsia"/>
        </w:rPr>
        <w:t>SLE读到车票信息后，根据业务需要，更新界面显示。</w:t>
      </w:r>
    </w:p>
    <w:p w:rsidR="00554F19" w:rsidRDefault="002F6B5E">
      <w:pPr>
        <w:pStyle w:val="afffff2"/>
        <w:ind w:firstLine="420"/>
      </w:pPr>
      <w:r>
        <w:rPr>
          <w:rFonts w:hint="eastAsia"/>
        </w:rPr>
        <w:t xml:space="preserve">此时序为同步时序，时序流程见图 </w:t>
      </w:r>
      <w:r>
        <w:t>4</w:t>
      </w:r>
      <w:r>
        <w:rPr>
          <w:rFonts w:hint="eastAsia"/>
        </w:rPr>
        <w:t>1。</w:t>
      </w:r>
    </w:p>
    <w:p w:rsidR="00554F19" w:rsidRDefault="002F6B5E">
      <w:pPr>
        <w:pStyle w:val="afffff2"/>
        <w:ind w:firstLine="420"/>
        <w:jc w:val="center"/>
      </w:pPr>
      <w:r>
        <w:rPr>
          <w:noProof/>
        </w:rPr>
        <w:drawing>
          <wp:inline distT="0" distB="0" distL="0" distR="0">
            <wp:extent cx="3368040" cy="1905000"/>
            <wp:effectExtent l="0" t="0" r="3810" b="0"/>
            <wp:docPr id="839203418"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9203418" name="图片 98"/>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a:xfrm>
                      <a:off x="0" y="0"/>
                      <a:ext cx="3368040" cy="1905000"/>
                    </a:xfrm>
                    <a:prstGeom prst="rect">
                      <a:avLst/>
                    </a:prstGeom>
                    <a:noFill/>
                    <a:ln>
                      <a:noFill/>
                    </a:ln>
                  </pic:spPr>
                </pic:pic>
              </a:graphicData>
            </a:graphic>
          </wp:inline>
        </w:drawing>
      </w:r>
    </w:p>
    <w:p w:rsidR="00554F19" w:rsidRDefault="002F6B5E">
      <w:pPr>
        <w:pStyle w:val="afd"/>
        <w:spacing w:before="156" w:after="156"/>
      </w:pPr>
      <w:bookmarkStart w:id="975" w:name="_Ref404591709"/>
      <w:bookmarkEnd w:id="975"/>
      <w:r>
        <w:rPr>
          <w:rFonts w:hint="eastAsia"/>
        </w:rPr>
        <w:t>车票查询时序</w:t>
      </w:r>
    </w:p>
    <w:p w:rsidR="00554F19" w:rsidRDefault="002F6B5E">
      <w:pPr>
        <w:pStyle w:val="affd"/>
        <w:spacing w:before="156" w:after="156"/>
      </w:pPr>
      <w:bookmarkStart w:id="976" w:name="_Toc404620721"/>
      <w:bookmarkStart w:id="977" w:name="_Toc405213132"/>
      <w:bookmarkStart w:id="978" w:name="_Toc404600357"/>
      <w:bookmarkStart w:id="979" w:name="_Toc405452907"/>
      <w:bookmarkStart w:id="980" w:name="_Toc404600683"/>
      <w:bookmarkStart w:id="981" w:name="_Toc405213273"/>
      <w:bookmarkStart w:id="982" w:name="_Toc405213242"/>
      <w:bookmarkStart w:id="983" w:name="_Toc405213091"/>
      <w:bookmarkStart w:id="984" w:name="_Toc54614269"/>
      <w:bookmarkStart w:id="985" w:name="_Toc203638015"/>
      <w:bookmarkEnd w:id="976"/>
      <w:bookmarkEnd w:id="977"/>
      <w:bookmarkEnd w:id="978"/>
      <w:bookmarkEnd w:id="979"/>
      <w:bookmarkEnd w:id="980"/>
      <w:bookmarkEnd w:id="981"/>
      <w:bookmarkEnd w:id="982"/>
      <w:bookmarkEnd w:id="983"/>
      <w:r>
        <w:rPr>
          <w:rFonts w:hint="eastAsia"/>
        </w:rPr>
        <w:t>退票退资</w:t>
      </w:r>
      <w:bookmarkEnd w:id="984"/>
      <w:bookmarkEnd w:id="985"/>
    </w:p>
    <w:p w:rsidR="00554F19" w:rsidRDefault="002F6B5E">
      <w:pPr>
        <w:pStyle w:val="affe"/>
        <w:spacing w:before="156" w:after="156"/>
      </w:pPr>
      <w:bookmarkStart w:id="986" w:name="_Toc260841390"/>
      <w:bookmarkStart w:id="987" w:name="_Toc247616401"/>
      <w:bookmarkStart w:id="988" w:name="_Toc404600684"/>
      <w:bookmarkStart w:id="989" w:name="_Toc248691241"/>
      <w:bookmarkStart w:id="990" w:name="_Toc260843051"/>
      <w:bookmarkStart w:id="991" w:name="_Toc404600358"/>
      <w:bookmarkStart w:id="992" w:name="_Toc404620722"/>
      <w:bookmarkEnd w:id="986"/>
      <w:bookmarkEnd w:id="987"/>
      <w:bookmarkEnd w:id="988"/>
      <w:bookmarkEnd w:id="989"/>
      <w:bookmarkEnd w:id="990"/>
      <w:bookmarkEnd w:id="991"/>
      <w:r>
        <w:rPr>
          <w:rFonts w:hint="eastAsia"/>
        </w:rPr>
        <w:t>即时</w:t>
      </w:r>
      <w:bookmarkEnd w:id="992"/>
      <w:r>
        <w:rPr>
          <w:rFonts w:hint="eastAsia"/>
        </w:rPr>
        <w:t>退票退资</w:t>
      </w:r>
    </w:p>
    <w:p w:rsidR="00554F19" w:rsidRDefault="002F6B5E">
      <w:pPr>
        <w:pStyle w:val="afffff2"/>
        <w:ind w:firstLine="420"/>
      </w:pPr>
      <w:r>
        <w:rPr>
          <w:rFonts w:hint="eastAsia"/>
        </w:rPr>
        <w:t>BOM即时退票退资的步骤为：</w:t>
      </w:r>
    </w:p>
    <w:p w:rsidR="00554F19" w:rsidRDefault="002F6B5E">
      <w:pPr>
        <w:pStyle w:val="af5"/>
        <w:numPr>
          <w:ilvl w:val="0"/>
          <w:numId w:val="68"/>
        </w:numPr>
      </w:pPr>
      <w:r>
        <w:rPr>
          <w:rFonts w:hint="eastAsia"/>
        </w:rPr>
        <w:t>操作员将车票放置在有效的读写区域内，在操作界面上选择退票退资操作；</w:t>
      </w:r>
    </w:p>
    <w:p w:rsidR="00554F19" w:rsidRDefault="002F6B5E">
      <w:pPr>
        <w:pStyle w:val="af5"/>
      </w:pPr>
      <w:r>
        <w:rPr>
          <w:rFonts w:hint="eastAsia"/>
        </w:rPr>
        <w:t>BOM向TPU发送读卡命令；</w:t>
      </w:r>
    </w:p>
    <w:p w:rsidR="00554F19" w:rsidRDefault="002F6B5E">
      <w:pPr>
        <w:pStyle w:val="af5"/>
      </w:pPr>
      <w:r>
        <w:rPr>
          <w:rFonts w:hint="eastAsia"/>
        </w:rPr>
        <w:t>BOM读到车票后，在操作员、乘客界面显示“实退金额”和“手续费”信息；</w:t>
      </w:r>
    </w:p>
    <w:p w:rsidR="00554F19" w:rsidRDefault="002F6B5E">
      <w:pPr>
        <w:pStyle w:val="af5"/>
      </w:pPr>
      <w:r>
        <w:rPr>
          <w:rFonts w:hint="eastAsia"/>
        </w:rPr>
        <w:t>操作员确认执行退票退资操作；</w:t>
      </w:r>
    </w:p>
    <w:p w:rsidR="00554F19" w:rsidRDefault="002F6B5E">
      <w:pPr>
        <w:pStyle w:val="af5"/>
      </w:pPr>
      <w:r>
        <w:rPr>
          <w:rFonts w:hint="eastAsia"/>
        </w:rPr>
        <w:t>BOM向TPU发送退票退资命令，TPU对车票进行退票退资操作，返回操作结果和UD数据；</w:t>
      </w:r>
    </w:p>
    <w:p w:rsidR="00554F19" w:rsidRDefault="002F6B5E">
      <w:pPr>
        <w:pStyle w:val="af5"/>
      </w:pPr>
      <w:r>
        <w:rPr>
          <w:rFonts w:hint="eastAsia"/>
        </w:rPr>
        <w:t>BOM保存UD数据、更新界面信息、打印退票退资票据。</w:t>
      </w:r>
    </w:p>
    <w:p w:rsidR="00554F19" w:rsidRDefault="002F6B5E">
      <w:pPr>
        <w:pStyle w:val="afffff2"/>
        <w:ind w:firstLine="420"/>
      </w:pPr>
      <w:r>
        <w:rPr>
          <w:rFonts w:hint="eastAsia"/>
        </w:rPr>
        <w:t>此时序为同步时序，时序流程见图 42。</w:t>
      </w:r>
    </w:p>
    <w:p w:rsidR="00554F19" w:rsidRDefault="002F6B5E">
      <w:pPr>
        <w:pStyle w:val="afffff2"/>
        <w:ind w:firstLine="420"/>
        <w:jc w:val="center"/>
      </w:pPr>
      <w:r>
        <w:rPr>
          <w:noProof/>
        </w:rPr>
        <w:drawing>
          <wp:inline distT="0" distB="0" distL="0" distR="0">
            <wp:extent cx="3383280" cy="2987040"/>
            <wp:effectExtent l="0" t="0" r="7620" b="0"/>
            <wp:docPr id="759276818"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276818" name="图片 100"/>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a:xfrm>
                      <a:off x="0" y="0"/>
                      <a:ext cx="3383280" cy="2987040"/>
                    </a:xfrm>
                    <a:prstGeom prst="rect">
                      <a:avLst/>
                    </a:prstGeom>
                    <a:noFill/>
                    <a:ln>
                      <a:noFill/>
                    </a:ln>
                  </pic:spPr>
                </pic:pic>
              </a:graphicData>
            </a:graphic>
          </wp:inline>
        </w:drawing>
      </w:r>
    </w:p>
    <w:p w:rsidR="00554F19" w:rsidRDefault="002F6B5E">
      <w:pPr>
        <w:pStyle w:val="afd"/>
        <w:spacing w:before="156" w:after="156"/>
      </w:pPr>
      <w:bookmarkStart w:id="993" w:name="_Ref404591913"/>
      <w:bookmarkEnd w:id="993"/>
      <w:r>
        <w:rPr>
          <w:rFonts w:hint="eastAsia"/>
        </w:rPr>
        <w:t>有卡退票退资时序</w:t>
      </w:r>
    </w:p>
    <w:p w:rsidR="00554F19" w:rsidRDefault="002F6B5E">
      <w:pPr>
        <w:pStyle w:val="affe"/>
        <w:spacing w:before="156" w:after="156"/>
      </w:pPr>
      <w:bookmarkStart w:id="994" w:name="_Toc247616402"/>
      <w:bookmarkStart w:id="995" w:name="_Toc404600359"/>
      <w:bookmarkStart w:id="996" w:name="_Toc404600685"/>
      <w:bookmarkStart w:id="997" w:name="_Toc404620723"/>
      <w:bookmarkStart w:id="998" w:name="_Toc248691242"/>
      <w:bookmarkStart w:id="999" w:name="_Toc260841391"/>
      <w:bookmarkStart w:id="1000" w:name="_Toc260843052"/>
      <w:bookmarkEnd w:id="994"/>
      <w:bookmarkEnd w:id="995"/>
      <w:bookmarkEnd w:id="996"/>
      <w:bookmarkEnd w:id="997"/>
      <w:bookmarkEnd w:id="998"/>
      <w:bookmarkEnd w:id="999"/>
      <w:r>
        <w:rPr>
          <w:rFonts w:hint="eastAsia"/>
        </w:rPr>
        <w:t>非即时退票退资</w:t>
      </w:r>
      <w:bookmarkEnd w:id="1000"/>
    </w:p>
    <w:p w:rsidR="00554F19" w:rsidRDefault="002F6B5E">
      <w:pPr>
        <w:pStyle w:val="afffff2"/>
        <w:ind w:firstLine="420"/>
      </w:pPr>
      <w:r>
        <w:rPr>
          <w:rFonts w:hint="eastAsia"/>
        </w:rPr>
        <w:t>BOM即时退票退资的步骤为：</w:t>
      </w:r>
    </w:p>
    <w:p w:rsidR="00554F19" w:rsidRDefault="002F6B5E">
      <w:pPr>
        <w:pStyle w:val="af5"/>
        <w:numPr>
          <w:ilvl w:val="0"/>
          <w:numId w:val="69"/>
        </w:numPr>
      </w:pPr>
      <w:r>
        <w:rPr>
          <w:rFonts w:hint="eastAsia"/>
        </w:rPr>
        <w:t>操作员在操作界面上选择退票退资操作，输入</w:t>
      </w:r>
      <w:proofErr w:type="gramStart"/>
      <w:r>
        <w:rPr>
          <w:rFonts w:hint="eastAsia"/>
        </w:rPr>
        <w:t>坏卡或大额卡的卡</w:t>
      </w:r>
      <w:proofErr w:type="gramEnd"/>
      <w:r>
        <w:rPr>
          <w:rFonts w:hint="eastAsia"/>
        </w:rPr>
        <w:t>号，从后台提取延迟退卡信息（包含 “实退金额”和“手续费”等），显示在乘客界面上；</w:t>
      </w:r>
    </w:p>
    <w:p w:rsidR="00554F19" w:rsidRDefault="002F6B5E">
      <w:pPr>
        <w:pStyle w:val="af5"/>
      </w:pPr>
      <w:r>
        <w:rPr>
          <w:rFonts w:hint="eastAsia"/>
        </w:rPr>
        <w:t>操作员确认执行退票退资操作；</w:t>
      </w:r>
    </w:p>
    <w:p w:rsidR="00554F19" w:rsidRDefault="002F6B5E">
      <w:pPr>
        <w:pStyle w:val="af5"/>
      </w:pPr>
      <w:r>
        <w:rPr>
          <w:rFonts w:hint="eastAsia"/>
        </w:rPr>
        <w:t>BOM向TPU发送退票退资命令，TPU进行退票退资相关操作，返回操作结果和UD数据；</w:t>
      </w:r>
    </w:p>
    <w:p w:rsidR="00554F19" w:rsidRDefault="002F6B5E">
      <w:pPr>
        <w:pStyle w:val="af5"/>
      </w:pPr>
      <w:r>
        <w:rPr>
          <w:rFonts w:hint="eastAsia"/>
        </w:rPr>
        <w:t>BOM保存UD数据、更新界面信息、打印退票退资票据。</w:t>
      </w:r>
    </w:p>
    <w:p w:rsidR="00554F19" w:rsidRDefault="002F6B5E">
      <w:pPr>
        <w:pStyle w:val="afffff2"/>
        <w:ind w:firstLine="420"/>
      </w:pPr>
      <w:r>
        <w:rPr>
          <w:rFonts w:hint="eastAsia"/>
        </w:rPr>
        <w:t>此时序为同步时序，时序流程见图 43。</w:t>
      </w:r>
    </w:p>
    <w:p w:rsidR="00554F19" w:rsidRDefault="002F6B5E">
      <w:pPr>
        <w:pStyle w:val="afffff2"/>
        <w:ind w:firstLine="420"/>
        <w:jc w:val="center"/>
      </w:pPr>
      <w:r>
        <w:rPr>
          <w:noProof/>
        </w:rPr>
        <w:drawing>
          <wp:inline distT="0" distB="0" distL="0" distR="0">
            <wp:extent cx="3360420" cy="2987040"/>
            <wp:effectExtent l="0" t="0" r="0" b="0"/>
            <wp:docPr id="973301518"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3301518" name="图片 102"/>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a:xfrm>
                      <a:off x="0" y="0"/>
                      <a:ext cx="3360420" cy="2987040"/>
                    </a:xfrm>
                    <a:prstGeom prst="rect">
                      <a:avLst/>
                    </a:prstGeom>
                    <a:noFill/>
                    <a:ln>
                      <a:noFill/>
                    </a:ln>
                  </pic:spPr>
                </pic:pic>
              </a:graphicData>
            </a:graphic>
          </wp:inline>
        </w:drawing>
      </w:r>
    </w:p>
    <w:p w:rsidR="00554F19" w:rsidRDefault="002F6B5E">
      <w:pPr>
        <w:pStyle w:val="afd"/>
        <w:spacing w:before="156" w:after="156"/>
      </w:pPr>
      <w:bookmarkStart w:id="1001" w:name="_Ref404592556"/>
      <w:bookmarkEnd w:id="1001"/>
      <w:r>
        <w:rPr>
          <w:rFonts w:hint="eastAsia"/>
        </w:rPr>
        <w:t>无卡退卡退资时序</w:t>
      </w:r>
    </w:p>
    <w:p w:rsidR="00554F19" w:rsidRDefault="002F6B5E">
      <w:pPr>
        <w:pStyle w:val="af5"/>
        <w:numPr>
          <w:ilvl w:val="0"/>
          <w:numId w:val="70"/>
        </w:numPr>
      </w:pPr>
      <w:r>
        <w:rPr>
          <w:rFonts w:hint="eastAsia"/>
        </w:rPr>
        <w:t>无卡退票退资此时序为同步时序。详细步骤为：</w:t>
      </w:r>
    </w:p>
    <w:p w:rsidR="00554F19" w:rsidRDefault="002F6B5E">
      <w:pPr>
        <w:pStyle w:val="affd"/>
        <w:spacing w:before="156" w:after="156"/>
      </w:pPr>
      <w:bookmarkStart w:id="1002" w:name="_Toc260843053"/>
      <w:bookmarkStart w:id="1003" w:name="_Toc405213133"/>
      <w:bookmarkStart w:id="1004" w:name="_Toc248691243"/>
      <w:bookmarkStart w:id="1005" w:name="_Toc247616403"/>
      <w:bookmarkStart w:id="1006" w:name="_Toc404620724"/>
      <w:bookmarkStart w:id="1007" w:name="_Toc404600360"/>
      <w:bookmarkStart w:id="1008" w:name="_Toc405452908"/>
      <w:bookmarkStart w:id="1009" w:name="_Toc405213243"/>
      <w:bookmarkStart w:id="1010" w:name="_Toc54614270"/>
      <w:bookmarkStart w:id="1011" w:name="_Toc405213274"/>
      <w:bookmarkStart w:id="1012" w:name="_Toc404600686"/>
      <w:bookmarkStart w:id="1013" w:name="_Toc260841392"/>
      <w:bookmarkStart w:id="1014" w:name="_Toc405213092"/>
      <w:bookmarkStart w:id="1015" w:name="_Toc203638016"/>
      <w:bookmarkEnd w:id="1002"/>
      <w:bookmarkEnd w:id="1003"/>
      <w:bookmarkEnd w:id="1004"/>
      <w:bookmarkEnd w:id="1005"/>
      <w:bookmarkEnd w:id="1006"/>
      <w:bookmarkEnd w:id="1007"/>
      <w:bookmarkEnd w:id="1008"/>
      <w:bookmarkEnd w:id="1009"/>
      <w:bookmarkEnd w:id="1010"/>
      <w:bookmarkEnd w:id="1011"/>
      <w:bookmarkEnd w:id="1012"/>
      <w:bookmarkEnd w:id="1013"/>
      <w:r>
        <w:rPr>
          <w:rFonts w:hint="eastAsia"/>
        </w:rPr>
        <w:t>替换</w:t>
      </w:r>
      <w:bookmarkEnd w:id="1014"/>
      <w:bookmarkEnd w:id="1015"/>
    </w:p>
    <w:p w:rsidR="00554F19" w:rsidRDefault="002F6B5E">
      <w:pPr>
        <w:pStyle w:val="affe"/>
        <w:spacing w:before="156" w:after="156"/>
      </w:pPr>
      <w:bookmarkStart w:id="1016" w:name="_Toc404600687"/>
      <w:bookmarkStart w:id="1017" w:name="_Toc247616404"/>
      <w:bookmarkStart w:id="1018" w:name="_Toc404620725"/>
      <w:bookmarkStart w:id="1019" w:name="_Toc248691244"/>
      <w:bookmarkStart w:id="1020" w:name="_Toc260843054"/>
      <w:bookmarkStart w:id="1021" w:name="_Toc260841393"/>
      <w:bookmarkStart w:id="1022" w:name="_Toc404600361"/>
      <w:bookmarkEnd w:id="1016"/>
      <w:bookmarkEnd w:id="1017"/>
      <w:bookmarkEnd w:id="1018"/>
      <w:bookmarkEnd w:id="1019"/>
      <w:bookmarkEnd w:id="1020"/>
      <w:bookmarkEnd w:id="1021"/>
      <w:proofErr w:type="gramStart"/>
      <w:r>
        <w:rPr>
          <w:rFonts w:hint="eastAsia"/>
        </w:rPr>
        <w:t>好卡替换</w:t>
      </w:r>
      <w:proofErr w:type="gramEnd"/>
      <w:r>
        <w:rPr>
          <w:rFonts w:hint="eastAsia"/>
        </w:rPr>
        <w:t>时序</w:t>
      </w:r>
      <w:bookmarkEnd w:id="1022"/>
    </w:p>
    <w:p w:rsidR="00554F19" w:rsidRDefault="002F6B5E">
      <w:pPr>
        <w:pStyle w:val="afffff2"/>
        <w:ind w:firstLine="420"/>
      </w:pPr>
      <w:r>
        <w:rPr>
          <w:rFonts w:hint="eastAsia"/>
        </w:rPr>
        <w:t>BOM</w:t>
      </w:r>
      <w:proofErr w:type="gramStart"/>
      <w:r>
        <w:rPr>
          <w:rFonts w:hint="eastAsia"/>
        </w:rPr>
        <w:t>进行好卡替换</w:t>
      </w:r>
      <w:proofErr w:type="gramEnd"/>
      <w:r>
        <w:rPr>
          <w:rFonts w:hint="eastAsia"/>
        </w:rPr>
        <w:t>的步骤为：</w:t>
      </w:r>
    </w:p>
    <w:p w:rsidR="00554F19" w:rsidRDefault="002F6B5E">
      <w:pPr>
        <w:pStyle w:val="af5"/>
        <w:numPr>
          <w:ilvl w:val="0"/>
          <w:numId w:val="71"/>
        </w:numPr>
      </w:pPr>
      <w:r>
        <w:rPr>
          <w:rFonts w:hint="eastAsia"/>
        </w:rPr>
        <w:t>操作员将旧车票放置在有效读写区域内，在操作界面上选择车票替换操作；</w:t>
      </w:r>
    </w:p>
    <w:p w:rsidR="00554F19" w:rsidRDefault="002F6B5E">
      <w:pPr>
        <w:pStyle w:val="af5"/>
      </w:pPr>
      <w:r>
        <w:rPr>
          <w:rFonts w:hint="eastAsia"/>
        </w:rPr>
        <w:t>BOM向TPU发送读卡命令；</w:t>
      </w:r>
    </w:p>
    <w:p w:rsidR="00554F19" w:rsidRDefault="002F6B5E">
      <w:pPr>
        <w:pStyle w:val="af5"/>
      </w:pPr>
      <w:r>
        <w:rPr>
          <w:rFonts w:hint="eastAsia"/>
        </w:rPr>
        <w:t>BOM读到车票后，在界面上显示旧车票相关信息，确认执行替换（旧卡）操作；</w:t>
      </w:r>
    </w:p>
    <w:p w:rsidR="00554F19" w:rsidRDefault="002F6B5E">
      <w:pPr>
        <w:pStyle w:val="af5"/>
      </w:pPr>
      <w:r>
        <w:rPr>
          <w:rFonts w:hint="eastAsia"/>
        </w:rPr>
        <w:t>BOM向TPU发送替换（旧卡）命令，TPU对旧卡进行相关操作，返回操作结果和UD数据；</w:t>
      </w:r>
    </w:p>
    <w:p w:rsidR="00554F19" w:rsidRDefault="002F6B5E">
      <w:pPr>
        <w:pStyle w:val="af5"/>
      </w:pPr>
      <w:r>
        <w:rPr>
          <w:rFonts w:hint="eastAsia"/>
        </w:rPr>
        <w:t>操作员将新车票放置在有效读写区域内；</w:t>
      </w:r>
    </w:p>
    <w:p w:rsidR="00554F19" w:rsidRDefault="002F6B5E">
      <w:pPr>
        <w:pStyle w:val="af5"/>
      </w:pPr>
      <w:r>
        <w:rPr>
          <w:rFonts w:hint="eastAsia"/>
        </w:rPr>
        <w:t>操作员在操作界面上选择替换（新卡）操作；</w:t>
      </w:r>
    </w:p>
    <w:p w:rsidR="00554F19" w:rsidRDefault="002F6B5E">
      <w:pPr>
        <w:pStyle w:val="af5"/>
      </w:pPr>
      <w:r>
        <w:rPr>
          <w:rFonts w:hint="eastAsia"/>
        </w:rPr>
        <w:t>BOM向TPU发送替换（新卡）命令，TPU对新卡进行替换操作，返回操作结果和UD数据；</w:t>
      </w:r>
    </w:p>
    <w:p w:rsidR="00554F19" w:rsidRDefault="002F6B5E">
      <w:pPr>
        <w:pStyle w:val="af5"/>
      </w:pPr>
      <w:r>
        <w:rPr>
          <w:rFonts w:hint="eastAsia"/>
        </w:rPr>
        <w:t>BOM保存UD数据、更新界面信息、打印车票替换票据。</w:t>
      </w:r>
    </w:p>
    <w:p w:rsidR="00554F19" w:rsidRDefault="002F6B5E">
      <w:pPr>
        <w:pStyle w:val="afffff2"/>
        <w:ind w:firstLine="420"/>
      </w:pPr>
      <w:r>
        <w:rPr>
          <w:rFonts w:hint="eastAsia"/>
        </w:rPr>
        <w:t>此时序为同步时序，时序流程见图 44。</w:t>
      </w:r>
    </w:p>
    <w:p w:rsidR="00554F19" w:rsidRDefault="002F6B5E">
      <w:pPr>
        <w:pStyle w:val="afffff2"/>
        <w:ind w:firstLine="420"/>
        <w:jc w:val="center"/>
      </w:pPr>
      <w:r>
        <w:rPr>
          <w:noProof/>
        </w:rPr>
        <w:drawing>
          <wp:inline distT="0" distB="0" distL="0" distR="0">
            <wp:extent cx="3368040" cy="3886200"/>
            <wp:effectExtent l="0" t="0" r="3810" b="0"/>
            <wp:docPr id="292592400" name="图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592400" name="图片 104"/>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a:xfrm>
                      <a:off x="0" y="0"/>
                      <a:ext cx="3368040" cy="3886200"/>
                    </a:xfrm>
                    <a:prstGeom prst="rect">
                      <a:avLst/>
                    </a:prstGeom>
                    <a:noFill/>
                    <a:ln>
                      <a:noFill/>
                    </a:ln>
                  </pic:spPr>
                </pic:pic>
              </a:graphicData>
            </a:graphic>
          </wp:inline>
        </w:drawing>
      </w:r>
    </w:p>
    <w:p w:rsidR="00554F19" w:rsidRDefault="002F6B5E">
      <w:pPr>
        <w:pStyle w:val="afd"/>
        <w:spacing w:before="156" w:after="156"/>
      </w:pPr>
      <w:bookmarkStart w:id="1023" w:name="_Ref404592986"/>
      <w:bookmarkEnd w:id="1023"/>
      <w:proofErr w:type="gramStart"/>
      <w:r>
        <w:rPr>
          <w:rFonts w:hint="eastAsia"/>
        </w:rPr>
        <w:t>好卡替换</w:t>
      </w:r>
      <w:proofErr w:type="gramEnd"/>
      <w:r>
        <w:rPr>
          <w:rFonts w:hint="eastAsia"/>
        </w:rPr>
        <w:t>时序</w:t>
      </w:r>
    </w:p>
    <w:p w:rsidR="00554F19" w:rsidRDefault="002F6B5E">
      <w:pPr>
        <w:pStyle w:val="affe"/>
        <w:spacing w:before="156" w:after="156"/>
      </w:pPr>
      <w:bookmarkStart w:id="1024" w:name="_Toc260843055"/>
      <w:bookmarkStart w:id="1025" w:name="_Toc248691245"/>
      <w:bookmarkStart w:id="1026" w:name="_Toc260841394"/>
      <w:bookmarkStart w:id="1027" w:name="_Toc247616405"/>
      <w:bookmarkStart w:id="1028" w:name="_Toc404600362"/>
      <w:bookmarkStart w:id="1029" w:name="_Toc404600688"/>
      <w:bookmarkStart w:id="1030" w:name="_Toc404620726"/>
      <w:bookmarkEnd w:id="1024"/>
      <w:bookmarkEnd w:id="1025"/>
      <w:bookmarkEnd w:id="1026"/>
      <w:bookmarkEnd w:id="1027"/>
      <w:bookmarkEnd w:id="1028"/>
      <w:bookmarkEnd w:id="1029"/>
      <w:proofErr w:type="gramStart"/>
      <w:r>
        <w:rPr>
          <w:rFonts w:hint="eastAsia"/>
        </w:rPr>
        <w:t>坏卡替换</w:t>
      </w:r>
      <w:proofErr w:type="gramEnd"/>
      <w:r>
        <w:rPr>
          <w:rFonts w:hint="eastAsia"/>
        </w:rPr>
        <w:t>时序</w:t>
      </w:r>
      <w:bookmarkEnd w:id="1030"/>
    </w:p>
    <w:p w:rsidR="00554F19" w:rsidRDefault="002F6B5E">
      <w:pPr>
        <w:pStyle w:val="afffff2"/>
        <w:ind w:firstLine="420"/>
      </w:pPr>
      <w:r>
        <w:rPr>
          <w:rFonts w:hint="eastAsia"/>
        </w:rPr>
        <w:t>BOM</w:t>
      </w:r>
      <w:proofErr w:type="gramStart"/>
      <w:r>
        <w:rPr>
          <w:rFonts w:hint="eastAsia"/>
        </w:rPr>
        <w:t>进行好卡替换</w:t>
      </w:r>
      <w:proofErr w:type="gramEnd"/>
      <w:r>
        <w:rPr>
          <w:rFonts w:hint="eastAsia"/>
        </w:rPr>
        <w:t>的步骤为：</w:t>
      </w:r>
    </w:p>
    <w:p w:rsidR="00554F19" w:rsidRDefault="002F6B5E">
      <w:pPr>
        <w:pStyle w:val="af5"/>
        <w:numPr>
          <w:ilvl w:val="0"/>
          <w:numId w:val="72"/>
        </w:numPr>
      </w:pPr>
      <w:r>
        <w:rPr>
          <w:rFonts w:hint="eastAsia"/>
        </w:rPr>
        <w:t>操作员在操作界面上选择车票替换操作；</w:t>
      </w:r>
    </w:p>
    <w:p w:rsidR="00554F19" w:rsidRDefault="002F6B5E">
      <w:pPr>
        <w:pStyle w:val="af5"/>
      </w:pPr>
      <w:r>
        <w:rPr>
          <w:rFonts w:hint="eastAsia"/>
        </w:rPr>
        <w:t>操作员将新车票放置在有效读写区域内；</w:t>
      </w:r>
    </w:p>
    <w:p w:rsidR="00554F19" w:rsidRDefault="002F6B5E">
      <w:pPr>
        <w:pStyle w:val="af5"/>
      </w:pPr>
      <w:r>
        <w:rPr>
          <w:rFonts w:hint="eastAsia"/>
        </w:rPr>
        <w:t>操作员在操作界面上选择替换（新卡）操作；</w:t>
      </w:r>
    </w:p>
    <w:p w:rsidR="00554F19" w:rsidRDefault="002F6B5E">
      <w:pPr>
        <w:pStyle w:val="af5"/>
      </w:pPr>
      <w:r>
        <w:rPr>
          <w:rFonts w:hint="eastAsia"/>
        </w:rPr>
        <w:t>BOM向TPU发送替换（新卡）命令，TPU对新卡进行替换操作，返回操作结果和UD数据；</w:t>
      </w:r>
    </w:p>
    <w:p w:rsidR="00554F19" w:rsidRDefault="002F6B5E">
      <w:pPr>
        <w:pStyle w:val="af5"/>
      </w:pPr>
      <w:r>
        <w:rPr>
          <w:rFonts w:hint="eastAsia"/>
        </w:rPr>
        <w:t>BOM保存UD数据、更新界面信息、打印车票替换票据。</w:t>
      </w:r>
    </w:p>
    <w:p w:rsidR="00554F19" w:rsidRDefault="002F6B5E">
      <w:pPr>
        <w:pStyle w:val="afffff2"/>
        <w:ind w:firstLine="420"/>
      </w:pPr>
      <w:r>
        <w:rPr>
          <w:rFonts w:hint="eastAsia"/>
        </w:rPr>
        <w:t>此时序为同步时序，时序流程见图 45。</w:t>
      </w:r>
    </w:p>
    <w:p w:rsidR="00554F19" w:rsidRDefault="002F6B5E">
      <w:pPr>
        <w:pStyle w:val="afffff2"/>
        <w:ind w:firstLine="420"/>
        <w:jc w:val="center"/>
      </w:pPr>
      <w:r>
        <w:rPr>
          <w:noProof/>
        </w:rPr>
        <w:drawing>
          <wp:inline distT="0" distB="0" distL="0" distR="0">
            <wp:extent cx="3383280" cy="1905000"/>
            <wp:effectExtent l="0" t="0" r="7620" b="0"/>
            <wp:docPr id="700590191"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0590191" name="图片 106"/>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a:xfrm>
                      <a:off x="0" y="0"/>
                      <a:ext cx="3383280" cy="1905000"/>
                    </a:xfrm>
                    <a:prstGeom prst="rect">
                      <a:avLst/>
                    </a:prstGeom>
                    <a:noFill/>
                    <a:ln>
                      <a:noFill/>
                    </a:ln>
                  </pic:spPr>
                </pic:pic>
              </a:graphicData>
            </a:graphic>
          </wp:inline>
        </w:drawing>
      </w:r>
    </w:p>
    <w:p w:rsidR="00554F19" w:rsidRDefault="002F6B5E">
      <w:pPr>
        <w:pStyle w:val="afd"/>
        <w:spacing w:before="156" w:after="156"/>
      </w:pPr>
      <w:bookmarkStart w:id="1031" w:name="_Ref404593367"/>
      <w:bookmarkEnd w:id="1031"/>
      <w:proofErr w:type="gramStart"/>
      <w:r>
        <w:rPr>
          <w:rFonts w:hint="eastAsia"/>
        </w:rPr>
        <w:t>坏卡替换</w:t>
      </w:r>
      <w:proofErr w:type="gramEnd"/>
      <w:r>
        <w:rPr>
          <w:rFonts w:hint="eastAsia"/>
        </w:rPr>
        <w:t>时序</w:t>
      </w:r>
    </w:p>
    <w:p w:rsidR="00554F19" w:rsidRDefault="002F6B5E">
      <w:pPr>
        <w:pStyle w:val="affd"/>
        <w:spacing w:before="156" w:after="156"/>
      </w:pPr>
      <w:bookmarkStart w:id="1032" w:name="_Toc54614271"/>
      <w:bookmarkStart w:id="1033" w:name="_Toc247616406"/>
      <w:bookmarkStart w:id="1034" w:name="_Toc405213244"/>
      <w:bookmarkStart w:id="1035" w:name="_Toc260841395"/>
      <w:bookmarkStart w:id="1036" w:name="_Toc260843056"/>
      <w:bookmarkStart w:id="1037" w:name="_Toc404620727"/>
      <w:bookmarkStart w:id="1038" w:name="_Toc405213093"/>
      <w:bookmarkStart w:id="1039" w:name="_Toc405213275"/>
      <w:bookmarkStart w:id="1040" w:name="_Toc248691246"/>
      <w:bookmarkStart w:id="1041" w:name="_Toc404600689"/>
      <w:bookmarkStart w:id="1042" w:name="_Toc404600363"/>
      <w:bookmarkStart w:id="1043" w:name="_Toc405452909"/>
      <w:bookmarkStart w:id="1044" w:name="_Toc405213134"/>
      <w:bookmarkStart w:id="1045" w:name="_Toc203638017"/>
      <w:bookmarkEnd w:id="1032"/>
      <w:bookmarkEnd w:id="1033"/>
      <w:bookmarkEnd w:id="1034"/>
      <w:bookmarkEnd w:id="1035"/>
      <w:bookmarkEnd w:id="1036"/>
      <w:bookmarkEnd w:id="1037"/>
      <w:bookmarkEnd w:id="1038"/>
      <w:bookmarkEnd w:id="1039"/>
      <w:bookmarkEnd w:id="1040"/>
      <w:bookmarkEnd w:id="1041"/>
      <w:bookmarkEnd w:id="1042"/>
      <w:bookmarkEnd w:id="1043"/>
      <w:r>
        <w:rPr>
          <w:rFonts w:hint="eastAsia"/>
        </w:rPr>
        <w:t>激活</w:t>
      </w:r>
      <w:bookmarkEnd w:id="1044"/>
      <w:bookmarkEnd w:id="1045"/>
    </w:p>
    <w:p w:rsidR="00554F19" w:rsidRDefault="002F6B5E">
      <w:pPr>
        <w:pStyle w:val="afffff2"/>
        <w:ind w:firstLine="420"/>
      </w:pPr>
      <w:r>
        <w:rPr>
          <w:rFonts w:hint="eastAsia"/>
        </w:rPr>
        <w:t>BOM进行车票激活的步骤为：</w:t>
      </w:r>
    </w:p>
    <w:p w:rsidR="00554F19" w:rsidRDefault="002F6B5E">
      <w:pPr>
        <w:pStyle w:val="af5"/>
        <w:numPr>
          <w:ilvl w:val="0"/>
          <w:numId w:val="73"/>
        </w:numPr>
      </w:pPr>
      <w:r>
        <w:rPr>
          <w:rFonts w:hint="eastAsia"/>
        </w:rPr>
        <w:t>操作员将新车票放置在有效读写区域内；</w:t>
      </w:r>
    </w:p>
    <w:p w:rsidR="00554F19" w:rsidRDefault="002F6B5E">
      <w:pPr>
        <w:pStyle w:val="af5"/>
      </w:pPr>
      <w:r>
        <w:rPr>
          <w:rFonts w:hint="eastAsia"/>
        </w:rPr>
        <w:t>操作员在操作界面上选择并确认执行车票激活操作；</w:t>
      </w:r>
    </w:p>
    <w:p w:rsidR="00554F19" w:rsidRDefault="002F6B5E">
      <w:pPr>
        <w:pStyle w:val="af5"/>
      </w:pPr>
      <w:r>
        <w:rPr>
          <w:rFonts w:hint="eastAsia"/>
        </w:rPr>
        <w:t>BOM向TPU发送车票激活命令，TPU执行车票激活操作，返回操作结果和UD数据；</w:t>
      </w:r>
    </w:p>
    <w:p w:rsidR="00554F19" w:rsidRDefault="002F6B5E">
      <w:pPr>
        <w:pStyle w:val="af5"/>
      </w:pPr>
      <w:r>
        <w:rPr>
          <w:rFonts w:hint="eastAsia"/>
        </w:rPr>
        <w:t>BOM保存UD数据、更新界面信息、打印车票激活票据。</w:t>
      </w:r>
    </w:p>
    <w:p w:rsidR="00554F19" w:rsidRDefault="002F6B5E">
      <w:pPr>
        <w:pStyle w:val="afffff2"/>
        <w:ind w:firstLine="420"/>
      </w:pPr>
      <w:r>
        <w:rPr>
          <w:rFonts w:hint="eastAsia"/>
        </w:rPr>
        <w:t>此时序为同步时序，时序流程见图 46。</w:t>
      </w:r>
    </w:p>
    <w:p w:rsidR="00554F19" w:rsidRDefault="002F6B5E">
      <w:pPr>
        <w:pStyle w:val="afffff2"/>
        <w:ind w:firstLine="420"/>
        <w:jc w:val="center"/>
      </w:pPr>
      <w:r>
        <w:rPr>
          <w:noProof/>
        </w:rPr>
        <w:drawing>
          <wp:inline distT="0" distB="0" distL="0" distR="0">
            <wp:extent cx="3383280" cy="1905000"/>
            <wp:effectExtent l="0" t="0" r="7620" b="0"/>
            <wp:docPr id="774836466" name="图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4836466" name="图片 108"/>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a:xfrm>
                      <a:off x="0" y="0"/>
                      <a:ext cx="3383280" cy="1905000"/>
                    </a:xfrm>
                    <a:prstGeom prst="rect">
                      <a:avLst/>
                    </a:prstGeom>
                    <a:noFill/>
                    <a:ln>
                      <a:noFill/>
                    </a:ln>
                  </pic:spPr>
                </pic:pic>
              </a:graphicData>
            </a:graphic>
          </wp:inline>
        </w:drawing>
      </w:r>
    </w:p>
    <w:p w:rsidR="00554F19" w:rsidRDefault="002F6B5E">
      <w:pPr>
        <w:pStyle w:val="afd"/>
        <w:spacing w:before="156" w:after="156"/>
      </w:pPr>
      <w:bookmarkStart w:id="1046" w:name="_Ref404596153"/>
      <w:bookmarkEnd w:id="1046"/>
      <w:r>
        <w:rPr>
          <w:rFonts w:hint="eastAsia"/>
        </w:rPr>
        <w:t>激活时序</w:t>
      </w:r>
    </w:p>
    <w:p w:rsidR="00554F19" w:rsidRDefault="002F6B5E">
      <w:pPr>
        <w:pStyle w:val="affd"/>
        <w:spacing w:before="156" w:after="156"/>
      </w:pPr>
      <w:bookmarkStart w:id="1047" w:name="_Toc404600690"/>
      <w:bookmarkStart w:id="1048" w:name="_Toc405213135"/>
      <w:bookmarkStart w:id="1049" w:name="_Toc54614272"/>
      <w:bookmarkStart w:id="1050" w:name="_Toc404620728"/>
      <w:bookmarkStart w:id="1051" w:name="_Toc405213245"/>
      <w:bookmarkStart w:id="1052" w:name="_Toc260843057"/>
      <w:bookmarkStart w:id="1053" w:name="_Toc405452910"/>
      <w:bookmarkStart w:id="1054" w:name="_Toc405213094"/>
      <w:bookmarkStart w:id="1055" w:name="_Toc248691247"/>
      <w:bookmarkStart w:id="1056" w:name="_Toc405213276"/>
      <w:bookmarkStart w:id="1057" w:name="_Toc404600364"/>
      <w:bookmarkStart w:id="1058" w:name="_Toc247616407"/>
      <w:bookmarkStart w:id="1059" w:name="_Toc260841396"/>
      <w:bookmarkStart w:id="1060" w:name="_Toc203638018"/>
      <w:bookmarkEnd w:id="1047"/>
      <w:bookmarkEnd w:id="1048"/>
      <w:bookmarkEnd w:id="1049"/>
      <w:bookmarkEnd w:id="1050"/>
      <w:bookmarkEnd w:id="1051"/>
      <w:bookmarkEnd w:id="1052"/>
      <w:bookmarkEnd w:id="1053"/>
      <w:bookmarkEnd w:id="1054"/>
      <w:bookmarkEnd w:id="1055"/>
      <w:bookmarkEnd w:id="1056"/>
      <w:bookmarkEnd w:id="1057"/>
      <w:bookmarkEnd w:id="1058"/>
      <w:r>
        <w:rPr>
          <w:rFonts w:hint="eastAsia"/>
        </w:rPr>
        <w:t>延期</w:t>
      </w:r>
      <w:bookmarkEnd w:id="1059"/>
      <w:bookmarkEnd w:id="1060"/>
    </w:p>
    <w:p w:rsidR="00554F19" w:rsidRDefault="002F6B5E">
      <w:pPr>
        <w:pStyle w:val="afffff2"/>
        <w:ind w:firstLine="420"/>
      </w:pPr>
      <w:r>
        <w:rPr>
          <w:rFonts w:hint="eastAsia"/>
        </w:rPr>
        <w:t>BOM进行车票延期的步骤为：</w:t>
      </w:r>
    </w:p>
    <w:p w:rsidR="00554F19" w:rsidRDefault="002F6B5E">
      <w:pPr>
        <w:pStyle w:val="af5"/>
        <w:numPr>
          <w:ilvl w:val="0"/>
          <w:numId w:val="74"/>
        </w:numPr>
      </w:pPr>
      <w:r>
        <w:rPr>
          <w:rFonts w:hint="eastAsia"/>
        </w:rPr>
        <w:t>操作员将新车票放置在有效读写区域内；</w:t>
      </w:r>
    </w:p>
    <w:p w:rsidR="00554F19" w:rsidRDefault="002F6B5E">
      <w:pPr>
        <w:pStyle w:val="af5"/>
      </w:pPr>
      <w:r>
        <w:rPr>
          <w:rFonts w:hint="eastAsia"/>
        </w:rPr>
        <w:t>操作员在操作界面上选择并确认执行车票延期操作；</w:t>
      </w:r>
    </w:p>
    <w:p w:rsidR="00554F19" w:rsidRDefault="002F6B5E">
      <w:pPr>
        <w:pStyle w:val="af5"/>
      </w:pPr>
      <w:r>
        <w:rPr>
          <w:rFonts w:hint="eastAsia"/>
        </w:rPr>
        <w:t>BOM向TPU发送车票延期命令，TPU执行车票延期操作，返回操作结果和UD数据；</w:t>
      </w:r>
    </w:p>
    <w:p w:rsidR="00554F19" w:rsidRDefault="002F6B5E">
      <w:pPr>
        <w:pStyle w:val="af5"/>
      </w:pPr>
      <w:r>
        <w:rPr>
          <w:rFonts w:hint="eastAsia"/>
        </w:rPr>
        <w:t>BOM保存UD数据、更新界面信息、打印车票延期票据。</w:t>
      </w:r>
    </w:p>
    <w:p w:rsidR="00554F19" w:rsidRDefault="002F6B5E">
      <w:pPr>
        <w:pStyle w:val="afffff2"/>
        <w:ind w:firstLine="420"/>
      </w:pPr>
      <w:r>
        <w:rPr>
          <w:rFonts w:hint="eastAsia"/>
        </w:rPr>
        <w:t>此时序为同步时序，时序流程见图 47。</w:t>
      </w:r>
    </w:p>
    <w:p w:rsidR="00554F19" w:rsidRDefault="002F6B5E">
      <w:pPr>
        <w:pStyle w:val="afffff2"/>
        <w:ind w:firstLine="420"/>
        <w:jc w:val="center"/>
      </w:pPr>
      <w:r>
        <w:rPr>
          <w:noProof/>
        </w:rPr>
        <w:drawing>
          <wp:inline distT="0" distB="0" distL="0" distR="0">
            <wp:extent cx="3383280" cy="1905000"/>
            <wp:effectExtent l="0" t="0" r="7620" b="0"/>
            <wp:docPr id="1853948937" name="图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3948937" name="图片 110"/>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a:xfrm>
                      <a:off x="0" y="0"/>
                      <a:ext cx="3383280" cy="1905000"/>
                    </a:xfrm>
                    <a:prstGeom prst="rect">
                      <a:avLst/>
                    </a:prstGeom>
                    <a:noFill/>
                    <a:ln>
                      <a:noFill/>
                    </a:ln>
                  </pic:spPr>
                </pic:pic>
              </a:graphicData>
            </a:graphic>
          </wp:inline>
        </w:drawing>
      </w:r>
    </w:p>
    <w:p w:rsidR="00554F19" w:rsidRDefault="002F6B5E">
      <w:pPr>
        <w:pStyle w:val="afd"/>
        <w:spacing w:before="156" w:after="156"/>
      </w:pPr>
      <w:bookmarkStart w:id="1061" w:name="_Ref404596335"/>
      <w:bookmarkEnd w:id="1061"/>
      <w:r>
        <w:rPr>
          <w:rFonts w:hint="eastAsia"/>
        </w:rPr>
        <w:t>延期时序</w:t>
      </w:r>
    </w:p>
    <w:p w:rsidR="00554F19" w:rsidRDefault="002F6B5E">
      <w:pPr>
        <w:pStyle w:val="affd"/>
        <w:spacing w:before="156" w:after="156"/>
      </w:pPr>
      <w:bookmarkStart w:id="1062" w:name="_Toc405213277"/>
      <w:bookmarkStart w:id="1063" w:name="_Toc248691248"/>
      <w:bookmarkStart w:id="1064" w:name="_Toc404600691"/>
      <w:bookmarkStart w:id="1065" w:name="_Toc405213246"/>
      <w:bookmarkStart w:id="1066" w:name="_Toc247616408"/>
      <w:bookmarkStart w:id="1067" w:name="_Toc405213095"/>
      <w:bookmarkStart w:id="1068" w:name="_Toc404600365"/>
      <w:bookmarkStart w:id="1069" w:name="_Toc54614273"/>
      <w:bookmarkStart w:id="1070" w:name="_Toc404620729"/>
      <w:bookmarkStart w:id="1071" w:name="_Toc260843058"/>
      <w:bookmarkStart w:id="1072" w:name="_Toc260841397"/>
      <w:bookmarkStart w:id="1073" w:name="_Toc405213136"/>
      <w:bookmarkStart w:id="1074" w:name="_Toc203638019"/>
      <w:bookmarkStart w:id="1075" w:name="_Toc405452911"/>
      <w:bookmarkEnd w:id="1062"/>
      <w:bookmarkEnd w:id="1063"/>
      <w:bookmarkEnd w:id="1064"/>
      <w:bookmarkEnd w:id="1065"/>
      <w:bookmarkEnd w:id="1066"/>
      <w:bookmarkEnd w:id="1067"/>
      <w:bookmarkEnd w:id="1068"/>
      <w:bookmarkEnd w:id="1069"/>
      <w:bookmarkEnd w:id="1070"/>
      <w:bookmarkEnd w:id="1071"/>
      <w:bookmarkEnd w:id="1072"/>
      <w:bookmarkEnd w:id="1073"/>
      <w:r>
        <w:rPr>
          <w:rFonts w:hint="eastAsia"/>
        </w:rPr>
        <w:t>挂失</w:t>
      </w:r>
      <w:bookmarkEnd w:id="1074"/>
      <w:bookmarkEnd w:id="1075"/>
    </w:p>
    <w:p w:rsidR="00554F19" w:rsidRDefault="002F6B5E">
      <w:pPr>
        <w:pStyle w:val="afffff2"/>
        <w:ind w:firstLine="420"/>
      </w:pPr>
      <w:r>
        <w:rPr>
          <w:rFonts w:hint="eastAsia"/>
        </w:rPr>
        <w:t>BOM进行车票挂失的步骤为：</w:t>
      </w:r>
    </w:p>
    <w:p w:rsidR="00554F19" w:rsidRDefault="002F6B5E">
      <w:pPr>
        <w:pStyle w:val="af5"/>
        <w:numPr>
          <w:ilvl w:val="0"/>
          <w:numId w:val="75"/>
        </w:numPr>
      </w:pPr>
      <w:r>
        <w:rPr>
          <w:rFonts w:hint="eastAsia"/>
        </w:rPr>
        <w:t>操作员在操作界面上选择车票挂失操作，并输入丢失车票的相关信息（卡号等信息）；</w:t>
      </w:r>
    </w:p>
    <w:p w:rsidR="00554F19" w:rsidRDefault="002F6B5E">
      <w:pPr>
        <w:pStyle w:val="af5"/>
      </w:pPr>
      <w:r>
        <w:rPr>
          <w:rFonts w:hint="eastAsia"/>
        </w:rPr>
        <w:t>操作员确认执行车票挂失操作；</w:t>
      </w:r>
    </w:p>
    <w:p w:rsidR="00554F19" w:rsidRDefault="002F6B5E">
      <w:pPr>
        <w:pStyle w:val="af5"/>
      </w:pPr>
      <w:r>
        <w:rPr>
          <w:rFonts w:hint="eastAsia"/>
        </w:rPr>
        <w:t>BOM向TPU发送车票挂失命令，TPU执行车票挂失操作，返回操作结果和UD数据；</w:t>
      </w:r>
    </w:p>
    <w:p w:rsidR="00554F19" w:rsidRDefault="002F6B5E">
      <w:pPr>
        <w:pStyle w:val="af5"/>
      </w:pPr>
      <w:r>
        <w:rPr>
          <w:rFonts w:hint="eastAsia"/>
        </w:rPr>
        <w:t>BOM保存UD数据、更新界面信息、打印车票挂失票据。</w:t>
      </w:r>
    </w:p>
    <w:p w:rsidR="00554F19" w:rsidRDefault="002F6B5E">
      <w:pPr>
        <w:pStyle w:val="afffff2"/>
        <w:ind w:firstLine="420"/>
      </w:pPr>
      <w:r>
        <w:rPr>
          <w:rFonts w:hint="eastAsia"/>
        </w:rPr>
        <w:t>此时序为同步时序，时序流程见图 48。</w:t>
      </w:r>
    </w:p>
    <w:p w:rsidR="00554F19" w:rsidRDefault="002F6B5E">
      <w:pPr>
        <w:pStyle w:val="afffff2"/>
        <w:ind w:firstLine="420"/>
        <w:jc w:val="center"/>
      </w:pPr>
      <w:r>
        <w:rPr>
          <w:noProof/>
        </w:rPr>
        <w:drawing>
          <wp:inline distT="0" distB="0" distL="0" distR="0">
            <wp:extent cx="3383280" cy="1905000"/>
            <wp:effectExtent l="0" t="0" r="7620" b="0"/>
            <wp:docPr id="961607564" name="图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1607564" name="图片 112"/>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a:xfrm>
                      <a:off x="0" y="0"/>
                      <a:ext cx="3383280" cy="1905000"/>
                    </a:xfrm>
                    <a:prstGeom prst="rect">
                      <a:avLst/>
                    </a:prstGeom>
                    <a:noFill/>
                    <a:ln>
                      <a:noFill/>
                    </a:ln>
                  </pic:spPr>
                </pic:pic>
              </a:graphicData>
            </a:graphic>
          </wp:inline>
        </w:drawing>
      </w:r>
    </w:p>
    <w:p w:rsidR="00554F19" w:rsidRDefault="002F6B5E">
      <w:pPr>
        <w:pStyle w:val="afd"/>
        <w:spacing w:before="156" w:after="156"/>
      </w:pPr>
      <w:bookmarkStart w:id="1076" w:name="_Ref404596421"/>
      <w:bookmarkEnd w:id="1076"/>
      <w:r>
        <w:rPr>
          <w:rFonts w:hint="eastAsia"/>
        </w:rPr>
        <w:t>挂失时序</w:t>
      </w:r>
    </w:p>
    <w:p w:rsidR="00554F19" w:rsidRDefault="002F6B5E">
      <w:pPr>
        <w:pStyle w:val="affd"/>
        <w:spacing w:before="156" w:after="156"/>
      </w:pPr>
      <w:bookmarkStart w:id="1077" w:name="_Toc404600692"/>
      <w:bookmarkStart w:id="1078" w:name="_Toc248691249"/>
      <w:bookmarkStart w:id="1079" w:name="_Toc405452912"/>
      <w:bookmarkStart w:id="1080" w:name="_Toc405213137"/>
      <w:bookmarkStart w:id="1081" w:name="_Toc404620730"/>
      <w:bookmarkStart w:id="1082" w:name="_Toc54614274"/>
      <w:bookmarkStart w:id="1083" w:name="_Toc405213096"/>
      <w:bookmarkStart w:id="1084" w:name="_Toc405213278"/>
      <w:bookmarkStart w:id="1085" w:name="_Toc260843059"/>
      <w:bookmarkStart w:id="1086" w:name="_Toc260841398"/>
      <w:bookmarkStart w:id="1087" w:name="_Toc404600366"/>
      <w:bookmarkStart w:id="1088" w:name="_Toc405213247"/>
      <w:bookmarkStart w:id="1089" w:name="_Toc203638020"/>
      <w:bookmarkStart w:id="1090" w:name="_Toc247616409"/>
      <w:bookmarkEnd w:id="1077"/>
      <w:bookmarkEnd w:id="1078"/>
      <w:bookmarkEnd w:id="1079"/>
      <w:bookmarkEnd w:id="1080"/>
      <w:bookmarkEnd w:id="1081"/>
      <w:bookmarkEnd w:id="1082"/>
      <w:bookmarkEnd w:id="1083"/>
      <w:bookmarkEnd w:id="1084"/>
      <w:bookmarkEnd w:id="1085"/>
      <w:bookmarkEnd w:id="1086"/>
      <w:bookmarkEnd w:id="1087"/>
      <w:bookmarkEnd w:id="1088"/>
      <w:r>
        <w:rPr>
          <w:rFonts w:hint="eastAsia"/>
        </w:rPr>
        <w:t>抵消</w:t>
      </w:r>
      <w:bookmarkEnd w:id="1089"/>
      <w:bookmarkEnd w:id="1090"/>
    </w:p>
    <w:p w:rsidR="00554F19" w:rsidRDefault="002F6B5E">
      <w:pPr>
        <w:pStyle w:val="afffff2"/>
        <w:ind w:firstLine="420"/>
      </w:pPr>
      <w:r>
        <w:rPr>
          <w:rFonts w:hint="eastAsia"/>
        </w:rPr>
        <w:t>BOM进行车票抵消的步骤为：</w:t>
      </w:r>
    </w:p>
    <w:p w:rsidR="00554F19" w:rsidRDefault="002F6B5E">
      <w:pPr>
        <w:pStyle w:val="af5"/>
        <w:numPr>
          <w:ilvl w:val="0"/>
          <w:numId w:val="76"/>
        </w:numPr>
      </w:pPr>
      <w:r>
        <w:rPr>
          <w:rFonts w:hint="eastAsia"/>
        </w:rPr>
        <w:t>操作员将车票放置在有效读写区域内；</w:t>
      </w:r>
    </w:p>
    <w:p w:rsidR="00554F19" w:rsidRDefault="002F6B5E">
      <w:pPr>
        <w:pStyle w:val="af5"/>
      </w:pPr>
      <w:r>
        <w:rPr>
          <w:rFonts w:hint="eastAsia"/>
        </w:rPr>
        <w:t>操作员在操作界面上选择车票抵消操作，并输入抵消原因代码等相关信息；</w:t>
      </w:r>
    </w:p>
    <w:p w:rsidR="00554F19" w:rsidRDefault="002F6B5E">
      <w:pPr>
        <w:pStyle w:val="af5"/>
      </w:pPr>
      <w:r>
        <w:rPr>
          <w:rFonts w:hint="eastAsia"/>
        </w:rPr>
        <w:t>操作员确认执行车票抵消操作；</w:t>
      </w:r>
    </w:p>
    <w:p w:rsidR="00554F19" w:rsidRDefault="002F6B5E">
      <w:pPr>
        <w:pStyle w:val="af5"/>
      </w:pPr>
      <w:r>
        <w:rPr>
          <w:rFonts w:hint="eastAsia"/>
        </w:rPr>
        <w:t>BOM向TPU发送车票抵消命令，TPU执行车票抵消操作，返回操作结果和UD数据；</w:t>
      </w:r>
    </w:p>
    <w:p w:rsidR="00554F19" w:rsidRDefault="002F6B5E">
      <w:pPr>
        <w:pStyle w:val="af5"/>
      </w:pPr>
      <w:r>
        <w:rPr>
          <w:rFonts w:hint="eastAsia"/>
        </w:rPr>
        <w:t>BOM保存UD数据、更新界面信息、打印车票抵消票据。</w:t>
      </w:r>
    </w:p>
    <w:p w:rsidR="00554F19" w:rsidRDefault="002F6B5E">
      <w:pPr>
        <w:pStyle w:val="afffff2"/>
        <w:ind w:firstLine="420"/>
      </w:pPr>
      <w:r>
        <w:rPr>
          <w:rFonts w:hint="eastAsia"/>
        </w:rPr>
        <w:t>此时序为同步时序，时序流程见图 54。</w:t>
      </w:r>
    </w:p>
    <w:p w:rsidR="00554F19" w:rsidRDefault="002F6B5E">
      <w:pPr>
        <w:pStyle w:val="afffff2"/>
        <w:ind w:firstLine="420"/>
        <w:jc w:val="center"/>
      </w:pPr>
      <w:r>
        <w:rPr>
          <w:noProof/>
        </w:rPr>
        <w:drawing>
          <wp:inline distT="0" distB="0" distL="0" distR="0">
            <wp:extent cx="3383280" cy="1905000"/>
            <wp:effectExtent l="0" t="0" r="7620" b="0"/>
            <wp:docPr id="1563604906" name="图片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3604906" name="图片 114"/>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a:xfrm>
                      <a:off x="0" y="0"/>
                      <a:ext cx="3383280" cy="1905000"/>
                    </a:xfrm>
                    <a:prstGeom prst="rect">
                      <a:avLst/>
                    </a:prstGeom>
                    <a:noFill/>
                    <a:ln>
                      <a:noFill/>
                    </a:ln>
                  </pic:spPr>
                </pic:pic>
              </a:graphicData>
            </a:graphic>
          </wp:inline>
        </w:drawing>
      </w:r>
    </w:p>
    <w:p w:rsidR="00554F19" w:rsidRDefault="002F6B5E">
      <w:pPr>
        <w:pStyle w:val="afd"/>
        <w:spacing w:before="156" w:after="156"/>
      </w:pPr>
      <w:bookmarkStart w:id="1091" w:name="_Ref404596729"/>
      <w:bookmarkEnd w:id="1091"/>
      <w:r>
        <w:rPr>
          <w:rFonts w:hint="eastAsia"/>
        </w:rPr>
        <w:t>抵消时序</w:t>
      </w:r>
    </w:p>
    <w:p w:rsidR="00554F19" w:rsidRDefault="002F6B5E">
      <w:pPr>
        <w:pStyle w:val="affd"/>
        <w:spacing w:before="156" w:after="156"/>
      </w:pPr>
      <w:bookmarkStart w:id="1092" w:name="_Toc405213097"/>
      <w:bookmarkStart w:id="1093" w:name="_Toc404600693"/>
      <w:bookmarkStart w:id="1094" w:name="_Toc260841399"/>
      <w:bookmarkStart w:id="1095" w:name="_Toc404620731"/>
      <w:bookmarkStart w:id="1096" w:name="_Toc54614275"/>
      <w:bookmarkStart w:id="1097" w:name="_Toc247616410"/>
      <w:bookmarkStart w:id="1098" w:name="_Toc405213138"/>
      <w:bookmarkStart w:id="1099" w:name="_Toc248691250"/>
      <w:bookmarkStart w:id="1100" w:name="_Toc405213279"/>
      <w:bookmarkStart w:id="1101" w:name="_Toc260843060"/>
      <w:bookmarkStart w:id="1102" w:name="_Toc405213248"/>
      <w:bookmarkStart w:id="1103" w:name="_Toc404600367"/>
      <w:bookmarkStart w:id="1104" w:name="_Toc405452913"/>
      <w:bookmarkStart w:id="1105" w:name="_Toc203638021"/>
      <w:bookmarkEnd w:id="1092"/>
      <w:bookmarkEnd w:id="1093"/>
      <w:bookmarkEnd w:id="1094"/>
      <w:bookmarkEnd w:id="1095"/>
      <w:bookmarkEnd w:id="1096"/>
      <w:bookmarkEnd w:id="1097"/>
      <w:bookmarkEnd w:id="1098"/>
      <w:bookmarkEnd w:id="1099"/>
      <w:bookmarkEnd w:id="1100"/>
      <w:bookmarkEnd w:id="1101"/>
      <w:bookmarkEnd w:id="1102"/>
      <w:bookmarkEnd w:id="1103"/>
      <w:r>
        <w:rPr>
          <w:rFonts w:hint="eastAsia"/>
        </w:rPr>
        <w:t>AG</w:t>
      </w:r>
      <w:bookmarkEnd w:id="1104"/>
      <w:r>
        <w:rPr>
          <w:rFonts w:hint="eastAsia"/>
        </w:rPr>
        <w:t>进出站</w:t>
      </w:r>
      <w:bookmarkEnd w:id="1105"/>
    </w:p>
    <w:p w:rsidR="00554F19" w:rsidRDefault="002F6B5E">
      <w:pPr>
        <w:pStyle w:val="affe"/>
        <w:spacing w:before="156" w:after="156"/>
      </w:pPr>
      <w:bookmarkStart w:id="1106" w:name="_Toc404600368"/>
      <w:bookmarkStart w:id="1107" w:name="_Toc248691251"/>
      <w:bookmarkStart w:id="1108" w:name="_Toc247616411"/>
      <w:bookmarkStart w:id="1109" w:name="_Toc260841400"/>
      <w:bookmarkStart w:id="1110" w:name="_Toc404620732"/>
      <w:bookmarkStart w:id="1111" w:name="_Toc260843061"/>
      <w:bookmarkStart w:id="1112" w:name="_Toc404600694"/>
      <w:bookmarkEnd w:id="1106"/>
      <w:bookmarkEnd w:id="1107"/>
      <w:bookmarkEnd w:id="1108"/>
      <w:bookmarkEnd w:id="1109"/>
      <w:bookmarkEnd w:id="1110"/>
      <w:bookmarkEnd w:id="1111"/>
      <w:r>
        <w:rPr>
          <w:rFonts w:hint="eastAsia"/>
        </w:rPr>
        <w:t>进站</w:t>
      </w:r>
      <w:bookmarkEnd w:id="1112"/>
    </w:p>
    <w:p w:rsidR="00554F19" w:rsidRDefault="002F6B5E">
      <w:pPr>
        <w:pStyle w:val="afffff2"/>
        <w:ind w:firstLine="420"/>
      </w:pPr>
      <w:r>
        <w:rPr>
          <w:rFonts w:hint="eastAsia"/>
        </w:rPr>
        <w:t>AG进站业务的步骤为：</w:t>
      </w:r>
    </w:p>
    <w:p w:rsidR="00554F19" w:rsidRDefault="002F6B5E">
      <w:pPr>
        <w:pStyle w:val="af5"/>
        <w:numPr>
          <w:ilvl w:val="0"/>
          <w:numId w:val="77"/>
        </w:numPr>
      </w:pPr>
      <w:r>
        <w:rPr>
          <w:rFonts w:hint="eastAsia"/>
        </w:rPr>
        <w:t>AG向TPU发送寻卡命令；</w:t>
      </w:r>
    </w:p>
    <w:p w:rsidR="00554F19" w:rsidRDefault="002F6B5E">
      <w:pPr>
        <w:pStyle w:val="af5"/>
      </w:pPr>
      <w:r>
        <w:rPr>
          <w:rFonts w:hint="eastAsia"/>
        </w:rPr>
        <w:t>TPU</w:t>
      </w:r>
      <w:proofErr w:type="gramStart"/>
      <w:r>
        <w:rPr>
          <w:rFonts w:hint="eastAsia"/>
        </w:rPr>
        <w:t>接收到寻卡</w:t>
      </w:r>
      <w:proofErr w:type="gramEnd"/>
      <w:r>
        <w:rPr>
          <w:rFonts w:hint="eastAsia"/>
        </w:rPr>
        <w:t>指令，进入寻卡状态；</w:t>
      </w:r>
    </w:p>
    <w:p w:rsidR="00554F19" w:rsidRDefault="002F6B5E">
      <w:pPr>
        <w:pStyle w:val="af5"/>
      </w:pPr>
      <w:r>
        <w:rPr>
          <w:rFonts w:hint="eastAsia"/>
        </w:rPr>
        <w:t>当TPU处于寻卡状态，且又没有车票进入感应区时，AG监控TPU的工作状态，每隔3秒向TPU发送查询状态命令并获取TPU状态；</w:t>
      </w:r>
    </w:p>
    <w:p w:rsidR="00554F19" w:rsidRDefault="002F6B5E">
      <w:pPr>
        <w:pStyle w:val="af5"/>
      </w:pPr>
      <w:r>
        <w:rPr>
          <w:rFonts w:hint="eastAsia"/>
        </w:rPr>
        <w:t>当TPU状态不是“寻卡状态”且AG并未收到寻到卡的应答数据包，可判断为TPU与AG间有数据包丢失的异常，AG应重新开始寻卡操作，异常处理步骤见图 57。</w:t>
      </w:r>
    </w:p>
    <w:p w:rsidR="00554F19" w:rsidRDefault="002F6B5E">
      <w:pPr>
        <w:pStyle w:val="af5"/>
      </w:pPr>
      <w:r>
        <w:rPr>
          <w:rFonts w:hint="eastAsia"/>
        </w:rPr>
        <w:t>当AG发送查询状态命令并且连续3次无法收到TPU应答，可判定说明AG与TPU间的通信</w:t>
      </w:r>
      <w:proofErr w:type="gramStart"/>
      <w:r>
        <w:rPr>
          <w:rFonts w:hint="eastAsia"/>
        </w:rPr>
        <w:t>琏</w:t>
      </w:r>
      <w:proofErr w:type="gramEnd"/>
      <w:r>
        <w:rPr>
          <w:rFonts w:hint="eastAsia"/>
        </w:rPr>
        <w:t>路出现故障或TPU出现严重故障，AG应重新启动并初始化TPU，异常处理步骤见图 58。</w:t>
      </w:r>
    </w:p>
    <w:p w:rsidR="00554F19" w:rsidRDefault="002F6B5E">
      <w:pPr>
        <w:pStyle w:val="af5"/>
      </w:pPr>
      <w:r>
        <w:rPr>
          <w:rFonts w:hint="eastAsia"/>
        </w:rPr>
        <w:t>乘客在AG有效读写区域内刷卡，TPU进行车票寻卡操作，返回结果数据；</w:t>
      </w:r>
    </w:p>
    <w:p w:rsidR="00554F19" w:rsidRDefault="002F6B5E">
      <w:pPr>
        <w:pStyle w:val="af5"/>
      </w:pPr>
      <w:r>
        <w:rPr>
          <w:rFonts w:hint="eastAsia"/>
        </w:rPr>
        <w:t>AG收到TPU寻卡结果数据后，向TPU发送进站命令；</w:t>
      </w:r>
    </w:p>
    <w:p w:rsidR="00554F19" w:rsidRDefault="002F6B5E">
      <w:pPr>
        <w:pStyle w:val="af5"/>
      </w:pPr>
      <w:r>
        <w:rPr>
          <w:rFonts w:hint="eastAsia"/>
        </w:rPr>
        <w:t>TPU执行车票进站操作，返回车票操作结果数据；当乘客刷卡过快造成TPU读写车票未完成但卡已移开的异常时，AG应重发进站指令，异常处理步骤见图 59；</w:t>
      </w:r>
    </w:p>
    <w:p w:rsidR="00554F19" w:rsidRDefault="002F6B5E">
      <w:pPr>
        <w:pStyle w:val="af5"/>
      </w:pPr>
      <w:r>
        <w:rPr>
          <w:rFonts w:hint="eastAsia"/>
        </w:rPr>
        <w:t>AG检查车票操作结果数据，操作成功时，应更新乘客界面信息、打开AG闸门并放行；</w:t>
      </w:r>
    </w:p>
    <w:p w:rsidR="00554F19" w:rsidRDefault="002F6B5E">
      <w:pPr>
        <w:pStyle w:val="af5"/>
      </w:pPr>
      <w:r>
        <w:rPr>
          <w:rFonts w:hint="eastAsia"/>
        </w:rPr>
        <w:t>AG向TPU发送获取UD命令，TPU返回操作结果和UD数据；</w:t>
      </w:r>
    </w:p>
    <w:p w:rsidR="00554F19" w:rsidRDefault="002F6B5E">
      <w:pPr>
        <w:pStyle w:val="af5"/>
      </w:pPr>
      <w:r>
        <w:rPr>
          <w:rFonts w:hint="eastAsia"/>
        </w:rPr>
        <w:t>AG保存UD数据。</w:t>
      </w:r>
    </w:p>
    <w:p w:rsidR="00554F19" w:rsidRDefault="002F6B5E">
      <w:pPr>
        <w:pStyle w:val="afffff2"/>
        <w:ind w:firstLine="420"/>
      </w:pPr>
      <w:r>
        <w:rPr>
          <w:rFonts w:hint="eastAsia"/>
        </w:rPr>
        <w:t>此时序为异步时序，时序流程见图 50。</w:t>
      </w:r>
    </w:p>
    <w:p w:rsidR="00554F19" w:rsidRDefault="002F6B5E">
      <w:pPr>
        <w:pStyle w:val="afffff2"/>
        <w:ind w:firstLine="420"/>
        <w:jc w:val="center"/>
      </w:pPr>
      <w:r>
        <w:rPr>
          <w:noProof/>
        </w:rPr>
        <w:drawing>
          <wp:inline distT="0" distB="0" distL="0" distR="0">
            <wp:extent cx="4221480" cy="4297680"/>
            <wp:effectExtent l="0" t="0" r="7620" b="0"/>
            <wp:docPr id="1573169135" name="图片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3169135" name="图片 116"/>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a:xfrm>
                      <a:off x="0" y="0"/>
                      <a:ext cx="4221480" cy="4297680"/>
                    </a:xfrm>
                    <a:prstGeom prst="rect">
                      <a:avLst/>
                    </a:prstGeom>
                    <a:noFill/>
                    <a:ln>
                      <a:noFill/>
                    </a:ln>
                  </pic:spPr>
                </pic:pic>
              </a:graphicData>
            </a:graphic>
          </wp:inline>
        </w:drawing>
      </w:r>
    </w:p>
    <w:p w:rsidR="00554F19" w:rsidRDefault="002F6B5E">
      <w:pPr>
        <w:pStyle w:val="afd"/>
        <w:spacing w:before="156" w:after="156"/>
      </w:pPr>
      <w:bookmarkStart w:id="1113" w:name="_Ref404597126"/>
      <w:bookmarkEnd w:id="1113"/>
      <w:r>
        <w:rPr>
          <w:rFonts w:hint="eastAsia"/>
        </w:rPr>
        <w:t>正常进站时序</w:t>
      </w:r>
    </w:p>
    <w:p w:rsidR="00554F19" w:rsidRDefault="002F6B5E">
      <w:pPr>
        <w:pStyle w:val="affe"/>
        <w:spacing w:before="156" w:after="156"/>
      </w:pPr>
      <w:bookmarkStart w:id="1114" w:name="_Toc247616415"/>
      <w:bookmarkStart w:id="1115" w:name="_Toc404600695"/>
      <w:bookmarkStart w:id="1116" w:name="_Toc404600369"/>
      <w:bookmarkStart w:id="1117" w:name="_Toc260843065"/>
      <w:bookmarkStart w:id="1118" w:name="_Toc404620733"/>
      <w:bookmarkStart w:id="1119" w:name="_Toc260841404"/>
      <w:bookmarkStart w:id="1120" w:name="_Toc248691255"/>
      <w:bookmarkEnd w:id="1114"/>
      <w:bookmarkEnd w:id="1115"/>
      <w:bookmarkEnd w:id="1116"/>
      <w:bookmarkEnd w:id="1117"/>
      <w:bookmarkEnd w:id="1118"/>
      <w:bookmarkEnd w:id="1119"/>
      <w:r>
        <w:rPr>
          <w:rFonts w:hint="eastAsia"/>
        </w:rPr>
        <w:t>出站</w:t>
      </w:r>
      <w:bookmarkEnd w:id="1120"/>
    </w:p>
    <w:p w:rsidR="00554F19" w:rsidRDefault="002F6B5E">
      <w:pPr>
        <w:pStyle w:val="afffff2"/>
        <w:ind w:firstLine="420"/>
      </w:pPr>
      <w:r>
        <w:rPr>
          <w:rFonts w:hint="eastAsia"/>
        </w:rPr>
        <w:t>AG出站业务的步骤为：</w:t>
      </w:r>
    </w:p>
    <w:p w:rsidR="00554F19" w:rsidRDefault="002F6B5E">
      <w:pPr>
        <w:pStyle w:val="af5"/>
        <w:numPr>
          <w:ilvl w:val="0"/>
          <w:numId w:val="78"/>
        </w:numPr>
      </w:pPr>
      <w:r>
        <w:rPr>
          <w:rFonts w:hint="eastAsia"/>
        </w:rPr>
        <w:t>AG向TPU发送寻卡命令；</w:t>
      </w:r>
    </w:p>
    <w:p w:rsidR="00554F19" w:rsidRDefault="002F6B5E">
      <w:pPr>
        <w:pStyle w:val="af5"/>
      </w:pPr>
      <w:r>
        <w:rPr>
          <w:rFonts w:hint="eastAsia"/>
        </w:rPr>
        <w:t>TPU</w:t>
      </w:r>
      <w:proofErr w:type="gramStart"/>
      <w:r>
        <w:rPr>
          <w:rFonts w:hint="eastAsia"/>
        </w:rPr>
        <w:t>接收到寻卡</w:t>
      </w:r>
      <w:proofErr w:type="gramEnd"/>
      <w:r>
        <w:rPr>
          <w:rFonts w:hint="eastAsia"/>
        </w:rPr>
        <w:t>指令，进入寻卡状态；</w:t>
      </w:r>
    </w:p>
    <w:p w:rsidR="00554F19" w:rsidRDefault="002F6B5E">
      <w:pPr>
        <w:pStyle w:val="af5"/>
      </w:pPr>
      <w:r>
        <w:rPr>
          <w:rFonts w:hint="eastAsia"/>
        </w:rPr>
        <w:t>当TPU处于寻卡状态，且又没有车票进入感应区时，AG监控TPU的工作状态，每隔3秒向TPU发送查询状态命令并获取TPU状态；</w:t>
      </w:r>
    </w:p>
    <w:p w:rsidR="00554F19" w:rsidRDefault="002F6B5E">
      <w:pPr>
        <w:pStyle w:val="af5"/>
      </w:pPr>
      <w:r>
        <w:rPr>
          <w:rFonts w:hint="eastAsia"/>
        </w:rPr>
        <w:t>当TPU状态不是“寻卡状态”且AG并未收到寻到卡的应答数据包，可判断为TPU与AG间有数据包丢失的异常，AG应重新开始寻卡操作，异常处理步骤见图 57。</w:t>
      </w:r>
    </w:p>
    <w:p w:rsidR="00554F19" w:rsidRDefault="002F6B5E">
      <w:pPr>
        <w:pStyle w:val="af5"/>
      </w:pPr>
      <w:r>
        <w:rPr>
          <w:rFonts w:hint="eastAsia"/>
        </w:rPr>
        <w:t>当AG发送查询状态命令并且连续3次无法收到TPU应答，可判定说明AG与TPU间的通信</w:t>
      </w:r>
      <w:proofErr w:type="gramStart"/>
      <w:r>
        <w:rPr>
          <w:rFonts w:hint="eastAsia"/>
        </w:rPr>
        <w:t>琏</w:t>
      </w:r>
      <w:proofErr w:type="gramEnd"/>
      <w:r>
        <w:rPr>
          <w:rFonts w:hint="eastAsia"/>
        </w:rPr>
        <w:t>路出现故障或TPU出现严重故障，AG应重新启动并初始化TPU，异常处理步骤见图 58。</w:t>
      </w:r>
    </w:p>
    <w:p w:rsidR="00554F19" w:rsidRDefault="002F6B5E">
      <w:pPr>
        <w:pStyle w:val="af5"/>
      </w:pPr>
      <w:r>
        <w:rPr>
          <w:rFonts w:hint="eastAsia"/>
        </w:rPr>
        <w:t>乘客在AG有效读写区域内刷卡，TPU进行车票寻卡操作，返回结果数据；</w:t>
      </w:r>
    </w:p>
    <w:p w:rsidR="00554F19" w:rsidRDefault="002F6B5E">
      <w:pPr>
        <w:pStyle w:val="af5"/>
      </w:pPr>
      <w:r>
        <w:rPr>
          <w:rFonts w:hint="eastAsia"/>
        </w:rPr>
        <w:t>AG收到TPU寻卡结果数据后，向TPU发送出站命令；</w:t>
      </w:r>
    </w:p>
    <w:p w:rsidR="00554F19" w:rsidRDefault="002F6B5E">
      <w:pPr>
        <w:pStyle w:val="af5"/>
      </w:pPr>
      <w:r>
        <w:rPr>
          <w:rFonts w:hint="eastAsia"/>
        </w:rPr>
        <w:t>TPU执行车票出站操作，返回车票操作结果数据；当乘客刷卡过快造成TPU读写车票未完成但卡已移开的异常时，AG应重发出站指令，异常处理步骤见图 59；</w:t>
      </w:r>
    </w:p>
    <w:p w:rsidR="00554F19" w:rsidRDefault="002F6B5E">
      <w:pPr>
        <w:pStyle w:val="af5"/>
      </w:pPr>
      <w:r>
        <w:rPr>
          <w:rFonts w:hint="eastAsia"/>
        </w:rPr>
        <w:t>AG检查车票操作结果数据，操作成功时，应更新乘客界面信息、打开AG闸门并放行，对回收类车票应进行票卡回收；</w:t>
      </w:r>
    </w:p>
    <w:p w:rsidR="00554F19" w:rsidRDefault="002F6B5E">
      <w:pPr>
        <w:pStyle w:val="af5"/>
      </w:pPr>
      <w:r>
        <w:rPr>
          <w:rFonts w:hint="eastAsia"/>
        </w:rPr>
        <w:t>AG向TPU发送获取UD命令，TPU返回操作结果和UD数据；</w:t>
      </w:r>
    </w:p>
    <w:p w:rsidR="00554F19" w:rsidRDefault="002F6B5E">
      <w:pPr>
        <w:pStyle w:val="af5"/>
      </w:pPr>
      <w:r>
        <w:rPr>
          <w:rFonts w:hint="eastAsia"/>
        </w:rPr>
        <w:t>AG保存UD数据。</w:t>
      </w:r>
    </w:p>
    <w:p w:rsidR="00554F19" w:rsidRDefault="002F6B5E">
      <w:pPr>
        <w:pStyle w:val="afffff2"/>
        <w:ind w:firstLine="420"/>
        <w:rPr>
          <w:kern w:val="2"/>
          <w:szCs w:val="21"/>
        </w:rPr>
      </w:pPr>
      <w:r>
        <w:rPr>
          <w:rFonts w:hint="eastAsia"/>
        </w:rPr>
        <w:t>此时序为异步时序，时序流程见图 51。</w:t>
      </w:r>
    </w:p>
    <w:p w:rsidR="00554F19" w:rsidRDefault="002F6B5E">
      <w:pPr>
        <w:pStyle w:val="afffff2"/>
        <w:ind w:firstLine="420"/>
        <w:jc w:val="center"/>
      </w:pPr>
      <w:r>
        <w:rPr>
          <w:noProof/>
        </w:rPr>
        <w:drawing>
          <wp:inline distT="0" distB="0" distL="0" distR="0">
            <wp:extent cx="4220845" cy="4293870"/>
            <wp:effectExtent l="0" t="0" r="8255" b="0"/>
            <wp:docPr id="700363434" name="图片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0363434" name="图片 117"/>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a:xfrm>
                      <a:off x="0" y="0"/>
                      <a:ext cx="4220845" cy="4293870"/>
                    </a:xfrm>
                    <a:prstGeom prst="rect">
                      <a:avLst/>
                    </a:prstGeom>
                    <a:noFill/>
                    <a:ln>
                      <a:noFill/>
                    </a:ln>
                  </pic:spPr>
                </pic:pic>
              </a:graphicData>
            </a:graphic>
          </wp:inline>
        </w:drawing>
      </w:r>
    </w:p>
    <w:p w:rsidR="00554F19" w:rsidRDefault="002F6B5E">
      <w:pPr>
        <w:pStyle w:val="afd"/>
        <w:spacing w:before="156" w:after="156"/>
      </w:pPr>
      <w:bookmarkStart w:id="1121" w:name="_Ref404599807"/>
      <w:bookmarkEnd w:id="1121"/>
      <w:r>
        <w:rPr>
          <w:rFonts w:hint="eastAsia"/>
        </w:rPr>
        <w:t>出站时序</w:t>
      </w:r>
    </w:p>
    <w:p w:rsidR="00554F19" w:rsidRDefault="002F6B5E">
      <w:pPr>
        <w:pStyle w:val="affe"/>
        <w:spacing w:before="156" w:after="156"/>
        <w:rPr>
          <w:szCs w:val="21"/>
        </w:rPr>
      </w:pPr>
      <w:bookmarkStart w:id="1122" w:name="_Toc260841401"/>
      <w:bookmarkStart w:id="1123" w:name="_Toc248691252"/>
      <w:bookmarkStart w:id="1124" w:name="_Toc404620734"/>
      <w:bookmarkStart w:id="1125" w:name="_Toc260843062"/>
      <w:bookmarkStart w:id="1126" w:name="_Toc404600370"/>
      <w:bookmarkStart w:id="1127" w:name="_Toc404600696"/>
      <w:bookmarkStart w:id="1128" w:name="_Toc247616412"/>
      <w:bookmarkEnd w:id="1122"/>
      <w:bookmarkEnd w:id="1123"/>
      <w:bookmarkEnd w:id="1124"/>
      <w:bookmarkEnd w:id="1125"/>
      <w:bookmarkEnd w:id="1126"/>
      <w:bookmarkEnd w:id="1127"/>
      <w:r>
        <w:rPr>
          <w:rFonts w:hint="eastAsia"/>
        </w:rPr>
        <w:t>丢包异常处理时序</w:t>
      </w:r>
      <w:bookmarkEnd w:id="1128"/>
    </w:p>
    <w:p w:rsidR="00554F19" w:rsidRDefault="002F6B5E">
      <w:pPr>
        <w:pStyle w:val="afffffffffff7"/>
      </w:pPr>
      <w:r>
        <w:rPr>
          <w:rFonts w:hAnsi="宋体" w:hint="eastAsia"/>
        </w:rPr>
        <w:t>AG寻卡业务与TPU发送丢包异常的处理步骤见图</w:t>
      </w:r>
      <w:r>
        <w:rPr>
          <w:rFonts w:hint="eastAsia"/>
        </w:rPr>
        <w:t xml:space="preserve"> 52</w:t>
      </w:r>
      <w:r>
        <w:rPr>
          <w:rFonts w:hAnsi="宋体" w:hint="eastAsia"/>
        </w:rPr>
        <w:t>。</w:t>
      </w:r>
    </w:p>
    <w:p w:rsidR="00554F19" w:rsidRDefault="002F6B5E">
      <w:pPr>
        <w:pStyle w:val="afffff2"/>
        <w:ind w:firstLine="420"/>
      </w:pPr>
      <w:r>
        <w:rPr>
          <w:noProof/>
        </w:rPr>
        <w:drawing>
          <wp:inline distT="0" distB="0" distL="0" distR="0">
            <wp:extent cx="4876800" cy="4419600"/>
            <wp:effectExtent l="0" t="0" r="0" b="0"/>
            <wp:docPr id="2091749148" name="图片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1749148" name="图片 119"/>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a:xfrm>
                      <a:off x="0" y="0"/>
                      <a:ext cx="4876800" cy="4419600"/>
                    </a:xfrm>
                    <a:prstGeom prst="rect">
                      <a:avLst/>
                    </a:prstGeom>
                    <a:noFill/>
                    <a:ln>
                      <a:noFill/>
                    </a:ln>
                  </pic:spPr>
                </pic:pic>
              </a:graphicData>
            </a:graphic>
          </wp:inline>
        </w:drawing>
      </w:r>
    </w:p>
    <w:p w:rsidR="00554F19" w:rsidRDefault="002F6B5E">
      <w:pPr>
        <w:pStyle w:val="afffff2"/>
        <w:ind w:firstLine="420"/>
      </w:pPr>
      <w:r>
        <w:rPr>
          <w:noProof/>
        </w:rPr>
        <w:drawing>
          <wp:inline distT="0" distB="0" distL="0" distR="0">
            <wp:extent cx="4876800" cy="4419600"/>
            <wp:effectExtent l="0" t="0" r="0" b="0"/>
            <wp:docPr id="1730370314" name="图片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0370314" name="图片 121"/>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a:xfrm>
                      <a:off x="0" y="0"/>
                      <a:ext cx="4876800" cy="4419600"/>
                    </a:xfrm>
                    <a:prstGeom prst="rect">
                      <a:avLst/>
                    </a:prstGeom>
                    <a:noFill/>
                    <a:ln>
                      <a:noFill/>
                    </a:ln>
                  </pic:spPr>
                </pic:pic>
              </a:graphicData>
            </a:graphic>
          </wp:inline>
        </w:drawing>
      </w:r>
    </w:p>
    <w:p w:rsidR="00554F19" w:rsidRDefault="002F6B5E">
      <w:pPr>
        <w:pStyle w:val="afd"/>
        <w:spacing w:before="156" w:after="156"/>
      </w:pPr>
      <w:bookmarkStart w:id="1129" w:name="_Ref404598932"/>
      <w:bookmarkEnd w:id="1129"/>
      <w:r>
        <w:rPr>
          <w:rFonts w:hint="eastAsia"/>
        </w:rPr>
        <w:t>丢包异常处理时序</w:t>
      </w:r>
    </w:p>
    <w:p w:rsidR="00554F19" w:rsidRDefault="002F6B5E">
      <w:pPr>
        <w:pStyle w:val="affe"/>
        <w:spacing w:before="156" w:after="156"/>
      </w:pPr>
      <w:bookmarkStart w:id="1130" w:name="_Toc404600371"/>
      <w:bookmarkStart w:id="1131" w:name="_Toc260843063"/>
      <w:bookmarkStart w:id="1132" w:name="_Toc404620735"/>
      <w:bookmarkStart w:id="1133" w:name="_Toc404600697"/>
      <w:bookmarkStart w:id="1134" w:name="_Toc247616413"/>
      <w:bookmarkStart w:id="1135" w:name="_Toc248691253"/>
      <w:bookmarkStart w:id="1136" w:name="_Toc260841402"/>
      <w:bookmarkEnd w:id="1130"/>
      <w:bookmarkEnd w:id="1131"/>
      <w:bookmarkEnd w:id="1132"/>
      <w:bookmarkEnd w:id="1133"/>
      <w:bookmarkEnd w:id="1134"/>
      <w:bookmarkEnd w:id="1135"/>
      <w:r>
        <w:rPr>
          <w:rFonts w:hint="eastAsia"/>
        </w:rPr>
        <w:t>查询状态异常处理时序</w:t>
      </w:r>
      <w:bookmarkEnd w:id="1136"/>
    </w:p>
    <w:p w:rsidR="00554F19" w:rsidRDefault="002F6B5E">
      <w:pPr>
        <w:pStyle w:val="afffff2"/>
        <w:ind w:firstLine="420"/>
      </w:pPr>
      <w:r>
        <w:rPr>
          <w:rFonts w:hint="eastAsia"/>
        </w:rPr>
        <w:t>AG获取TPU状态异常的处理步骤见图 53。</w:t>
      </w:r>
    </w:p>
    <w:p w:rsidR="00554F19" w:rsidRDefault="002F6B5E">
      <w:pPr>
        <w:pStyle w:val="afffff2"/>
        <w:ind w:firstLine="420"/>
        <w:jc w:val="center"/>
      </w:pPr>
      <w:r>
        <w:rPr>
          <w:noProof/>
        </w:rPr>
        <w:drawing>
          <wp:inline distT="0" distB="0" distL="0" distR="0">
            <wp:extent cx="4259580" cy="4236720"/>
            <wp:effectExtent l="0" t="0" r="7620" b="0"/>
            <wp:docPr id="1252994109" name="图片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2994109" name="图片 123"/>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a:xfrm>
                      <a:off x="0" y="0"/>
                      <a:ext cx="4259580" cy="4236720"/>
                    </a:xfrm>
                    <a:prstGeom prst="rect">
                      <a:avLst/>
                    </a:prstGeom>
                    <a:noFill/>
                    <a:ln>
                      <a:noFill/>
                    </a:ln>
                  </pic:spPr>
                </pic:pic>
              </a:graphicData>
            </a:graphic>
          </wp:inline>
        </w:drawing>
      </w:r>
    </w:p>
    <w:p w:rsidR="00554F19" w:rsidRDefault="002F6B5E">
      <w:pPr>
        <w:pStyle w:val="afd"/>
        <w:spacing w:before="156" w:after="156"/>
      </w:pPr>
      <w:bookmarkStart w:id="1137" w:name="_Ref404599074"/>
      <w:bookmarkEnd w:id="1137"/>
      <w:r>
        <w:rPr>
          <w:rFonts w:hint="eastAsia"/>
        </w:rPr>
        <w:t>查询状态异常处理时序</w:t>
      </w:r>
    </w:p>
    <w:p w:rsidR="00554F19" w:rsidRDefault="002F6B5E">
      <w:pPr>
        <w:pStyle w:val="affe"/>
        <w:spacing w:before="156" w:after="156"/>
      </w:pPr>
      <w:bookmarkStart w:id="1138" w:name="_Toc260841403"/>
      <w:bookmarkStart w:id="1139" w:name="_Toc404620736"/>
      <w:bookmarkStart w:id="1140" w:name="_Toc247616414"/>
      <w:bookmarkStart w:id="1141" w:name="_Toc404600372"/>
      <w:bookmarkStart w:id="1142" w:name="_Toc404600698"/>
      <w:bookmarkStart w:id="1143" w:name="_Toc260843064"/>
      <w:bookmarkStart w:id="1144" w:name="_Toc248691254"/>
      <w:bookmarkEnd w:id="1138"/>
      <w:bookmarkEnd w:id="1139"/>
      <w:bookmarkEnd w:id="1140"/>
      <w:bookmarkEnd w:id="1141"/>
      <w:bookmarkEnd w:id="1142"/>
      <w:bookmarkEnd w:id="1143"/>
      <w:r>
        <w:rPr>
          <w:rFonts w:hint="eastAsia"/>
        </w:rPr>
        <w:t>车票处理不完整异常处理时序</w:t>
      </w:r>
      <w:bookmarkEnd w:id="1144"/>
    </w:p>
    <w:p w:rsidR="00554F19" w:rsidRDefault="002F6B5E">
      <w:pPr>
        <w:pStyle w:val="afffff2"/>
        <w:ind w:firstLine="420"/>
      </w:pPr>
      <w:r>
        <w:rPr>
          <w:rFonts w:hint="eastAsia"/>
        </w:rPr>
        <w:t>AG车票处理不完整异常的处理步骤见图 54。</w:t>
      </w:r>
    </w:p>
    <w:p w:rsidR="00554F19" w:rsidRDefault="002F6B5E">
      <w:pPr>
        <w:pStyle w:val="afffff2"/>
        <w:ind w:firstLine="420"/>
        <w:jc w:val="center"/>
      </w:pPr>
      <w:r>
        <w:rPr>
          <w:noProof/>
        </w:rPr>
        <w:drawing>
          <wp:inline distT="0" distB="0" distL="0" distR="0">
            <wp:extent cx="5212080" cy="5509260"/>
            <wp:effectExtent l="0" t="0" r="0" b="0"/>
            <wp:docPr id="1364504089" name="图片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4504089" name="图片 125"/>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a:xfrm>
                      <a:off x="0" y="0"/>
                      <a:ext cx="5212080" cy="5509260"/>
                    </a:xfrm>
                    <a:prstGeom prst="rect">
                      <a:avLst/>
                    </a:prstGeom>
                    <a:noFill/>
                    <a:ln>
                      <a:noFill/>
                    </a:ln>
                  </pic:spPr>
                </pic:pic>
              </a:graphicData>
            </a:graphic>
          </wp:inline>
        </w:drawing>
      </w:r>
    </w:p>
    <w:p w:rsidR="00554F19" w:rsidRDefault="002F6B5E">
      <w:pPr>
        <w:pStyle w:val="afd"/>
        <w:spacing w:before="156" w:after="156"/>
      </w:pPr>
      <w:bookmarkStart w:id="1145" w:name="_Ref404599270"/>
      <w:bookmarkStart w:id="1146" w:name="_Ref404600141"/>
      <w:bookmarkEnd w:id="1145"/>
      <w:bookmarkEnd w:id="1146"/>
      <w:r>
        <w:rPr>
          <w:rFonts w:hint="eastAsia"/>
        </w:rPr>
        <w:t>车票处理不完整异常处理时序</w:t>
      </w:r>
    </w:p>
    <w:p w:rsidR="00554F19" w:rsidRDefault="00554F19">
      <w:pPr>
        <w:pStyle w:val="afffff2"/>
        <w:ind w:firstLine="420"/>
      </w:pPr>
    </w:p>
    <w:p w:rsidR="00554F19" w:rsidRDefault="00554F19">
      <w:pPr>
        <w:pStyle w:val="afffff2"/>
        <w:ind w:firstLine="420"/>
      </w:pPr>
    </w:p>
    <w:p w:rsidR="00554F19" w:rsidRDefault="00554F19">
      <w:pPr>
        <w:pStyle w:val="afffff2"/>
        <w:ind w:firstLine="420"/>
      </w:pPr>
    </w:p>
    <w:p w:rsidR="00554F19" w:rsidRDefault="00554F19">
      <w:pPr>
        <w:pStyle w:val="afffff2"/>
        <w:ind w:firstLine="420"/>
      </w:pPr>
    </w:p>
    <w:p w:rsidR="00554F19" w:rsidRDefault="002F6B5E">
      <w:pPr>
        <w:pStyle w:val="afffff2"/>
        <w:ind w:firstLineChars="0" w:firstLine="0"/>
        <w:jc w:val="center"/>
      </w:pPr>
      <w:bookmarkStart w:id="1147" w:name="BookMark8"/>
      <w:bookmarkEnd w:id="33"/>
      <w:r>
        <w:rPr>
          <w:rFonts w:hint="eastAsia"/>
          <w:noProof/>
        </w:rPr>
        <w:drawing>
          <wp:inline distT="0" distB="0" distL="0" distR="0">
            <wp:extent cx="1485900" cy="317500"/>
            <wp:effectExtent l="0" t="0" r="0" b="6350"/>
            <wp:docPr id="332049096" name="图片 126"/>
            <wp:cNvGraphicFramePr/>
            <a:graphic xmlns:a="http://schemas.openxmlformats.org/drawingml/2006/main">
              <a:graphicData uri="http://schemas.openxmlformats.org/drawingml/2006/picture">
                <pic:pic xmlns:pic="http://schemas.openxmlformats.org/drawingml/2006/picture">
                  <pic:nvPicPr>
                    <pic:cNvPr id="332049096" name="图片 126"/>
                    <pic:cNvPicPr/>
                  </pic:nvPicPr>
                  <pic:blipFill>
                    <a:blip r:embed="rId86">
                      <a:extLst>
                        <a:ext uri="{28A0092B-C50C-407E-A947-70E740481C1C}">
                          <a14:useLocalDpi xmlns:a14="http://schemas.microsoft.com/office/drawing/2010/main" val="0"/>
                        </a:ext>
                      </a:extLst>
                    </a:blip>
                    <a:stretch>
                      <a:fillRect/>
                    </a:stretch>
                  </pic:blipFill>
                  <pic:spPr>
                    <a:xfrm>
                      <a:off x="0" y="0"/>
                      <a:ext cx="1485900" cy="317500"/>
                    </a:xfrm>
                    <a:prstGeom prst="rect">
                      <a:avLst/>
                    </a:prstGeom>
                  </pic:spPr>
                </pic:pic>
              </a:graphicData>
            </a:graphic>
          </wp:inline>
        </w:drawing>
      </w:r>
      <w:bookmarkEnd w:id="1147"/>
    </w:p>
    <w:sectPr w:rsidR="00554F19">
      <w:headerReference w:type="even" r:id="rId87"/>
      <w:headerReference w:type="default" r:id="rId88"/>
      <w:footerReference w:type="even" r:id="rId89"/>
      <w:footerReference w:type="default" r:id="rId90"/>
      <w:pgSz w:w="11906" w:h="16838"/>
      <w:pgMar w:top="1928" w:right="1134" w:bottom="1134" w:left="1134" w:header="1418" w:footer="1134" w:gutter="284"/>
      <w:cols w:space="425"/>
      <w:formProt w:val="0"/>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B5D35" w:rsidRDefault="001B5D35">
      <w:pPr>
        <w:spacing w:line="240" w:lineRule="auto"/>
      </w:pPr>
      <w:r>
        <w:separator/>
      </w:r>
    </w:p>
  </w:endnote>
  <w:endnote w:type="continuationSeparator" w:id="0">
    <w:p w:rsidR="001B5D35" w:rsidRDefault="001B5D35">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黑体">
    <w:altName w:val="SimHei"/>
    <w:panose1 w:val="02010609060101010101"/>
    <w:charset w:val="86"/>
    <w:family w:val="modern"/>
    <w:pitch w:val="fixed"/>
    <w:sig w:usb0="800002BF" w:usb1="38CF7CFA" w:usb2="00000016" w:usb3="00000000" w:csb0="00040001" w:csb1="00000000"/>
  </w:font>
  <w:font w:name="Times New Roman">
    <w:panose1 w:val="02020603050405020304"/>
    <w:charset w:val="00"/>
    <w:family w:val="roman"/>
    <w:pitch w:val="variable"/>
    <w:sig w:usb0="E0002AFF" w:usb1="C0007841" w:usb2="00000009" w:usb3="00000000" w:csb0="000001FF" w:csb1="00000000"/>
  </w:font>
  <w:font w:name="等线">
    <w:altName w:val="Arial Unicode MS"/>
    <w:charset w:val="86"/>
    <w:family w:val="auto"/>
    <w:pitch w:val="default"/>
    <w:sig w:usb0="00000000" w:usb1="38CF7CFA" w:usb2="00000016" w:usb3="00000000" w:csb0="0004000F" w:csb1="00000000"/>
  </w:font>
  <w:font w:name="宋体">
    <w:altName w:val="SimSun"/>
    <w:panose1 w:val="02010600030101010101"/>
    <w:charset w:val="86"/>
    <w:family w:val="auto"/>
    <w:pitch w:val="variable"/>
    <w:sig w:usb0="00000003" w:usb1="288F0000" w:usb2="00000016" w:usb3="00000000" w:csb0="00040001"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等线 Light">
    <w:charset w:val="86"/>
    <w:family w:val="auto"/>
    <w:pitch w:val="default"/>
    <w:sig w:usb0="A00002BF" w:usb1="38CF7CFA" w:usb2="00000016" w:usb3="00000000" w:csb0="0004000F" w:csb1="00000000"/>
  </w:font>
  <w:font w:name="Calibri">
    <w:panose1 w:val="020F0502020204030204"/>
    <w:charset w:val="00"/>
    <w:family w:val="swiss"/>
    <w:pitch w:val="variable"/>
    <w:sig w:usb0="E00002FF" w:usb1="4000ACFF" w:usb2="00000001" w:usb3="00000000" w:csb0="0000019F" w:csb1="00000000"/>
  </w:font>
  <w:font w:name="Arial">
    <w:altName w:val="Latha"/>
    <w:panose1 w:val="020B0604020202020204"/>
    <w:charset w:val="00"/>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54F19" w:rsidRDefault="002F6B5E">
    <w:pPr>
      <w:pStyle w:val="afffe"/>
    </w:pPr>
    <w:r>
      <w:fldChar w:fldCharType="begin"/>
    </w:r>
    <w:r>
      <w:instrText>PAGE   \* MERGEFORMAT</w:instrText>
    </w:r>
    <w:r>
      <w:fldChar w:fldCharType="separate"/>
    </w:r>
    <w:r>
      <w:rPr>
        <w:lang w:val="zh-CN"/>
      </w:rPr>
      <w:t>2</w:t>
    </w:r>
    <w:r>
      <w:fldChar w:fldCharType="end"/>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54F19" w:rsidRDefault="002F6B5E">
    <w:pPr>
      <w:pStyle w:val="affffe"/>
    </w:pPr>
    <w:r>
      <w:fldChar w:fldCharType="begin"/>
    </w:r>
    <w:r>
      <w:instrText xml:space="preserve"> PAGE   \* MERGEFORMAT \* MERGEFORMAT </w:instrText>
    </w:r>
    <w:r>
      <w:fldChar w:fldCharType="separate"/>
    </w:r>
    <w:r w:rsidR="00816EF9">
      <w:rPr>
        <w:noProof/>
      </w:rPr>
      <w:t>6</w:t>
    </w:r>
    <w:r>
      <w:fldChar w:fldCharType="end"/>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54F19" w:rsidRDefault="002F6B5E">
    <w:pPr>
      <w:pStyle w:val="afffff"/>
    </w:pPr>
    <w:r>
      <w:fldChar w:fldCharType="begin"/>
    </w:r>
    <w:r>
      <w:instrText>PAGE   \* MERGEFORMAT</w:instrText>
    </w:r>
    <w:r>
      <w:fldChar w:fldCharType="separate"/>
    </w:r>
    <w:r w:rsidR="00816EF9" w:rsidRPr="00816EF9">
      <w:rPr>
        <w:noProof/>
        <w:lang w:val="zh-CN"/>
      </w:rPr>
      <w:t>7</w:t>
    </w:r>
    <w: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54F19" w:rsidRDefault="00554F19">
    <w:pPr>
      <w:pStyle w:val="afffe"/>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54F19" w:rsidRDefault="00554F19">
    <w:pPr>
      <w:pStyle w:val="afffe"/>
      <w:ind w:right="720"/>
      <w:jc w:val="both"/>
      <w:rPr>
        <w:sz w:val="2"/>
        <w:szCs w:val="2"/>
      </w:rP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54F19" w:rsidRDefault="002F6B5E">
    <w:pPr>
      <w:pStyle w:val="affffe"/>
    </w:pPr>
    <w:r>
      <w:fldChar w:fldCharType="begin"/>
    </w:r>
    <w:r>
      <w:instrText xml:space="preserve"> PAGE   \* MERGEFORMAT \* MERGEFORMAT </w:instrText>
    </w:r>
    <w:r>
      <w:fldChar w:fldCharType="separate"/>
    </w:r>
    <w:r w:rsidR="00816EF9">
      <w:rPr>
        <w:noProof/>
      </w:rPr>
      <w:t>II</w:t>
    </w:r>
    <w:r>
      <w:fldChar w:fldCharType="end"/>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54F19" w:rsidRDefault="002F6B5E">
    <w:pPr>
      <w:pStyle w:val="afffff"/>
    </w:pPr>
    <w:r>
      <w:fldChar w:fldCharType="begin"/>
    </w:r>
    <w:r>
      <w:instrText>PAGE   \* MERGEFORMAT</w:instrText>
    </w:r>
    <w:r>
      <w:fldChar w:fldCharType="separate"/>
    </w:r>
    <w:r w:rsidR="00816EF9" w:rsidRPr="00816EF9">
      <w:rPr>
        <w:noProof/>
        <w:lang w:val="zh-CN"/>
      </w:rPr>
      <w:t>I</w:t>
    </w:r>
    <w:r>
      <w:fldChar w:fldCharType="end"/>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54F19" w:rsidRDefault="002F6B5E">
    <w:pPr>
      <w:pStyle w:val="affffe"/>
    </w:pPr>
    <w:r>
      <w:fldChar w:fldCharType="begin"/>
    </w:r>
    <w:r>
      <w:instrText xml:space="preserve"> PAGE   \* MERGEFORMAT \* MERGEFORMAT </w:instrText>
    </w:r>
    <w:r>
      <w:fldChar w:fldCharType="separate"/>
    </w:r>
    <w:r>
      <w:t>III</w:t>
    </w:r>
    <w:r>
      <w:fldChar w:fldCharType="end"/>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54F19" w:rsidRDefault="002F6B5E">
    <w:pPr>
      <w:pStyle w:val="afffff"/>
    </w:pPr>
    <w:r>
      <w:fldChar w:fldCharType="begin"/>
    </w:r>
    <w:r>
      <w:instrText>PAGE   \* MERGEFORMAT</w:instrText>
    </w:r>
    <w:r>
      <w:fldChar w:fldCharType="separate"/>
    </w:r>
    <w:r w:rsidR="00816EF9" w:rsidRPr="00816EF9">
      <w:rPr>
        <w:noProof/>
        <w:lang w:val="zh-CN"/>
      </w:rPr>
      <w:t>III</w:t>
    </w:r>
    <w:r>
      <w:fldChar w:fldCharType="end"/>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54F19" w:rsidRDefault="002F6B5E">
    <w:pPr>
      <w:pStyle w:val="affffe"/>
    </w:pPr>
    <w:r>
      <w:fldChar w:fldCharType="begin"/>
    </w:r>
    <w:r>
      <w:instrText xml:space="preserve"> PAGE   \* MERGEFORMAT \* MERGEFORMAT </w:instrText>
    </w:r>
    <w:r>
      <w:fldChar w:fldCharType="separate"/>
    </w:r>
    <w:r w:rsidR="00816EF9">
      <w:rPr>
        <w:noProof/>
      </w:rPr>
      <w:t>IV</w:t>
    </w:r>
    <w:r>
      <w:fldChar w:fldCharType="end"/>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54F19" w:rsidRDefault="002F6B5E">
    <w:pPr>
      <w:pStyle w:val="afffff"/>
    </w:pPr>
    <w:r>
      <w:fldChar w:fldCharType="begin"/>
    </w:r>
    <w:r>
      <w:instrText>PAGE   \* MERGEFORMAT</w:instrText>
    </w:r>
    <w:r>
      <w:fldChar w:fldCharType="separate"/>
    </w:r>
    <w:r>
      <w:rPr>
        <w:lang w:val="zh-CN"/>
      </w:rPr>
      <w:t>1</w:t>
    </w:r>
    <w: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B5D35" w:rsidRDefault="001B5D35">
      <w:pPr>
        <w:spacing w:line="240" w:lineRule="auto"/>
      </w:pPr>
      <w:r>
        <w:separator/>
      </w:r>
    </w:p>
  </w:footnote>
  <w:footnote w:type="continuationSeparator" w:id="0">
    <w:p w:rsidR="001B5D35" w:rsidRDefault="001B5D35">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54F19" w:rsidRDefault="00554F19">
    <w:pPr>
      <w:pStyle w:val="affff"/>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54F19" w:rsidRDefault="002F6B5E">
    <w:pPr>
      <w:pStyle w:val="afffff8"/>
    </w:pPr>
    <w:r>
      <w:rPr>
        <w:rFonts w:hint="eastAsia"/>
      </w:rPr>
      <w:fldChar w:fldCharType="begin"/>
    </w:r>
    <w:r>
      <w:rPr>
        <w:rFonts w:hint="eastAsia"/>
      </w:rPr>
      <w:instrText xml:space="preserve"> STYLEREF  标准文件_文件编号 \* MERGEFORMAT </w:instrText>
    </w:r>
    <w:r>
      <w:rPr>
        <w:rFonts w:hint="eastAsia"/>
      </w:rPr>
      <w:fldChar w:fldCharType="separate"/>
    </w:r>
    <w:r w:rsidR="00816EF9">
      <w:rPr>
        <w:noProof/>
      </w:rPr>
      <w:t>DB11/T 1164.3</w:t>
    </w:r>
    <w:r w:rsidR="00816EF9">
      <w:rPr>
        <w:noProof/>
      </w:rPr>
      <w:t>—</w:t>
    </w:r>
    <w:r w:rsidR="00816EF9">
      <w:rPr>
        <w:noProof/>
      </w:rPr>
      <w:t>XXXX</w:t>
    </w:r>
    <w:r>
      <w:rPr>
        <w:rFonts w:hint="eastAsia"/>
      </w:rPr>
      <w:fldChar w:fldCharType="end"/>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54F19" w:rsidRDefault="002F6B5E">
    <w:pPr>
      <w:pStyle w:val="afffff7"/>
    </w:pPr>
    <w:r>
      <w:fldChar w:fldCharType="begin"/>
    </w:r>
    <w:r>
      <w:instrText xml:space="preserve"> STYLEREF  标准文件_文件编号  \* MERGEFORMAT </w:instrText>
    </w:r>
    <w:r>
      <w:fldChar w:fldCharType="separate"/>
    </w:r>
    <w:r w:rsidR="00816EF9">
      <w:rPr>
        <w:noProof/>
      </w:rPr>
      <w:t>DB11/T 1164.3</w:t>
    </w:r>
    <w:r w:rsidR="00816EF9">
      <w:rPr>
        <w:noProof/>
      </w:rPr>
      <w:t>—</w:t>
    </w:r>
    <w:r w:rsidR="00816EF9">
      <w:rPr>
        <w:noProof/>
      </w:rPr>
      <w:t>XXXX</w:t>
    </w:r>
    <w:r>
      <w:fldChar w:fldCharType="end"/>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54F19" w:rsidRDefault="002F6B5E">
    <w:pPr>
      <w:pStyle w:val="affff"/>
      <w:wordWrap w:val="0"/>
      <w:jc w:val="right"/>
      <w:rPr>
        <w:rFonts w:ascii="黑体" w:eastAsia="黑体" w:hAnsi="黑体"/>
      </w:rPr>
    </w:pPr>
    <w:r>
      <w:rPr>
        <w:rFonts w:ascii="黑体" w:eastAsia="黑体" w:hAnsi="黑体"/>
      </w:rPr>
      <w:t>Q/LB.</w:t>
    </w:r>
    <w:r>
      <w:rPr>
        <w:rFonts w:ascii="黑体" w:eastAsia="黑体" w:hAnsi="黑体" w:hint="eastAsia"/>
      </w:rPr>
      <w:t>□</w:t>
    </w:r>
    <w:r>
      <w:rPr>
        <w:rFonts w:ascii="黑体" w:eastAsia="黑体" w:hAnsi="黑体"/>
      </w:rPr>
      <w:t>XXXXX-XXXX</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54F19" w:rsidRDefault="00554F19">
    <w:pPr>
      <w:pStyle w:val="affff"/>
      <w:jc w:val="both"/>
      <w:rPr>
        <w:sz w:val="2"/>
        <w:szCs w:val="2"/>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54F19" w:rsidRDefault="002F6B5E">
    <w:pPr>
      <w:pStyle w:val="afffff8"/>
    </w:pPr>
    <w:r>
      <w:rPr>
        <w:rFonts w:hint="eastAsia"/>
      </w:rPr>
      <w:fldChar w:fldCharType="begin"/>
    </w:r>
    <w:r>
      <w:rPr>
        <w:rFonts w:hint="eastAsia"/>
      </w:rPr>
      <w:instrText xml:space="preserve"> STYLEREF  标准文件_文件编号 \* MERGEFORMAT </w:instrText>
    </w:r>
    <w:r>
      <w:rPr>
        <w:rFonts w:hint="eastAsia"/>
      </w:rPr>
      <w:fldChar w:fldCharType="separate"/>
    </w:r>
    <w:r w:rsidR="00816EF9">
      <w:rPr>
        <w:noProof/>
      </w:rPr>
      <w:t>DB11/T 1164.3</w:t>
    </w:r>
    <w:r w:rsidR="00816EF9">
      <w:rPr>
        <w:noProof/>
      </w:rPr>
      <w:t>—</w:t>
    </w:r>
    <w:r w:rsidR="00816EF9">
      <w:rPr>
        <w:noProof/>
      </w:rPr>
      <w:t>XXXX</w:t>
    </w:r>
    <w:r>
      <w:rPr>
        <w:rFonts w:hint="eastAsia"/>
      </w:rPr>
      <w:fldChar w:fldCharType="end"/>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54F19" w:rsidRDefault="002F6B5E">
    <w:pPr>
      <w:pStyle w:val="afffff7"/>
    </w:pPr>
    <w:r>
      <w:fldChar w:fldCharType="begin"/>
    </w:r>
    <w:r>
      <w:instrText xml:space="preserve"> STYLEREF  标准文件_文件编号  \* MERGEFORMAT </w:instrText>
    </w:r>
    <w:r>
      <w:fldChar w:fldCharType="separate"/>
    </w:r>
    <w:r w:rsidR="00816EF9">
      <w:rPr>
        <w:noProof/>
      </w:rPr>
      <w:t>DB11/T 1164.3</w:t>
    </w:r>
    <w:r w:rsidR="00816EF9">
      <w:rPr>
        <w:noProof/>
      </w:rPr>
      <w:t>—</w:t>
    </w:r>
    <w:r w:rsidR="00816EF9">
      <w:rPr>
        <w:noProof/>
      </w:rPr>
      <w:t>XXXX</w:t>
    </w:r>
    <w:r>
      <w:fldChar w:fldCharType="end"/>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54F19" w:rsidRDefault="002F6B5E">
    <w:pPr>
      <w:pStyle w:val="afffff8"/>
    </w:pPr>
    <w:r>
      <w:rPr>
        <w:rFonts w:hint="eastAsia"/>
      </w:rPr>
      <w:fldChar w:fldCharType="begin"/>
    </w:r>
    <w:r>
      <w:rPr>
        <w:rFonts w:hint="eastAsia"/>
      </w:rPr>
      <w:instrText xml:space="preserve"> STYLEREF  标准文件_文件编号 \* MERGEFORMAT </w:instrText>
    </w:r>
    <w:r>
      <w:rPr>
        <w:rFonts w:hint="eastAsia"/>
      </w:rPr>
      <w:fldChar w:fldCharType="separate"/>
    </w:r>
    <w:r>
      <w:rPr>
        <w:rFonts w:hint="eastAsia"/>
      </w:rPr>
      <w:t>DB XX/T XXXX—XXXX</w:t>
    </w:r>
    <w:r>
      <w:rPr>
        <w:rFonts w:hint="eastAsia"/>
      </w:rPr>
      <w:fldChar w:fldCharType="end"/>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54F19" w:rsidRDefault="002F6B5E">
    <w:pPr>
      <w:pStyle w:val="afffff7"/>
    </w:pPr>
    <w:r>
      <w:fldChar w:fldCharType="begin"/>
    </w:r>
    <w:r>
      <w:instrText xml:space="preserve"> STYLEREF  标准文件_文件编号  \* MERGEFORMAT </w:instrText>
    </w:r>
    <w:r>
      <w:fldChar w:fldCharType="separate"/>
    </w:r>
    <w:r w:rsidR="00816EF9">
      <w:rPr>
        <w:noProof/>
      </w:rPr>
      <w:t>DB11/T 1164.3</w:t>
    </w:r>
    <w:r w:rsidR="00816EF9">
      <w:rPr>
        <w:noProof/>
      </w:rPr>
      <w:t>—</w:t>
    </w:r>
    <w:r w:rsidR="00816EF9">
      <w:rPr>
        <w:noProof/>
      </w:rPr>
      <w:t>XXXX</w:t>
    </w:r>
    <w:r>
      <w:fldChar w:fldCharType="end"/>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54F19" w:rsidRDefault="002F6B5E">
    <w:pPr>
      <w:pStyle w:val="afffff8"/>
    </w:pPr>
    <w:r>
      <w:rPr>
        <w:rFonts w:hint="eastAsia"/>
      </w:rPr>
      <w:fldChar w:fldCharType="begin"/>
    </w:r>
    <w:r>
      <w:rPr>
        <w:rFonts w:hint="eastAsia"/>
      </w:rPr>
      <w:instrText xml:space="preserve"> STYLEREF  标准文件_文件编号 \* MERGEFORMAT </w:instrText>
    </w:r>
    <w:r>
      <w:rPr>
        <w:rFonts w:hint="eastAsia"/>
      </w:rPr>
      <w:fldChar w:fldCharType="separate"/>
    </w:r>
    <w:r w:rsidR="00816EF9">
      <w:rPr>
        <w:noProof/>
      </w:rPr>
      <w:t>DB11/T 1164.3</w:t>
    </w:r>
    <w:r w:rsidR="00816EF9">
      <w:rPr>
        <w:noProof/>
      </w:rPr>
      <w:t>—</w:t>
    </w:r>
    <w:r w:rsidR="00816EF9">
      <w:rPr>
        <w:noProof/>
      </w:rPr>
      <w:t>XXXX</w:t>
    </w:r>
    <w:r>
      <w:rPr>
        <w:rFonts w:hint="eastAsia"/>
      </w:rPr>
      <w:fldChar w:fldCharType="end"/>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54F19" w:rsidRDefault="002F6B5E">
    <w:pPr>
      <w:pStyle w:val="afffff7"/>
    </w:pPr>
    <w:r>
      <w:fldChar w:fldCharType="begin"/>
    </w:r>
    <w:r>
      <w:instrText xml:space="preserve"> STYLEREF  标准文件_文件编号  \* MERGEFORMAT </w:instrText>
    </w:r>
    <w:r>
      <w:fldChar w:fldCharType="separate"/>
    </w:r>
    <w:r>
      <w:t>DB XX/T XXXX</w:t>
    </w:r>
    <w:r>
      <w:t>—</w:t>
    </w:r>
    <w:r>
      <w:t>XXXX</w:t>
    </w:r>
    <w:r>
      <w:fldChar w:fldCharType="end"/>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837933"/>
    <w:multiLevelType w:val="multilevel"/>
    <w:tmpl w:val="02837933"/>
    <w:lvl w:ilvl="0">
      <w:start w:val="1"/>
      <w:numFmt w:val="decimal"/>
      <w:pStyle w:val="a"/>
      <w:lvlText w:val="[%1]"/>
      <w:lvlJc w:val="left"/>
      <w:pPr>
        <w:tabs>
          <w:tab w:val="left" w:pos="1646"/>
        </w:tabs>
        <w:ind w:left="1646" w:hanging="648"/>
      </w:pPr>
    </w:lvl>
    <w:lvl w:ilvl="1">
      <w:start w:val="1"/>
      <w:numFmt w:val="lowerLetter"/>
      <w:lvlText w:val="%2)"/>
      <w:lvlJc w:val="left"/>
      <w:pPr>
        <w:tabs>
          <w:tab w:val="left" w:pos="1838"/>
        </w:tabs>
        <w:ind w:left="1838" w:hanging="420"/>
      </w:pPr>
    </w:lvl>
    <w:lvl w:ilvl="2">
      <w:start w:val="1"/>
      <w:numFmt w:val="lowerRoman"/>
      <w:lvlText w:val="%3."/>
      <w:lvlJc w:val="right"/>
      <w:pPr>
        <w:tabs>
          <w:tab w:val="left" w:pos="2258"/>
        </w:tabs>
        <w:ind w:left="2258" w:hanging="420"/>
      </w:pPr>
    </w:lvl>
    <w:lvl w:ilvl="3">
      <w:start w:val="1"/>
      <w:numFmt w:val="decimal"/>
      <w:lvlText w:val="%4."/>
      <w:lvlJc w:val="left"/>
      <w:pPr>
        <w:tabs>
          <w:tab w:val="left" w:pos="2678"/>
        </w:tabs>
        <w:ind w:left="2678" w:hanging="420"/>
      </w:pPr>
    </w:lvl>
    <w:lvl w:ilvl="4">
      <w:start w:val="1"/>
      <w:numFmt w:val="lowerLetter"/>
      <w:lvlText w:val="%5)"/>
      <w:lvlJc w:val="left"/>
      <w:pPr>
        <w:tabs>
          <w:tab w:val="left" w:pos="3098"/>
        </w:tabs>
        <w:ind w:left="3098" w:hanging="420"/>
      </w:pPr>
    </w:lvl>
    <w:lvl w:ilvl="5">
      <w:start w:val="1"/>
      <w:numFmt w:val="lowerRoman"/>
      <w:lvlText w:val="%6."/>
      <w:lvlJc w:val="right"/>
      <w:pPr>
        <w:tabs>
          <w:tab w:val="left" w:pos="3518"/>
        </w:tabs>
        <w:ind w:left="3518" w:hanging="420"/>
      </w:pPr>
    </w:lvl>
    <w:lvl w:ilvl="6">
      <w:start w:val="1"/>
      <w:numFmt w:val="decimal"/>
      <w:lvlText w:val="%7."/>
      <w:lvlJc w:val="left"/>
      <w:pPr>
        <w:tabs>
          <w:tab w:val="left" w:pos="3938"/>
        </w:tabs>
        <w:ind w:left="3938" w:hanging="420"/>
      </w:pPr>
    </w:lvl>
    <w:lvl w:ilvl="7">
      <w:start w:val="1"/>
      <w:numFmt w:val="lowerLetter"/>
      <w:lvlText w:val="%8)"/>
      <w:lvlJc w:val="left"/>
      <w:pPr>
        <w:tabs>
          <w:tab w:val="left" w:pos="4358"/>
        </w:tabs>
        <w:ind w:left="4358" w:hanging="420"/>
      </w:pPr>
    </w:lvl>
    <w:lvl w:ilvl="8">
      <w:start w:val="1"/>
      <w:numFmt w:val="lowerRoman"/>
      <w:lvlText w:val="%9."/>
      <w:lvlJc w:val="right"/>
      <w:pPr>
        <w:tabs>
          <w:tab w:val="left" w:pos="4778"/>
        </w:tabs>
        <w:ind w:left="4778" w:hanging="420"/>
      </w:pPr>
    </w:lvl>
  </w:abstractNum>
  <w:abstractNum w:abstractNumId="1">
    <w:nsid w:val="040A15CD"/>
    <w:multiLevelType w:val="multilevel"/>
    <w:tmpl w:val="040A15CD"/>
    <w:lvl w:ilvl="0">
      <w:start w:val="1"/>
      <w:numFmt w:val="none"/>
      <w:suff w:val="nothing"/>
      <w:lvlText w:val="　"/>
      <w:lvlJc w:val="left"/>
      <w:pPr>
        <w:ind w:left="0" w:firstLine="0"/>
      </w:pPr>
    </w:lvl>
    <w:lvl w:ilvl="1">
      <w:start w:val="1"/>
      <w:numFmt w:val="decimal"/>
      <w:isLgl/>
      <w:suff w:val="nothing"/>
      <w:lvlText w:val="%2　"/>
      <w:lvlJc w:val="left"/>
      <w:pPr>
        <w:ind w:left="0" w:firstLine="0"/>
      </w:pPr>
    </w:lvl>
    <w:lvl w:ilvl="2">
      <w:start w:val="1"/>
      <w:numFmt w:val="decimal"/>
      <w:pStyle w:val="a0"/>
      <w:suff w:val="nothing"/>
      <w:lvlText w:val="%1%2.%3　"/>
      <w:lvlJc w:val="left"/>
      <w:pPr>
        <w:ind w:left="0" w:firstLine="0"/>
      </w:pPr>
    </w:lvl>
    <w:lvl w:ilvl="3">
      <w:start w:val="1"/>
      <w:numFmt w:val="decimal"/>
      <w:pStyle w:val="a1"/>
      <w:suff w:val="nothing"/>
      <w:lvlText w:val="%1%2.%3.%4　"/>
      <w:lvlJc w:val="left"/>
      <w:pPr>
        <w:ind w:left="0" w:firstLine="0"/>
      </w:pPr>
    </w:lvl>
    <w:lvl w:ilvl="4">
      <w:start w:val="1"/>
      <w:numFmt w:val="decimal"/>
      <w:pStyle w:val="a2"/>
      <w:suff w:val="nothing"/>
      <w:lvlText w:val="%1%2.%3.%4.%5　"/>
      <w:lvlJc w:val="left"/>
      <w:pPr>
        <w:ind w:left="0" w:firstLine="0"/>
      </w:pPr>
    </w:lvl>
    <w:lvl w:ilvl="5">
      <w:start w:val="1"/>
      <w:numFmt w:val="decimal"/>
      <w:pStyle w:val="a3"/>
      <w:suff w:val="nothing"/>
      <w:lvlText w:val="%1%2.%3.%4.%5.%6　"/>
      <w:lvlJc w:val="left"/>
      <w:pPr>
        <w:ind w:left="0" w:firstLine="0"/>
      </w:pPr>
    </w:lvl>
    <w:lvl w:ilvl="6">
      <w:start w:val="1"/>
      <w:numFmt w:val="decimal"/>
      <w:pStyle w:val="a4"/>
      <w:suff w:val="nothing"/>
      <w:lvlText w:val="%1%2.%3.%4.%5.%6.%7　"/>
      <w:lvlJc w:val="left"/>
      <w:pPr>
        <w:ind w:left="0" w:firstLine="0"/>
      </w:pPr>
    </w:lvl>
    <w:lvl w:ilvl="7">
      <w:start w:val="1"/>
      <w:numFmt w:val="decimal"/>
      <w:lvlText w:val="%1.%2.%3.%4.%5.%6.%7.%8"/>
      <w:lvlJc w:val="left"/>
      <w:pPr>
        <w:tabs>
          <w:tab w:val="left" w:pos="4394"/>
        </w:tabs>
        <w:ind w:left="4394" w:hanging="1418"/>
      </w:pPr>
    </w:lvl>
    <w:lvl w:ilvl="8">
      <w:start w:val="1"/>
      <w:numFmt w:val="decimal"/>
      <w:lvlText w:val="%1.%2.%3.%4.%5.%6.%7.%8.%9"/>
      <w:lvlJc w:val="left"/>
      <w:pPr>
        <w:tabs>
          <w:tab w:val="left" w:pos="5102"/>
        </w:tabs>
        <w:ind w:left="5102" w:hanging="1700"/>
      </w:pPr>
    </w:lvl>
  </w:abstractNum>
  <w:abstractNum w:abstractNumId="2">
    <w:nsid w:val="079102AD"/>
    <w:multiLevelType w:val="multilevel"/>
    <w:tmpl w:val="079102AD"/>
    <w:lvl w:ilvl="0">
      <w:start w:val="1"/>
      <w:numFmt w:val="decimal"/>
      <w:pStyle w:val="a5"/>
      <w:suff w:val="nothing"/>
      <w:lvlText w:val="注%1："/>
      <w:lvlJc w:val="left"/>
      <w:pPr>
        <w:ind w:left="811" w:hanging="448"/>
      </w:pPr>
      <w:rPr>
        <w:rFonts w:ascii="黑体" w:eastAsia="黑体" w:hint="eastAsia"/>
        <w:b w:val="0"/>
        <w:i w:val="0"/>
        <w:sz w:val="18"/>
      </w:rPr>
    </w:lvl>
    <w:lvl w:ilvl="1">
      <w:start w:val="1"/>
      <w:numFmt w:val="lowerLetter"/>
      <w:lvlText w:val="%2)"/>
      <w:lvlJc w:val="left"/>
      <w:pPr>
        <w:tabs>
          <w:tab w:val="left" w:pos="0"/>
        </w:tabs>
        <w:ind w:left="992" w:hanging="629"/>
      </w:pPr>
      <w:rPr>
        <w:rFonts w:hint="eastAsia"/>
      </w:rPr>
    </w:lvl>
    <w:lvl w:ilvl="2">
      <w:start w:val="1"/>
      <w:numFmt w:val="lowerRoman"/>
      <w:lvlText w:val="%3."/>
      <w:lvlJc w:val="right"/>
      <w:pPr>
        <w:tabs>
          <w:tab w:val="left" w:pos="0"/>
        </w:tabs>
        <w:ind w:left="992" w:hanging="629"/>
      </w:pPr>
      <w:rPr>
        <w:rFonts w:hint="eastAsia"/>
      </w:rPr>
    </w:lvl>
    <w:lvl w:ilvl="3">
      <w:start w:val="1"/>
      <w:numFmt w:val="decimal"/>
      <w:lvlText w:val="%4."/>
      <w:lvlJc w:val="left"/>
      <w:pPr>
        <w:tabs>
          <w:tab w:val="left" w:pos="0"/>
        </w:tabs>
        <w:ind w:left="992" w:hanging="629"/>
      </w:pPr>
      <w:rPr>
        <w:rFonts w:hint="eastAsia"/>
      </w:rPr>
    </w:lvl>
    <w:lvl w:ilvl="4">
      <w:start w:val="1"/>
      <w:numFmt w:val="lowerLetter"/>
      <w:lvlText w:val="%5)"/>
      <w:lvlJc w:val="left"/>
      <w:pPr>
        <w:tabs>
          <w:tab w:val="left" w:pos="0"/>
        </w:tabs>
        <w:ind w:left="992" w:hanging="629"/>
      </w:pPr>
      <w:rPr>
        <w:rFonts w:hint="eastAsia"/>
      </w:rPr>
    </w:lvl>
    <w:lvl w:ilvl="5">
      <w:start w:val="1"/>
      <w:numFmt w:val="lowerRoman"/>
      <w:lvlText w:val="%6."/>
      <w:lvlJc w:val="right"/>
      <w:pPr>
        <w:tabs>
          <w:tab w:val="left" w:pos="0"/>
        </w:tabs>
        <w:ind w:left="992" w:hanging="629"/>
      </w:pPr>
      <w:rPr>
        <w:rFonts w:hint="eastAsia"/>
      </w:rPr>
    </w:lvl>
    <w:lvl w:ilvl="6">
      <w:start w:val="1"/>
      <w:numFmt w:val="decimal"/>
      <w:lvlText w:val="%7."/>
      <w:lvlJc w:val="left"/>
      <w:pPr>
        <w:tabs>
          <w:tab w:val="left" w:pos="0"/>
        </w:tabs>
        <w:ind w:left="992" w:hanging="629"/>
      </w:pPr>
      <w:rPr>
        <w:rFonts w:hint="eastAsia"/>
      </w:rPr>
    </w:lvl>
    <w:lvl w:ilvl="7">
      <w:start w:val="1"/>
      <w:numFmt w:val="lowerLetter"/>
      <w:lvlText w:val="%8)"/>
      <w:lvlJc w:val="left"/>
      <w:pPr>
        <w:tabs>
          <w:tab w:val="left" w:pos="0"/>
        </w:tabs>
        <w:ind w:left="992" w:hanging="629"/>
      </w:pPr>
      <w:rPr>
        <w:rFonts w:hint="eastAsia"/>
      </w:rPr>
    </w:lvl>
    <w:lvl w:ilvl="8">
      <w:start w:val="1"/>
      <w:numFmt w:val="lowerRoman"/>
      <w:lvlText w:val="%9."/>
      <w:lvlJc w:val="right"/>
      <w:pPr>
        <w:tabs>
          <w:tab w:val="left" w:pos="0"/>
        </w:tabs>
        <w:ind w:left="992" w:hanging="629"/>
      </w:pPr>
      <w:rPr>
        <w:rFonts w:hint="eastAsia"/>
      </w:rPr>
    </w:lvl>
  </w:abstractNum>
  <w:abstractNum w:abstractNumId="3">
    <w:nsid w:val="07ED3FEA"/>
    <w:multiLevelType w:val="multilevel"/>
    <w:tmpl w:val="07ED3FEA"/>
    <w:lvl w:ilvl="0">
      <w:start w:val="1"/>
      <w:numFmt w:val="none"/>
      <w:pStyle w:val="a6"/>
      <w:lvlText w:val="%1"/>
      <w:lvlJc w:val="left"/>
      <w:pPr>
        <w:ind w:left="425" w:hanging="425"/>
      </w:pPr>
      <w:rPr>
        <w:rFonts w:hint="eastAsia"/>
      </w:rPr>
    </w:lvl>
    <w:lvl w:ilvl="1">
      <w:start w:val="1"/>
      <w:numFmt w:val="decimal"/>
      <w:pStyle w:val="a7"/>
      <w:suff w:val="nothing"/>
      <w:lvlText w:val="%10.%2 "/>
      <w:lvlJc w:val="left"/>
      <w:pPr>
        <w:ind w:left="0" w:firstLine="0"/>
      </w:pPr>
      <w:rPr>
        <w:rFonts w:ascii="黑体" w:eastAsia="黑体" w:hAnsiTheme="minorHAnsi" w:hint="eastAsia"/>
        <w:b w:val="0"/>
        <w:i w:val="0"/>
        <w:sz w:val="21"/>
      </w:rPr>
    </w:lvl>
    <w:lvl w:ilvl="2">
      <w:start w:val="1"/>
      <w:numFmt w:val="decimal"/>
      <w:pStyle w:val="a8"/>
      <w:suff w:val="nothing"/>
      <w:lvlText w:val="%10.%2.%3 "/>
      <w:lvlJc w:val="left"/>
      <w:pPr>
        <w:ind w:left="0" w:firstLine="0"/>
      </w:pPr>
      <w:rPr>
        <w:rFonts w:ascii="黑体" w:eastAsia="黑体" w:hAnsiTheme="minorHAnsi" w:hint="eastAsia"/>
        <w:b w:val="0"/>
        <w:i w:val="0"/>
        <w:sz w:val="21"/>
      </w:rPr>
    </w:lvl>
    <w:lvl w:ilvl="3">
      <w:start w:val="1"/>
      <w:numFmt w:val="decimal"/>
      <w:pStyle w:val="a9"/>
      <w:suff w:val="nothing"/>
      <w:lvlText w:val="%10.%2.%3.%4 "/>
      <w:lvlJc w:val="left"/>
      <w:pPr>
        <w:ind w:left="0" w:firstLine="0"/>
      </w:pPr>
      <w:rPr>
        <w:rFonts w:ascii="黑体" w:eastAsia="黑体" w:hAnsiTheme="minorHAnsi" w:hint="eastAsia"/>
        <w:b w:val="0"/>
        <w:i w:val="0"/>
        <w:sz w:val="21"/>
      </w:rPr>
    </w:lvl>
    <w:lvl w:ilvl="4">
      <w:start w:val="1"/>
      <w:numFmt w:val="decimal"/>
      <w:pStyle w:val="aa"/>
      <w:suff w:val="nothing"/>
      <w:lvlText w:val="%10.%2.%3.%4.%5 "/>
      <w:lvlJc w:val="left"/>
      <w:pPr>
        <w:ind w:left="0" w:firstLine="0"/>
      </w:pPr>
      <w:rPr>
        <w:rFonts w:ascii="黑体" w:eastAsia="黑体" w:hAnsiTheme="minorHAnsi" w:hint="eastAsia"/>
        <w:b w:val="0"/>
        <w:i w:val="0"/>
        <w:sz w:val="21"/>
      </w:rPr>
    </w:lvl>
    <w:lvl w:ilvl="5">
      <w:start w:val="1"/>
      <w:numFmt w:val="decimal"/>
      <w:pStyle w:val="ab"/>
      <w:suff w:val="nothing"/>
      <w:lvlText w:val="%10.%2.%3.%4.%5.%6 "/>
      <w:lvlJc w:val="left"/>
      <w:pPr>
        <w:ind w:left="0" w:firstLine="0"/>
      </w:pPr>
      <w:rPr>
        <w:rFonts w:ascii="黑体" w:eastAsia="黑体" w:hAnsiTheme="minorHAnsi" w:hint="eastAsia"/>
        <w:b w:val="0"/>
        <w:i w:val="0"/>
        <w:sz w:val="21"/>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4">
    <w:nsid w:val="0AE367E9"/>
    <w:multiLevelType w:val="multilevel"/>
    <w:tmpl w:val="0AE367E9"/>
    <w:lvl w:ilvl="0">
      <w:start w:val="1"/>
      <w:numFmt w:val="none"/>
      <w:pStyle w:val="ac"/>
      <w:suff w:val="nothing"/>
      <w:lvlText w:val="%1示例："/>
      <w:lvlJc w:val="left"/>
      <w:pPr>
        <w:ind w:left="0" w:firstLine="363"/>
      </w:pPr>
      <w:rPr>
        <w:rFonts w:ascii="黑体" w:eastAsia="黑体" w:hint="eastAsia"/>
        <w:b w:val="0"/>
        <w:i w:val="0"/>
        <w:sz w:val="18"/>
      </w:rPr>
    </w:lvl>
    <w:lvl w:ilvl="1">
      <w:start w:val="1"/>
      <w:numFmt w:val="lowerLetter"/>
      <w:lvlText w:val="%2)"/>
      <w:lvlJc w:val="left"/>
      <w:pPr>
        <w:tabs>
          <w:tab w:val="left" w:pos="363"/>
        </w:tabs>
        <w:ind w:left="0" w:firstLine="363"/>
      </w:pPr>
      <w:rPr>
        <w:rFonts w:hint="eastAsia"/>
      </w:rPr>
    </w:lvl>
    <w:lvl w:ilvl="2">
      <w:start w:val="1"/>
      <w:numFmt w:val="lowerRoman"/>
      <w:lvlText w:val="%3."/>
      <w:lvlJc w:val="right"/>
      <w:pPr>
        <w:tabs>
          <w:tab w:val="left" w:pos="363"/>
        </w:tabs>
        <w:ind w:left="0" w:firstLine="363"/>
      </w:pPr>
      <w:rPr>
        <w:rFonts w:hint="eastAsia"/>
      </w:rPr>
    </w:lvl>
    <w:lvl w:ilvl="3">
      <w:start w:val="1"/>
      <w:numFmt w:val="decimal"/>
      <w:lvlText w:val="%4."/>
      <w:lvlJc w:val="left"/>
      <w:pPr>
        <w:tabs>
          <w:tab w:val="left" w:pos="363"/>
        </w:tabs>
        <w:ind w:left="0" w:firstLine="363"/>
      </w:pPr>
      <w:rPr>
        <w:rFonts w:hint="eastAsia"/>
      </w:rPr>
    </w:lvl>
    <w:lvl w:ilvl="4">
      <w:start w:val="1"/>
      <w:numFmt w:val="lowerLetter"/>
      <w:lvlText w:val="%5)"/>
      <w:lvlJc w:val="left"/>
      <w:pPr>
        <w:tabs>
          <w:tab w:val="left" w:pos="363"/>
        </w:tabs>
        <w:ind w:left="0" w:firstLine="363"/>
      </w:pPr>
      <w:rPr>
        <w:rFonts w:hint="eastAsia"/>
      </w:rPr>
    </w:lvl>
    <w:lvl w:ilvl="5">
      <w:start w:val="1"/>
      <w:numFmt w:val="lowerRoman"/>
      <w:lvlText w:val="%6."/>
      <w:lvlJc w:val="right"/>
      <w:pPr>
        <w:tabs>
          <w:tab w:val="left" w:pos="363"/>
        </w:tabs>
        <w:ind w:left="0" w:firstLine="363"/>
      </w:pPr>
      <w:rPr>
        <w:rFonts w:hint="eastAsia"/>
      </w:rPr>
    </w:lvl>
    <w:lvl w:ilvl="6">
      <w:start w:val="1"/>
      <w:numFmt w:val="decimal"/>
      <w:lvlText w:val="%7."/>
      <w:lvlJc w:val="left"/>
      <w:pPr>
        <w:tabs>
          <w:tab w:val="left" w:pos="363"/>
        </w:tabs>
        <w:ind w:left="0" w:firstLine="363"/>
      </w:pPr>
      <w:rPr>
        <w:rFonts w:hint="eastAsia"/>
      </w:rPr>
    </w:lvl>
    <w:lvl w:ilvl="7">
      <w:start w:val="1"/>
      <w:numFmt w:val="lowerLetter"/>
      <w:lvlText w:val="%8)"/>
      <w:lvlJc w:val="left"/>
      <w:pPr>
        <w:tabs>
          <w:tab w:val="left" w:pos="363"/>
        </w:tabs>
        <w:ind w:left="0" w:firstLine="363"/>
      </w:pPr>
      <w:rPr>
        <w:rFonts w:hint="eastAsia"/>
      </w:rPr>
    </w:lvl>
    <w:lvl w:ilvl="8">
      <w:start w:val="1"/>
      <w:numFmt w:val="lowerRoman"/>
      <w:lvlText w:val="%9."/>
      <w:lvlJc w:val="right"/>
      <w:pPr>
        <w:tabs>
          <w:tab w:val="left" w:pos="363"/>
        </w:tabs>
        <w:ind w:left="0" w:firstLine="363"/>
      </w:pPr>
      <w:rPr>
        <w:rFonts w:hint="eastAsia"/>
      </w:rPr>
    </w:lvl>
  </w:abstractNum>
  <w:abstractNum w:abstractNumId="5">
    <w:nsid w:val="0BDC1670"/>
    <w:multiLevelType w:val="multilevel"/>
    <w:tmpl w:val="0BDC1670"/>
    <w:lvl w:ilvl="0">
      <w:start w:val="1"/>
      <w:numFmt w:val="decimal"/>
      <w:pStyle w:val="ad"/>
      <w:lvlText w:val="[%1]"/>
      <w:lvlJc w:val="left"/>
      <w:pPr>
        <w:ind w:left="823" w:hanging="420"/>
      </w:pPr>
    </w:lvl>
    <w:lvl w:ilvl="1">
      <w:start w:val="1"/>
      <w:numFmt w:val="lowerLetter"/>
      <w:lvlText w:val="%2)"/>
      <w:lvlJc w:val="left"/>
      <w:pPr>
        <w:tabs>
          <w:tab w:val="left" w:pos="840"/>
        </w:tabs>
        <w:ind w:left="840" w:hanging="420"/>
      </w:pPr>
    </w:lvl>
    <w:lvl w:ilvl="2">
      <w:start w:val="1"/>
      <w:numFmt w:val="lowerRoman"/>
      <w:lvlText w:val="%3."/>
      <w:lvlJc w:val="right"/>
      <w:pPr>
        <w:tabs>
          <w:tab w:val="left" w:pos="1260"/>
        </w:tabs>
        <w:ind w:left="1260" w:hanging="420"/>
      </w:pPr>
    </w:lvl>
    <w:lvl w:ilvl="3">
      <w:start w:val="1"/>
      <w:numFmt w:val="decimal"/>
      <w:lvlText w:val="%4."/>
      <w:lvlJc w:val="left"/>
      <w:pPr>
        <w:tabs>
          <w:tab w:val="left" w:pos="1680"/>
        </w:tabs>
        <w:ind w:left="1680" w:hanging="420"/>
      </w:pPr>
    </w:lvl>
    <w:lvl w:ilvl="4">
      <w:start w:val="1"/>
      <w:numFmt w:val="lowerLetter"/>
      <w:lvlText w:val="%5)"/>
      <w:lvlJc w:val="left"/>
      <w:pPr>
        <w:tabs>
          <w:tab w:val="left" w:pos="2100"/>
        </w:tabs>
        <w:ind w:left="2100" w:hanging="420"/>
      </w:pPr>
    </w:lvl>
    <w:lvl w:ilvl="5">
      <w:start w:val="1"/>
      <w:numFmt w:val="lowerRoman"/>
      <w:lvlText w:val="%6."/>
      <w:lvlJc w:val="right"/>
      <w:pPr>
        <w:tabs>
          <w:tab w:val="left" w:pos="2520"/>
        </w:tabs>
        <w:ind w:left="2520" w:hanging="420"/>
      </w:pPr>
    </w:lvl>
    <w:lvl w:ilvl="6">
      <w:start w:val="1"/>
      <w:numFmt w:val="decimal"/>
      <w:lvlText w:val="%7."/>
      <w:lvlJc w:val="left"/>
      <w:pPr>
        <w:tabs>
          <w:tab w:val="left" w:pos="2940"/>
        </w:tabs>
        <w:ind w:left="2940" w:hanging="420"/>
      </w:pPr>
    </w:lvl>
    <w:lvl w:ilvl="7">
      <w:start w:val="1"/>
      <w:numFmt w:val="lowerLetter"/>
      <w:lvlText w:val="%8)"/>
      <w:lvlJc w:val="left"/>
      <w:pPr>
        <w:tabs>
          <w:tab w:val="left" w:pos="3360"/>
        </w:tabs>
        <w:ind w:left="3360" w:hanging="420"/>
      </w:pPr>
    </w:lvl>
    <w:lvl w:ilvl="8">
      <w:start w:val="1"/>
      <w:numFmt w:val="lowerRoman"/>
      <w:lvlText w:val="%9."/>
      <w:lvlJc w:val="right"/>
      <w:pPr>
        <w:tabs>
          <w:tab w:val="left" w:pos="3780"/>
        </w:tabs>
        <w:ind w:left="3780" w:hanging="420"/>
      </w:pPr>
    </w:lvl>
  </w:abstractNum>
  <w:abstractNum w:abstractNumId="6">
    <w:nsid w:val="0D051F45"/>
    <w:multiLevelType w:val="multilevel"/>
    <w:tmpl w:val="0D051F45"/>
    <w:lvl w:ilvl="0">
      <w:start w:val="1"/>
      <w:numFmt w:val="lowerRoman"/>
      <w:pStyle w:val="ae"/>
      <w:lvlText w:val="%1)"/>
      <w:lvlJc w:val="left"/>
      <w:pPr>
        <w:tabs>
          <w:tab w:val="left" w:pos="851"/>
        </w:tabs>
        <w:ind w:left="851" w:hanging="426"/>
      </w:pPr>
      <w:rPr>
        <w:rFonts w:ascii="宋体" w:eastAsia="宋体" w:hAnsi="Times New Roman" w:hint="eastAsia"/>
        <w:sz w:val="21"/>
      </w:rPr>
    </w:lvl>
    <w:lvl w:ilvl="1">
      <w:start w:val="1"/>
      <w:numFmt w:val="lowerLetter"/>
      <w:lvlText w:val="%2)"/>
      <w:lvlJc w:val="left"/>
      <w:pPr>
        <w:tabs>
          <w:tab w:val="left" w:pos="1543"/>
        </w:tabs>
        <w:ind w:left="1543" w:hanging="420"/>
      </w:pPr>
      <w:rPr>
        <w:rFonts w:hint="eastAsia"/>
      </w:rPr>
    </w:lvl>
    <w:lvl w:ilvl="2">
      <w:start w:val="1"/>
      <w:numFmt w:val="lowerRoman"/>
      <w:lvlText w:val="%3."/>
      <w:lvlJc w:val="right"/>
      <w:pPr>
        <w:tabs>
          <w:tab w:val="left" w:pos="1963"/>
        </w:tabs>
        <w:ind w:left="1963" w:hanging="420"/>
      </w:pPr>
      <w:rPr>
        <w:rFonts w:hint="eastAsia"/>
      </w:rPr>
    </w:lvl>
    <w:lvl w:ilvl="3">
      <w:start w:val="1"/>
      <w:numFmt w:val="decimal"/>
      <w:lvlText w:val="%4."/>
      <w:lvlJc w:val="left"/>
      <w:pPr>
        <w:tabs>
          <w:tab w:val="left" w:pos="2383"/>
        </w:tabs>
        <w:ind w:left="2383" w:hanging="420"/>
      </w:pPr>
      <w:rPr>
        <w:rFonts w:hint="eastAsia"/>
      </w:rPr>
    </w:lvl>
    <w:lvl w:ilvl="4">
      <w:start w:val="1"/>
      <w:numFmt w:val="lowerLetter"/>
      <w:lvlText w:val="%5)"/>
      <w:lvlJc w:val="left"/>
      <w:pPr>
        <w:tabs>
          <w:tab w:val="left" w:pos="2803"/>
        </w:tabs>
        <w:ind w:left="2803" w:hanging="420"/>
      </w:pPr>
      <w:rPr>
        <w:rFonts w:hint="eastAsia"/>
      </w:rPr>
    </w:lvl>
    <w:lvl w:ilvl="5">
      <w:start w:val="1"/>
      <w:numFmt w:val="lowerRoman"/>
      <w:lvlText w:val="%6."/>
      <w:lvlJc w:val="right"/>
      <w:pPr>
        <w:tabs>
          <w:tab w:val="left" w:pos="3223"/>
        </w:tabs>
        <w:ind w:left="3223" w:hanging="420"/>
      </w:pPr>
      <w:rPr>
        <w:rFonts w:hint="eastAsia"/>
      </w:rPr>
    </w:lvl>
    <w:lvl w:ilvl="6">
      <w:start w:val="1"/>
      <w:numFmt w:val="decimal"/>
      <w:lvlText w:val="%7."/>
      <w:lvlJc w:val="left"/>
      <w:pPr>
        <w:tabs>
          <w:tab w:val="left" w:pos="3643"/>
        </w:tabs>
        <w:ind w:left="3643" w:hanging="420"/>
      </w:pPr>
      <w:rPr>
        <w:rFonts w:hint="eastAsia"/>
      </w:rPr>
    </w:lvl>
    <w:lvl w:ilvl="7">
      <w:start w:val="1"/>
      <w:numFmt w:val="lowerLetter"/>
      <w:lvlText w:val="%8)"/>
      <w:lvlJc w:val="left"/>
      <w:pPr>
        <w:tabs>
          <w:tab w:val="left" w:pos="4063"/>
        </w:tabs>
        <w:ind w:left="4063" w:hanging="420"/>
      </w:pPr>
      <w:rPr>
        <w:rFonts w:hint="eastAsia"/>
      </w:rPr>
    </w:lvl>
    <w:lvl w:ilvl="8">
      <w:start w:val="1"/>
      <w:numFmt w:val="lowerRoman"/>
      <w:lvlText w:val="%9."/>
      <w:lvlJc w:val="right"/>
      <w:pPr>
        <w:tabs>
          <w:tab w:val="left" w:pos="4483"/>
        </w:tabs>
        <w:ind w:left="4483" w:hanging="420"/>
      </w:pPr>
      <w:rPr>
        <w:rFonts w:hint="eastAsia"/>
      </w:rPr>
    </w:lvl>
  </w:abstractNum>
  <w:abstractNum w:abstractNumId="7">
    <w:nsid w:val="1AD20F90"/>
    <w:multiLevelType w:val="multilevel"/>
    <w:tmpl w:val="1AD20F90"/>
    <w:lvl w:ilvl="0">
      <w:start w:val="1"/>
      <w:numFmt w:val="none"/>
      <w:pStyle w:val="af"/>
      <w:lvlText w:val="%1注："/>
      <w:lvlJc w:val="left"/>
      <w:pPr>
        <w:tabs>
          <w:tab w:val="left" w:pos="845"/>
        </w:tabs>
        <w:ind w:left="-102" w:firstLine="419"/>
      </w:pPr>
    </w:lvl>
    <w:lvl w:ilvl="1">
      <w:start w:val="1"/>
      <w:numFmt w:val="lowerLetter"/>
      <w:lvlText w:val="%2)"/>
      <w:lvlJc w:val="left"/>
      <w:pPr>
        <w:tabs>
          <w:tab w:val="left" w:pos="840"/>
        </w:tabs>
        <w:ind w:left="840" w:hanging="420"/>
      </w:pPr>
    </w:lvl>
    <w:lvl w:ilvl="2">
      <w:start w:val="1"/>
      <w:numFmt w:val="lowerRoman"/>
      <w:lvlText w:val="%3."/>
      <w:lvlJc w:val="right"/>
      <w:pPr>
        <w:tabs>
          <w:tab w:val="left" w:pos="1260"/>
        </w:tabs>
        <w:ind w:left="1260" w:hanging="420"/>
      </w:pPr>
    </w:lvl>
    <w:lvl w:ilvl="3">
      <w:start w:val="1"/>
      <w:numFmt w:val="decimal"/>
      <w:lvlText w:val="%4."/>
      <w:lvlJc w:val="left"/>
      <w:pPr>
        <w:tabs>
          <w:tab w:val="left" w:pos="1680"/>
        </w:tabs>
        <w:ind w:left="1680" w:hanging="420"/>
      </w:pPr>
    </w:lvl>
    <w:lvl w:ilvl="4">
      <w:start w:val="1"/>
      <w:numFmt w:val="lowerLetter"/>
      <w:lvlText w:val="%5)"/>
      <w:lvlJc w:val="left"/>
      <w:pPr>
        <w:tabs>
          <w:tab w:val="left" w:pos="2100"/>
        </w:tabs>
        <w:ind w:left="2100" w:hanging="420"/>
      </w:pPr>
    </w:lvl>
    <w:lvl w:ilvl="5">
      <w:start w:val="1"/>
      <w:numFmt w:val="lowerRoman"/>
      <w:lvlText w:val="%6."/>
      <w:lvlJc w:val="right"/>
      <w:pPr>
        <w:tabs>
          <w:tab w:val="left" w:pos="2520"/>
        </w:tabs>
        <w:ind w:left="2520" w:hanging="420"/>
      </w:pPr>
    </w:lvl>
    <w:lvl w:ilvl="6">
      <w:start w:val="1"/>
      <w:numFmt w:val="decimal"/>
      <w:lvlText w:val="%7."/>
      <w:lvlJc w:val="left"/>
      <w:pPr>
        <w:tabs>
          <w:tab w:val="left" w:pos="2940"/>
        </w:tabs>
        <w:ind w:left="2940" w:hanging="420"/>
      </w:pPr>
    </w:lvl>
    <w:lvl w:ilvl="7">
      <w:start w:val="1"/>
      <w:numFmt w:val="lowerLetter"/>
      <w:lvlText w:val="%8)"/>
      <w:lvlJc w:val="left"/>
      <w:pPr>
        <w:tabs>
          <w:tab w:val="left" w:pos="3360"/>
        </w:tabs>
        <w:ind w:left="3360" w:hanging="420"/>
      </w:pPr>
    </w:lvl>
    <w:lvl w:ilvl="8">
      <w:start w:val="1"/>
      <w:numFmt w:val="lowerRoman"/>
      <w:lvlText w:val="%9."/>
      <w:lvlJc w:val="right"/>
      <w:pPr>
        <w:tabs>
          <w:tab w:val="left" w:pos="3780"/>
        </w:tabs>
        <w:ind w:left="3780" w:hanging="420"/>
      </w:pPr>
    </w:lvl>
  </w:abstractNum>
  <w:abstractNum w:abstractNumId="8">
    <w:nsid w:val="1AF15012"/>
    <w:multiLevelType w:val="multilevel"/>
    <w:tmpl w:val="1AF15012"/>
    <w:lvl w:ilvl="0">
      <w:start w:val="1"/>
      <w:numFmt w:val="upperLetter"/>
      <w:pStyle w:val="af0"/>
      <w:suff w:val="nothing"/>
      <w:lvlText w:val="附 录(Annex) %1"/>
      <w:lvlJc w:val="left"/>
      <w:pPr>
        <w:ind w:left="0" w:firstLine="0"/>
      </w:pPr>
    </w:lvl>
    <w:lvl w:ilvl="1">
      <w:start w:val="1"/>
      <w:numFmt w:val="decimal"/>
      <w:suff w:val="nothing"/>
      <w:lvlText w:val="%1.%2　"/>
      <w:lvlJc w:val="left"/>
      <w:pPr>
        <w:ind w:left="0" w:firstLine="0"/>
      </w:pPr>
    </w:lvl>
    <w:lvl w:ilvl="2">
      <w:start w:val="1"/>
      <w:numFmt w:val="decimal"/>
      <w:suff w:val="nothing"/>
      <w:lvlText w:val="%1.%2.%3　"/>
      <w:lvlJc w:val="left"/>
      <w:pPr>
        <w:ind w:left="0" w:firstLine="0"/>
      </w:pPr>
    </w:lvl>
    <w:lvl w:ilvl="3">
      <w:start w:val="1"/>
      <w:numFmt w:val="decimal"/>
      <w:suff w:val="nothing"/>
      <w:lvlText w:val="%1.%2.%3.%4　"/>
      <w:lvlJc w:val="left"/>
      <w:pPr>
        <w:ind w:left="0" w:firstLine="0"/>
      </w:pPr>
    </w:lvl>
    <w:lvl w:ilvl="4">
      <w:start w:val="1"/>
      <w:numFmt w:val="decimal"/>
      <w:suff w:val="nothing"/>
      <w:lvlText w:val="%1.%2.%3.%4.%5　"/>
      <w:lvlJc w:val="left"/>
      <w:pPr>
        <w:ind w:left="0" w:firstLine="0"/>
      </w:pPr>
    </w:lvl>
    <w:lvl w:ilvl="5">
      <w:start w:val="1"/>
      <w:numFmt w:val="decimal"/>
      <w:suff w:val="nothing"/>
      <w:lvlText w:val="%1.%2.%3.%4.%5.%6　"/>
      <w:lvlJc w:val="left"/>
      <w:pPr>
        <w:ind w:left="0" w:firstLine="0"/>
      </w:pPr>
    </w:lvl>
    <w:lvl w:ilvl="6">
      <w:start w:val="1"/>
      <w:numFmt w:val="decimal"/>
      <w:suff w:val="nothing"/>
      <w:lvlText w:val="%1.%2.%3.%4.%5.%6.%7　"/>
      <w:lvlJc w:val="left"/>
      <w:pPr>
        <w:ind w:left="0" w:firstLine="0"/>
      </w:pPr>
    </w:lvl>
    <w:lvl w:ilvl="7">
      <w:start w:val="1"/>
      <w:numFmt w:val="decimal"/>
      <w:lvlText w:val="%1.%2.%3.%4.%5.%6.%7.%8"/>
      <w:lvlJc w:val="left"/>
      <w:pPr>
        <w:tabs>
          <w:tab w:val="left" w:pos="4394"/>
        </w:tabs>
        <w:ind w:left="4394" w:hanging="1418"/>
      </w:pPr>
    </w:lvl>
    <w:lvl w:ilvl="8">
      <w:start w:val="1"/>
      <w:numFmt w:val="decimal"/>
      <w:lvlText w:val="%1.%2.%3.%4.%5.%6.%7.%8.%9"/>
      <w:lvlJc w:val="left"/>
      <w:pPr>
        <w:tabs>
          <w:tab w:val="left" w:pos="5102"/>
        </w:tabs>
        <w:ind w:left="5102" w:hanging="1700"/>
      </w:pPr>
    </w:lvl>
  </w:abstractNum>
  <w:abstractNum w:abstractNumId="9">
    <w:nsid w:val="1EAA1992"/>
    <w:multiLevelType w:val="multilevel"/>
    <w:tmpl w:val="1EAA1992"/>
    <w:lvl w:ilvl="0">
      <w:start w:val="1"/>
      <w:numFmt w:val="none"/>
      <w:pStyle w:val="af1"/>
      <w:suff w:val="nothing"/>
      <w:lvlText w:val="——"/>
      <w:lvlJc w:val="left"/>
      <w:pPr>
        <w:ind w:left="794" w:hanging="397"/>
      </w:pPr>
    </w:lvl>
    <w:lvl w:ilvl="1">
      <w:start w:val="1"/>
      <w:numFmt w:val="decimal"/>
      <w:suff w:val="nothing"/>
      <w:lvlText w:val="%1.%2　"/>
      <w:lvlJc w:val="left"/>
      <w:pPr>
        <w:ind w:left="397" w:firstLine="0"/>
      </w:pPr>
    </w:lvl>
    <w:lvl w:ilvl="2">
      <w:start w:val="1"/>
      <w:numFmt w:val="decimal"/>
      <w:suff w:val="nothing"/>
      <w:lvlText w:val="%1.%2.%3　"/>
      <w:lvlJc w:val="left"/>
      <w:pPr>
        <w:ind w:left="397" w:firstLine="0"/>
      </w:pPr>
    </w:lvl>
    <w:lvl w:ilvl="3">
      <w:start w:val="1"/>
      <w:numFmt w:val="decimal"/>
      <w:suff w:val="nothing"/>
      <w:lvlText w:val="%1.%2.%3.%4　"/>
      <w:lvlJc w:val="left"/>
      <w:pPr>
        <w:ind w:left="397" w:firstLine="0"/>
      </w:pPr>
    </w:lvl>
    <w:lvl w:ilvl="4">
      <w:start w:val="1"/>
      <w:numFmt w:val="decimal"/>
      <w:suff w:val="nothing"/>
      <w:lvlText w:val="%1.%2.%3.%4.%5　"/>
      <w:lvlJc w:val="left"/>
      <w:pPr>
        <w:ind w:left="397" w:firstLine="0"/>
      </w:pPr>
    </w:lvl>
    <w:lvl w:ilvl="5">
      <w:start w:val="1"/>
      <w:numFmt w:val="decimal"/>
      <w:suff w:val="nothing"/>
      <w:lvlText w:val="%1.%2.%3.%4.%5.%6　"/>
      <w:lvlJc w:val="left"/>
      <w:pPr>
        <w:ind w:left="397" w:firstLine="0"/>
      </w:pPr>
    </w:lvl>
    <w:lvl w:ilvl="6">
      <w:start w:val="1"/>
      <w:numFmt w:val="decimal"/>
      <w:suff w:val="nothing"/>
      <w:lvlText w:val="%1.%2.%3.%4.%5.%6.%7　"/>
      <w:lvlJc w:val="left"/>
      <w:pPr>
        <w:ind w:left="397" w:firstLine="0"/>
      </w:pPr>
    </w:lvl>
    <w:lvl w:ilvl="7">
      <w:start w:val="1"/>
      <w:numFmt w:val="decimal"/>
      <w:lvlText w:val="%1.%2.%3.%4.%5.%6.%7.%8"/>
      <w:lvlJc w:val="left"/>
      <w:pPr>
        <w:tabs>
          <w:tab w:val="left" w:pos="4791"/>
        </w:tabs>
        <w:ind w:left="4791" w:hanging="1418"/>
      </w:pPr>
    </w:lvl>
    <w:lvl w:ilvl="8">
      <w:start w:val="1"/>
      <w:numFmt w:val="decimal"/>
      <w:lvlText w:val="%1.%2.%3.%4.%5.%6.%7.%8.%9"/>
      <w:lvlJc w:val="left"/>
      <w:pPr>
        <w:tabs>
          <w:tab w:val="left" w:pos="5499"/>
        </w:tabs>
        <w:ind w:left="5499" w:hanging="1700"/>
      </w:pPr>
    </w:lvl>
  </w:abstractNum>
  <w:abstractNum w:abstractNumId="10">
    <w:nsid w:val="2C5917C3"/>
    <w:multiLevelType w:val="multilevel"/>
    <w:tmpl w:val="2C5917C3"/>
    <w:lvl w:ilvl="0">
      <w:start w:val="1"/>
      <w:numFmt w:val="none"/>
      <w:pStyle w:val="af2"/>
      <w:lvlText w:val="%1——"/>
      <w:lvlJc w:val="left"/>
      <w:pPr>
        <w:tabs>
          <w:tab w:val="left" w:pos="851"/>
        </w:tabs>
        <w:ind w:left="851" w:hanging="426"/>
      </w:pPr>
      <w:rPr>
        <w:rFonts w:ascii="宋体" w:eastAsia="宋体" w:hAnsi="Times New Roman" w:hint="eastAsia"/>
        <w:b w:val="0"/>
        <w:i w:val="0"/>
        <w:sz w:val="21"/>
      </w:rPr>
    </w:lvl>
    <w:lvl w:ilvl="1">
      <w:start w:val="1"/>
      <w:numFmt w:val="none"/>
      <w:pStyle w:val="2"/>
      <w:lvlText w:val=""/>
      <w:lvlJc w:val="left"/>
      <w:pPr>
        <w:ind w:left="851" w:hanging="431"/>
      </w:pPr>
      <w:rPr>
        <w:rFonts w:ascii="Symbol" w:hAnsi="Symbol" w:hint="default"/>
        <w:sz w:val="21"/>
      </w:rPr>
    </w:lvl>
    <w:lvl w:ilvl="2">
      <w:start w:val="1"/>
      <w:numFmt w:val="bullet"/>
      <w:pStyle w:val="af3"/>
      <w:lvlText w:val=""/>
      <w:lvlJc w:val="left"/>
      <w:pPr>
        <w:ind w:left="851" w:hanging="426"/>
      </w:pPr>
      <w:rPr>
        <w:rFonts w:ascii="Wingdings" w:hAnsi="Wingdings" w:hint="default"/>
        <w:sz w:val="21"/>
      </w:rPr>
    </w:lvl>
    <w:lvl w:ilvl="3">
      <w:start w:val="1"/>
      <w:numFmt w:val="decimal"/>
      <w:lvlText w:val="%4."/>
      <w:lvlJc w:val="left"/>
      <w:pPr>
        <w:tabs>
          <w:tab w:val="left" w:pos="2071"/>
        </w:tabs>
        <w:ind w:left="1884" w:hanging="528"/>
      </w:pPr>
      <w:rPr>
        <w:rFonts w:hint="eastAsia"/>
      </w:rPr>
    </w:lvl>
    <w:lvl w:ilvl="4">
      <w:start w:val="1"/>
      <w:numFmt w:val="lowerLetter"/>
      <w:lvlText w:val="%5)"/>
      <w:lvlJc w:val="left"/>
      <w:pPr>
        <w:tabs>
          <w:tab w:val="left" w:pos="2383"/>
        </w:tabs>
        <w:ind w:left="2196" w:hanging="528"/>
      </w:pPr>
      <w:rPr>
        <w:rFonts w:hint="eastAsia"/>
      </w:rPr>
    </w:lvl>
    <w:lvl w:ilvl="5">
      <w:start w:val="1"/>
      <w:numFmt w:val="lowerRoman"/>
      <w:lvlText w:val="%6."/>
      <w:lvlJc w:val="right"/>
      <w:pPr>
        <w:tabs>
          <w:tab w:val="left" w:pos="2695"/>
        </w:tabs>
        <w:ind w:left="2508" w:hanging="528"/>
      </w:pPr>
      <w:rPr>
        <w:rFonts w:hint="eastAsia"/>
      </w:rPr>
    </w:lvl>
    <w:lvl w:ilvl="6">
      <w:start w:val="1"/>
      <w:numFmt w:val="decimal"/>
      <w:lvlText w:val="%7."/>
      <w:lvlJc w:val="left"/>
      <w:pPr>
        <w:tabs>
          <w:tab w:val="left" w:pos="3007"/>
        </w:tabs>
        <w:ind w:left="2820" w:hanging="528"/>
      </w:pPr>
      <w:rPr>
        <w:rFonts w:hint="eastAsia"/>
      </w:rPr>
    </w:lvl>
    <w:lvl w:ilvl="7">
      <w:start w:val="1"/>
      <w:numFmt w:val="lowerLetter"/>
      <w:lvlText w:val="%8)"/>
      <w:lvlJc w:val="left"/>
      <w:pPr>
        <w:tabs>
          <w:tab w:val="left" w:pos="3319"/>
        </w:tabs>
        <w:ind w:left="3132" w:hanging="528"/>
      </w:pPr>
      <w:rPr>
        <w:rFonts w:hint="eastAsia"/>
      </w:rPr>
    </w:lvl>
    <w:lvl w:ilvl="8">
      <w:start w:val="1"/>
      <w:numFmt w:val="lowerRoman"/>
      <w:lvlText w:val="%9."/>
      <w:lvlJc w:val="right"/>
      <w:pPr>
        <w:tabs>
          <w:tab w:val="left" w:pos="3631"/>
        </w:tabs>
        <w:ind w:left="3444" w:hanging="528"/>
      </w:pPr>
      <w:rPr>
        <w:rFonts w:hint="eastAsia"/>
      </w:rPr>
    </w:lvl>
  </w:abstractNum>
  <w:abstractNum w:abstractNumId="11">
    <w:nsid w:val="32F04FB2"/>
    <w:multiLevelType w:val="multilevel"/>
    <w:tmpl w:val="32F04FB2"/>
    <w:lvl w:ilvl="0">
      <w:start w:val="1"/>
      <w:numFmt w:val="lowerLetter"/>
      <w:pStyle w:val="af4"/>
      <w:lvlText w:val="%1"/>
      <w:lvlJc w:val="left"/>
      <w:pPr>
        <w:tabs>
          <w:tab w:val="left" w:pos="539"/>
        </w:tabs>
        <w:ind w:left="539" w:hanging="119"/>
      </w:pPr>
      <w:rPr>
        <w:rFonts w:hint="eastAsia"/>
        <w:caps w:val="0"/>
        <w:strike w:val="0"/>
        <w:dstrike w:val="0"/>
        <w:vanish w:val="0"/>
        <w:vertAlign w:val="superscript"/>
      </w:rPr>
    </w:lvl>
    <w:lvl w:ilvl="1">
      <w:start w:val="1"/>
      <w:numFmt w:val="lowerLetter"/>
      <w:lvlText w:val="%2)"/>
      <w:lvlJc w:val="left"/>
      <w:pPr>
        <w:ind w:left="1040" w:hanging="420"/>
      </w:pPr>
      <w:rPr>
        <w:rFonts w:hint="eastAsia"/>
      </w:rPr>
    </w:lvl>
    <w:lvl w:ilvl="2">
      <w:start w:val="1"/>
      <w:numFmt w:val="lowerRoman"/>
      <w:lvlText w:val="%3."/>
      <w:lvlJc w:val="right"/>
      <w:pPr>
        <w:ind w:left="1460" w:hanging="420"/>
      </w:pPr>
      <w:rPr>
        <w:rFonts w:hint="eastAsia"/>
      </w:rPr>
    </w:lvl>
    <w:lvl w:ilvl="3">
      <w:start w:val="1"/>
      <w:numFmt w:val="decimal"/>
      <w:lvlText w:val="%4."/>
      <w:lvlJc w:val="left"/>
      <w:pPr>
        <w:ind w:left="1880" w:hanging="420"/>
      </w:pPr>
      <w:rPr>
        <w:rFonts w:hint="eastAsia"/>
      </w:rPr>
    </w:lvl>
    <w:lvl w:ilvl="4">
      <w:start w:val="1"/>
      <w:numFmt w:val="lowerLetter"/>
      <w:lvlText w:val="%5)"/>
      <w:lvlJc w:val="left"/>
      <w:pPr>
        <w:ind w:left="2300" w:hanging="420"/>
      </w:pPr>
      <w:rPr>
        <w:rFonts w:hint="eastAsia"/>
      </w:rPr>
    </w:lvl>
    <w:lvl w:ilvl="5">
      <w:start w:val="1"/>
      <w:numFmt w:val="lowerRoman"/>
      <w:lvlText w:val="%6."/>
      <w:lvlJc w:val="right"/>
      <w:pPr>
        <w:ind w:left="2720" w:hanging="420"/>
      </w:pPr>
      <w:rPr>
        <w:rFonts w:hint="eastAsia"/>
      </w:rPr>
    </w:lvl>
    <w:lvl w:ilvl="6">
      <w:start w:val="1"/>
      <w:numFmt w:val="decimal"/>
      <w:lvlText w:val="%7."/>
      <w:lvlJc w:val="left"/>
      <w:pPr>
        <w:ind w:left="3140" w:hanging="420"/>
      </w:pPr>
      <w:rPr>
        <w:rFonts w:hint="eastAsia"/>
      </w:rPr>
    </w:lvl>
    <w:lvl w:ilvl="7">
      <w:start w:val="1"/>
      <w:numFmt w:val="lowerLetter"/>
      <w:lvlText w:val="%8)"/>
      <w:lvlJc w:val="left"/>
      <w:pPr>
        <w:ind w:left="3560" w:hanging="420"/>
      </w:pPr>
      <w:rPr>
        <w:rFonts w:hint="eastAsia"/>
      </w:rPr>
    </w:lvl>
    <w:lvl w:ilvl="8">
      <w:start w:val="1"/>
      <w:numFmt w:val="lowerRoman"/>
      <w:lvlText w:val="%9."/>
      <w:lvlJc w:val="right"/>
      <w:pPr>
        <w:ind w:left="3980" w:hanging="420"/>
      </w:pPr>
      <w:rPr>
        <w:rFonts w:hint="eastAsia"/>
      </w:rPr>
    </w:lvl>
  </w:abstractNum>
  <w:abstractNum w:abstractNumId="12">
    <w:nsid w:val="44C50F90"/>
    <w:multiLevelType w:val="multilevel"/>
    <w:tmpl w:val="44C50F90"/>
    <w:lvl w:ilvl="0">
      <w:start w:val="1"/>
      <w:numFmt w:val="lowerLetter"/>
      <w:pStyle w:val="af5"/>
      <w:lvlText w:val="%1)"/>
      <w:lvlJc w:val="left"/>
      <w:pPr>
        <w:tabs>
          <w:tab w:val="left" w:pos="851"/>
        </w:tabs>
        <w:ind w:left="851" w:hanging="426"/>
      </w:pPr>
      <w:rPr>
        <w:rFonts w:ascii="宋体" w:eastAsia="宋体" w:hAnsi="Times New Roman" w:hint="eastAsia"/>
        <w:sz w:val="21"/>
      </w:rPr>
    </w:lvl>
    <w:lvl w:ilvl="1">
      <w:start w:val="1"/>
      <w:numFmt w:val="decimal"/>
      <w:pStyle w:val="af6"/>
      <w:lvlText w:val="%2)"/>
      <w:lvlJc w:val="left"/>
      <w:pPr>
        <w:tabs>
          <w:tab w:val="left" w:pos="1276"/>
        </w:tabs>
        <w:ind w:left="1276" w:hanging="425"/>
      </w:pPr>
      <w:rPr>
        <w:rFonts w:ascii="宋体" w:eastAsia="宋体" w:hAnsi="Times New Roman" w:hint="eastAsia"/>
        <w:sz w:val="21"/>
      </w:rPr>
    </w:lvl>
    <w:lvl w:ilvl="2">
      <w:start w:val="1"/>
      <w:numFmt w:val="decimal"/>
      <w:pStyle w:val="af7"/>
      <w:lvlText w:val="(%3)"/>
      <w:lvlJc w:val="left"/>
      <w:pPr>
        <w:ind w:left="1701" w:hanging="425"/>
      </w:pPr>
      <w:rPr>
        <w:rFonts w:ascii="宋体" w:eastAsia="宋体" w:hAnsi="Times New Roman" w:hint="eastAsia"/>
        <w:sz w:val="21"/>
      </w:rPr>
    </w:lvl>
    <w:lvl w:ilvl="3">
      <w:start w:val="1"/>
      <w:numFmt w:val="decimal"/>
      <w:lvlText w:val="%4."/>
      <w:lvlJc w:val="left"/>
      <w:pPr>
        <w:tabs>
          <w:tab w:val="left" w:pos="2100"/>
        </w:tabs>
        <w:ind w:left="2099" w:hanging="419"/>
      </w:pPr>
      <w:rPr>
        <w:rFonts w:hint="eastAsia"/>
      </w:rPr>
    </w:lvl>
    <w:lvl w:ilvl="4">
      <w:start w:val="1"/>
      <w:numFmt w:val="lowerLetter"/>
      <w:lvlText w:val="%5)"/>
      <w:lvlJc w:val="left"/>
      <w:pPr>
        <w:tabs>
          <w:tab w:val="left" w:pos="2520"/>
        </w:tabs>
        <w:ind w:left="2519" w:hanging="419"/>
      </w:pPr>
      <w:rPr>
        <w:rFonts w:hint="eastAsia"/>
      </w:rPr>
    </w:lvl>
    <w:lvl w:ilvl="5">
      <w:start w:val="1"/>
      <w:numFmt w:val="lowerRoman"/>
      <w:lvlText w:val="%6."/>
      <w:lvlJc w:val="right"/>
      <w:pPr>
        <w:tabs>
          <w:tab w:val="left" w:pos="2940"/>
        </w:tabs>
        <w:ind w:left="2939" w:hanging="419"/>
      </w:pPr>
      <w:rPr>
        <w:rFonts w:hint="eastAsia"/>
      </w:rPr>
    </w:lvl>
    <w:lvl w:ilvl="6">
      <w:start w:val="1"/>
      <w:numFmt w:val="decimal"/>
      <w:lvlText w:val="%7."/>
      <w:lvlJc w:val="left"/>
      <w:pPr>
        <w:tabs>
          <w:tab w:val="left" w:pos="3360"/>
        </w:tabs>
        <w:ind w:left="3359" w:hanging="419"/>
      </w:pPr>
      <w:rPr>
        <w:rFonts w:hint="eastAsia"/>
      </w:rPr>
    </w:lvl>
    <w:lvl w:ilvl="7">
      <w:start w:val="1"/>
      <w:numFmt w:val="lowerLetter"/>
      <w:lvlText w:val="%8)"/>
      <w:lvlJc w:val="left"/>
      <w:pPr>
        <w:tabs>
          <w:tab w:val="left" w:pos="3780"/>
        </w:tabs>
        <w:ind w:left="3779" w:hanging="419"/>
      </w:pPr>
      <w:rPr>
        <w:rFonts w:hint="eastAsia"/>
      </w:rPr>
    </w:lvl>
    <w:lvl w:ilvl="8">
      <w:start w:val="1"/>
      <w:numFmt w:val="lowerRoman"/>
      <w:lvlText w:val="%9."/>
      <w:lvlJc w:val="right"/>
      <w:pPr>
        <w:tabs>
          <w:tab w:val="left" w:pos="4200"/>
        </w:tabs>
        <w:ind w:left="4199" w:hanging="419"/>
      </w:pPr>
      <w:rPr>
        <w:rFonts w:hint="eastAsia"/>
      </w:rPr>
    </w:lvl>
  </w:abstractNum>
  <w:abstractNum w:abstractNumId="13">
    <w:nsid w:val="48802D1C"/>
    <w:multiLevelType w:val="multilevel"/>
    <w:tmpl w:val="48802D1C"/>
    <w:lvl w:ilvl="0">
      <w:start w:val="1"/>
      <w:numFmt w:val="upperLetter"/>
      <w:pStyle w:val="af8"/>
      <w:lvlText w:val="%1"/>
      <w:lvlJc w:val="left"/>
      <w:pPr>
        <w:ind w:left="420" w:hanging="420"/>
      </w:pPr>
      <w:rPr>
        <w:rFonts w:hint="eastAsia"/>
      </w:rPr>
    </w:lvl>
    <w:lvl w:ilvl="1">
      <w:start w:val="1"/>
      <w:numFmt w:val="decimal"/>
      <w:pStyle w:val="af9"/>
      <w:suff w:val="space"/>
      <w:lvlText w:val="图%1.%2"/>
      <w:lvlJc w:val="center"/>
      <w:pPr>
        <w:ind w:left="0" w:firstLine="0"/>
      </w:pPr>
      <w:rPr>
        <w:rFonts w:hint="eastAsia"/>
      </w:rPr>
    </w:lvl>
    <w:lvl w:ilvl="2">
      <w:start w:val="1"/>
      <w:numFmt w:val="lowerRoman"/>
      <w:lvlText w:val="%3."/>
      <w:lvlJc w:val="right"/>
      <w:pPr>
        <w:ind w:left="1260" w:hanging="420"/>
      </w:pPr>
      <w:rPr>
        <w:rFonts w:hint="eastAsia"/>
      </w:rPr>
    </w:lvl>
    <w:lvl w:ilvl="3">
      <w:start w:val="1"/>
      <w:numFmt w:val="decimal"/>
      <w:lvlText w:val="%4."/>
      <w:lvlJc w:val="left"/>
      <w:pPr>
        <w:ind w:left="1680" w:hanging="420"/>
      </w:pPr>
      <w:rPr>
        <w:rFonts w:hint="eastAsia"/>
      </w:rPr>
    </w:lvl>
    <w:lvl w:ilvl="4">
      <w:start w:val="1"/>
      <w:numFmt w:val="lowerLetter"/>
      <w:lvlText w:val="%5)"/>
      <w:lvlJc w:val="left"/>
      <w:pPr>
        <w:ind w:left="2100" w:hanging="420"/>
      </w:pPr>
      <w:rPr>
        <w:rFonts w:hint="eastAsia"/>
      </w:rPr>
    </w:lvl>
    <w:lvl w:ilvl="5">
      <w:start w:val="1"/>
      <w:numFmt w:val="lowerRoman"/>
      <w:lvlText w:val="%6."/>
      <w:lvlJc w:val="right"/>
      <w:pPr>
        <w:ind w:left="2520" w:hanging="420"/>
      </w:pPr>
      <w:rPr>
        <w:rFonts w:hint="eastAsia"/>
      </w:rPr>
    </w:lvl>
    <w:lvl w:ilvl="6">
      <w:start w:val="1"/>
      <w:numFmt w:val="decimal"/>
      <w:lvlText w:val="%7."/>
      <w:lvlJc w:val="left"/>
      <w:pPr>
        <w:ind w:left="2940" w:hanging="420"/>
      </w:pPr>
      <w:rPr>
        <w:rFonts w:hint="eastAsia"/>
      </w:rPr>
    </w:lvl>
    <w:lvl w:ilvl="7">
      <w:start w:val="1"/>
      <w:numFmt w:val="lowerLetter"/>
      <w:lvlText w:val="%8)"/>
      <w:lvlJc w:val="left"/>
      <w:pPr>
        <w:ind w:left="3360" w:hanging="420"/>
      </w:pPr>
      <w:rPr>
        <w:rFonts w:hint="eastAsia"/>
      </w:rPr>
    </w:lvl>
    <w:lvl w:ilvl="8">
      <w:start w:val="1"/>
      <w:numFmt w:val="lowerRoman"/>
      <w:lvlText w:val="%9."/>
      <w:lvlJc w:val="right"/>
      <w:pPr>
        <w:ind w:left="3780" w:hanging="420"/>
      </w:pPr>
      <w:rPr>
        <w:rFonts w:hint="eastAsia"/>
      </w:rPr>
    </w:lvl>
  </w:abstractNum>
  <w:abstractNum w:abstractNumId="14">
    <w:nsid w:val="4B733A5F"/>
    <w:multiLevelType w:val="multilevel"/>
    <w:tmpl w:val="4B733A5F"/>
    <w:lvl w:ilvl="0">
      <w:start w:val="1"/>
      <w:numFmt w:val="decimal"/>
      <w:pStyle w:val="afa"/>
      <w:suff w:val="nothing"/>
      <w:lvlText w:val="示例%1："/>
      <w:lvlJc w:val="left"/>
      <w:pPr>
        <w:ind w:left="0" w:firstLine="363"/>
      </w:pPr>
      <w:rPr>
        <w:rFonts w:ascii="黑体" w:eastAsia="黑体" w:hint="eastAsia"/>
        <w:b w:val="0"/>
        <w:i w:val="0"/>
        <w:sz w:val="18"/>
      </w:rPr>
    </w:lvl>
    <w:lvl w:ilvl="1">
      <w:start w:val="1"/>
      <w:numFmt w:val="none"/>
      <w:suff w:val="space"/>
      <w:lvlText w:val=""/>
      <w:lvlJc w:val="left"/>
      <w:pPr>
        <w:ind w:left="0" w:firstLine="0"/>
      </w:pPr>
      <w:rPr>
        <w:rFonts w:hint="eastAsia"/>
      </w:rPr>
    </w:lvl>
    <w:lvl w:ilvl="2">
      <w:start w:val="1"/>
      <w:numFmt w:val="decimal"/>
      <w:suff w:val="space"/>
      <w:lvlText w:val="2.2.%3"/>
      <w:lvlJc w:val="left"/>
      <w:pPr>
        <w:ind w:left="0" w:firstLine="0"/>
      </w:pPr>
      <w:rPr>
        <w:rFonts w:hint="eastAsia"/>
      </w:rPr>
    </w:lvl>
    <w:lvl w:ilvl="3">
      <w:start w:val="1"/>
      <w:numFmt w:val="decimal"/>
      <w:lvlText w:val="%4."/>
      <w:lvlJc w:val="left"/>
      <w:pPr>
        <w:tabs>
          <w:tab w:val="left" w:pos="0"/>
        </w:tabs>
        <w:ind w:left="992" w:hanging="629"/>
      </w:pPr>
      <w:rPr>
        <w:rFonts w:hint="eastAsia"/>
      </w:rPr>
    </w:lvl>
    <w:lvl w:ilvl="4">
      <w:start w:val="1"/>
      <w:numFmt w:val="lowerLetter"/>
      <w:lvlText w:val="%5)"/>
      <w:lvlJc w:val="left"/>
      <w:pPr>
        <w:tabs>
          <w:tab w:val="left" w:pos="0"/>
        </w:tabs>
        <w:ind w:left="992" w:hanging="629"/>
      </w:pPr>
      <w:rPr>
        <w:rFonts w:hint="eastAsia"/>
      </w:rPr>
    </w:lvl>
    <w:lvl w:ilvl="5">
      <w:start w:val="1"/>
      <w:numFmt w:val="lowerRoman"/>
      <w:lvlText w:val="%6."/>
      <w:lvlJc w:val="right"/>
      <w:pPr>
        <w:tabs>
          <w:tab w:val="left" w:pos="0"/>
        </w:tabs>
        <w:ind w:left="992" w:hanging="629"/>
      </w:pPr>
      <w:rPr>
        <w:rFonts w:hint="eastAsia"/>
      </w:rPr>
    </w:lvl>
    <w:lvl w:ilvl="6">
      <w:start w:val="1"/>
      <w:numFmt w:val="decimal"/>
      <w:lvlText w:val="%7."/>
      <w:lvlJc w:val="left"/>
      <w:pPr>
        <w:tabs>
          <w:tab w:val="left" w:pos="0"/>
        </w:tabs>
        <w:ind w:left="992" w:hanging="629"/>
      </w:pPr>
      <w:rPr>
        <w:rFonts w:hint="eastAsia"/>
      </w:rPr>
    </w:lvl>
    <w:lvl w:ilvl="7">
      <w:start w:val="1"/>
      <w:numFmt w:val="lowerLetter"/>
      <w:lvlText w:val="%8)"/>
      <w:lvlJc w:val="left"/>
      <w:pPr>
        <w:tabs>
          <w:tab w:val="left" w:pos="0"/>
        </w:tabs>
        <w:ind w:left="992" w:hanging="629"/>
      </w:pPr>
      <w:rPr>
        <w:rFonts w:hint="eastAsia"/>
      </w:rPr>
    </w:lvl>
    <w:lvl w:ilvl="8">
      <w:start w:val="1"/>
      <w:numFmt w:val="lowerRoman"/>
      <w:lvlText w:val="%9."/>
      <w:lvlJc w:val="right"/>
      <w:pPr>
        <w:tabs>
          <w:tab w:val="left" w:pos="0"/>
        </w:tabs>
        <w:ind w:left="992" w:hanging="629"/>
      </w:pPr>
      <w:rPr>
        <w:rFonts w:hint="eastAsia"/>
      </w:rPr>
    </w:lvl>
  </w:abstractNum>
  <w:abstractNum w:abstractNumId="15">
    <w:nsid w:val="4E5D0534"/>
    <w:multiLevelType w:val="multilevel"/>
    <w:tmpl w:val="4E5D0534"/>
    <w:lvl w:ilvl="0">
      <w:start w:val="1"/>
      <w:numFmt w:val="decimal"/>
      <w:pStyle w:val="afb"/>
      <w:suff w:val="nothing"/>
      <w:lvlText w:val="Figure %1　"/>
      <w:lvlJc w:val="left"/>
      <w:pPr>
        <w:ind w:left="0" w:firstLine="0"/>
      </w:pPr>
    </w:lvl>
    <w:lvl w:ilvl="1">
      <w:start w:val="1"/>
      <w:numFmt w:val="decimal"/>
      <w:suff w:val="nothing"/>
      <w:lvlText w:val="%1%2　"/>
      <w:lvlJc w:val="left"/>
      <w:pPr>
        <w:ind w:left="0" w:firstLine="0"/>
      </w:pPr>
    </w:lvl>
    <w:lvl w:ilvl="2">
      <w:start w:val="1"/>
      <w:numFmt w:val="decimal"/>
      <w:suff w:val="nothing"/>
      <w:lvlText w:val="%1%2.%3　"/>
      <w:lvlJc w:val="left"/>
      <w:pPr>
        <w:ind w:left="0" w:firstLine="0"/>
      </w:pPr>
    </w:lvl>
    <w:lvl w:ilvl="3">
      <w:start w:val="1"/>
      <w:numFmt w:val="decimal"/>
      <w:suff w:val="nothing"/>
      <w:lvlText w:val="%1%2.%3.%4　"/>
      <w:lvlJc w:val="left"/>
      <w:pPr>
        <w:ind w:left="0" w:firstLine="0"/>
      </w:pPr>
    </w:lvl>
    <w:lvl w:ilvl="4">
      <w:start w:val="1"/>
      <w:numFmt w:val="decimal"/>
      <w:suff w:val="nothing"/>
      <w:lvlText w:val="%1%2.%3.%4.%5　"/>
      <w:lvlJc w:val="left"/>
      <w:pPr>
        <w:ind w:left="0" w:firstLine="0"/>
      </w:pPr>
    </w:lvl>
    <w:lvl w:ilvl="5">
      <w:start w:val="1"/>
      <w:numFmt w:val="decimal"/>
      <w:suff w:val="nothing"/>
      <w:lvlText w:val="%1%2.%3.%4.%5.%6　"/>
      <w:lvlJc w:val="left"/>
      <w:pPr>
        <w:ind w:left="0" w:firstLine="0"/>
      </w:pPr>
    </w:lvl>
    <w:lvl w:ilvl="6">
      <w:start w:val="1"/>
      <w:numFmt w:val="decimal"/>
      <w:suff w:val="nothing"/>
      <w:lvlText w:val="%1%2.%3.%4.%5.%6.%7　"/>
      <w:lvlJc w:val="left"/>
      <w:pPr>
        <w:ind w:left="0" w:firstLine="0"/>
      </w:pPr>
    </w:lvl>
    <w:lvl w:ilvl="7">
      <w:start w:val="1"/>
      <w:numFmt w:val="decimal"/>
      <w:lvlText w:val="%1.%2.%3.%4.%5.%6.%7.%8"/>
      <w:lvlJc w:val="left"/>
      <w:pPr>
        <w:tabs>
          <w:tab w:val="left" w:pos="4348"/>
        </w:tabs>
        <w:ind w:left="3969" w:hanging="1418"/>
      </w:pPr>
    </w:lvl>
    <w:lvl w:ilvl="8">
      <w:start w:val="1"/>
      <w:numFmt w:val="decimal"/>
      <w:lvlText w:val="%1.%2.%3.%4.%5.%6.%7.%8.%9"/>
      <w:lvlJc w:val="left"/>
      <w:pPr>
        <w:tabs>
          <w:tab w:val="left" w:pos="4774"/>
        </w:tabs>
        <w:ind w:left="4677" w:hanging="1701"/>
      </w:pPr>
    </w:lvl>
  </w:abstractNum>
  <w:abstractNum w:abstractNumId="16">
    <w:nsid w:val="54632751"/>
    <w:multiLevelType w:val="multilevel"/>
    <w:tmpl w:val="54632751"/>
    <w:lvl w:ilvl="0">
      <w:start w:val="1"/>
      <w:numFmt w:val="none"/>
      <w:pStyle w:val="afc"/>
      <w:suff w:val="nothing"/>
      <w:lvlText w:val="——"/>
      <w:lvlJc w:val="left"/>
      <w:pPr>
        <w:ind w:left="1588" w:firstLine="0"/>
      </w:pPr>
    </w:lvl>
    <w:lvl w:ilvl="1">
      <w:start w:val="1"/>
      <w:numFmt w:val="decimal"/>
      <w:suff w:val="nothing"/>
      <w:lvlText w:val="%1.%2　"/>
      <w:lvlJc w:val="left"/>
      <w:pPr>
        <w:ind w:left="1588" w:firstLine="0"/>
      </w:pPr>
    </w:lvl>
    <w:lvl w:ilvl="2">
      <w:start w:val="1"/>
      <w:numFmt w:val="decimal"/>
      <w:suff w:val="nothing"/>
      <w:lvlText w:val="%1.%2.%3　"/>
      <w:lvlJc w:val="left"/>
      <w:pPr>
        <w:ind w:left="1588" w:firstLine="0"/>
      </w:pPr>
    </w:lvl>
    <w:lvl w:ilvl="3">
      <w:start w:val="1"/>
      <w:numFmt w:val="decimal"/>
      <w:suff w:val="nothing"/>
      <w:lvlText w:val="%1.%2.%3.%4　"/>
      <w:lvlJc w:val="left"/>
      <w:pPr>
        <w:ind w:left="1588" w:firstLine="0"/>
      </w:pPr>
    </w:lvl>
    <w:lvl w:ilvl="4">
      <w:start w:val="1"/>
      <w:numFmt w:val="decimal"/>
      <w:suff w:val="nothing"/>
      <w:lvlText w:val="%1.%2.%3.%4.%5　"/>
      <w:lvlJc w:val="left"/>
      <w:pPr>
        <w:ind w:left="1588" w:firstLine="0"/>
      </w:pPr>
    </w:lvl>
    <w:lvl w:ilvl="5">
      <w:start w:val="1"/>
      <w:numFmt w:val="decimal"/>
      <w:suff w:val="nothing"/>
      <w:lvlText w:val="%1.%2.%3.%4.%5.%6　"/>
      <w:lvlJc w:val="left"/>
      <w:pPr>
        <w:ind w:left="1588" w:firstLine="0"/>
      </w:pPr>
    </w:lvl>
    <w:lvl w:ilvl="6">
      <w:start w:val="1"/>
      <w:numFmt w:val="decimal"/>
      <w:suff w:val="nothing"/>
      <w:lvlText w:val="%1.%2.%3.%4.%5.%6.%7　"/>
      <w:lvlJc w:val="left"/>
      <w:pPr>
        <w:ind w:left="1588" w:firstLine="0"/>
      </w:pPr>
    </w:lvl>
    <w:lvl w:ilvl="7">
      <w:start w:val="1"/>
      <w:numFmt w:val="decimal"/>
      <w:lvlText w:val="%1.%2.%3.%4.%5.%6.%7.%8"/>
      <w:lvlJc w:val="left"/>
      <w:pPr>
        <w:tabs>
          <w:tab w:val="left" w:pos="5982"/>
        </w:tabs>
        <w:ind w:left="5982" w:hanging="1418"/>
      </w:pPr>
    </w:lvl>
    <w:lvl w:ilvl="8">
      <w:start w:val="1"/>
      <w:numFmt w:val="decimal"/>
      <w:lvlText w:val="%1.%2.%3.%4.%5.%6.%7.%8.%9"/>
      <w:lvlJc w:val="left"/>
      <w:pPr>
        <w:tabs>
          <w:tab w:val="left" w:pos="6690"/>
        </w:tabs>
        <w:ind w:left="6690" w:hanging="1700"/>
      </w:pPr>
    </w:lvl>
  </w:abstractNum>
  <w:abstractNum w:abstractNumId="17">
    <w:nsid w:val="557C2AF5"/>
    <w:multiLevelType w:val="multilevel"/>
    <w:tmpl w:val="557C2AF5"/>
    <w:lvl w:ilvl="0">
      <w:start w:val="1"/>
      <w:numFmt w:val="decimal"/>
      <w:pStyle w:val="afd"/>
      <w:suff w:val="nothing"/>
      <w:lvlText w:val="图%1　"/>
      <w:lvlJc w:val="left"/>
      <w:pPr>
        <w:ind w:left="0" w:firstLine="0"/>
      </w:pPr>
    </w:lvl>
    <w:lvl w:ilvl="1">
      <w:start w:val="1"/>
      <w:numFmt w:val="decimal"/>
      <w:suff w:val="nothing"/>
      <w:lvlText w:val="%1%2　"/>
      <w:lvlJc w:val="left"/>
      <w:pPr>
        <w:ind w:left="0" w:firstLine="0"/>
      </w:pPr>
    </w:lvl>
    <w:lvl w:ilvl="2">
      <w:start w:val="1"/>
      <w:numFmt w:val="decimal"/>
      <w:suff w:val="nothing"/>
      <w:lvlText w:val="%1%2.%3　"/>
      <w:lvlJc w:val="left"/>
      <w:pPr>
        <w:ind w:left="0" w:firstLine="0"/>
      </w:pPr>
    </w:lvl>
    <w:lvl w:ilvl="3">
      <w:start w:val="1"/>
      <w:numFmt w:val="decimal"/>
      <w:suff w:val="nothing"/>
      <w:lvlText w:val="%1%2.%3.%4　"/>
      <w:lvlJc w:val="left"/>
      <w:pPr>
        <w:ind w:left="0" w:firstLine="0"/>
      </w:pPr>
    </w:lvl>
    <w:lvl w:ilvl="4">
      <w:start w:val="1"/>
      <w:numFmt w:val="decimal"/>
      <w:suff w:val="nothing"/>
      <w:lvlText w:val="%1%2.%3.%4.%5　"/>
      <w:lvlJc w:val="left"/>
      <w:pPr>
        <w:ind w:left="0" w:firstLine="0"/>
      </w:pPr>
    </w:lvl>
    <w:lvl w:ilvl="5">
      <w:start w:val="1"/>
      <w:numFmt w:val="decimal"/>
      <w:suff w:val="nothing"/>
      <w:lvlText w:val="%1%2.%3.%4.%5.%6　"/>
      <w:lvlJc w:val="left"/>
      <w:pPr>
        <w:ind w:left="0" w:firstLine="0"/>
      </w:pPr>
    </w:lvl>
    <w:lvl w:ilvl="6">
      <w:start w:val="1"/>
      <w:numFmt w:val="decimal"/>
      <w:suff w:val="nothing"/>
      <w:lvlText w:val="%1%2.%3.%4.%5.%6.%7　"/>
      <w:lvlJc w:val="left"/>
      <w:pPr>
        <w:ind w:left="0" w:firstLine="0"/>
      </w:pPr>
    </w:lvl>
    <w:lvl w:ilvl="7">
      <w:start w:val="1"/>
      <w:numFmt w:val="decimal"/>
      <w:lvlText w:val="%1.%2.%3.%4.%5.%6.%7.%8"/>
      <w:lvlJc w:val="left"/>
      <w:pPr>
        <w:tabs>
          <w:tab w:val="left" w:pos="4348"/>
        </w:tabs>
        <w:ind w:left="3969" w:hanging="1418"/>
      </w:pPr>
    </w:lvl>
    <w:lvl w:ilvl="8">
      <w:start w:val="1"/>
      <w:numFmt w:val="decimal"/>
      <w:lvlText w:val="%1.%2.%3.%4.%5.%6.%7.%8.%9"/>
      <w:lvlJc w:val="left"/>
      <w:pPr>
        <w:tabs>
          <w:tab w:val="left" w:pos="4774"/>
        </w:tabs>
        <w:ind w:left="4677" w:hanging="1701"/>
      </w:pPr>
    </w:lvl>
  </w:abstractNum>
  <w:abstractNum w:abstractNumId="18">
    <w:nsid w:val="5603797C"/>
    <w:multiLevelType w:val="multilevel"/>
    <w:tmpl w:val="5603797C"/>
    <w:lvl w:ilvl="0">
      <w:start w:val="1"/>
      <w:numFmt w:val="upperLetter"/>
      <w:pStyle w:val="afe"/>
      <w:suff w:val="space"/>
      <w:lvlText w:val="%1"/>
      <w:lvlJc w:val="left"/>
      <w:pPr>
        <w:ind w:left="425" w:hanging="425"/>
      </w:pPr>
      <w:rPr>
        <w:rFonts w:hint="eastAsia"/>
      </w:rPr>
    </w:lvl>
    <w:lvl w:ilvl="1">
      <w:start w:val="1"/>
      <w:numFmt w:val="decimal"/>
      <w:pStyle w:val="aff"/>
      <w:suff w:val="space"/>
      <w:lvlText w:val="表%1.%2"/>
      <w:lvlJc w:val="center"/>
      <w:pPr>
        <w:ind w:left="0" w:firstLine="0"/>
      </w:pPr>
      <w:rPr>
        <w:rFonts w:ascii="黑体" w:eastAsia="黑体" w:hint="eastAsia"/>
        <w:sz w:val="21"/>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19">
    <w:nsid w:val="564D2089"/>
    <w:multiLevelType w:val="multilevel"/>
    <w:tmpl w:val="564D2089"/>
    <w:lvl w:ilvl="0">
      <w:start w:val="1"/>
      <w:numFmt w:val="none"/>
      <w:pStyle w:val="aff0"/>
      <w:lvlText w:val="%1注"/>
      <w:lvlJc w:val="left"/>
      <w:pPr>
        <w:tabs>
          <w:tab w:val="left" w:pos="760"/>
        </w:tabs>
        <w:ind w:left="760" w:hanging="284"/>
      </w:pPr>
    </w:lvl>
    <w:lvl w:ilvl="1">
      <w:start w:val="1"/>
      <w:numFmt w:val="lowerLetter"/>
      <w:lvlText w:val="%2)"/>
      <w:lvlJc w:val="left"/>
      <w:pPr>
        <w:tabs>
          <w:tab w:val="left" w:pos="840"/>
        </w:tabs>
        <w:ind w:left="840" w:hanging="420"/>
      </w:pPr>
    </w:lvl>
    <w:lvl w:ilvl="2">
      <w:start w:val="1"/>
      <w:numFmt w:val="lowerRoman"/>
      <w:lvlText w:val="%3."/>
      <w:lvlJc w:val="right"/>
      <w:pPr>
        <w:tabs>
          <w:tab w:val="left" w:pos="1260"/>
        </w:tabs>
        <w:ind w:left="1260" w:hanging="420"/>
      </w:pPr>
    </w:lvl>
    <w:lvl w:ilvl="3">
      <w:start w:val="1"/>
      <w:numFmt w:val="decimal"/>
      <w:lvlText w:val="%4."/>
      <w:lvlJc w:val="left"/>
      <w:pPr>
        <w:tabs>
          <w:tab w:val="left" w:pos="1680"/>
        </w:tabs>
        <w:ind w:left="1680" w:hanging="420"/>
      </w:pPr>
    </w:lvl>
    <w:lvl w:ilvl="4">
      <w:start w:val="1"/>
      <w:numFmt w:val="lowerLetter"/>
      <w:lvlText w:val="%5)"/>
      <w:lvlJc w:val="left"/>
      <w:pPr>
        <w:tabs>
          <w:tab w:val="left" w:pos="2100"/>
        </w:tabs>
        <w:ind w:left="2100" w:hanging="420"/>
      </w:pPr>
    </w:lvl>
    <w:lvl w:ilvl="5">
      <w:start w:val="1"/>
      <w:numFmt w:val="lowerRoman"/>
      <w:lvlText w:val="%6."/>
      <w:lvlJc w:val="right"/>
      <w:pPr>
        <w:tabs>
          <w:tab w:val="left" w:pos="2520"/>
        </w:tabs>
        <w:ind w:left="2520" w:hanging="420"/>
      </w:pPr>
    </w:lvl>
    <w:lvl w:ilvl="6">
      <w:start w:val="1"/>
      <w:numFmt w:val="decimal"/>
      <w:lvlText w:val="%7."/>
      <w:lvlJc w:val="left"/>
      <w:pPr>
        <w:tabs>
          <w:tab w:val="left" w:pos="2940"/>
        </w:tabs>
        <w:ind w:left="2940" w:hanging="420"/>
      </w:pPr>
    </w:lvl>
    <w:lvl w:ilvl="7">
      <w:start w:val="1"/>
      <w:numFmt w:val="lowerLetter"/>
      <w:lvlText w:val="%8)"/>
      <w:lvlJc w:val="left"/>
      <w:pPr>
        <w:tabs>
          <w:tab w:val="left" w:pos="3360"/>
        </w:tabs>
        <w:ind w:left="3360" w:hanging="420"/>
      </w:pPr>
    </w:lvl>
    <w:lvl w:ilvl="8">
      <w:start w:val="1"/>
      <w:numFmt w:val="lowerRoman"/>
      <w:lvlText w:val="%9."/>
      <w:lvlJc w:val="right"/>
      <w:pPr>
        <w:tabs>
          <w:tab w:val="left" w:pos="3780"/>
        </w:tabs>
        <w:ind w:left="3780" w:hanging="420"/>
      </w:pPr>
    </w:lvl>
  </w:abstractNum>
  <w:abstractNum w:abstractNumId="20">
    <w:nsid w:val="644622F9"/>
    <w:multiLevelType w:val="multilevel"/>
    <w:tmpl w:val="644622F9"/>
    <w:lvl w:ilvl="0">
      <w:start w:val="1"/>
      <w:numFmt w:val="upperRoman"/>
      <w:pStyle w:val="aff1"/>
      <w:lvlText w:val="%1)"/>
      <w:lvlJc w:val="left"/>
      <w:pPr>
        <w:tabs>
          <w:tab w:val="left" w:pos="851"/>
        </w:tabs>
        <w:ind w:left="851" w:hanging="426"/>
      </w:pPr>
      <w:rPr>
        <w:rFonts w:ascii="宋体" w:eastAsia="宋体" w:hAnsi="Times New Roman" w:hint="eastAsia"/>
        <w:sz w:val="21"/>
      </w:rPr>
    </w:lvl>
    <w:lvl w:ilvl="1">
      <w:start w:val="1"/>
      <w:numFmt w:val="lowerLetter"/>
      <w:lvlText w:val="%2)"/>
      <w:lvlJc w:val="left"/>
      <w:pPr>
        <w:tabs>
          <w:tab w:val="left" w:pos="1310"/>
        </w:tabs>
        <w:ind w:left="1310" w:hanging="420"/>
      </w:pPr>
      <w:rPr>
        <w:rFonts w:hint="eastAsia"/>
      </w:rPr>
    </w:lvl>
    <w:lvl w:ilvl="2">
      <w:start w:val="1"/>
      <w:numFmt w:val="lowerRoman"/>
      <w:lvlText w:val="%3."/>
      <w:lvlJc w:val="right"/>
      <w:pPr>
        <w:tabs>
          <w:tab w:val="left" w:pos="1730"/>
        </w:tabs>
        <w:ind w:left="1730" w:hanging="420"/>
      </w:pPr>
      <w:rPr>
        <w:rFonts w:hint="eastAsia"/>
      </w:rPr>
    </w:lvl>
    <w:lvl w:ilvl="3">
      <w:start w:val="1"/>
      <w:numFmt w:val="decimal"/>
      <w:lvlText w:val="%4."/>
      <w:lvlJc w:val="left"/>
      <w:pPr>
        <w:tabs>
          <w:tab w:val="left" w:pos="2150"/>
        </w:tabs>
        <w:ind w:left="2150" w:hanging="420"/>
      </w:pPr>
      <w:rPr>
        <w:rFonts w:hint="eastAsia"/>
      </w:rPr>
    </w:lvl>
    <w:lvl w:ilvl="4">
      <w:start w:val="1"/>
      <w:numFmt w:val="lowerLetter"/>
      <w:lvlText w:val="%5)"/>
      <w:lvlJc w:val="left"/>
      <w:pPr>
        <w:tabs>
          <w:tab w:val="left" w:pos="2570"/>
        </w:tabs>
        <w:ind w:left="2570" w:hanging="420"/>
      </w:pPr>
      <w:rPr>
        <w:rFonts w:hint="eastAsia"/>
      </w:rPr>
    </w:lvl>
    <w:lvl w:ilvl="5">
      <w:start w:val="1"/>
      <w:numFmt w:val="lowerRoman"/>
      <w:lvlText w:val="%6."/>
      <w:lvlJc w:val="right"/>
      <w:pPr>
        <w:tabs>
          <w:tab w:val="left" w:pos="2990"/>
        </w:tabs>
        <w:ind w:left="2990" w:hanging="420"/>
      </w:pPr>
      <w:rPr>
        <w:rFonts w:hint="eastAsia"/>
      </w:rPr>
    </w:lvl>
    <w:lvl w:ilvl="6">
      <w:start w:val="1"/>
      <w:numFmt w:val="decimal"/>
      <w:lvlText w:val="%7."/>
      <w:lvlJc w:val="left"/>
      <w:pPr>
        <w:tabs>
          <w:tab w:val="left" w:pos="3410"/>
        </w:tabs>
        <w:ind w:left="3410" w:hanging="420"/>
      </w:pPr>
      <w:rPr>
        <w:rFonts w:hint="eastAsia"/>
      </w:rPr>
    </w:lvl>
    <w:lvl w:ilvl="7">
      <w:start w:val="1"/>
      <w:numFmt w:val="lowerLetter"/>
      <w:lvlText w:val="%8)"/>
      <w:lvlJc w:val="left"/>
      <w:pPr>
        <w:tabs>
          <w:tab w:val="left" w:pos="3830"/>
        </w:tabs>
        <w:ind w:left="3830" w:hanging="420"/>
      </w:pPr>
      <w:rPr>
        <w:rFonts w:hint="eastAsia"/>
      </w:rPr>
    </w:lvl>
    <w:lvl w:ilvl="8">
      <w:start w:val="1"/>
      <w:numFmt w:val="lowerRoman"/>
      <w:lvlText w:val="%9."/>
      <w:lvlJc w:val="right"/>
      <w:pPr>
        <w:tabs>
          <w:tab w:val="left" w:pos="4250"/>
        </w:tabs>
        <w:ind w:left="4250" w:hanging="420"/>
      </w:pPr>
      <w:rPr>
        <w:rFonts w:hint="eastAsia"/>
      </w:rPr>
    </w:lvl>
  </w:abstractNum>
  <w:abstractNum w:abstractNumId="21">
    <w:nsid w:val="646260FA"/>
    <w:multiLevelType w:val="multilevel"/>
    <w:tmpl w:val="646260FA"/>
    <w:lvl w:ilvl="0">
      <w:start w:val="1"/>
      <w:numFmt w:val="decimal"/>
      <w:pStyle w:val="aff2"/>
      <w:suff w:val="nothing"/>
      <w:lvlText w:val="表%1　"/>
      <w:lvlJc w:val="left"/>
      <w:pPr>
        <w:ind w:left="0" w:firstLine="0"/>
      </w:pPr>
    </w:lvl>
    <w:lvl w:ilvl="1">
      <w:start w:val="1"/>
      <w:numFmt w:val="decimal"/>
      <w:lvlText w:val="%1.%2"/>
      <w:lvlJc w:val="left"/>
      <w:pPr>
        <w:tabs>
          <w:tab w:val="left" w:pos="992"/>
        </w:tabs>
        <w:ind w:left="992" w:hanging="567"/>
      </w:pPr>
    </w:lvl>
    <w:lvl w:ilvl="2">
      <w:start w:val="1"/>
      <w:numFmt w:val="decimal"/>
      <w:lvlText w:val="%1.%2.%3"/>
      <w:lvlJc w:val="left"/>
      <w:pPr>
        <w:tabs>
          <w:tab w:val="left" w:pos="1417"/>
        </w:tabs>
        <w:ind w:left="1417" w:hanging="567"/>
      </w:pPr>
    </w:lvl>
    <w:lvl w:ilvl="3">
      <w:start w:val="1"/>
      <w:numFmt w:val="decimal"/>
      <w:lvlText w:val="%1.%2.%3.%4"/>
      <w:lvlJc w:val="left"/>
      <w:pPr>
        <w:tabs>
          <w:tab w:val="left" w:pos="1984"/>
        </w:tabs>
        <w:ind w:left="1984" w:hanging="708"/>
      </w:pPr>
    </w:lvl>
    <w:lvl w:ilvl="4">
      <w:start w:val="1"/>
      <w:numFmt w:val="decimal"/>
      <w:lvlText w:val="%1.%2.%3.%4.%5"/>
      <w:lvlJc w:val="left"/>
      <w:pPr>
        <w:tabs>
          <w:tab w:val="left" w:pos="2551"/>
        </w:tabs>
        <w:ind w:left="2551" w:hanging="850"/>
      </w:pPr>
    </w:lvl>
    <w:lvl w:ilvl="5">
      <w:start w:val="1"/>
      <w:numFmt w:val="decimal"/>
      <w:lvlText w:val="%1.%2.%3.%4.%5.%6"/>
      <w:lvlJc w:val="left"/>
      <w:pPr>
        <w:tabs>
          <w:tab w:val="left" w:pos="3260"/>
        </w:tabs>
        <w:ind w:left="3260" w:hanging="1134"/>
      </w:pPr>
    </w:lvl>
    <w:lvl w:ilvl="6">
      <w:start w:val="1"/>
      <w:numFmt w:val="decimal"/>
      <w:lvlText w:val="%1.%2.%3.%4.%5.%6.%7"/>
      <w:lvlJc w:val="left"/>
      <w:pPr>
        <w:tabs>
          <w:tab w:val="left" w:pos="3827"/>
        </w:tabs>
        <w:ind w:left="3827" w:hanging="1276"/>
      </w:pPr>
    </w:lvl>
    <w:lvl w:ilvl="7">
      <w:start w:val="1"/>
      <w:numFmt w:val="decimal"/>
      <w:lvlText w:val="%1.%2.%3.%4.%5.%6.%7.%8"/>
      <w:lvlJc w:val="left"/>
      <w:pPr>
        <w:tabs>
          <w:tab w:val="left" w:pos="4394"/>
        </w:tabs>
        <w:ind w:left="4394" w:hanging="1418"/>
      </w:pPr>
    </w:lvl>
    <w:lvl w:ilvl="8">
      <w:start w:val="1"/>
      <w:numFmt w:val="decimal"/>
      <w:lvlText w:val="%1.%2.%3.%4.%5.%6.%7.%8.%9"/>
      <w:lvlJc w:val="left"/>
      <w:pPr>
        <w:tabs>
          <w:tab w:val="left" w:pos="5102"/>
        </w:tabs>
        <w:ind w:left="5102" w:hanging="1700"/>
      </w:pPr>
    </w:lvl>
  </w:abstractNum>
  <w:abstractNum w:abstractNumId="22">
    <w:nsid w:val="654A26C9"/>
    <w:multiLevelType w:val="multilevel"/>
    <w:tmpl w:val="654A26C9"/>
    <w:lvl w:ilvl="0">
      <w:start w:val="1"/>
      <w:numFmt w:val="none"/>
      <w:pStyle w:val="20"/>
      <w:lvlText w:val="──"/>
      <w:lvlJc w:val="left"/>
      <w:pPr>
        <w:ind w:left="851" w:firstLine="0"/>
      </w:pPr>
      <w:rPr>
        <w:rFonts w:ascii="宋体" w:eastAsia="宋体" w:hAnsiTheme="majorHAnsi" w:hint="eastAsia"/>
        <w:b w:val="0"/>
        <w:i w:val="0"/>
        <w:sz w:val="21"/>
      </w:rPr>
    </w:lvl>
    <w:lvl w:ilvl="1">
      <w:start w:val="1"/>
      <w:numFmt w:val="bullet"/>
      <w:lvlText w:val=""/>
      <w:lvlJc w:val="left"/>
      <w:pPr>
        <w:ind w:left="1276" w:hanging="425"/>
      </w:pPr>
      <w:rPr>
        <w:rFonts w:ascii="Wingdings" w:hAnsi="Wingdings" w:hint="default"/>
      </w:rPr>
    </w:lvl>
    <w:lvl w:ilvl="2">
      <w:start w:val="1"/>
      <w:numFmt w:val="bullet"/>
      <w:lvlText w:val=""/>
      <w:lvlJc w:val="left"/>
      <w:pPr>
        <w:ind w:left="1276" w:hanging="236"/>
      </w:pPr>
      <w:rPr>
        <w:rFonts w:ascii="Wingdings" w:hAnsi="Wingdings" w:hint="default"/>
      </w:rPr>
    </w:lvl>
    <w:lvl w:ilvl="3">
      <w:start w:val="1"/>
      <w:numFmt w:val="bullet"/>
      <w:lvlText w:val=""/>
      <w:lvlJc w:val="left"/>
      <w:pPr>
        <w:ind w:left="1880" w:hanging="420"/>
      </w:pPr>
      <w:rPr>
        <w:rFonts w:ascii="Wingdings" w:hAnsi="Wingdings" w:hint="default"/>
      </w:rPr>
    </w:lvl>
    <w:lvl w:ilvl="4">
      <w:start w:val="1"/>
      <w:numFmt w:val="bullet"/>
      <w:lvlText w:val=""/>
      <w:lvlJc w:val="left"/>
      <w:pPr>
        <w:ind w:left="2300" w:hanging="420"/>
      </w:pPr>
      <w:rPr>
        <w:rFonts w:ascii="Wingdings" w:hAnsi="Wingdings" w:hint="default"/>
      </w:rPr>
    </w:lvl>
    <w:lvl w:ilvl="5">
      <w:start w:val="1"/>
      <w:numFmt w:val="bullet"/>
      <w:lvlText w:val=""/>
      <w:lvlJc w:val="left"/>
      <w:pPr>
        <w:ind w:left="2720" w:hanging="420"/>
      </w:pPr>
      <w:rPr>
        <w:rFonts w:ascii="Wingdings" w:hAnsi="Wingdings" w:hint="default"/>
      </w:rPr>
    </w:lvl>
    <w:lvl w:ilvl="6">
      <w:start w:val="1"/>
      <w:numFmt w:val="bullet"/>
      <w:lvlText w:val=""/>
      <w:lvlJc w:val="left"/>
      <w:pPr>
        <w:ind w:left="3140" w:hanging="420"/>
      </w:pPr>
      <w:rPr>
        <w:rFonts w:ascii="Wingdings" w:hAnsi="Wingdings" w:hint="default"/>
      </w:rPr>
    </w:lvl>
    <w:lvl w:ilvl="7">
      <w:start w:val="1"/>
      <w:numFmt w:val="bullet"/>
      <w:lvlText w:val=""/>
      <w:lvlJc w:val="left"/>
      <w:pPr>
        <w:ind w:left="3560" w:hanging="420"/>
      </w:pPr>
      <w:rPr>
        <w:rFonts w:ascii="Wingdings" w:hAnsi="Wingdings" w:hint="default"/>
      </w:rPr>
    </w:lvl>
    <w:lvl w:ilvl="8">
      <w:start w:val="1"/>
      <w:numFmt w:val="bullet"/>
      <w:lvlText w:val=""/>
      <w:lvlJc w:val="left"/>
      <w:pPr>
        <w:ind w:left="3980" w:hanging="420"/>
      </w:pPr>
      <w:rPr>
        <w:rFonts w:ascii="Wingdings" w:hAnsi="Wingdings" w:hint="default"/>
      </w:rPr>
    </w:lvl>
  </w:abstractNum>
  <w:abstractNum w:abstractNumId="23">
    <w:nsid w:val="657D3FBC"/>
    <w:multiLevelType w:val="multilevel"/>
    <w:tmpl w:val="657D3FBC"/>
    <w:lvl w:ilvl="0">
      <w:start w:val="1"/>
      <w:numFmt w:val="upperLetter"/>
      <w:pStyle w:val="aff3"/>
      <w:suff w:val="nothing"/>
      <w:lvlText w:val="附录%1"/>
      <w:lvlJc w:val="left"/>
      <w:pPr>
        <w:ind w:left="0" w:firstLine="0"/>
      </w:pPr>
      <w:rPr>
        <w:rFonts w:hint="eastAsia"/>
        <w:spacing w:val="100"/>
      </w:rPr>
    </w:lvl>
    <w:lvl w:ilvl="1">
      <w:start w:val="1"/>
      <w:numFmt w:val="decimal"/>
      <w:pStyle w:val="aff4"/>
      <w:suff w:val="nothing"/>
      <w:lvlText w:val="%1.%2　"/>
      <w:lvlJc w:val="left"/>
      <w:pPr>
        <w:ind w:left="0" w:firstLine="0"/>
      </w:pPr>
      <w:rPr>
        <w:rFonts w:ascii="黑体" w:eastAsia="黑体" w:hint="eastAsia"/>
        <w:b w:val="0"/>
        <w:i w:val="0"/>
        <w:sz w:val="21"/>
      </w:rPr>
    </w:lvl>
    <w:lvl w:ilvl="2">
      <w:start w:val="1"/>
      <w:numFmt w:val="decimal"/>
      <w:pStyle w:val="aff5"/>
      <w:suff w:val="nothing"/>
      <w:lvlText w:val="%1.%2.%3　"/>
      <w:lvlJc w:val="left"/>
      <w:pPr>
        <w:ind w:left="0" w:firstLine="0"/>
      </w:pPr>
      <w:rPr>
        <w:rFonts w:ascii="黑体" w:eastAsia="黑体" w:hint="eastAsia"/>
        <w:b w:val="0"/>
        <w:i w:val="0"/>
        <w:sz w:val="21"/>
      </w:rPr>
    </w:lvl>
    <w:lvl w:ilvl="3">
      <w:start w:val="1"/>
      <w:numFmt w:val="decimal"/>
      <w:pStyle w:val="aff6"/>
      <w:suff w:val="nothing"/>
      <w:lvlText w:val="%1.%2.%3.%4　"/>
      <w:lvlJc w:val="left"/>
      <w:pPr>
        <w:ind w:left="0" w:firstLine="0"/>
      </w:pPr>
      <w:rPr>
        <w:rFonts w:ascii="黑体" w:eastAsia="黑体" w:hint="eastAsia"/>
        <w:b w:val="0"/>
        <w:i w:val="0"/>
        <w:sz w:val="21"/>
      </w:rPr>
    </w:lvl>
    <w:lvl w:ilvl="4">
      <w:start w:val="1"/>
      <w:numFmt w:val="decimal"/>
      <w:pStyle w:val="aff7"/>
      <w:suff w:val="nothing"/>
      <w:lvlText w:val="%1.%2.%3.%4.%5　"/>
      <w:lvlJc w:val="left"/>
      <w:pPr>
        <w:ind w:left="0" w:firstLine="0"/>
      </w:pPr>
      <w:rPr>
        <w:rFonts w:ascii="黑体" w:eastAsia="黑体" w:hint="eastAsia"/>
        <w:b w:val="0"/>
        <w:i w:val="0"/>
        <w:sz w:val="21"/>
      </w:rPr>
    </w:lvl>
    <w:lvl w:ilvl="5">
      <w:start w:val="1"/>
      <w:numFmt w:val="decimal"/>
      <w:pStyle w:val="aff8"/>
      <w:suff w:val="nothing"/>
      <w:lvlText w:val="%1.%2.%3.%4.%5.%6　"/>
      <w:lvlJc w:val="left"/>
      <w:pPr>
        <w:ind w:left="0" w:firstLine="0"/>
      </w:pPr>
      <w:rPr>
        <w:rFonts w:ascii="黑体" w:eastAsia="黑体" w:hint="eastAsia"/>
        <w:b w:val="0"/>
        <w:i w:val="0"/>
        <w:sz w:val="21"/>
      </w:rPr>
    </w:lvl>
    <w:lvl w:ilvl="6">
      <w:start w:val="1"/>
      <w:numFmt w:val="decimal"/>
      <w:suff w:val="nothing"/>
      <w:lvlText w:val="%1.%2.%3.%4.%5.%6.%7　"/>
      <w:lvlJc w:val="left"/>
      <w:pPr>
        <w:ind w:left="0" w:firstLine="0"/>
      </w:pPr>
      <w:rPr>
        <w:rFonts w:hint="eastAsia"/>
      </w:rPr>
    </w:lvl>
    <w:lvl w:ilvl="7">
      <w:start w:val="1"/>
      <w:numFmt w:val="decimal"/>
      <w:lvlText w:val="%1.%2.%3.%4.%5.%6.%7.%8"/>
      <w:lvlJc w:val="left"/>
      <w:pPr>
        <w:tabs>
          <w:tab w:val="left" w:pos="4394"/>
        </w:tabs>
        <w:ind w:left="4394" w:hanging="1418"/>
      </w:pPr>
      <w:rPr>
        <w:rFonts w:hint="eastAsia"/>
      </w:rPr>
    </w:lvl>
    <w:lvl w:ilvl="8">
      <w:start w:val="1"/>
      <w:numFmt w:val="decimal"/>
      <w:lvlText w:val="%1.%2.%3.%4.%5.%6.%7.%8.%9"/>
      <w:lvlJc w:val="left"/>
      <w:pPr>
        <w:tabs>
          <w:tab w:val="left" w:pos="5102"/>
        </w:tabs>
        <w:ind w:left="5102" w:hanging="1700"/>
      </w:pPr>
      <w:rPr>
        <w:rFonts w:hint="eastAsia"/>
      </w:rPr>
    </w:lvl>
  </w:abstractNum>
  <w:abstractNum w:abstractNumId="24">
    <w:nsid w:val="69506ABF"/>
    <w:multiLevelType w:val="multilevel"/>
    <w:tmpl w:val="69506ABF"/>
    <w:lvl w:ilvl="0">
      <w:start w:val="1"/>
      <w:numFmt w:val="bullet"/>
      <w:pStyle w:val="21"/>
      <w:lvlText w:val=""/>
      <w:lvlJc w:val="left"/>
      <w:pPr>
        <w:ind w:left="851" w:firstLine="0"/>
      </w:pPr>
      <w:rPr>
        <w:rFonts w:ascii="Wingdings" w:hAnsi="Wingdings" w:hint="default"/>
        <w:color w:val="auto"/>
      </w:rPr>
    </w:lvl>
    <w:lvl w:ilvl="1">
      <w:start w:val="1"/>
      <w:numFmt w:val="lowerLetter"/>
      <w:lvlText w:val="%2)"/>
      <w:lvlJc w:val="left"/>
      <w:pPr>
        <w:ind w:left="1040" w:hanging="420"/>
      </w:pPr>
      <w:rPr>
        <w:rFonts w:hint="eastAsia"/>
      </w:rPr>
    </w:lvl>
    <w:lvl w:ilvl="2">
      <w:start w:val="1"/>
      <w:numFmt w:val="lowerRoman"/>
      <w:lvlText w:val="%3."/>
      <w:lvlJc w:val="right"/>
      <w:pPr>
        <w:ind w:left="1460" w:hanging="420"/>
      </w:pPr>
      <w:rPr>
        <w:rFonts w:hint="eastAsia"/>
      </w:rPr>
    </w:lvl>
    <w:lvl w:ilvl="3">
      <w:start w:val="1"/>
      <w:numFmt w:val="decimal"/>
      <w:lvlText w:val="%4."/>
      <w:lvlJc w:val="left"/>
      <w:pPr>
        <w:ind w:left="1880" w:hanging="420"/>
      </w:pPr>
      <w:rPr>
        <w:rFonts w:hint="eastAsia"/>
      </w:rPr>
    </w:lvl>
    <w:lvl w:ilvl="4">
      <w:start w:val="1"/>
      <w:numFmt w:val="lowerLetter"/>
      <w:lvlText w:val="%5)"/>
      <w:lvlJc w:val="left"/>
      <w:pPr>
        <w:ind w:left="2300" w:hanging="420"/>
      </w:pPr>
      <w:rPr>
        <w:rFonts w:hint="eastAsia"/>
      </w:rPr>
    </w:lvl>
    <w:lvl w:ilvl="5">
      <w:start w:val="1"/>
      <w:numFmt w:val="lowerRoman"/>
      <w:lvlText w:val="%6."/>
      <w:lvlJc w:val="right"/>
      <w:pPr>
        <w:ind w:left="2720" w:hanging="420"/>
      </w:pPr>
      <w:rPr>
        <w:rFonts w:hint="eastAsia"/>
      </w:rPr>
    </w:lvl>
    <w:lvl w:ilvl="6">
      <w:start w:val="1"/>
      <w:numFmt w:val="decimal"/>
      <w:lvlText w:val="%7."/>
      <w:lvlJc w:val="left"/>
      <w:pPr>
        <w:ind w:left="3140" w:hanging="420"/>
      </w:pPr>
      <w:rPr>
        <w:rFonts w:hint="eastAsia"/>
      </w:rPr>
    </w:lvl>
    <w:lvl w:ilvl="7">
      <w:start w:val="1"/>
      <w:numFmt w:val="lowerLetter"/>
      <w:lvlText w:val="%8)"/>
      <w:lvlJc w:val="left"/>
      <w:pPr>
        <w:ind w:left="3560" w:hanging="420"/>
      </w:pPr>
      <w:rPr>
        <w:rFonts w:hint="eastAsia"/>
      </w:rPr>
    </w:lvl>
    <w:lvl w:ilvl="8">
      <w:start w:val="1"/>
      <w:numFmt w:val="lowerRoman"/>
      <w:lvlText w:val="%9."/>
      <w:lvlJc w:val="right"/>
      <w:pPr>
        <w:ind w:left="3980" w:hanging="420"/>
      </w:pPr>
      <w:rPr>
        <w:rFonts w:hint="eastAsia"/>
      </w:rPr>
    </w:lvl>
  </w:abstractNum>
  <w:abstractNum w:abstractNumId="25">
    <w:nsid w:val="6CA41985"/>
    <w:multiLevelType w:val="multilevel"/>
    <w:tmpl w:val="6CA41985"/>
    <w:lvl w:ilvl="0">
      <w:start w:val="1"/>
      <w:numFmt w:val="decimal"/>
      <w:pStyle w:val="aff9"/>
      <w:lvlText w:val="%1)"/>
      <w:lvlJc w:val="left"/>
      <w:pPr>
        <w:tabs>
          <w:tab w:val="left" w:pos="823"/>
        </w:tabs>
        <w:ind w:left="823" w:hanging="420"/>
      </w:pPr>
    </w:lvl>
    <w:lvl w:ilvl="1">
      <w:start w:val="1"/>
      <w:numFmt w:val="lowerLetter"/>
      <w:lvlText w:val="%2)"/>
      <w:lvlJc w:val="left"/>
      <w:pPr>
        <w:tabs>
          <w:tab w:val="left" w:pos="840"/>
        </w:tabs>
        <w:ind w:left="840" w:hanging="420"/>
      </w:pPr>
    </w:lvl>
    <w:lvl w:ilvl="2">
      <w:start w:val="1"/>
      <w:numFmt w:val="lowerRoman"/>
      <w:lvlText w:val="%3."/>
      <w:lvlJc w:val="right"/>
      <w:pPr>
        <w:tabs>
          <w:tab w:val="left" w:pos="1260"/>
        </w:tabs>
        <w:ind w:left="1260" w:hanging="420"/>
      </w:pPr>
    </w:lvl>
    <w:lvl w:ilvl="3">
      <w:start w:val="1"/>
      <w:numFmt w:val="decimal"/>
      <w:lvlText w:val="%4."/>
      <w:lvlJc w:val="left"/>
      <w:pPr>
        <w:tabs>
          <w:tab w:val="left" w:pos="1680"/>
        </w:tabs>
        <w:ind w:left="1680" w:hanging="420"/>
      </w:pPr>
    </w:lvl>
    <w:lvl w:ilvl="4">
      <w:start w:val="1"/>
      <w:numFmt w:val="lowerLetter"/>
      <w:lvlText w:val="%5)"/>
      <w:lvlJc w:val="left"/>
      <w:pPr>
        <w:tabs>
          <w:tab w:val="left" w:pos="2100"/>
        </w:tabs>
        <w:ind w:left="2100" w:hanging="420"/>
      </w:pPr>
    </w:lvl>
    <w:lvl w:ilvl="5">
      <w:start w:val="1"/>
      <w:numFmt w:val="lowerRoman"/>
      <w:lvlText w:val="%6."/>
      <w:lvlJc w:val="right"/>
      <w:pPr>
        <w:tabs>
          <w:tab w:val="left" w:pos="2520"/>
        </w:tabs>
        <w:ind w:left="2520" w:hanging="420"/>
      </w:pPr>
    </w:lvl>
    <w:lvl w:ilvl="6">
      <w:start w:val="1"/>
      <w:numFmt w:val="decimal"/>
      <w:lvlText w:val="%7."/>
      <w:lvlJc w:val="left"/>
      <w:pPr>
        <w:tabs>
          <w:tab w:val="left" w:pos="2940"/>
        </w:tabs>
        <w:ind w:left="2940" w:hanging="420"/>
      </w:pPr>
    </w:lvl>
    <w:lvl w:ilvl="7">
      <w:start w:val="1"/>
      <w:numFmt w:val="lowerLetter"/>
      <w:lvlText w:val="%8)"/>
      <w:lvlJc w:val="left"/>
      <w:pPr>
        <w:tabs>
          <w:tab w:val="left" w:pos="3360"/>
        </w:tabs>
        <w:ind w:left="3360" w:hanging="420"/>
      </w:pPr>
    </w:lvl>
    <w:lvl w:ilvl="8">
      <w:start w:val="1"/>
      <w:numFmt w:val="lowerRoman"/>
      <w:lvlText w:val="%9."/>
      <w:lvlJc w:val="right"/>
      <w:pPr>
        <w:tabs>
          <w:tab w:val="left" w:pos="3780"/>
        </w:tabs>
        <w:ind w:left="3780" w:hanging="420"/>
      </w:pPr>
    </w:lvl>
  </w:abstractNum>
  <w:abstractNum w:abstractNumId="26">
    <w:nsid w:val="6CE42AC1"/>
    <w:multiLevelType w:val="multilevel"/>
    <w:tmpl w:val="6CE42AC1"/>
    <w:lvl w:ilvl="0">
      <w:start w:val="1"/>
      <w:numFmt w:val="lowerLetter"/>
      <w:pStyle w:val="affa"/>
      <w:lvlText w:val="%1"/>
      <w:lvlJc w:val="left"/>
      <w:pPr>
        <w:ind w:left="420" w:hanging="420"/>
      </w:p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27">
    <w:nsid w:val="6CEA2025"/>
    <w:multiLevelType w:val="multilevel"/>
    <w:tmpl w:val="6CEA2025"/>
    <w:lvl w:ilvl="0">
      <w:start w:val="1"/>
      <w:numFmt w:val="none"/>
      <w:pStyle w:val="affb"/>
      <w:suff w:val="nothing"/>
      <w:lvlText w:val="%1"/>
      <w:lvlJc w:val="left"/>
      <w:pPr>
        <w:ind w:left="0" w:firstLine="0"/>
      </w:pPr>
      <w:rPr>
        <w:rFonts w:hint="eastAsia"/>
      </w:rPr>
    </w:lvl>
    <w:lvl w:ilvl="1">
      <w:start w:val="1"/>
      <w:numFmt w:val="decimal"/>
      <w:pStyle w:val="affc"/>
      <w:suff w:val="nothing"/>
      <w:lvlText w:val="%1%2　"/>
      <w:lvlJc w:val="left"/>
      <w:pPr>
        <w:ind w:left="0" w:firstLine="0"/>
      </w:pPr>
      <w:rPr>
        <w:rFonts w:ascii="黑体" w:eastAsia="黑体" w:hint="eastAsia"/>
        <w:b w:val="0"/>
        <w:i w:val="0"/>
        <w:sz w:val="21"/>
      </w:rPr>
    </w:lvl>
    <w:lvl w:ilvl="2">
      <w:start w:val="1"/>
      <w:numFmt w:val="decimal"/>
      <w:pStyle w:val="affd"/>
      <w:suff w:val="nothing"/>
      <w:lvlText w:val="%1%2.%3　"/>
      <w:lvlJc w:val="left"/>
      <w:pPr>
        <w:ind w:left="0" w:firstLine="0"/>
      </w:pPr>
      <w:rPr>
        <w:rFonts w:ascii="黑体" w:eastAsia="黑体" w:hAnsi="Times New Roman" w:cs="Times New Roman" w:hint="eastAsia"/>
        <w:b w:val="0"/>
        <w:bCs w:val="0"/>
        <w:i w:val="0"/>
        <w:iCs w:val="0"/>
        <w:caps w:val="0"/>
        <w:smallCaps w:val="0"/>
        <w:strike w:val="0"/>
        <w:dstrike w:val="0"/>
        <w:vanish w:val="0"/>
        <w:color w:val="000000"/>
        <w:spacing w:val="0"/>
        <w:kern w:val="0"/>
        <w:position w:val="0"/>
        <w:sz w:val="21"/>
        <w:u w:val="none"/>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scene3d>
          <w14:camera w14:prst="orthographicFront"/>
          <w14:lightRig w14:rig="threePt" w14:dir="t">
            <w14:rot w14:lat="0" w14:lon="0" w14:rev="0"/>
          </w14:lightRig>
        </w14:scene3d>
        <w14:props3d w14:extrusionH="0" w14:contourW="0" w14:prstMaterial="none"/>
        <w14:ligatures w14:val="none"/>
        <w14:numForm w14:val="default"/>
        <w14:numSpacing w14:val="default"/>
      </w:rPr>
    </w:lvl>
    <w:lvl w:ilvl="3">
      <w:start w:val="1"/>
      <w:numFmt w:val="decimal"/>
      <w:pStyle w:val="affe"/>
      <w:suff w:val="nothing"/>
      <w:lvlText w:val="%1%2.%3.%4　"/>
      <w:lvlJc w:val="left"/>
      <w:pPr>
        <w:ind w:left="0" w:firstLine="0"/>
      </w:pPr>
      <w:rPr>
        <w:rFonts w:ascii="黑体" w:eastAsia="黑体" w:hint="eastAsia"/>
        <w:b w:val="0"/>
        <w:i w:val="0"/>
        <w:sz w:val="21"/>
      </w:rPr>
    </w:lvl>
    <w:lvl w:ilvl="4">
      <w:start w:val="1"/>
      <w:numFmt w:val="decimal"/>
      <w:pStyle w:val="afff"/>
      <w:suff w:val="nothing"/>
      <w:lvlText w:val="%1%2.%3.%4.%5　"/>
      <w:lvlJc w:val="left"/>
      <w:pPr>
        <w:ind w:left="0" w:firstLine="0"/>
      </w:pPr>
      <w:rPr>
        <w:rFonts w:ascii="黑体" w:eastAsia="黑体" w:hint="eastAsia"/>
        <w:b w:val="0"/>
        <w:i w:val="0"/>
        <w:sz w:val="21"/>
      </w:rPr>
    </w:lvl>
    <w:lvl w:ilvl="5">
      <w:start w:val="1"/>
      <w:numFmt w:val="decimal"/>
      <w:pStyle w:val="afff0"/>
      <w:suff w:val="nothing"/>
      <w:lvlText w:val="%1%2.%3.%4.%5.%6　"/>
      <w:lvlJc w:val="left"/>
      <w:pPr>
        <w:ind w:left="0" w:firstLine="0"/>
      </w:pPr>
      <w:rPr>
        <w:rFonts w:ascii="黑体" w:eastAsia="黑体" w:hint="eastAsia"/>
        <w:b w:val="0"/>
        <w:i w:val="0"/>
        <w:sz w:val="21"/>
      </w:rPr>
    </w:lvl>
    <w:lvl w:ilvl="6">
      <w:start w:val="1"/>
      <w:numFmt w:val="decimal"/>
      <w:pStyle w:val="afff1"/>
      <w:suff w:val="nothing"/>
      <w:lvlText w:val="%1%2.%3.%4.%5.%6.%7　"/>
      <w:lvlJc w:val="left"/>
      <w:pPr>
        <w:ind w:left="0" w:firstLine="0"/>
      </w:pPr>
      <w:rPr>
        <w:rFonts w:ascii="黑体" w:eastAsia="黑体" w:hint="eastAsia"/>
        <w:b w:val="0"/>
        <w:i w:val="0"/>
        <w:sz w:val="21"/>
      </w:rPr>
    </w:lvl>
    <w:lvl w:ilvl="7">
      <w:start w:val="1"/>
      <w:numFmt w:val="decimal"/>
      <w:lvlText w:val="%1.%2.%3.%4.%5.%6.%7.%8"/>
      <w:lvlJc w:val="left"/>
      <w:pPr>
        <w:tabs>
          <w:tab w:val="left" w:pos="4351"/>
        </w:tabs>
        <w:ind w:left="3969" w:hanging="1418"/>
      </w:pPr>
      <w:rPr>
        <w:rFonts w:hint="eastAsia"/>
      </w:rPr>
    </w:lvl>
    <w:lvl w:ilvl="8">
      <w:start w:val="1"/>
      <w:numFmt w:val="decimal"/>
      <w:lvlText w:val="%1.%2.%3.%4.%5.%6.%7.%8.%9"/>
      <w:lvlJc w:val="left"/>
      <w:pPr>
        <w:tabs>
          <w:tab w:val="left" w:pos="4777"/>
        </w:tabs>
        <w:ind w:left="4677" w:hanging="1700"/>
      </w:pPr>
      <w:rPr>
        <w:rFonts w:hint="eastAsia"/>
      </w:rPr>
    </w:lvl>
  </w:abstractNum>
  <w:abstractNum w:abstractNumId="28">
    <w:nsid w:val="6DBF04F4"/>
    <w:multiLevelType w:val="multilevel"/>
    <w:tmpl w:val="6DBF04F4"/>
    <w:lvl w:ilvl="0">
      <w:start w:val="1"/>
      <w:numFmt w:val="none"/>
      <w:pStyle w:val="afff2"/>
      <w:lvlText w:val="%1注："/>
      <w:lvlJc w:val="left"/>
      <w:pPr>
        <w:ind w:left="737" w:hanging="374"/>
      </w:pPr>
      <w:rPr>
        <w:rFonts w:ascii="黑体" w:eastAsia="黑体" w:hint="eastAsia"/>
        <w:b w:val="0"/>
        <w:i w:val="0"/>
        <w:sz w:val="18"/>
      </w:rPr>
    </w:lvl>
    <w:lvl w:ilvl="1">
      <w:start w:val="1"/>
      <w:numFmt w:val="lowerLetter"/>
      <w:lvlText w:val="%2)"/>
      <w:lvlJc w:val="left"/>
      <w:pPr>
        <w:tabs>
          <w:tab w:val="left" w:pos="1140"/>
        </w:tabs>
        <w:ind w:left="726" w:hanging="363"/>
      </w:pPr>
      <w:rPr>
        <w:rFonts w:hint="eastAsia"/>
      </w:rPr>
    </w:lvl>
    <w:lvl w:ilvl="2">
      <w:start w:val="1"/>
      <w:numFmt w:val="lowerRoman"/>
      <w:lvlText w:val="%3."/>
      <w:lvlJc w:val="right"/>
      <w:pPr>
        <w:tabs>
          <w:tab w:val="left" w:pos="1140"/>
        </w:tabs>
        <w:ind w:left="726" w:hanging="363"/>
      </w:pPr>
      <w:rPr>
        <w:rFonts w:hint="eastAsia"/>
      </w:rPr>
    </w:lvl>
    <w:lvl w:ilvl="3">
      <w:start w:val="1"/>
      <w:numFmt w:val="decimal"/>
      <w:lvlText w:val="%4."/>
      <w:lvlJc w:val="left"/>
      <w:pPr>
        <w:tabs>
          <w:tab w:val="left" w:pos="1140"/>
        </w:tabs>
        <w:ind w:left="726" w:hanging="363"/>
      </w:pPr>
      <w:rPr>
        <w:rFonts w:hint="eastAsia"/>
      </w:rPr>
    </w:lvl>
    <w:lvl w:ilvl="4">
      <w:start w:val="1"/>
      <w:numFmt w:val="lowerLetter"/>
      <w:lvlText w:val="%5)"/>
      <w:lvlJc w:val="left"/>
      <w:pPr>
        <w:tabs>
          <w:tab w:val="left" w:pos="1140"/>
        </w:tabs>
        <w:ind w:left="726" w:hanging="363"/>
      </w:pPr>
      <w:rPr>
        <w:rFonts w:hint="eastAsia"/>
      </w:rPr>
    </w:lvl>
    <w:lvl w:ilvl="5">
      <w:start w:val="1"/>
      <w:numFmt w:val="lowerRoman"/>
      <w:lvlText w:val="%6."/>
      <w:lvlJc w:val="right"/>
      <w:pPr>
        <w:tabs>
          <w:tab w:val="left" w:pos="1140"/>
        </w:tabs>
        <w:ind w:left="726" w:hanging="363"/>
      </w:pPr>
      <w:rPr>
        <w:rFonts w:hint="eastAsia"/>
      </w:rPr>
    </w:lvl>
    <w:lvl w:ilvl="6">
      <w:start w:val="1"/>
      <w:numFmt w:val="decimal"/>
      <w:lvlText w:val="%7."/>
      <w:lvlJc w:val="left"/>
      <w:pPr>
        <w:tabs>
          <w:tab w:val="left" w:pos="1140"/>
        </w:tabs>
        <w:ind w:left="726" w:hanging="363"/>
      </w:pPr>
      <w:rPr>
        <w:rFonts w:hint="eastAsia"/>
      </w:rPr>
    </w:lvl>
    <w:lvl w:ilvl="7">
      <w:start w:val="1"/>
      <w:numFmt w:val="lowerLetter"/>
      <w:lvlText w:val="%8)"/>
      <w:lvlJc w:val="left"/>
      <w:pPr>
        <w:tabs>
          <w:tab w:val="left" w:pos="1140"/>
        </w:tabs>
        <w:ind w:left="726" w:hanging="363"/>
      </w:pPr>
      <w:rPr>
        <w:rFonts w:hint="eastAsia"/>
      </w:rPr>
    </w:lvl>
    <w:lvl w:ilvl="8">
      <w:start w:val="1"/>
      <w:numFmt w:val="lowerRoman"/>
      <w:lvlText w:val="%9."/>
      <w:lvlJc w:val="right"/>
      <w:pPr>
        <w:tabs>
          <w:tab w:val="left" w:pos="1140"/>
        </w:tabs>
        <w:ind w:left="726" w:hanging="363"/>
      </w:pPr>
      <w:rPr>
        <w:rFonts w:hint="eastAsia"/>
      </w:rPr>
    </w:lvl>
  </w:abstractNum>
  <w:abstractNum w:abstractNumId="29">
    <w:nsid w:val="6DF35F19"/>
    <w:multiLevelType w:val="multilevel"/>
    <w:tmpl w:val="6DF35F19"/>
    <w:lvl w:ilvl="0">
      <w:start w:val="1"/>
      <w:numFmt w:val="decimal"/>
      <w:pStyle w:val="afff3"/>
      <w:suff w:val="nothing"/>
      <w:lvlText w:val="Table %1　"/>
      <w:lvlJc w:val="left"/>
      <w:pPr>
        <w:ind w:left="0" w:firstLine="0"/>
      </w:pPr>
    </w:lvl>
    <w:lvl w:ilvl="1">
      <w:start w:val="1"/>
      <w:numFmt w:val="decimal"/>
      <w:suff w:val="nothing"/>
      <w:lvlText w:val="%1%2　"/>
      <w:lvlJc w:val="left"/>
      <w:pPr>
        <w:ind w:left="0" w:firstLine="0"/>
      </w:pPr>
    </w:lvl>
    <w:lvl w:ilvl="2">
      <w:start w:val="1"/>
      <w:numFmt w:val="decimal"/>
      <w:suff w:val="nothing"/>
      <w:lvlText w:val="%1%2.%3　"/>
      <w:lvlJc w:val="left"/>
      <w:pPr>
        <w:ind w:left="0" w:firstLine="0"/>
      </w:pPr>
    </w:lvl>
    <w:lvl w:ilvl="3">
      <w:start w:val="1"/>
      <w:numFmt w:val="decimal"/>
      <w:suff w:val="nothing"/>
      <w:lvlText w:val="%1%2.%3.%4　"/>
      <w:lvlJc w:val="left"/>
      <w:pPr>
        <w:ind w:left="0" w:firstLine="0"/>
      </w:pPr>
    </w:lvl>
    <w:lvl w:ilvl="4">
      <w:start w:val="1"/>
      <w:numFmt w:val="decimal"/>
      <w:suff w:val="nothing"/>
      <w:lvlText w:val="%1%2.%3.%4.%5　"/>
      <w:lvlJc w:val="left"/>
      <w:pPr>
        <w:ind w:left="0" w:firstLine="0"/>
      </w:pPr>
    </w:lvl>
    <w:lvl w:ilvl="5">
      <w:start w:val="1"/>
      <w:numFmt w:val="decimal"/>
      <w:suff w:val="nothing"/>
      <w:lvlText w:val="%1%2.%3.%4.%5.%6　"/>
      <w:lvlJc w:val="left"/>
      <w:pPr>
        <w:ind w:left="0" w:firstLine="0"/>
      </w:pPr>
    </w:lvl>
    <w:lvl w:ilvl="6">
      <w:start w:val="1"/>
      <w:numFmt w:val="decimal"/>
      <w:suff w:val="nothing"/>
      <w:lvlText w:val="%1%2.%3.%4.%5.%6.%7　"/>
      <w:lvlJc w:val="left"/>
      <w:pPr>
        <w:ind w:left="0" w:firstLine="0"/>
      </w:pPr>
    </w:lvl>
    <w:lvl w:ilvl="7">
      <w:start w:val="1"/>
      <w:numFmt w:val="decimal"/>
      <w:lvlText w:val="%1.%2.%3.%4.%5.%6.%7.%8"/>
      <w:lvlJc w:val="left"/>
      <w:pPr>
        <w:tabs>
          <w:tab w:val="left" w:pos="4348"/>
        </w:tabs>
        <w:ind w:left="3969" w:hanging="1418"/>
      </w:pPr>
    </w:lvl>
    <w:lvl w:ilvl="8">
      <w:start w:val="1"/>
      <w:numFmt w:val="decimal"/>
      <w:lvlText w:val="%1.%2.%3.%4.%5.%6.%7.%8.%9"/>
      <w:lvlJc w:val="left"/>
      <w:pPr>
        <w:tabs>
          <w:tab w:val="left" w:pos="4774"/>
        </w:tabs>
        <w:ind w:left="4677" w:hanging="1701"/>
      </w:pPr>
    </w:lvl>
  </w:abstractNum>
  <w:abstractNum w:abstractNumId="30">
    <w:nsid w:val="76933334"/>
    <w:multiLevelType w:val="multilevel"/>
    <w:tmpl w:val="76933334"/>
    <w:lvl w:ilvl="0">
      <w:start w:val="1"/>
      <w:numFmt w:val="none"/>
      <w:pStyle w:val="afff4"/>
      <w:lvlText w:val="%1——"/>
      <w:lvlJc w:val="left"/>
      <w:pPr>
        <w:tabs>
          <w:tab w:val="left" w:pos="330"/>
        </w:tabs>
        <w:ind w:left="948" w:hanging="420"/>
      </w:pPr>
    </w:lvl>
    <w:lvl w:ilvl="1">
      <w:start w:val="1"/>
      <w:numFmt w:val="lowerLetter"/>
      <w:lvlText w:val="%2)"/>
      <w:lvlJc w:val="left"/>
      <w:pPr>
        <w:tabs>
          <w:tab w:val="left" w:pos="840"/>
        </w:tabs>
        <w:ind w:left="840" w:hanging="420"/>
      </w:pPr>
    </w:lvl>
    <w:lvl w:ilvl="2">
      <w:start w:val="1"/>
      <w:numFmt w:val="lowerRoman"/>
      <w:lvlText w:val="%3."/>
      <w:lvlJc w:val="right"/>
      <w:pPr>
        <w:tabs>
          <w:tab w:val="left" w:pos="1260"/>
        </w:tabs>
        <w:ind w:left="1260" w:hanging="420"/>
      </w:pPr>
    </w:lvl>
    <w:lvl w:ilvl="3">
      <w:start w:val="1"/>
      <w:numFmt w:val="decimal"/>
      <w:lvlText w:val="%4."/>
      <w:lvlJc w:val="left"/>
      <w:pPr>
        <w:tabs>
          <w:tab w:val="left" w:pos="1680"/>
        </w:tabs>
        <w:ind w:left="1680" w:hanging="420"/>
      </w:pPr>
    </w:lvl>
    <w:lvl w:ilvl="4">
      <w:start w:val="1"/>
      <w:numFmt w:val="lowerLetter"/>
      <w:lvlText w:val="%5)"/>
      <w:lvlJc w:val="left"/>
      <w:pPr>
        <w:tabs>
          <w:tab w:val="left" w:pos="2100"/>
        </w:tabs>
        <w:ind w:left="2100" w:hanging="420"/>
      </w:pPr>
    </w:lvl>
    <w:lvl w:ilvl="5">
      <w:start w:val="1"/>
      <w:numFmt w:val="lowerRoman"/>
      <w:lvlText w:val="%6."/>
      <w:lvlJc w:val="right"/>
      <w:pPr>
        <w:tabs>
          <w:tab w:val="left" w:pos="2520"/>
        </w:tabs>
        <w:ind w:left="2520" w:hanging="420"/>
      </w:pPr>
    </w:lvl>
    <w:lvl w:ilvl="6">
      <w:start w:val="1"/>
      <w:numFmt w:val="decimal"/>
      <w:lvlText w:val="%7."/>
      <w:lvlJc w:val="left"/>
      <w:pPr>
        <w:tabs>
          <w:tab w:val="left" w:pos="2940"/>
        </w:tabs>
        <w:ind w:left="2940" w:hanging="420"/>
      </w:pPr>
    </w:lvl>
    <w:lvl w:ilvl="7">
      <w:start w:val="1"/>
      <w:numFmt w:val="lowerLetter"/>
      <w:lvlText w:val="%8)"/>
      <w:lvlJc w:val="left"/>
      <w:pPr>
        <w:tabs>
          <w:tab w:val="left" w:pos="3360"/>
        </w:tabs>
        <w:ind w:left="3360" w:hanging="420"/>
      </w:pPr>
    </w:lvl>
    <w:lvl w:ilvl="8">
      <w:start w:val="1"/>
      <w:numFmt w:val="lowerRoman"/>
      <w:lvlText w:val="%9."/>
      <w:lvlJc w:val="right"/>
      <w:pPr>
        <w:tabs>
          <w:tab w:val="left" w:pos="3780"/>
        </w:tabs>
        <w:ind w:left="3780" w:hanging="420"/>
      </w:pPr>
    </w:lvl>
  </w:abstractNum>
  <w:num w:numId="1">
    <w:abstractNumId w:val="0"/>
  </w:num>
  <w:num w:numId="2">
    <w:abstractNumId w:val="27"/>
  </w:num>
  <w:num w:numId="3">
    <w:abstractNumId w:val="5"/>
  </w:num>
  <w:num w:numId="4">
    <w:abstractNumId w:val="23"/>
  </w:num>
  <w:num w:numId="5">
    <w:abstractNumId w:val="18"/>
  </w:num>
  <w:num w:numId="6">
    <w:abstractNumId w:val="13"/>
  </w:num>
  <w:num w:numId="7">
    <w:abstractNumId w:val="8"/>
  </w:num>
  <w:num w:numId="8">
    <w:abstractNumId w:val="3"/>
  </w:num>
  <w:num w:numId="9">
    <w:abstractNumId w:val="9"/>
  </w:num>
  <w:num w:numId="10">
    <w:abstractNumId w:val="16"/>
  </w:num>
  <w:num w:numId="11">
    <w:abstractNumId w:val="25"/>
  </w:num>
  <w:num w:numId="12">
    <w:abstractNumId w:val="11"/>
  </w:num>
  <w:num w:numId="13">
    <w:abstractNumId w:val="12"/>
  </w:num>
  <w:num w:numId="14">
    <w:abstractNumId w:val="7"/>
  </w:num>
  <w:num w:numId="15">
    <w:abstractNumId w:val="19"/>
  </w:num>
  <w:num w:numId="16">
    <w:abstractNumId w:val="21"/>
  </w:num>
  <w:num w:numId="17">
    <w:abstractNumId w:val="17"/>
  </w:num>
  <w:num w:numId="18">
    <w:abstractNumId w:val="29"/>
  </w:num>
  <w:num w:numId="19">
    <w:abstractNumId w:val="15"/>
  </w:num>
  <w:num w:numId="20">
    <w:abstractNumId w:val="1"/>
  </w:num>
  <w:num w:numId="21">
    <w:abstractNumId w:val="10"/>
  </w:num>
  <w:num w:numId="22">
    <w:abstractNumId w:val="30"/>
  </w:num>
  <w:num w:numId="23">
    <w:abstractNumId w:val="20"/>
  </w:num>
  <w:num w:numId="24">
    <w:abstractNumId w:val="6"/>
  </w:num>
  <w:num w:numId="25">
    <w:abstractNumId w:val="26"/>
  </w:num>
  <w:num w:numId="26">
    <w:abstractNumId w:val="28"/>
  </w:num>
  <w:num w:numId="27">
    <w:abstractNumId w:val="2"/>
  </w:num>
  <w:num w:numId="28">
    <w:abstractNumId w:val="4"/>
  </w:num>
  <w:num w:numId="29">
    <w:abstractNumId w:val="14"/>
  </w:num>
  <w:num w:numId="30">
    <w:abstractNumId w:val="24"/>
  </w:num>
  <w:num w:numId="31">
    <w:abstractNumId w:val="22"/>
  </w:num>
  <w:num w:numId="3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3">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6">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7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bordersDoNotSurroundHeader/>
  <w:bordersDoNotSurroundFooter/>
  <w:proofState w:grammar="clean"/>
  <w:attachedTemplate r:id="rId1"/>
  <w:documentProtection w:edit="forms" w:enforcement="0"/>
  <w:defaultTabStop w:val="420"/>
  <w:evenAndOddHeaders/>
  <w:drawingGridHorizontalSpacing w:val="105"/>
  <w:drawingGridVerticalSpacing w:val="156"/>
  <w:displayHorizontalDrawingGridEvery w:val="0"/>
  <w:displayVerticalDrawingGridEvery w:val="2"/>
  <w:characterSpacingControl w:val="compressPunctuation"/>
  <w:hdrShapeDefaults>
    <o:shapedefaults v:ext="edit" spidmax="2049" fillcolor="white">
      <v:fill color="white"/>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C2253"/>
    <w:rsid w:val="0000040A"/>
    <w:rsid w:val="00000A94"/>
    <w:rsid w:val="00000CC5"/>
    <w:rsid w:val="00000DEA"/>
    <w:rsid w:val="00001972"/>
    <w:rsid w:val="00001D9A"/>
    <w:rsid w:val="0000268D"/>
    <w:rsid w:val="00002BC1"/>
    <w:rsid w:val="00006C5F"/>
    <w:rsid w:val="00007B3A"/>
    <w:rsid w:val="000107E0"/>
    <w:rsid w:val="00011FDE"/>
    <w:rsid w:val="00012C60"/>
    <w:rsid w:val="00012FFD"/>
    <w:rsid w:val="00013FED"/>
    <w:rsid w:val="00014162"/>
    <w:rsid w:val="00014340"/>
    <w:rsid w:val="00016A9C"/>
    <w:rsid w:val="0001713F"/>
    <w:rsid w:val="00017236"/>
    <w:rsid w:val="00020208"/>
    <w:rsid w:val="00022184"/>
    <w:rsid w:val="00022762"/>
    <w:rsid w:val="000238E0"/>
    <w:rsid w:val="000249DB"/>
    <w:rsid w:val="0002595E"/>
    <w:rsid w:val="000303C3"/>
    <w:rsid w:val="0003070E"/>
    <w:rsid w:val="000314AF"/>
    <w:rsid w:val="0003281F"/>
    <w:rsid w:val="00032D50"/>
    <w:rsid w:val="000331D3"/>
    <w:rsid w:val="000346A5"/>
    <w:rsid w:val="00035699"/>
    <w:rsid w:val="0003578C"/>
    <w:rsid w:val="000359C3"/>
    <w:rsid w:val="00035A7D"/>
    <w:rsid w:val="000365ED"/>
    <w:rsid w:val="0004249A"/>
    <w:rsid w:val="00042934"/>
    <w:rsid w:val="00043282"/>
    <w:rsid w:val="00044286"/>
    <w:rsid w:val="00047F28"/>
    <w:rsid w:val="000503AA"/>
    <w:rsid w:val="000506A1"/>
    <w:rsid w:val="000515DD"/>
    <w:rsid w:val="0005265A"/>
    <w:rsid w:val="000539DD"/>
    <w:rsid w:val="00053BD3"/>
    <w:rsid w:val="000556ED"/>
    <w:rsid w:val="00055FE2"/>
    <w:rsid w:val="0005616F"/>
    <w:rsid w:val="0006078A"/>
    <w:rsid w:val="00060C2E"/>
    <w:rsid w:val="00061033"/>
    <w:rsid w:val="000619E9"/>
    <w:rsid w:val="000622D4"/>
    <w:rsid w:val="0006357D"/>
    <w:rsid w:val="000668D5"/>
    <w:rsid w:val="00067170"/>
    <w:rsid w:val="00067A67"/>
    <w:rsid w:val="00067CD3"/>
    <w:rsid w:val="00067F1E"/>
    <w:rsid w:val="00071CC0"/>
    <w:rsid w:val="000725FE"/>
    <w:rsid w:val="00073C8C"/>
    <w:rsid w:val="00075BCF"/>
    <w:rsid w:val="00077B64"/>
    <w:rsid w:val="00080A1C"/>
    <w:rsid w:val="0008154A"/>
    <w:rsid w:val="00082317"/>
    <w:rsid w:val="00083237"/>
    <w:rsid w:val="000837A0"/>
    <w:rsid w:val="00083D2C"/>
    <w:rsid w:val="00086AA1"/>
    <w:rsid w:val="00087A77"/>
    <w:rsid w:val="00090CA6"/>
    <w:rsid w:val="00091A68"/>
    <w:rsid w:val="00092B8A"/>
    <w:rsid w:val="00092FB0"/>
    <w:rsid w:val="000934C5"/>
    <w:rsid w:val="00093D25"/>
    <w:rsid w:val="00093DAB"/>
    <w:rsid w:val="000942B0"/>
    <w:rsid w:val="00094D73"/>
    <w:rsid w:val="00095216"/>
    <w:rsid w:val="00096355"/>
    <w:rsid w:val="00096D63"/>
    <w:rsid w:val="000A0B60"/>
    <w:rsid w:val="000A0EB8"/>
    <w:rsid w:val="000A19FC"/>
    <w:rsid w:val="000A296B"/>
    <w:rsid w:val="000A4021"/>
    <w:rsid w:val="000A7311"/>
    <w:rsid w:val="000A7A7A"/>
    <w:rsid w:val="000B060F"/>
    <w:rsid w:val="000B101C"/>
    <w:rsid w:val="000B1592"/>
    <w:rsid w:val="000B1FF2"/>
    <w:rsid w:val="000B2D3B"/>
    <w:rsid w:val="000B2D83"/>
    <w:rsid w:val="000B3CDA"/>
    <w:rsid w:val="000B698B"/>
    <w:rsid w:val="000B6A0B"/>
    <w:rsid w:val="000B7CB5"/>
    <w:rsid w:val="000C0F6C"/>
    <w:rsid w:val="000C11DB"/>
    <w:rsid w:val="000C1492"/>
    <w:rsid w:val="000C2253"/>
    <w:rsid w:val="000C2F1B"/>
    <w:rsid w:val="000C2FBD"/>
    <w:rsid w:val="000C3843"/>
    <w:rsid w:val="000C4B41"/>
    <w:rsid w:val="000C53B9"/>
    <w:rsid w:val="000C57D6"/>
    <w:rsid w:val="000C6339"/>
    <w:rsid w:val="000C6362"/>
    <w:rsid w:val="000C7666"/>
    <w:rsid w:val="000D0A9C"/>
    <w:rsid w:val="000D1795"/>
    <w:rsid w:val="000D329A"/>
    <w:rsid w:val="000D337B"/>
    <w:rsid w:val="000D4B9C"/>
    <w:rsid w:val="000D4EB6"/>
    <w:rsid w:val="000D753B"/>
    <w:rsid w:val="000E25EF"/>
    <w:rsid w:val="000E43B8"/>
    <w:rsid w:val="000E4C9E"/>
    <w:rsid w:val="000E4D73"/>
    <w:rsid w:val="000E6FD7"/>
    <w:rsid w:val="000F06E1"/>
    <w:rsid w:val="000F0E3C"/>
    <w:rsid w:val="000F1694"/>
    <w:rsid w:val="000F19D5"/>
    <w:rsid w:val="000F4AEA"/>
    <w:rsid w:val="000F633F"/>
    <w:rsid w:val="000F67E9"/>
    <w:rsid w:val="000F74C5"/>
    <w:rsid w:val="0010235C"/>
    <w:rsid w:val="00103442"/>
    <w:rsid w:val="00104926"/>
    <w:rsid w:val="001068EE"/>
    <w:rsid w:val="00110F79"/>
    <w:rsid w:val="00111A17"/>
    <w:rsid w:val="00113B1E"/>
    <w:rsid w:val="001161B6"/>
    <w:rsid w:val="00116EBC"/>
    <w:rsid w:val="0011711C"/>
    <w:rsid w:val="0011762E"/>
    <w:rsid w:val="0012059C"/>
    <w:rsid w:val="0012071A"/>
    <w:rsid w:val="00121340"/>
    <w:rsid w:val="00121B39"/>
    <w:rsid w:val="00122A33"/>
    <w:rsid w:val="00124E4F"/>
    <w:rsid w:val="001260B7"/>
    <w:rsid w:val="00126426"/>
    <w:rsid w:val="001265CB"/>
    <w:rsid w:val="0012703D"/>
    <w:rsid w:val="0013034C"/>
    <w:rsid w:val="001319E5"/>
    <w:rsid w:val="001321C6"/>
    <w:rsid w:val="001325C4"/>
    <w:rsid w:val="00133010"/>
    <w:rsid w:val="001338EE"/>
    <w:rsid w:val="00133AAE"/>
    <w:rsid w:val="00133C76"/>
    <w:rsid w:val="00135323"/>
    <w:rsid w:val="001356C4"/>
    <w:rsid w:val="00136185"/>
    <w:rsid w:val="00137E7F"/>
    <w:rsid w:val="00141114"/>
    <w:rsid w:val="00142969"/>
    <w:rsid w:val="0014402B"/>
    <w:rsid w:val="001446C2"/>
    <w:rsid w:val="001457E7"/>
    <w:rsid w:val="00145D9D"/>
    <w:rsid w:val="0014608F"/>
    <w:rsid w:val="00146388"/>
    <w:rsid w:val="0015236C"/>
    <w:rsid w:val="001529E5"/>
    <w:rsid w:val="00153C7E"/>
    <w:rsid w:val="00154BF3"/>
    <w:rsid w:val="001551E1"/>
    <w:rsid w:val="00156B25"/>
    <w:rsid w:val="00156E1A"/>
    <w:rsid w:val="00157894"/>
    <w:rsid w:val="00157B55"/>
    <w:rsid w:val="0016001C"/>
    <w:rsid w:val="0016051D"/>
    <w:rsid w:val="00160933"/>
    <w:rsid w:val="00161623"/>
    <w:rsid w:val="00162FE4"/>
    <w:rsid w:val="00163086"/>
    <w:rsid w:val="001642FA"/>
    <w:rsid w:val="001649EB"/>
    <w:rsid w:val="00164BAF"/>
    <w:rsid w:val="00164FA8"/>
    <w:rsid w:val="00165065"/>
    <w:rsid w:val="00165434"/>
    <w:rsid w:val="0016580B"/>
    <w:rsid w:val="00165F49"/>
    <w:rsid w:val="00166B88"/>
    <w:rsid w:val="0016733F"/>
    <w:rsid w:val="0016770A"/>
    <w:rsid w:val="00170804"/>
    <w:rsid w:val="001708E9"/>
    <w:rsid w:val="00171F97"/>
    <w:rsid w:val="0017340B"/>
    <w:rsid w:val="00173FB1"/>
    <w:rsid w:val="00176DFD"/>
    <w:rsid w:val="00177903"/>
    <w:rsid w:val="001809D0"/>
    <w:rsid w:val="00182984"/>
    <w:rsid w:val="00182D98"/>
    <w:rsid w:val="001852C9"/>
    <w:rsid w:val="00186AB7"/>
    <w:rsid w:val="00190087"/>
    <w:rsid w:val="001902E3"/>
    <w:rsid w:val="001913C4"/>
    <w:rsid w:val="00192341"/>
    <w:rsid w:val="00192719"/>
    <w:rsid w:val="00192A43"/>
    <w:rsid w:val="0019348F"/>
    <w:rsid w:val="00193A07"/>
    <w:rsid w:val="00194C95"/>
    <w:rsid w:val="00195C34"/>
    <w:rsid w:val="00196EF5"/>
    <w:rsid w:val="001A1A53"/>
    <w:rsid w:val="001A234A"/>
    <w:rsid w:val="001A249C"/>
    <w:rsid w:val="001A2B41"/>
    <w:rsid w:val="001A4A31"/>
    <w:rsid w:val="001A4CF3"/>
    <w:rsid w:val="001A580A"/>
    <w:rsid w:val="001A670B"/>
    <w:rsid w:val="001B06E8"/>
    <w:rsid w:val="001B07F7"/>
    <w:rsid w:val="001B12B0"/>
    <w:rsid w:val="001B3C5E"/>
    <w:rsid w:val="001B3D69"/>
    <w:rsid w:val="001B5D35"/>
    <w:rsid w:val="001B67BD"/>
    <w:rsid w:val="001B71D0"/>
    <w:rsid w:val="001B71EE"/>
    <w:rsid w:val="001C04A8"/>
    <w:rsid w:val="001C1B71"/>
    <w:rsid w:val="001C2AF1"/>
    <w:rsid w:val="001C2C03"/>
    <w:rsid w:val="001C3351"/>
    <w:rsid w:val="001C36E9"/>
    <w:rsid w:val="001C42F7"/>
    <w:rsid w:val="001C4459"/>
    <w:rsid w:val="001C48DE"/>
    <w:rsid w:val="001C49E5"/>
    <w:rsid w:val="001C680C"/>
    <w:rsid w:val="001C7FEA"/>
    <w:rsid w:val="001D0499"/>
    <w:rsid w:val="001D0BBE"/>
    <w:rsid w:val="001D0ED4"/>
    <w:rsid w:val="001D212F"/>
    <w:rsid w:val="001D29D7"/>
    <w:rsid w:val="001D2DE7"/>
    <w:rsid w:val="001D411C"/>
    <w:rsid w:val="001D47A5"/>
    <w:rsid w:val="001D492A"/>
    <w:rsid w:val="001D58E7"/>
    <w:rsid w:val="001D5911"/>
    <w:rsid w:val="001D7A49"/>
    <w:rsid w:val="001E009A"/>
    <w:rsid w:val="001E1B6A"/>
    <w:rsid w:val="001E2484"/>
    <w:rsid w:val="001E277B"/>
    <w:rsid w:val="001E3CC4"/>
    <w:rsid w:val="001E4882"/>
    <w:rsid w:val="001E65D3"/>
    <w:rsid w:val="001E73AB"/>
    <w:rsid w:val="001F092D"/>
    <w:rsid w:val="001F110E"/>
    <w:rsid w:val="001F143A"/>
    <w:rsid w:val="001F1605"/>
    <w:rsid w:val="001F173E"/>
    <w:rsid w:val="001F2508"/>
    <w:rsid w:val="001F4372"/>
    <w:rsid w:val="001F466E"/>
    <w:rsid w:val="001F4816"/>
    <w:rsid w:val="001F483D"/>
    <w:rsid w:val="001F4EE9"/>
    <w:rsid w:val="001F5684"/>
    <w:rsid w:val="001F56D7"/>
    <w:rsid w:val="001F5D28"/>
    <w:rsid w:val="001F69B4"/>
    <w:rsid w:val="001F6DDB"/>
    <w:rsid w:val="001F77C7"/>
    <w:rsid w:val="00200183"/>
    <w:rsid w:val="00200333"/>
    <w:rsid w:val="00200952"/>
    <w:rsid w:val="0020107D"/>
    <w:rsid w:val="00201F95"/>
    <w:rsid w:val="00202135"/>
    <w:rsid w:val="0020274E"/>
    <w:rsid w:val="00202AA4"/>
    <w:rsid w:val="002031F7"/>
    <w:rsid w:val="00203DE3"/>
    <w:rsid w:val="002040E6"/>
    <w:rsid w:val="0020527B"/>
    <w:rsid w:val="00205F2C"/>
    <w:rsid w:val="00205F5B"/>
    <w:rsid w:val="00206CCD"/>
    <w:rsid w:val="00206DFA"/>
    <w:rsid w:val="00210B15"/>
    <w:rsid w:val="002111A7"/>
    <w:rsid w:val="00213AD0"/>
    <w:rsid w:val="002142EA"/>
    <w:rsid w:val="002201DC"/>
    <w:rsid w:val="002204BB"/>
    <w:rsid w:val="00221B79"/>
    <w:rsid w:val="00221C6B"/>
    <w:rsid w:val="0022489E"/>
    <w:rsid w:val="002253A1"/>
    <w:rsid w:val="00225CF8"/>
    <w:rsid w:val="00226501"/>
    <w:rsid w:val="002275D9"/>
    <w:rsid w:val="0022794E"/>
    <w:rsid w:val="00232FF1"/>
    <w:rsid w:val="00233157"/>
    <w:rsid w:val="00233D64"/>
    <w:rsid w:val="0023482A"/>
    <w:rsid w:val="002359CB"/>
    <w:rsid w:val="00236030"/>
    <w:rsid w:val="00237EF1"/>
    <w:rsid w:val="00242053"/>
    <w:rsid w:val="00243540"/>
    <w:rsid w:val="0024497B"/>
    <w:rsid w:val="0024515B"/>
    <w:rsid w:val="00245CD0"/>
    <w:rsid w:val="00246021"/>
    <w:rsid w:val="0024666E"/>
    <w:rsid w:val="00247E36"/>
    <w:rsid w:val="00247F52"/>
    <w:rsid w:val="00250B25"/>
    <w:rsid w:val="00250BBE"/>
    <w:rsid w:val="0025137F"/>
    <w:rsid w:val="002515C2"/>
    <w:rsid w:val="0025194F"/>
    <w:rsid w:val="002529BC"/>
    <w:rsid w:val="00254FD5"/>
    <w:rsid w:val="00256720"/>
    <w:rsid w:val="00257A96"/>
    <w:rsid w:val="0026148A"/>
    <w:rsid w:val="002620A6"/>
    <w:rsid w:val="00262696"/>
    <w:rsid w:val="00263D25"/>
    <w:rsid w:val="002643C3"/>
    <w:rsid w:val="00264A0C"/>
    <w:rsid w:val="00266B7E"/>
    <w:rsid w:val="00266EEB"/>
    <w:rsid w:val="002677DD"/>
    <w:rsid w:val="00267EF4"/>
    <w:rsid w:val="00270CB8"/>
    <w:rsid w:val="002725FC"/>
    <w:rsid w:val="00272B08"/>
    <w:rsid w:val="002743D8"/>
    <w:rsid w:val="00274B6D"/>
    <w:rsid w:val="002771AC"/>
    <w:rsid w:val="00277DEC"/>
    <w:rsid w:val="00280250"/>
    <w:rsid w:val="00281BB8"/>
    <w:rsid w:val="00281E9E"/>
    <w:rsid w:val="00282405"/>
    <w:rsid w:val="00282A41"/>
    <w:rsid w:val="00283E69"/>
    <w:rsid w:val="00285170"/>
    <w:rsid w:val="00285361"/>
    <w:rsid w:val="00286468"/>
    <w:rsid w:val="00286D8B"/>
    <w:rsid w:val="00287E16"/>
    <w:rsid w:val="00290A54"/>
    <w:rsid w:val="0029257C"/>
    <w:rsid w:val="00292D60"/>
    <w:rsid w:val="002936F8"/>
    <w:rsid w:val="00293B30"/>
    <w:rsid w:val="00294D34"/>
    <w:rsid w:val="00294E3B"/>
    <w:rsid w:val="00296193"/>
    <w:rsid w:val="00296C66"/>
    <w:rsid w:val="00296EBE"/>
    <w:rsid w:val="002974E3"/>
    <w:rsid w:val="002A084B"/>
    <w:rsid w:val="002A1260"/>
    <w:rsid w:val="002A1589"/>
    <w:rsid w:val="002A1608"/>
    <w:rsid w:val="002A25DC"/>
    <w:rsid w:val="002A3AAB"/>
    <w:rsid w:val="002A4CEA"/>
    <w:rsid w:val="002A5977"/>
    <w:rsid w:val="002A5A13"/>
    <w:rsid w:val="002A757F"/>
    <w:rsid w:val="002A7F44"/>
    <w:rsid w:val="002B0C40"/>
    <w:rsid w:val="002B1454"/>
    <w:rsid w:val="002B1966"/>
    <w:rsid w:val="002B4508"/>
    <w:rsid w:val="002B5779"/>
    <w:rsid w:val="002B7332"/>
    <w:rsid w:val="002B7F51"/>
    <w:rsid w:val="002C09E7"/>
    <w:rsid w:val="002C1E06"/>
    <w:rsid w:val="002C1E1C"/>
    <w:rsid w:val="002C2EC0"/>
    <w:rsid w:val="002C3F07"/>
    <w:rsid w:val="002C41C2"/>
    <w:rsid w:val="002C5278"/>
    <w:rsid w:val="002C7EBB"/>
    <w:rsid w:val="002D06C1"/>
    <w:rsid w:val="002D0C0F"/>
    <w:rsid w:val="002D41B9"/>
    <w:rsid w:val="002D42B5"/>
    <w:rsid w:val="002D4F1A"/>
    <w:rsid w:val="002D673E"/>
    <w:rsid w:val="002D6EC6"/>
    <w:rsid w:val="002D79AC"/>
    <w:rsid w:val="002E039D"/>
    <w:rsid w:val="002E1E47"/>
    <w:rsid w:val="002E2275"/>
    <w:rsid w:val="002E4D5A"/>
    <w:rsid w:val="002E6326"/>
    <w:rsid w:val="002E633E"/>
    <w:rsid w:val="002E6493"/>
    <w:rsid w:val="002E7036"/>
    <w:rsid w:val="002E7AF4"/>
    <w:rsid w:val="002F30E0"/>
    <w:rsid w:val="002F32D9"/>
    <w:rsid w:val="002F35E4"/>
    <w:rsid w:val="002F3730"/>
    <w:rsid w:val="002F38E1"/>
    <w:rsid w:val="002F6B5E"/>
    <w:rsid w:val="002F7AF6"/>
    <w:rsid w:val="00300056"/>
    <w:rsid w:val="00300E63"/>
    <w:rsid w:val="00301F6C"/>
    <w:rsid w:val="00302F41"/>
    <w:rsid w:val="00302F5F"/>
    <w:rsid w:val="00303637"/>
    <w:rsid w:val="0030441D"/>
    <w:rsid w:val="00306063"/>
    <w:rsid w:val="00311782"/>
    <w:rsid w:val="00313B85"/>
    <w:rsid w:val="003169D7"/>
    <w:rsid w:val="00316C52"/>
    <w:rsid w:val="0031735F"/>
    <w:rsid w:val="00317988"/>
    <w:rsid w:val="003221B4"/>
    <w:rsid w:val="0032258D"/>
    <w:rsid w:val="00322E62"/>
    <w:rsid w:val="00323907"/>
    <w:rsid w:val="00324D13"/>
    <w:rsid w:val="00324D2A"/>
    <w:rsid w:val="00324EDD"/>
    <w:rsid w:val="003331E4"/>
    <w:rsid w:val="00336C64"/>
    <w:rsid w:val="00337162"/>
    <w:rsid w:val="0034194F"/>
    <w:rsid w:val="003429AA"/>
    <w:rsid w:val="0034381C"/>
    <w:rsid w:val="00344226"/>
    <w:rsid w:val="00344605"/>
    <w:rsid w:val="00345735"/>
    <w:rsid w:val="003459FD"/>
    <w:rsid w:val="003474AA"/>
    <w:rsid w:val="00350D1D"/>
    <w:rsid w:val="00351359"/>
    <w:rsid w:val="00351B9B"/>
    <w:rsid w:val="00351D36"/>
    <w:rsid w:val="00352C83"/>
    <w:rsid w:val="00354538"/>
    <w:rsid w:val="00354D92"/>
    <w:rsid w:val="00360894"/>
    <w:rsid w:val="00360DF7"/>
    <w:rsid w:val="003615D2"/>
    <w:rsid w:val="0036429C"/>
    <w:rsid w:val="00364A53"/>
    <w:rsid w:val="003654CB"/>
    <w:rsid w:val="00365AA9"/>
    <w:rsid w:val="00365F86"/>
    <w:rsid w:val="00365F87"/>
    <w:rsid w:val="0036624E"/>
    <w:rsid w:val="003669D6"/>
    <w:rsid w:val="00366E89"/>
    <w:rsid w:val="00367756"/>
    <w:rsid w:val="003705F4"/>
    <w:rsid w:val="00370D58"/>
    <w:rsid w:val="00371316"/>
    <w:rsid w:val="00374332"/>
    <w:rsid w:val="0037638D"/>
    <w:rsid w:val="00376713"/>
    <w:rsid w:val="00376815"/>
    <w:rsid w:val="00380021"/>
    <w:rsid w:val="003816E5"/>
    <w:rsid w:val="00381815"/>
    <w:rsid w:val="003819AF"/>
    <w:rsid w:val="003820E9"/>
    <w:rsid w:val="00382DE7"/>
    <w:rsid w:val="00384FFC"/>
    <w:rsid w:val="003872FC"/>
    <w:rsid w:val="00387ADC"/>
    <w:rsid w:val="00390020"/>
    <w:rsid w:val="003903D6"/>
    <w:rsid w:val="00390EE6"/>
    <w:rsid w:val="0039118F"/>
    <w:rsid w:val="00392AD7"/>
    <w:rsid w:val="00392DD2"/>
    <w:rsid w:val="003938D9"/>
    <w:rsid w:val="00394376"/>
    <w:rsid w:val="003943FF"/>
    <w:rsid w:val="00394999"/>
    <w:rsid w:val="00395700"/>
    <w:rsid w:val="003957E2"/>
    <w:rsid w:val="003963B0"/>
    <w:rsid w:val="003964B1"/>
    <w:rsid w:val="003974EB"/>
    <w:rsid w:val="00397CC5"/>
    <w:rsid w:val="003A1582"/>
    <w:rsid w:val="003A4077"/>
    <w:rsid w:val="003A4D93"/>
    <w:rsid w:val="003A5E31"/>
    <w:rsid w:val="003A6A27"/>
    <w:rsid w:val="003B09AD"/>
    <w:rsid w:val="003B16CE"/>
    <w:rsid w:val="003B1F18"/>
    <w:rsid w:val="003B277F"/>
    <w:rsid w:val="003B3152"/>
    <w:rsid w:val="003B35A7"/>
    <w:rsid w:val="003B557B"/>
    <w:rsid w:val="003B5BF0"/>
    <w:rsid w:val="003B60BF"/>
    <w:rsid w:val="003B6BE3"/>
    <w:rsid w:val="003B7296"/>
    <w:rsid w:val="003B795D"/>
    <w:rsid w:val="003C010C"/>
    <w:rsid w:val="003C0775"/>
    <w:rsid w:val="003C0A6C"/>
    <w:rsid w:val="003C14F8"/>
    <w:rsid w:val="003C5A43"/>
    <w:rsid w:val="003C7853"/>
    <w:rsid w:val="003D0519"/>
    <w:rsid w:val="003D0FF6"/>
    <w:rsid w:val="003D262C"/>
    <w:rsid w:val="003D35B4"/>
    <w:rsid w:val="003D6867"/>
    <w:rsid w:val="003D6D61"/>
    <w:rsid w:val="003D79C6"/>
    <w:rsid w:val="003E091D"/>
    <w:rsid w:val="003E149A"/>
    <w:rsid w:val="003E1C53"/>
    <w:rsid w:val="003E2A69"/>
    <w:rsid w:val="003E2D49"/>
    <w:rsid w:val="003E2FD4"/>
    <w:rsid w:val="003E49F6"/>
    <w:rsid w:val="003E58BE"/>
    <w:rsid w:val="003E5D26"/>
    <w:rsid w:val="003E660F"/>
    <w:rsid w:val="003F0655"/>
    <w:rsid w:val="003F0841"/>
    <w:rsid w:val="003F23D3"/>
    <w:rsid w:val="003F3CBD"/>
    <w:rsid w:val="003F3F08"/>
    <w:rsid w:val="003F49F1"/>
    <w:rsid w:val="003F542B"/>
    <w:rsid w:val="003F6272"/>
    <w:rsid w:val="003F7F45"/>
    <w:rsid w:val="004002C5"/>
    <w:rsid w:val="004006BA"/>
    <w:rsid w:val="00400E72"/>
    <w:rsid w:val="00401400"/>
    <w:rsid w:val="00404869"/>
    <w:rsid w:val="00405884"/>
    <w:rsid w:val="00405CB4"/>
    <w:rsid w:val="00407D39"/>
    <w:rsid w:val="004102E1"/>
    <w:rsid w:val="00410E76"/>
    <w:rsid w:val="00411161"/>
    <w:rsid w:val="0041477A"/>
    <w:rsid w:val="00416364"/>
    <w:rsid w:val="004167A3"/>
    <w:rsid w:val="00417309"/>
    <w:rsid w:val="0042657A"/>
    <w:rsid w:val="00426C6C"/>
    <w:rsid w:val="00432DAA"/>
    <w:rsid w:val="00433016"/>
    <w:rsid w:val="00434305"/>
    <w:rsid w:val="00435DF7"/>
    <w:rsid w:val="004360DF"/>
    <w:rsid w:val="004366AE"/>
    <w:rsid w:val="004374FF"/>
    <w:rsid w:val="00437DF7"/>
    <w:rsid w:val="00440340"/>
    <w:rsid w:val="0044083F"/>
    <w:rsid w:val="00441AE7"/>
    <w:rsid w:val="00445574"/>
    <w:rsid w:val="00445E63"/>
    <w:rsid w:val="004467FB"/>
    <w:rsid w:val="00446D2E"/>
    <w:rsid w:val="00450A32"/>
    <w:rsid w:val="00452BB2"/>
    <w:rsid w:val="00452D6B"/>
    <w:rsid w:val="00454484"/>
    <w:rsid w:val="004548C3"/>
    <w:rsid w:val="0045517B"/>
    <w:rsid w:val="00461EB8"/>
    <w:rsid w:val="00462591"/>
    <w:rsid w:val="0046376E"/>
    <w:rsid w:val="00463B77"/>
    <w:rsid w:val="00463C7B"/>
    <w:rsid w:val="004644A6"/>
    <w:rsid w:val="004659BD"/>
    <w:rsid w:val="00466E50"/>
    <w:rsid w:val="00467EC8"/>
    <w:rsid w:val="00470775"/>
    <w:rsid w:val="00472DA4"/>
    <w:rsid w:val="004738E9"/>
    <w:rsid w:val="004746B1"/>
    <w:rsid w:val="004755D2"/>
    <w:rsid w:val="0047583F"/>
    <w:rsid w:val="00475DE8"/>
    <w:rsid w:val="00477616"/>
    <w:rsid w:val="00480647"/>
    <w:rsid w:val="00481A0B"/>
    <w:rsid w:val="00481C44"/>
    <w:rsid w:val="00484936"/>
    <w:rsid w:val="00485C89"/>
    <w:rsid w:val="00486BE3"/>
    <w:rsid w:val="00490406"/>
    <w:rsid w:val="004905E4"/>
    <w:rsid w:val="00490A89"/>
    <w:rsid w:val="00490AB4"/>
    <w:rsid w:val="00492F02"/>
    <w:rsid w:val="004939AE"/>
    <w:rsid w:val="004A12DF"/>
    <w:rsid w:val="004A17E6"/>
    <w:rsid w:val="004A1BA8"/>
    <w:rsid w:val="004A4220"/>
    <w:rsid w:val="004A4B57"/>
    <w:rsid w:val="004A5048"/>
    <w:rsid w:val="004A5C78"/>
    <w:rsid w:val="004A63FA"/>
    <w:rsid w:val="004A7F1C"/>
    <w:rsid w:val="004B0272"/>
    <w:rsid w:val="004B0D28"/>
    <w:rsid w:val="004B14E9"/>
    <w:rsid w:val="004B2701"/>
    <w:rsid w:val="004B2E1B"/>
    <w:rsid w:val="004B3AA8"/>
    <w:rsid w:val="004B3E93"/>
    <w:rsid w:val="004C03CD"/>
    <w:rsid w:val="004C1FBC"/>
    <w:rsid w:val="004C2371"/>
    <w:rsid w:val="004C3527"/>
    <w:rsid w:val="004C3F1D"/>
    <w:rsid w:val="004C458D"/>
    <w:rsid w:val="004C4B38"/>
    <w:rsid w:val="004C546C"/>
    <w:rsid w:val="004C7556"/>
    <w:rsid w:val="004C7E8B"/>
    <w:rsid w:val="004C7E9D"/>
    <w:rsid w:val="004C7F67"/>
    <w:rsid w:val="004D076D"/>
    <w:rsid w:val="004D0E10"/>
    <w:rsid w:val="004D0EF1"/>
    <w:rsid w:val="004D2253"/>
    <w:rsid w:val="004D2B1D"/>
    <w:rsid w:val="004D4406"/>
    <w:rsid w:val="004D4D3D"/>
    <w:rsid w:val="004D63D1"/>
    <w:rsid w:val="004D649A"/>
    <w:rsid w:val="004D6570"/>
    <w:rsid w:val="004D7C42"/>
    <w:rsid w:val="004E0465"/>
    <w:rsid w:val="004E127B"/>
    <w:rsid w:val="004E1C0A"/>
    <w:rsid w:val="004E2B06"/>
    <w:rsid w:val="004E30C5"/>
    <w:rsid w:val="004E43C9"/>
    <w:rsid w:val="004E4AA5"/>
    <w:rsid w:val="004E4AEE"/>
    <w:rsid w:val="004E4FBC"/>
    <w:rsid w:val="004E5594"/>
    <w:rsid w:val="004E59E3"/>
    <w:rsid w:val="004E67C0"/>
    <w:rsid w:val="004F391A"/>
    <w:rsid w:val="004F3BA9"/>
    <w:rsid w:val="004F3CFB"/>
    <w:rsid w:val="004F4C17"/>
    <w:rsid w:val="004F6456"/>
    <w:rsid w:val="004F696E"/>
    <w:rsid w:val="004F6C71"/>
    <w:rsid w:val="004F7459"/>
    <w:rsid w:val="00500E97"/>
    <w:rsid w:val="00501139"/>
    <w:rsid w:val="00501F09"/>
    <w:rsid w:val="00501F59"/>
    <w:rsid w:val="0050363E"/>
    <w:rsid w:val="005039BC"/>
    <w:rsid w:val="005043BB"/>
    <w:rsid w:val="00504A3D"/>
    <w:rsid w:val="00505767"/>
    <w:rsid w:val="005073F0"/>
    <w:rsid w:val="00507668"/>
    <w:rsid w:val="00510A7B"/>
    <w:rsid w:val="00511E54"/>
    <w:rsid w:val="00511F26"/>
    <w:rsid w:val="00512660"/>
    <w:rsid w:val="00512F6E"/>
    <w:rsid w:val="00513038"/>
    <w:rsid w:val="00513D34"/>
    <w:rsid w:val="00514174"/>
    <w:rsid w:val="00515B30"/>
    <w:rsid w:val="00516088"/>
    <w:rsid w:val="00516B0B"/>
    <w:rsid w:val="00517E5E"/>
    <w:rsid w:val="005203C0"/>
    <w:rsid w:val="0052108F"/>
    <w:rsid w:val="005220EC"/>
    <w:rsid w:val="00522B57"/>
    <w:rsid w:val="00523628"/>
    <w:rsid w:val="00523F95"/>
    <w:rsid w:val="00524D65"/>
    <w:rsid w:val="00525B16"/>
    <w:rsid w:val="00530649"/>
    <w:rsid w:val="0053193D"/>
    <w:rsid w:val="00531BED"/>
    <w:rsid w:val="0053348C"/>
    <w:rsid w:val="00533B11"/>
    <w:rsid w:val="00533D04"/>
    <w:rsid w:val="0053459A"/>
    <w:rsid w:val="00534774"/>
    <w:rsid w:val="00534804"/>
    <w:rsid w:val="00534935"/>
    <w:rsid w:val="00534BDF"/>
    <w:rsid w:val="00534C08"/>
    <w:rsid w:val="00534D8A"/>
    <w:rsid w:val="00535460"/>
    <w:rsid w:val="005354EA"/>
    <w:rsid w:val="0053585F"/>
    <w:rsid w:val="00535EC4"/>
    <w:rsid w:val="00535ED9"/>
    <w:rsid w:val="0053692B"/>
    <w:rsid w:val="00536D59"/>
    <w:rsid w:val="005379DB"/>
    <w:rsid w:val="00541853"/>
    <w:rsid w:val="00543BDA"/>
    <w:rsid w:val="005441CC"/>
    <w:rsid w:val="005479DA"/>
    <w:rsid w:val="00547BCC"/>
    <w:rsid w:val="0055013B"/>
    <w:rsid w:val="00551256"/>
    <w:rsid w:val="00551F6F"/>
    <w:rsid w:val="0055391C"/>
    <w:rsid w:val="00554071"/>
    <w:rsid w:val="005543B3"/>
    <w:rsid w:val="00554F19"/>
    <w:rsid w:val="00555044"/>
    <w:rsid w:val="00555D35"/>
    <w:rsid w:val="005561B7"/>
    <w:rsid w:val="0056014B"/>
    <w:rsid w:val="005607EF"/>
    <w:rsid w:val="00561475"/>
    <w:rsid w:val="00561BF9"/>
    <w:rsid w:val="005645B5"/>
    <w:rsid w:val="0056487B"/>
    <w:rsid w:val="00564FB9"/>
    <w:rsid w:val="00566598"/>
    <w:rsid w:val="00570516"/>
    <w:rsid w:val="005729FD"/>
    <w:rsid w:val="00573D9E"/>
    <w:rsid w:val="0057600F"/>
    <w:rsid w:val="0057623C"/>
    <w:rsid w:val="00576360"/>
    <w:rsid w:val="005801E3"/>
    <w:rsid w:val="00580690"/>
    <w:rsid w:val="00581802"/>
    <w:rsid w:val="005836A8"/>
    <w:rsid w:val="0058409C"/>
    <w:rsid w:val="00584262"/>
    <w:rsid w:val="00586630"/>
    <w:rsid w:val="00586C41"/>
    <w:rsid w:val="00587ADD"/>
    <w:rsid w:val="00591E27"/>
    <w:rsid w:val="00595171"/>
    <w:rsid w:val="005953DD"/>
    <w:rsid w:val="00595CA8"/>
    <w:rsid w:val="00596160"/>
    <w:rsid w:val="005966E2"/>
    <w:rsid w:val="00597007"/>
    <w:rsid w:val="005A0966"/>
    <w:rsid w:val="005A11B7"/>
    <w:rsid w:val="005A260B"/>
    <w:rsid w:val="005A3866"/>
    <w:rsid w:val="005A4A1B"/>
    <w:rsid w:val="005A7830"/>
    <w:rsid w:val="005A7841"/>
    <w:rsid w:val="005A7FCE"/>
    <w:rsid w:val="005B05CC"/>
    <w:rsid w:val="005B0F3F"/>
    <w:rsid w:val="005B35F8"/>
    <w:rsid w:val="005B426F"/>
    <w:rsid w:val="005B4903"/>
    <w:rsid w:val="005B51CE"/>
    <w:rsid w:val="005B5885"/>
    <w:rsid w:val="005B5CD7"/>
    <w:rsid w:val="005B63E0"/>
    <w:rsid w:val="005B6CF6"/>
    <w:rsid w:val="005B7422"/>
    <w:rsid w:val="005C29B8"/>
    <w:rsid w:val="005C3867"/>
    <w:rsid w:val="005C5F21"/>
    <w:rsid w:val="005C688F"/>
    <w:rsid w:val="005C7156"/>
    <w:rsid w:val="005C759F"/>
    <w:rsid w:val="005D01A2"/>
    <w:rsid w:val="005D040F"/>
    <w:rsid w:val="005D0C75"/>
    <w:rsid w:val="005D4171"/>
    <w:rsid w:val="005D5D33"/>
    <w:rsid w:val="005D5F23"/>
    <w:rsid w:val="005D6A95"/>
    <w:rsid w:val="005D6B2C"/>
    <w:rsid w:val="005D6D9C"/>
    <w:rsid w:val="005E0578"/>
    <w:rsid w:val="005E1062"/>
    <w:rsid w:val="005E1C60"/>
    <w:rsid w:val="005E2335"/>
    <w:rsid w:val="005E2CDD"/>
    <w:rsid w:val="005E34CA"/>
    <w:rsid w:val="005E395A"/>
    <w:rsid w:val="005E3C18"/>
    <w:rsid w:val="005E6812"/>
    <w:rsid w:val="005E7881"/>
    <w:rsid w:val="005E78E0"/>
    <w:rsid w:val="005E7C4B"/>
    <w:rsid w:val="005E7FDC"/>
    <w:rsid w:val="005F0D9C"/>
    <w:rsid w:val="005F1486"/>
    <w:rsid w:val="005F284E"/>
    <w:rsid w:val="005F3825"/>
    <w:rsid w:val="005F4712"/>
    <w:rsid w:val="005F6B7C"/>
    <w:rsid w:val="006015CE"/>
    <w:rsid w:val="00603CF4"/>
    <w:rsid w:val="00604784"/>
    <w:rsid w:val="00606419"/>
    <w:rsid w:val="00606F0F"/>
    <w:rsid w:val="00607C51"/>
    <w:rsid w:val="00607D29"/>
    <w:rsid w:val="006105FD"/>
    <w:rsid w:val="00610A0F"/>
    <w:rsid w:val="00611435"/>
    <w:rsid w:val="00612952"/>
    <w:rsid w:val="00612BE0"/>
    <w:rsid w:val="00614CC1"/>
    <w:rsid w:val="00615A9D"/>
    <w:rsid w:val="00616209"/>
    <w:rsid w:val="00616582"/>
    <w:rsid w:val="00617387"/>
    <w:rsid w:val="006205D6"/>
    <w:rsid w:val="00623B69"/>
    <w:rsid w:val="006252D8"/>
    <w:rsid w:val="006259BC"/>
    <w:rsid w:val="0062636B"/>
    <w:rsid w:val="0063187F"/>
    <w:rsid w:val="00632182"/>
    <w:rsid w:val="00632AE0"/>
    <w:rsid w:val="00633C17"/>
    <w:rsid w:val="00634D9E"/>
    <w:rsid w:val="0063545D"/>
    <w:rsid w:val="00636E3E"/>
    <w:rsid w:val="00637080"/>
    <w:rsid w:val="00637727"/>
    <w:rsid w:val="006379F7"/>
    <w:rsid w:val="00637C20"/>
    <w:rsid w:val="00637E4D"/>
    <w:rsid w:val="00640620"/>
    <w:rsid w:val="00640FC0"/>
    <w:rsid w:val="00641A1F"/>
    <w:rsid w:val="00642636"/>
    <w:rsid w:val="0064316B"/>
    <w:rsid w:val="0064393C"/>
    <w:rsid w:val="00644A44"/>
    <w:rsid w:val="00644FCF"/>
    <w:rsid w:val="00645904"/>
    <w:rsid w:val="0064668E"/>
    <w:rsid w:val="00647097"/>
    <w:rsid w:val="00651ACB"/>
    <w:rsid w:val="00651C47"/>
    <w:rsid w:val="00652AB2"/>
    <w:rsid w:val="00653FED"/>
    <w:rsid w:val="006545D5"/>
    <w:rsid w:val="00654731"/>
    <w:rsid w:val="00654EC0"/>
    <w:rsid w:val="0065525B"/>
    <w:rsid w:val="00655D4F"/>
    <w:rsid w:val="00656D29"/>
    <w:rsid w:val="0066094D"/>
    <w:rsid w:val="00663337"/>
    <w:rsid w:val="00663D58"/>
    <w:rsid w:val="006640E5"/>
    <w:rsid w:val="006646F1"/>
    <w:rsid w:val="00664929"/>
    <w:rsid w:val="00664F62"/>
    <w:rsid w:val="006655E1"/>
    <w:rsid w:val="006674A3"/>
    <w:rsid w:val="006714D9"/>
    <w:rsid w:val="00672060"/>
    <w:rsid w:val="00672BFD"/>
    <w:rsid w:val="00675652"/>
    <w:rsid w:val="006770F4"/>
    <w:rsid w:val="00677A84"/>
    <w:rsid w:val="0068026D"/>
    <w:rsid w:val="00680A27"/>
    <w:rsid w:val="006816A4"/>
    <w:rsid w:val="006819B8"/>
    <w:rsid w:val="00682043"/>
    <w:rsid w:val="00682AED"/>
    <w:rsid w:val="006840A6"/>
    <w:rsid w:val="00684586"/>
    <w:rsid w:val="006850CD"/>
    <w:rsid w:val="00685AAB"/>
    <w:rsid w:val="00686407"/>
    <w:rsid w:val="00691D1D"/>
    <w:rsid w:val="00691F9C"/>
    <w:rsid w:val="00693F3C"/>
    <w:rsid w:val="00695D22"/>
    <w:rsid w:val="00696454"/>
    <w:rsid w:val="006A04D1"/>
    <w:rsid w:val="006A07AA"/>
    <w:rsid w:val="006A25E5"/>
    <w:rsid w:val="006A282B"/>
    <w:rsid w:val="006A2B46"/>
    <w:rsid w:val="006A336D"/>
    <w:rsid w:val="006A37B9"/>
    <w:rsid w:val="006B0456"/>
    <w:rsid w:val="006B0EF4"/>
    <w:rsid w:val="006B2672"/>
    <w:rsid w:val="006B54BF"/>
    <w:rsid w:val="006B58EF"/>
    <w:rsid w:val="006B5F44"/>
    <w:rsid w:val="006B5F90"/>
    <w:rsid w:val="006B62E4"/>
    <w:rsid w:val="006C1BBA"/>
    <w:rsid w:val="006C1C76"/>
    <w:rsid w:val="006C2079"/>
    <w:rsid w:val="006C29C7"/>
    <w:rsid w:val="006C3D24"/>
    <w:rsid w:val="006C5A62"/>
    <w:rsid w:val="006C5D68"/>
    <w:rsid w:val="006C6976"/>
    <w:rsid w:val="006C6DD0"/>
    <w:rsid w:val="006D04EA"/>
    <w:rsid w:val="006D0AB7"/>
    <w:rsid w:val="006D152D"/>
    <w:rsid w:val="006D16C4"/>
    <w:rsid w:val="006D2D0B"/>
    <w:rsid w:val="006D3E96"/>
    <w:rsid w:val="006D4515"/>
    <w:rsid w:val="006D4BB1"/>
    <w:rsid w:val="006D6593"/>
    <w:rsid w:val="006D7AE5"/>
    <w:rsid w:val="006E23EA"/>
    <w:rsid w:val="006E2B66"/>
    <w:rsid w:val="006E3288"/>
    <w:rsid w:val="006E3527"/>
    <w:rsid w:val="006E4C76"/>
    <w:rsid w:val="006F02E5"/>
    <w:rsid w:val="006F03A8"/>
    <w:rsid w:val="006F2ACA"/>
    <w:rsid w:val="006F2ADC"/>
    <w:rsid w:val="006F2BFE"/>
    <w:rsid w:val="006F31E9"/>
    <w:rsid w:val="006F5C51"/>
    <w:rsid w:val="006F6284"/>
    <w:rsid w:val="006F68CC"/>
    <w:rsid w:val="007002C5"/>
    <w:rsid w:val="007003B4"/>
    <w:rsid w:val="007028FE"/>
    <w:rsid w:val="00704387"/>
    <w:rsid w:val="00704AD6"/>
    <w:rsid w:val="00704DCE"/>
    <w:rsid w:val="00707669"/>
    <w:rsid w:val="00710578"/>
    <w:rsid w:val="00711CBA"/>
    <w:rsid w:val="00711FB5"/>
    <w:rsid w:val="00712A01"/>
    <w:rsid w:val="0071378A"/>
    <w:rsid w:val="00714F58"/>
    <w:rsid w:val="007170FE"/>
    <w:rsid w:val="00722FBF"/>
    <w:rsid w:val="00722FC2"/>
    <w:rsid w:val="00724879"/>
    <w:rsid w:val="00724E1B"/>
    <w:rsid w:val="00724FDC"/>
    <w:rsid w:val="0072561C"/>
    <w:rsid w:val="00725949"/>
    <w:rsid w:val="00725DCF"/>
    <w:rsid w:val="00727FA2"/>
    <w:rsid w:val="007322D9"/>
    <w:rsid w:val="00732BC0"/>
    <w:rsid w:val="0073720F"/>
    <w:rsid w:val="00737796"/>
    <w:rsid w:val="0074165C"/>
    <w:rsid w:val="00742C35"/>
    <w:rsid w:val="007432CA"/>
    <w:rsid w:val="007439EB"/>
    <w:rsid w:val="00743CB4"/>
    <w:rsid w:val="00743F0A"/>
    <w:rsid w:val="007444E8"/>
    <w:rsid w:val="0074548E"/>
    <w:rsid w:val="00745773"/>
    <w:rsid w:val="00746800"/>
    <w:rsid w:val="007501A8"/>
    <w:rsid w:val="00750806"/>
    <w:rsid w:val="00750D61"/>
    <w:rsid w:val="00750EE1"/>
    <w:rsid w:val="00752B4D"/>
    <w:rsid w:val="00755402"/>
    <w:rsid w:val="007554AC"/>
    <w:rsid w:val="00756B26"/>
    <w:rsid w:val="00756B8E"/>
    <w:rsid w:val="00756D65"/>
    <w:rsid w:val="00756EDF"/>
    <w:rsid w:val="007575BD"/>
    <w:rsid w:val="007600E3"/>
    <w:rsid w:val="00762818"/>
    <w:rsid w:val="0076429E"/>
    <w:rsid w:val="0076586F"/>
    <w:rsid w:val="00765C43"/>
    <w:rsid w:val="00765EFB"/>
    <w:rsid w:val="00766745"/>
    <w:rsid w:val="00766C22"/>
    <w:rsid w:val="007671CA"/>
    <w:rsid w:val="00767C39"/>
    <w:rsid w:val="00767C61"/>
    <w:rsid w:val="0077008A"/>
    <w:rsid w:val="007717F5"/>
    <w:rsid w:val="00771C22"/>
    <w:rsid w:val="00771FD5"/>
    <w:rsid w:val="00773C1F"/>
    <w:rsid w:val="00774DA4"/>
    <w:rsid w:val="00775822"/>
    <w:rsid w:val="00776599"/>
    <w:rsid w:val="0078114B"/>
    <w:rsid w:val="00781DD2"/>
    <w:rsid w:val="00783165"/>
    <w:rsid w:val="00783635"/>
    <w:rsid w:val="007838DF"/>
    <w:rsid w:val="00783ECF"/>
    <w:rsid w:val="0078413A"/>
    <w:rsid w:val="0079118F"/>
    <w:rsid w:val="0079568F"/>
    <w:rsid w:val="007959E8"/>
    <w:rsid w:val="00795E9C"/>
    <w:rsid w:val="007A0521"/>
    <w:rsid w:val="007A08E4"/>
    <w:rsid w:val="007A2E12"/>
    <w:rsid w:val="007A3475"/>
    <w:rsid w:val="007A41C8"/>
    <w:rsid w:val="007A54CE"/>
    <w:rsid w:val="007A6FD9"/>
    <w:rsid w:val="007A760D"/>
    <w:rsid w:val="007A7FFA"/>
    <w:rsid w:val="007B04EB"/>
    <w:rsid w:val="007B0564"/>
    <w:rsid w:val="007B0954"/>
    <w:rsid w:val="007B0D4F"/>
    <w:rsid w:val="007B4621"/>
    <w:rsid w:val="007B4F42"/>
    <w:rsid w:val="007B5A3D"/>
    <w:rsid w:val="007B5B95"/>
    <w:rsid w:val="007B68EA"/>
    <w:rsid w:val="007B7453"/>
    <w:rsid w:val="007C00BF"/>
    <w:rsid w:val="007C1E8B"/>
    <w:rsid w:val="007C2D89"/>
    <w:rsid w:val="007C4593"/>
    <w:rsid w:val="007C5309"/>
    <w:rsid w:val="007C6069"/>
    <w:rsid w:val="007C7227"/>
    <w:rsid w:val="007D06C4"/>
    <w:rsid w:val="007D0D32"/>
    <w:rsid w:val="007D1352"/>
    <w:rsid w:val="007D2508"/>
    <w:rsid w:val="007D346A"/>
    <w:rsid w:val="007D4538"/>
    <w:rsid w:val="007D6518"/>
    <w:rsid w:val="007D76BD"/>
    <w:rsid w:val="007E0BF1"/>
    <w:rsid w:val="007E6990"/>
    <w:rsid w:val="007F0ED8"/>
    <w:rsid w:val="007F0F63"/>
    <w:rsid w:val="007F1AFB"/>
    <w:rsid w:val="007F2547"/>
    <w:rsid w:val="007F4DD3"/>
    <w:rsid w:val="007F75CE"/>
    <w:rsid w:val="007F7F1E"/>
    <w:rsid w:val="008013A4"/>
    <w:rsid w:val="008027CE"/>
    <w:rsid w:val="00802F42"/>
    <w:rsid w:val="00804383"/>
    <w:rsid w:val="00804BB7"/>
    <w:rsid w:val="00804D41"/>
    <w:rsid w:val="008060CA"/>
    <w:rsid w:val="00807601"/>
    <w:rsid w:val="00810257"/>
    <w:rsid w:val="008104F5"/>
    <w:rsid w:val="00811072"/>
    <w:rsid w:val="00811369"/>
    <w:rsid w:val="008123C5"/>
    <w:rsid w:val="008124D8"/>
    <w:rsid w:val="00812EBF"/>
    <w:rsid w:val="0081454A"/>
    <w:rsid w:val="00815419"/>
    <w:rsid w:val="008163C8"/>
    <w:rsid w:val="008164A1"/>
    <w:rsid w:val="00816EF9"/>
    <w:rsid w:val="00817325"/>
    <w:rsid w:val="00817A98"/>
    <w:rsid w:val="008209E6"/>
    <w:rsid w:val="00823303"/>
    <w:rsid w:val="008233B2"/>
    <w:rsid w:val="00823A9F"/>
    <w:rsid w:val="00823C85"/>
    <w:rsid w:val="00824754"/>
    <w:rsid w:val="00825138"/>
    <w:rsid w:val="008269DD"/>
    <w:rsid w:val="00827D3B"/>
    <w:rsid w:val="00830621"/>
    <w:rsid w:val="00830702"/>
    <w:rsid w:val="008324AC"/>
    <w:rsid w:val="0083348C"/>
    <w:rsid w:val="00833C11"/>
    <w:rsid w:val="00834D99"/>
    <w:rsid w:val="008373D3"/>
    <w:rsid w:val="00840617"/>
    <w:rsid w:val="00840F84"/>
    <w:rsid w:val="00842A47"/>
    <w:rsid w:val="00843C13"/>
    <w:rsid w:val="008454F8"/>
    <w:rsid w:val="0085088E"/>
    <w:rsid w:val="0085173A"/>
    <w:rsid w:val="00852760"/>
    <w:rsid w:val="00853792"/>
    <w:rsid w:val="00855094"/>
    <w:rsid w:val="00856316"/>
    <w:rsid w:val="008603CE"/>
    <w:rsid w:val="00861C01"/>
    <w:rsid w:val="008620FC"/>
    <w:rsid w:val="008625C7"/>
    <w:rsid w:val="008627A5"/>
    <w:rsid w:val="00863E05"/>
    <w:rsid w:val="00865ACA"/>
    <w:rsid w:val="00865D28"/>
    <w:rsid w:val="00865F85"/>
    <w:rsid w:val="00867C10"/>
    <w:rsid w:val="00867E90"/>
    <w:rsid w:val="008701D5"/>
    <w:rsid w:val="00870439"/>
    <w:rsid w:val="00870DA1"/>
    <w:rsid w:val="00873D17"/>
    <w:rsid w:val="00876C95"/>
    <w:rsid w:val="00881014"/>
    <w:rsid w:val="00883F93"/>
    <w:rsid w:val="00884DB3"/>
    <w:rsid w:val="0088529C"/>
    <w:rsid w:val="00885A9D"/>
    <w:rsid w:val="00885C2D"/>
    <w:rsid w:val="008864F6"/>
    <w:rsid w:val="0089049D"/>
    <w:rsid w:val="008905C7"/>
    <w:rsid w:val="00891515"/>
    <w:rsid w:val="008928C9"/>
    <w:rsid w:val="00892CF1"/>
    <w:rsid w:val="008930CB"/>
    <w:rsid w:val="008938DC"/>
    <w:rsid w:val="00893FD1"/>
    <w:rsid w:val="00894836"/>
    <w:rsid w:val="00894A6F"/>
    <w:rsid w:val="00895172"/>
    <w:rsid w:val="008954DB"/>
    <w:rsid w:val="00895680"/>
    <w:rsid w:val="00896DFF"/>
    <w:rsid w:val="0089762C"/>
    <w:rsid w:val="008A0858"/>
    <w:rsid w:val="008A1893"/>
    <w:rsid w:val="008A1EBA"/>
    <w:rsid w:val="008A26F0"/>
    <w:rsid w:val="008A3215"/>
    <w:rsid w:val="008A57E6"/>
    <w:rsid w:val="008A61FF"/>
    <w:rsid w:val="008A6F81"/>
    <w:rsid w:val="008A769A"/>
    <w:rsid w:val="008B0C9C"/>
    <w:rsid w:val="008B166D"/>
    <w:rsid w:val="008B17F4"/>
    <w:rsid w:val="008B3615"/>
    <w:rsid w:val="008B3863"/>
    <w:rsid w:val="008B4AC4"/>
    <w:rsid w:val="008B50C8"/>
    <w:rsid w:val="008B5281"/>
    <w:rsid w:val="008B5BB9"/>
    <w:rsid w:val="008B7E05"/>
    <w:rsid w:val="008C1797"/>
    <w:rsid w:val="008C1CCB"/>
    <w:rsid w:val="008C20F5"/>
    <w:rsid w:val="008C219C"/>
    <w:rsid w:val="008C28DB"/>
    <w:rsid w:val="008C475E"/>
    <w:rsid w:val="008C4CFA"/>
    <w:rsid w:val="008C619A"/>
    <w:rsid w:val="008C78D6"/>
    <w:rsid w:val="008D0CE8"/>
    <w:rsid w:val="008D2D1D"/>
    <w:rsid w:val="008D2FA5"/>
    <w:rsid w:val="008D4154"/>
    <w:rsid w:val="008D453D"/>
    <w:rsid w:val="008D4724"/>
    <w:rsid w:val="008D53AD"/>
    <w:rsid w:val="008D562B"/>
    <w:rsid w:val="008D5733"/>
    <w:rsid w:val="008D622B"/>
    <w:rsid w:val="008D666C"/>
    <w:rsid w:val="008D7B54"/>
    <w:rsid w:val="008E0C9D"/>
    <w:rsid w:val="008E1648"/>
    <w:rsid w:val="008E1B3E"/>
    <w:rsid w:val="008E2319"/>
    <w:rsid w:val="008E44E2"/>
    <w:rsid w:val="008E4BB6"/>
    <w:rsid w:val="008E5518"/>
    <w:rsid w:val="008E5A06"/>
    <w:rsid w:val="008E6A84"/>
    <w:rsid w:val="008E6B44"/>
    <w:rsid w:val="008F08FB"/>
    <w:rsid w:val="008F0CDC"/>
    <w:rsid w:val="008F17A3"/>
    <w:rsid w:val="008F1ED3"/>
    <w:rsid w:val="008F23A5"/>
    <w:rsid w:val="008F34F0"/>
    <w:rsid w:val="008F3B72"/>
    <w:rsid w:val="008F4C29"/>
    <w:rsid w:val="008F70BD"/>
    <w:rsid w:val="008F788F"/>
    <w:rsid w:val="008F7EA2"/>
    <w:rsid w:val="00900ADE"/>
    <w:rsid w:val="00902722"/>
    <w:rsid w:val="009027BC"/>
    <w:rsid w:val="009035E0"/>
    <w:rsid w:val="00904E51"/>
    <w:rsid w:val="009062E6"/>
    <w:rsid w:val="009066CB"/>
    <w:rsid w:val="00907F95"/>
    <w:rsid w:val="00911BE5"/>
    <w:rsid w:val="009128AB"/>
    <w:rsid w:val="00913CA9"/>
    <w:rsid w:val="009145AE"/>
    <w:rsid w:val="009146CE"/>
    <w:rsid w:val="00914CA7"/>
    <w:rsid w:val="00915C3E"/>
    <w:rsid w:val="009161A8"/>
    <w:rsid w:val="00920673"/>
    <w:rsid w:val="00923C31"/>
    <w:rsid w:val="009245F5"/>
    <w:rsid w:val="009249EC"/>
    <w:rsid w:val="009273B3"/>
    <w:rsid w:val="009305B5"/>
    <w:rsid w:val="00932115"/>
    <w:rsid w:val="0093550F"/>
    <w:rsid w:val="00935E66"/>
    <w:rsid w:val="00937248"/>
    <w:rsid w:val="009372EF"/>
    <w:rsid w:val="009375DD"/>
    <w:rsid w:val="00941AED"/>
    <w:rsid w:val="009429D5"/>
    <w:rsid w:val="00942BF1"/>
    <w:rsid w:val="00944065"/>
    <w:rsid w:val="00945180"/>
    <w:rsid w:val="009452FC"/>
    <w:rsid w:val="009453AF"/>
    <w:rsid w:val="00945428"/>
    <w:rsid w:val="0094607B"/>
    <w:rsid w:val="00950805"/>
    <w:rsid w:val="0095135E"/>
    <w:rsid w:val="00953604"/>
    <w:rsid w:val="0095496B"/>
    <w:rsid w:val="009610DC"/>
    <w:rsid w:val="009611A1"/>
    <w:rsid w:val="00961490"/>
    <w:rsid w:val="00962EE6"/>
    <w:rsid w:val="009631BA"/>
    <w:rsid w:val="0096381A"/>
    <w:rsid w:val="00965E04"/>
    <w:rsid w:val="009674AD"/>
    <w:rsid w:val="009678F3"/>
    <w:rsid w:val="0097046D"/>
    <w:rsid w:val="0097074B"/>
    <w:rsid w:val="00970930"/>
    <w:rsid w:val="00970CDC"/>
    <w:rsid w:val="009710CF"/>
    <w:rsid w:val="00971294"/>
    <w:rsid w:val="00972F76"/>
    <w:rsid w:val="00976788"/>
    <w:rsid w:val="00977010"/>
    <w:rsid w:val="00977D02"/>
    <w:rsid w:val="009809BB"/>
    <w:rsid w:val="00980E0F"/>
    <w:rsid w:val="0098197E"/>
    <w:rsid w:val="0098364B"/>
    <w:rsid w:val="0098373C"/>
    <w:rsid w:val="00984044"/>
    <w:rsid w:val="009864AA"/>
    <w:rsid w:val="009911AF"/>
    <w:rsid w:val="00991875"/>
    <w:rsid w:val="00991F92"/>
    <w:rsid w:val="00992985"/>
    <w:rsid w:val="00993889"/>
    <w:rsid w:val="0099478B"/>
    <w:rsid w:val="0099551B"/>
    <w:rsid w:val="00996724"/>
    <w:rsid w:val="00997BF1"/>
    <w:rsid w:val="009A089C"/>
    <w:rsid w:val="009A118E"/>
    <w:rsid w:val="009A15C9"/>
    <w:rsid w:val="009A21CD"/>
    <w:rsid w:val="009A278C"/>
    <w:rsid w:val="009A2943"/>
    <w:rsid w:val="009A2BC2"/>
    <w:rsid w:val="009A42C1"/>
    <w:rsid w:val="009A4918"/>
    <w:rsid w:val="009A5429"/>
    <w:rsid w:val="009A71BB"/>
    <w:rsid w:val="009A72AD"/>
    <w:rsid w:val="009A74AF"/>
    <w:rsid w:val="009B09E0"/>
    <w:rsid w:val="009B0BC5"/>
    <w:rsid w:val="009B1247"/>
    <w:rsid w:val="009B46F9"/>
    <w:rsid w:val="009B54B8"/>
    <w:rsid w:val="009B6029"/>
    <w:rsid w:val="009B6971"/>
    <w:rsid w:val="009B697C"/>
    <w:rsid w:val="009B7A0A"/>
    <w:rsid w:val="009C1510"/>
    <w:rsid w:val="009C256C"/>
    <w:rsid w:val="009C27F1"/>
    <w:rsid w:val="009C3152"/>
    <w:rsid w:val="009C4CFA"/>
    <w:rsid w:val="009C4EC0"/>
    <w:rsid w:val="009C4F06"/>
    <w:rsid w:val="009C5070"/>
    <w:rsid w:val="009C62BA"/>
    <w:rsid w:val="009D112C"/>
    <w:rsid w:val="009D162F"/>
    <w:rsid w:val="009D232B"/>
    <w:rsid w:val="009D25A8"/>
    <w:rsid w:val="009D414A"/>
    <w:rsid w:val="009D47FA"/>
    <w:rsid w:val="009D4C5B"/>
    <w:rsid w:val="009D50D2"/>
    <w:rsid w:val="009D6BCA"/>
    <w:rsid w:val="009E0F62"/>
    <w:rsid w:val="009E156B"/>
    <w:rsid w:val="009E403E"/>
    <w:rsid w:val="009E4A58"/>
    <w:rsid w:val="009E4A84"/>
    <w:rsid w:val="009E5A2D"/>
    <w:rsid w:val="009E5AB2"/>
    <w:rsid w:val="009E6219"/>
    <w:rsid w:val="009E7164"/>
    <w:rsid w:val="009F03B3"/>
    <w:rsid w:val="009F52E8"/>
    <w:rsid w:val="009F5DAB"/>
    <w:rsid w:val="009F6BD2"/>
    <w:rsid w:val="00A0096C"/>
    <w:rsid w:val="00A01757"/>
    <w:rsid w:val="00A028C0"/>
    <w:rsid w:val="00A02BAE"/>
    <w:rsid w:val="00A0628A"/>
    <w:rsid w:val="00A06A6B"/>
    <w:rsid w:val="00A06B8F"/>
    <w:rsid w:val="00A07E47"/>
    <w:rsid w:val="00A106BC"/>
    <w:rsid w:val="00A10DB7"/>
    <w:rsid w:val="00A129D0"/>
    <w:rsid w:val="00A12C33"/>
    <w:rsid w:val="00A138BA"/>
    <w:rsid w:val="00A14C8E"/>
    <w:rsid w:val="00A152E1"/>
    <w:rsid w:val="00A153D9"/>
    <w:rsid w:val="00A15F09"/>
    <w:rsid w:val="00A16888"/>
    <w:rsid w:val="00A169B6"/>
    <w:rsid w:val="00A16EE2"/>
    <w:rsid w:val="00A20F46"/>
    <w:rsid w:val="00A2124C"/>
    <w:rsid w:val="00A2271D"/>
    <w:rsid w:val="00A237D5"/>
    <w:rsid w:val="00A30717"/>
    <w:rsid w:val="00A30EFC"/>
    <w:rsid w:val="00A31984"/>
    <w:rsid w:val="00A32D73"/>
    <w:rsid w:val="00A33250"/>
    <w:rsid w:val="00A3367B"/>
    <w:rsid w:val="00A33FBE"/>
    <w:rsid w:val="00A3597D"/>
    <w:rsid w:val="00A36DD1"/>
    <w:rsid w:val="00A375B6"/>
    <w:rsid w:val="00A4006C"/>
    <w:rsid w:val="00A40091"/>
    <w:rsid w:val="00A4030F"/>
    <w:rsid w:val="00A41C79"/>
    <w:rsid w:val="00A41CB5"/>
    <w:rsid w:val="00A42CDF"/>
    <w:rsid w:val="00A44191"/>
    <w:rsid w:val="00A4452E"/>
    <w:rsid w:val="00A4472C"/>
    <w:rsid w:val="00A44E69"/>
    <w:rsid w:val="00A4661E"/>
    <w:rsid w:val="00A46D90"/>
    <w:rsid w:val="00A5113C"/>
    <w:rsid w:val="00A523F4"/>
    <w:rsid w:val="00A52FEA"/>
    <w:rsid w:val="00A55BD6"/>
    <w:rsid w:val="00A55D50"/>
    <w:rsid w:val="00A55F17"/>
    <w:rsid w:val="00A57142"/>
    <w:rsid w:val="00A62AF3"/>
    <w:rsid w:val="00A63253"/>
    <w:rsid w:val="00A648CD"/>
    <w:rsid w:val="00A64EEA"/>
    <w:rsid w:val="00A6537A"/>
    <w:rsid w:val="00A66E4A"/>
    <w:rsid w:val="00A67866"/>
    <w:rsid w:val="00A70B07"/>
    <w:rsid w:val="00A723F8"/>
    <w:rsid w:val="00A726F3"/>
    <w:rsid w:val="00A74673"/>
    <w:rsid w:val="00A77CCB"/>
    <w:rsid w:val="00A821CC"/>
    <w:rsid w:val="00A83D8D"/>
    <w:rsid w:val="00A8446B"/>
    <w:rsid w:val="00A8473F"/>
    <w:rsid w:val="00A862D6"/>
    <w:rsid w:val="00A86813"/>
    <w:rsid w:val="00A8715E"/>
    <w:rsid w:val="00A8790E"/>
    <w:rsid w:val="00A9181E"/>
    <w:rsid w:val="00A92099"/>
    <w:rsid w:val="00A92611"/>
    <w:rsid w:val="00A9295B"/>
    <w:rsid w:val="00A92EA9"/>
    <w:rsid w:val="00A932F7"/>
    <w:rsid w:val="00A93B09"/>
    <w:rsid w:val="00A93D78"/>
    <w:rsid w:val="00A93ECA"/>
    <w:rsid w:val="00A94247"/>
    <w:rsid w:val="00A952D7"/>
    <w:rsid w:val="00A95B3F"/>
    <w:rsid w:val="00A963F7"/>
    <w:rsid w:val="00A96AD8"/>
    <w:rsid w:val="00AA052C"/>
    <w:rsid w:val="00AA1E45"/>
    <w:rsid w:val="00AA37E3"/>
    <w:rsid w:val="00AA4286"/>
    <w:rsid w:val="00AA456B"/>
    <w:rsid w:val="00AA57F5"/>
    <w:rsid w:val="00AA672E"/>
    <w:rsid w:val="00AA6EC9"/>
    <w:rsid w:val="00AB1BA6"/>
    <w:rsid w:val="00AB41D5"/>
    <w:rsid w:val="00AB6309"/>
    <w:rsid w:val="00AB6C5F"/>
    <w:rsid w:val="00AB7129"/>
    <w:rsid w:val="00AC27A6"/>
    <w:rsid w:val="00AC30F7"/>
    <w:rsid w:val="00AC3A5A"/>
    <w:rsid w:val="00AC4AF6"/>
    <w:rsid w:val="00AC4D33"/>
    <w:rsid w:val="00AC4D95"/>
    <w:rsid w:val="00AC5DF4"/>
    <w:rsid w:val="00AC756D"/>
    <w:rsid w:val="00AD0AEF"/>
    <w:rsid w:val="00AD11B7"/>
    <w:rsid w:val="00AD1883"/>
    <w:rsid w:val="00AD1A94"/>
    <w:rsid w:val="00AD1C05"/>
    <w:rsid w:val="00AD4126"/>
    <w:rsid w:val="00AD421C"/>
    <w:rsid w:val="00AD44FA"/>
    <w:rsid w:val="00AD4E4C"/>
    <w:rsid w:val="00AD5A9F"/>
    <w:rsid w:val="00AD616C"/>
    <w:rsid w:val="00AD75B1"/>
    <w:rsid w:val="00AE070A"/>
    <w:rsid w:val="00AE101C"/>
    <w:rsid w:val="00AE1890"/>
    <w:rsid w:val="00AE369A"/>
    <w:rsid w:val="00AE37E5"/>
    <w:rsid w:val="00AE5EB4"/>
    <w:rsid w:val="00AE5FBF"/>
    <w:rsid w:val="00AE61A1"/>
    <w:rsid w:val="00AF0797"/>
    <w:rsid w:val="00AF0C18"/>
    <w:rsid w:val="00AF2FED"/>
    <w:rsid w:val="00AF47C5"/>
    <w:rsid w:val="00AF51D3"/>
    <w:rsid w:val="00AF5398"/>
    <w:rsid w:val="00AF5ABE"/>
    <w:rsid w:val="00B018A0"/>
    <w:rsid w:val="00B0342A"/>
    <w:rsid w:val="00B0400A"/>
    <w:rsid w:val="00B04662"/>
    <w:rsid w:val="00B049AF"/>
    <w:rsid w:val="00B06534"/>
    <w:rsid w:val="00B07242"/>
    <w:rsid w:val="00B10534"/>
    <w:rsid w:val="00B108AE"/>
    <w:rsid w:val="00B113DB"/>
    <w:rsid w:val="00B11D8A"/>
    <w:rsid w:val="00B12981"/>
    <w:rsid w:val="00B147DD"/>
    <w:rsid w:val="00B15394"/>
    <w:rsid w:val="00B156FD"/>
    <w:rsid w:val="00B1794F"/>
    <w:rsid w:val="00B21006"/>
    <w:rsid w:val="00B21BC7"/>
    <w:rsid w:val="00B21F61"/>
    <w:rsid w:val="00B261F1"/>
    <w:rsid w:val="00B265BC"/>
    <w:rsid w:val="00B3137D"/>
    <w:rsid w:val="00B3151E"/>
    <w:rsid w:val="00B31FB1"/>
    <w:rsid w:val="00B33952"/>
    <w:rsid w:val="00B33C5E"/>
    <w:rsid w:val="00B342F4"/>
    <w:rsid w:val="00B34369"/>
    <w:rsid w:val="00B34DC2"/>
    <w:rsid w:val="00B35C34"/>
    <w:rsid w:val="00B36A4C"/>
    <w:rsid w:val="00B378E5"/>
    <w:rsid w:val="00B411C5"/>
    <w:rsid w:val="00B42883"/>
    <w:rsid w:val="00B4346D"/>
    <w:rsid w:val="00B440F4"/>
    <w:rsid w:val="00B447A5"/>
    <w:rsid w:val="00B4654C"/>
    <w:rsid w:val="00B46778"/>
    <w:rsid w:val="00B46AF0"/>
    <w:rsid w:val="00B47293"/>
    <w:rsid w:val="00B501C1"/>
    <w:rsid w:val="00B50E50"/>
    <w:rsid w:val="00B52120"/>
    <w:rsid w:val="00B54ABC"/>
    <w:rsid w:val="00B54DDE"/>
    <w:rsid w:val="00B5517D"/>
    <w:rsid w:val="00B55293"/>
    <w:rsid w:val="00B56DE8"/>
    <w:rsid w:val="00B56FBE"/>
    <w:rsid w:val="00B60590"/>
    <w:rsid w:val="00B60ACF"/>
    <w:rsid w:val="00B61420"/>
    <w:rsid w:val="00B61CEC"/>
    <w:rsid w:val="00B62B58"/>
    <w:rsid w:val="00B639D1"/>
    <w:rsid w:val="00B645A7"/>
    <w:rsid w:val="00B65149"/>
    <w:rsid w:val="00B66567"/>
    <w:rsid w:val="00B66F52"/>
    <w:rsid w:val="00B66FE5"/>
    <w:rsid w:val="00B718E7"/>
    <w:rsid w:val="00B72600"/>
    <w:rsid w:val="00B72880"/>
    <w:rsid w:val="00B758BF"/>
    <w:rsid w:val="00B77EC8"/>
    <w:rsid w:val="00B8270E"/>
    <w:rsid w:val="00B8273F"/>
    <w:rsid w:val="00B827A6"/>
    <w:rsid w:val="00B831CE"/>
    <w:rsid w:val="00B85CB5"/>
    <w:rsid w:val="00B86677"/>
    <w:rsid w:val="00B86795"/>
    <w:rsid w:val="00B87131"/>
    <w:rsid w:val="00B876C0"/>
    <w:rsid w:val="00B9261C"/>
    <w:rsid w:val="00B92E17"/>
    <w:rsid w:val="00B939B1"/>
    <w:rsid w:val="00B95F65"/>
    <w:rsid w:val="00B9607C"/>
    <w:rsid w:val="00B96D40"/>
    <w:rsid w:val="00B97386"/>
    <w:rsid w:val="00BA0B79"/>
    <w:rsid w:val="00BA263B"/>
    <w:rsid w:val="00BA2E73"/>
    <w:rsid w:val="00BA42B2"/>
    <w:rsid w:val="00BA58D4"/>
    <w:rsid w:val="00BA5B9E"/>
    <w:rsid w:val="00BA5F3A"/>
    <w:rsid w:val="00BA785E"/>
    <w:rsid w:val="00BA7C9A"/>
    <w:rsid w:val="00BB203B"/>
    <w:rsid w:val="00BB5F8F"/>
    <w:rsid w:val="00BB657A"/>
    <w:rsid w:val="00BB665C"/>
    <w:rsid w:val="00BC0119"/>
    <w:rsid w:val="00BC0200"/>
    <w:rsid w:val="00BC1A4E"/>
    <w:rsid w:val="00BC333F"/>
    <w:rsid w:val="00BC4790"/>
    <w:rsid w:val="00BC5DC7"/>
    <w:rsid w:val="00BC6B8B"/>
    <w:rsid w:val="00BC73D8"/>
    <w:rsid w:val="00BD092A"/>
    <w:rsid w:val="00BD1B9B"/>
    <w:rsid w:val="00BD1FCA"/>
    <w:rsid w:val="00BD52D7"/>
    <w:rsid w:val="00BD56AF"/>
    <w:rsid w:val="00BD5AD2"/>
    <w:rsid w:val="00BD7CD2"/>
    <w:rsid w:val="00BE01DE"/>
    <w:rsid w:val="00BE22F3"/>
    <w:rsid w:val="00BE2845"/>
    <w:rsid w:val="00BE3849"/>
    <w:rsid w:val="00BE4355"/>
    <w:rsid w:val="00BE5B52"/>
    <w:rsid w:val="00BE5DD2"/>
    <w:rsid w:val="00BE7B8D"/>
    <w:rsid w:val="00BF0993"/>
    <w:rsid w:val="00BF10A9"/>
    <w:rsid w:val="00BF13B2"/>
    <w:rsid w:val="00BF1703"/>
    <w:rsid w:val="00BF231C"/>
    <w:rsid w:val="00BF51E5"/>
    <w:rsid w:val="00BF617A"/>
    <w:rsid w:val="00BF701F"/>
    <w:rsid w:val="00BF74A6"/>
    <w:rsid w:val="00C01311"/>
    <w:rsid w:val="00C013AD"/>
    <w:rsid w:val="00C02763"/>
    <w:rsid w:val="00C031FE"/>
    <w:rsid w:val="00C041E9"/>
    <w:rsid w:val="00C04582"/>
    <w:rsid w:val="00C04904"/>
    <w:rsid w:val="00C056B3"/>
    <w:rsid w:val="00C103E5"/>
    <w:rsid w:val="00C13319"/>
    <w:rsid w:val="00C13EE9"/>
    <w:rsid w:val="00C156F0"/>
    <w:rsid w:val="00C21540"/>
    <w:rsid w:val="00C21906"/>
    <w:rsid w:val="00C21BFA"/>
    <w:rsid w:val="00C21C25"/>
    <w:rsid w:val="00C22148"/>
    <w:rsid w:val="00C22CCE"/>
    <w:rsid w:val="00C23CDE"/>
    <w:rsid w:val="00C24C8D"/>
    <w:rsid w:val="00C25CD1"/>
    <w:rsid w:val="00C25FE2"/>
    <w:rsid w:val="00C26B53"/>
    <w:rsid w:val="00C279B2"/>
    <w:rsid w:val="00C33E50"/>
    <w:rsid w:val="00C345E9"/>
    <w:rsid w:val="00C34C20"/>
    <w:rsid w:val="00C35A3E"/>
    <w:rsid w:val="00C35B7C"/>
    <w:rsid w:val="00C37CCB"/>
    <w:rsid w:val="00C42130"/>
    <w:rsid w:val="00C423A4"/>
    <w:rsid w:val="00C44BF5"/>
    <w:rsid w:val="00C459FE"/>
    <w:rsid w:val="00C465AD"/>
    <w:rsid w:val="00C4716F"/>
    <w:rsid w:val="00C47C3B"/>
    <w:rsid w:val="00C51EF4"/>
    <w:rsid w:val="00C521D6"/>
    <w:rsid w:val="00C53B08"/>
    <w:rsid w:val="00C55232"/>
    <w:rsid w:val="00C553A4"/>
    <w:rsid w:val="00C55A06"/>
    <w:rsid w:val="00C55D03"/>
    <w:rsid w:val="00C601BC"/>
    <w:rsid w:val="00C61F09"/>
    <w:rsid w:val="00C6329F"/>
    <w:rsid w:val="00C63340"/>
    <w:rsid w:val="00C643F9"/>
    <w:rsid w:val="00C64E95"/>
    <w:rsid w:val="00C71372"/>
    <w:rsid w:val="00C72410"/>
    <w:rsid w:val="00C7287F"/>
    <w:rsid w:val="00C75C7F"/>
    <w:rsid w:val="00C80982"/>
    <w:rsid w:val="00C80CB8"/>
    <w:rsid w:val="00C819F8"/>
    <w:rsid w:val="00C8248C"/>
    <w:rsid w:val="00C84E33"/>
    <w:rsid w:val="00C853B5"/>
    <w:rsid w:val="00C85BB1"/>
    <w:rsid w:val="00C86D6F"/>
    <w:rsid w:val="00C905FC"/>
    <w:rsid w:val="00C91ECB"/>
    <w:rsid w:val="00C92D03"/>
    <w:rsid w:val="00C9319C"/>
    <w:rsid w:val="00C93228"/>
    <w:rsid w:val="00C9435D"/>
    <w:rsid w:val="00C94DF2"/>
    <w:rsid w:val="00C95441"/>
    <w:rsid w:val="00C96631"/>
    <w:rsid w:val="00C96741"/>
    <w:rsid w:val="00C97626"/>
    <w:rsid w:val="00CA1982"/>
    <w:rsid w:val="00CA2D1B"/>
    <w:rsid w:val="00CA375D"/>
    <w:rsid w:val="00CA6619"/>
    <w:rsid w:val="00CA662A"/>
    <w:rsid w:val="00CA7AFD"/>
    <w:rsid w:val="00CA7BA5"/>
    <w:rsid w:val="00CA7C3C"/>
    <w:rsid w:val="00CB0189"/>
    <w:rsid w:val="00CB0BA2"/>
    <w:rsid w:val="00CB1A42"/>
    <w:rsid w:val="00CB1B0C"/>
    <w:rsid w:val="00CB2C0B"/>
    <w:rsid w:val="00CB3EA7"/>
    <w:rsid w:val="00CB517D"/>
    <w:rsid w:val="00CC038D"/>
    <w:rsid w:val="00CC0461"/>
    <w:rsid w:val="00CC08DB"/>
    <w:rsid w:val="00CC2D69"/>
    <w:rsid w:val="00CC39FF"/>
    <w:rsid w:val="00CC3C2F"/>
    <w:rsid w:val="00CC4AC8"/>
    <w:rsid w:val="00CC5233"/>
    <w:rsid w:val="00CC5DE6"/>
    <w:rsid w:val="00CC6E4E"/>
    <w:rsid w:val="00CC6FE8"/>
    <w:rsid w:val="00CC7202"/>
    <w:rsid w:val="00CD09E1"/>
    <w:rsid w:val="00CD0A9D"/>
    <w:rsid w:val="00CD2808"/>
    <w:rsid w:val="00CD28BF"/>
    <w:rsid w:val="00CD2EC0"/>
    <w:rsid w:val="00CD4092"/>
    <w:rsid w:val="00CD4A20"/>
    <w:rsid w:val="00CD4CD9"/>
    <w:rsid w:val="00CD50A1"/>
    <w:rsid w:val="00CD519E"/>
    <w:rsid w:val="00CD561D"/>
    <w:rsid w:val="00CD7723"/>
    <w:rsid w:val="00CE0C4F"/>
    <w:rsid w:val="00CE2069"/>
    <w:rsid w:val="00CE30EA"/>
    <w:rsid w:val="00CE6EC9"/>
    <w:rsid w:val="00CE7BFD"/>
    <w:rsid w:val="00CF048A"/>
    <w:rsid w:val="00CF155A"/>
    <w:rsid w:val="00CF241A"/>
    <w:rsid w:val="00CF2947"/>
    <w:rsid w:val="00CF56B5"/>
    <w:rsid w:val="00CF58C2"/>
    <w:rsid w:val="00CF58CD"/>
    <w:rsid w:val="00CF686F"/>
    <w:rsid w:val="00CF6E60"/>
    <w:rsid w:val="00CF79C6"/>
    <w:rsid w:val="00CF7BCA"/>
    <w:rsid w:val="00D001DC"/>
    <w:rsid w:val="00D008FD"/>
    <w:rsid w:val="00D0321C"/>
    <w:rsid w:val="00D035EC"/>
    <w:rsid w:val="00D06AB1"/>
    <w:rsid w:val="00D072ED"/>
    <w:rsid w:val="00D07A16"/>
    <w:rsid w:val="00D1067E"/>
    <w:rsid w:val="00D10F50"/>
    <w:rsid w:val="00D11272"/>
    <w:rsid w:val="00D11C17"/>
    <w:rsid w:val="00D126F5"/>
    <w:rsid w:val="00D137FB"/>
    <w:rsid w:val="00D1489E"/>
    <w:rsid w:val="00D20737"/>
    <w:rsid w:val="00D21E81"/>
    <w:rsid w:val="00D223DE"/>
    <w:rsid w:val="00D25E37"/>
    <w:rsid w:val="00D2661A"/>
    <w:rsid w:val="00D27099"/>
    <w:rsid w:val="00D27582"/>
    <w:rsid w:val="00D27A63"/>
    <w:rsid w:val="00D27EC4"/>
    <w:rsid w:val="00D32719"/>
    <w:rsid w:val="00D33333"/>
    <w:rsid w:val="00D33457"/>
    <w:rsid w:val="00D352A2"/>
    <w:rsid w:val="00D3621D"/>
    <w:rsid w:val="00D3660F"/>
    <w:rsid w:val="00D4162B"/>
    <w:rsid w:val="00D43721"/>
    <w:rsid w:val="00D44989"/>
    <w:rsid w:val="00D4514F"/>
    <w:rsid w:val="00D451E2"/>
    <w:rsid w:val="00D45E89"/>
    <w:rsid w:val="00D45E8D"/>
    <w:rsid w:val="00D45F59"/>
    <w:rsid w:val="00D46675"/>
    <w:rsid w:val="00D466AE"/>
    <w:rsid w:val="00D4734F"/>
    <w:rsid w:val="00D51BF3"/>
    <w:rsid w:val="00D543FE"/>
    <w:rsid w:val="00D54869"/>
    <w:rsid w:val="00D54B84"/>
    <w:rsid w:val="00D55172"/>
    <w:rsid w:val="00D6001B"/>
    <w:rsid w:val="00D6186D"/>
    <w:rsid w:val="00D628C4"/>
    <w:rsid w:val="00D641D1"/>
    <w:rsid w:val="00D64951"/>
    <w:rsid w:val="00D64A90"/>
    <w:rsid w:val="00D66846"/>
    <w:rsid w:val="00D675FB"/>
    <w:rsid w:val="00D67837"/>
    <w:rsid w:val="00D7122C"/>
    <w:rsid w:val="00D717E7"/>
    <w:rsid w:val="00D71F25"/>
    <w:rsid w:val="00D72A9C"/>
    <w:rsid w:val="00D74226"/>
    <w:rsid w:val="00D77031"/>
    <w:rsid w:val="00D83C07"/>
    <w:rsid w:val="00D84941"/>
    <w:rsid w:val="00D84FA1"/>
    <w:rsid w:val="00D851F0"/>
    <w:rsid w:val="00D85ED1"/>
    <w:rsid w:val="00D861AF"/>
    <w:rsid w:val="00D86DB7"/>
    <w:rsid w:val="00D87A2D"/>
    <w:rsid w:val="00D90771"/>
    <w:rsid w:val="00D926D0"/>
    <w:rsid w:val="00D9294C"/>
    <w:rsid w:val="00D92C4A"/>
    <w:rsid w:val="00D93030"/>
    <w:rsid w:val="00D93AA1"/>
    <w:rsid w:val="00D950B8"/>
    <w:rsid w:val="00D950E1"/>
    <w:rsid w:val="00D952A6"/>
    <w:rsid w:val="00D9580D"/>
    <w:rsid w:val="00D958A9"/>
    <w:rsid w:val="00D96D8C"/>
    <w:rsid w:val="00D977C2"/>
    <w:rsid w:val="00D97F99"/>
    <w:rsid w:val="00DA1E08"/>
    <w:rsid w:val="00DA24F8"/>
    <w:rsid w:val="00DA28E8"/>
    <w:rsid w:val="00DA38D3"/>
    <w:rsid w:val="00DA3932"/>
    <w:rsid w:val="00DA3AFC"/>
    <w:rsid w:val="00DA4F2C"/>
    <w:rsid w:val="00DA5191"/>
    <w:rsid w:val="00DA53CF"/>
    <w:rsid w:val="00DA64F8"/>
    <w:rsid w:val="00DA6C15"/>
    <w:rsid w:val="00DB0258"/>
    <w:rsid w:val="00DB0BEB"/>
    <w:rsid w:val="00DB38EE"/>
    <w:rsid w:val="00DB498B"/>
    <w:rsid w:val="00DB66CA"/>
    <w:rsid w:val="00DB6BCA"/>
    <w:rsid w:val="00DB73F7"/>
    <w:rsid w:val="00DC02B0"/>
    <w:rsid w:val="00DC0321"/>
    <w:rsid w:val="00DC1BEE"/>
    <w:rsid w:val="00DC2597"/>
    <w:rsid w:val="00DC3067"/>
    <w:rsid w:val="00DC370B"/>
    <w:rsid w:val="00DC5B90"/>
    <w:rsid w:val="00DD00FF"/>
    <w:rsid w:val="00DD0619"/>
    <w:rsid w:val="00DD07FB"/>
    <w:rsid w:val="00DD25C6"/>
    <w:rsid w:val="00DD31B2"/>
    <w:rsid w:val="00DD4FE5"/>
    <w:rsid w:val="00DD54B0"/>
    <w:rsid w:val="00DD56F4"/>
    <w:rsid w:val="00DD57EE"/>
    <w:rsid w:val="00DD6BCC"/>
    <w:rsid w:val="00DE019D"/>
    <w:rsid w:val="00DE0A4B"/>
    <w:rsid w:val="00DE18B1"/>
    <w:rsid w:val="00DE2410"/>
    <w:rsid w:val="00DE2542"/>
    <w:rsid w:val="00DE2939"/>
    <w:rsid w:val="00DE2B84"/>
    <w:rsid w:val="00DE596A"/>
    <w:rsid w:val="00DE6E81"/>
    <w:rsid w:val="00DE703F"/>
    <w:rsid w:val="00DE7595"/>
    <w:rsid w:val="00DF09D0"/>
    <w:rsid w:val="00DF1961"/>
    <w:rsid w:val="00DF44DE"/>
    <w:rsid w:val="00DF4E63"/>
    <w:rsid w:val="00DF5B25"/>
    <w:rsid w:val="00DF5F11"/>
    <w:rsid w:val="00DF6F19"/>
    <w:rsid w:val="00E01138"/>
    <w:rsid w:val="00E02DFB"/>
    <w:rsid w:val="00E030F9"/>
    <w:rsid w:val="00E0311A"/>
    <w:rsid w:val="00E03138"/>
    <w:rsid w:val="00E06404"/>
    <w:rsid w:val="00E065D2"/>
    <w:rsid w:val="00E06A6A"/>
    <w:rsid w:val="00E11A85"/>
    <w:rsid w:val="00E12167"/>
    <w:rsid w:val="00E12495"/>
    <w:rsid w:val="00E15CCD"/>
    <w:rsid w:val="00E202EF"/>
    <w:rsid w:val="00E210B5"/>
    <w:rsid w:val="00E22A61"/>
    <w:rsid w:val="00E22A8C"/>
    <w:rsid w:val="00E23311"/>
    <w:rsid w:val="00E23D99"/>
    <w:rsid w:val="00E2552F"/>
    <w:rsid w:val="00E3137A"/>
    <w:rsid w:val="00E318C1"/>
    <w:rsid w:val="00E31AC9"/>
    <w:rsid w:val="00E32CCF"/>
    <w:rsid w:val="00E34A98"/>
    <w:rsid w:val="00E35D1E"/>
    <w:rsid w:val="00E364F9"/>
    <w:rsid w:val="00E365FA"/>
    <w:rsid w:val="00E36789"/>
    <w:rsid w:val="00E378B5"/>
    <w:rsid w:val="00E407A6"/>
    <w:rsid w:val="00E41E8C"/>
    <w:rsid w:val="00E44A83"/>
    <w:rsid w:val="00E46073"/>
    <w:rsid w:val="00E502C1"/>
    <w:rsid w:val="00E502DD"/>
    <w:rsid w:val="00E50D3A"/>
    <w:rsid w:val="00E51387"/>
    <w:rsid w:val="00E51E68"/>
    <w:rsid w:val="00E52EFD"/>
    <w:rsid w:val="00E5408A"/>
    <w:rsid w:val="00E563A1"/>
    <w:rsid w:val="00E56800"/>
    <w:rsid w:val="00E56FBB"/>
    <w:rsid w:val="00E60C63"/>
    <w:rsid w:val="00E62FF9"/>
    <w:rsid w:val="00E635D6"/>
    <w:rsid w:val="00E639BC"/>
    <w:rsid w:val="00E64E62"/>
    <w:rsid w:val="00E664CC"/>
    <w:rsid w:val="00E666AC"/>
    <w:rsid w:val="00E70388"/>
    <w:rsid w:val="00E70F92"/>
    <w:rsid w:val="00E71100"/>
    <w:rsid w:val="00E74280"/>
    <w:rsid w:val="00E74C54"/>
    <w:rsid w:val="00E77854"/>
    <w:rsid w:val="00E77A03"/>
    <w:rsid w:val="00E822E8"/>
    <w:rsid w:val="00E82554"/>
    <w:rsid w:val="00E82606"/>
    <w:rsid w:val="00E82D1A"/>
    <w:rsid w:val="00E846C8"/>
    <w:rsid w:val="00E84957"/>
    <w:rsid w:val="00E84A55"/>
    <w:rsid w:val="00E85BFF"/>
    <w:rsid w:val="00E90105"/>
    <w:rsid w:val="00E90391"/>
    <w:rsid w:val="00E9054D"/>
    <w:rsid w:val="00E906C2"/>
    <w:rsid w:val="00E9229D"/>
    <w:rsid w:val="00E9311F"/>
    <w:rsid w:val="00E934D1"/>
    <w:rsid w:val="00E94AF0"/>
    <w:rsid w:val="00E9549B"/>
    <w:rsid w:val="00E95D13"/>
    <w:rsid w:val="00E95DD3"/>
    <w:rsid w:val="00E969D5"/>
    <w:rsid w:val="00EA063F"/>
    <w:rsid w:val="00EA21D7"/>
    <w:rsid w:val="00EA31D9"/>
    <w:rsid w:val="00EA49B2"/>
    <w:rsid w:val="00EA50C7"/>
    <w:rsid w:val="00EA58D1"/>
    <w:rsid w:val="00EA61BC"/>
    <w:rsid w:val="00EA681A"/>
    <w:rsid w:val="00EA735B"/>
    <w:rsid w:val="00EB0101"/>
    <w:rsid w:val="00EB064A"/>
    <w:rsid w:val="00EB17DE"/>
    <w:rsid w:val="00EB1E69"/>
    <w:rsid w:val="00EB2086"/>
    <w:rsid w:val="00EB43A1"/>
    <w:rsid w:val="00EB5EDF"/>
    <w:rsid w:val="00EB60FE"/>
    <w:rsid w:val="00EB74DB"/>
    <w:rsid w:val="00EC0051"/>
    <w:rsid w:val="00EC06FD"/>
    <w:rsid w:val="00EC12C4"/>
    <w:rsid w:val="00EC1834"/>
    <w:rsid w:val="00EC30C8"/>
    <w:rsid w:val="00EC3683"/>
    <w:rsid w:val="00EC5359"/>
    <w:rsid w:val="00EC562A"/>
    <w:rsid w:val="00EC6487"/>
    <w:rsid w:val="00ED00BC"/>
    <w:rsid w:val="00ED0675"/>
    <w:rsid w:val="00ED067A"/>
    <w:rsid w:val="00ED10B8"/>
    <w:rsid w:val="00ED1FC5"/>
    <w:rsid w:val="00ED268E"/>
    <w:rsid w:val="00ED2B50"/>
    <w:rsid w:val="00ED2CA8"/>
    <w:rsid w:val="00ED3CBB"/>
    <w:rsid w:val="00ED4E0A"/>
    <w:rsid w:val="00ED63C6"/>
    <w:rsid w:val="00EE0350"/>
    <w:rsid w:val="00EE0719"/>
    <w:rsid w:val="00EE0E80"/>
    <w:rsid w:val="00EE19CF"/>
    <w:rsid w:val="00EE54A6"/>
    <w:rsid w:val="00EE594E"/>
    <w:rsid w:val="00EE613F"/>
    <w:rsid w:val="00EE713A"/>
    <w:rsid w:val="00EE7295"/>
    <w:rsid w:val="00EE7869"/>
    <w:rsid w:val="00EF054A"/>
    <w:rsid w:val="00EF3235"/>
    <w:rsid w:val="00EF43B5"/>
    <w:rsid w:val="00EF69D1"/>
    <w:rsid w:val="00EF7E72"/>
    <w:rsid w:val="00F0308D"/>
    <w:rsid w:val="00F05A78"/>
    <w:rsid w:val="00F06D37"/>
    <w:rsid w:val="00F07B9D"/>
    <w:rsid w:val="00F11586"/>
    <w:rsid w:val="00F1183B"/>
    <w:rsid w:val="00F11C9F"/>
    <w:rsid w:val="00F1224A"/>
    <w:rsid w:val="00F12263"/>
    <w:rsid w:val="00F1409D"/>
    <w:rsid w:val="00F14158"/>
    <w:rsid w:val="00F14214"/>
    <w:rsid w:val="00F14F80"/>
    <w:rsid w:val="00F151E6"/>
    <w:rsid w:val="00F157A9"/>
    <w:rsid w:val="00F220BC"/>
    <w:rsid w:val="00F22CAC"/>
    <w:rsid w:val="00F22FAE"/>
    <w:rsid w:val="00F23156"/>
    <w:rsid w:val="00F233A5"/>
    <w:rsid w:val="00F235F5"/>
    <w:rsid w:val="00F23A5C"/>
    <w:rsid w:val="00F241ED"/>
    <w:rsid w:val="00F25A43"/>
    <w:rsid w:val="00F25BB6"/>
    <w:rsid w:val="00F26B7E"/>
    <w:rsid w:val="00F272B3"/>
    <w:rsid w:val="00F27A3B"/>
    <w:rsid w:val="00F32CA2"/>
    <w:rsid w:val="00F33817"/>
    <w:rsid w:val="00F36A68"/>
    <w:rsid w:val="00F411F8"/>
    <w:rsid w:val="00F420D5"/>
    <w:rsid w:val="00F440E2"/>
    <w:rsid w:val="00F451EA"/>
    <w:rsid w:val="00F45447"/>
    <w:rsid w:val="00F456C6"/>
    <w:rsid w:val="00F4577B"/>
    <w:rsid w:val="00F46496"/>
    <w:rsid w:val="00F46B94"/>
    <w:rsid w:val="00F474D0"/>
    <w:rsid w:val="00F47FDF"/>
    <w:rsid w:val="00F50179"/>
    <w:rsid w:val="00F515EE"/>
    <w:rsid w:val="00F52594"/>
    <w:rsid w:val="00F56511"/>
    <w:rsid w:val="00F56623"/>
    <w:rsid w:val="00F56D70"/>
    <w:rsid w:val="00F604C9"/>
    <w:rsid w:val="00F6146D"/>
    <w:rsid w:val="00F6194E"/>
    <w:rsid w:val="00F623AC"/>
    <w:rsid w:val="00F6412A"/>
    <w:rsid w:val="00F64141"/>
    <w:rsid w:val="00F65893"/>
    <w:rsid w:val="00F66891"/>
    <w:rsid w:val="00F66A4A"/>
    <w:rsid w:val="00F71E22"/>
    <w:rsid w:val="00F72142"/>
    <w:rsid w:val="00F727B3"/>
    <w:rsid w:val="00F72AE7"/>
    <w:rsid w:val="00F72E49"/>
    <w:rsid w:val="00F7358C"/>
    <w:rsid w:val="00F74642"/>
    <w:rsid w:val="00F74E0C"/>
    <w:rsid w:val="00F759CF"/>
    <w:rsid w:val="00F7631B"/>
    <w:rsid w:val="00F76DF0"/>
    <w:rsid w:val="00F81141"/>
    <w:rsid w:val="00F833BA"/>
    <w:rsid w:val="00F84FD0"/>
    <w:rsid w:val="00F85964"/>
    <w:rsid w:val="00F859A8"/>
    <w:rsid w:val="00F86D87"/>
    <w:rsid w:val="00F901EB"/>
    <w:rsid w:val="00F90438"/>
    <w:rsid w:val="00F9108B"/>
    <w:rsid w:val="00F91349"/>
    <w:rsid w:val="00F93A8A"/>
    <w:rsid w:val="00F93C35"/>
    <w:rsid w:val="00F950DC"/>
    <w:rsid w:val="00F95248"/>
    <w:rsid w:val="00F956A9"/>
    <w:rsid w:val="00F963ED"/>
    <w:rsid w:val="00F966CF"/>
    <w:rsid w:val="00F96CAE"/>
    <w:rsid w:val="00F97C99"/>
    <w:rsid w:val="00FA140C"/>
    <w:rsid w:val="00FA190F"/>
    <w:rsid w:val="00FA3356"/>
    <w:rsid w:val="00FA4AB6"/>
    <w:rsid w:val="00FA4DAC"/>
    <w:rsid w:val="00FA6094"/>
    <w:rsid w:val="00FA6131"/>
    <w:rsid w:val="00FA662D"/>
    <w:rsid w:val="00FA73B1"/>
    <w:rsid w:val="00FA7A85"/>
    <w:rsid w:val="00FB0CB9"/>
    <w:rsid w:val="00FB231D"/>
    <w:rsid w:val="00FB45F1"/>
    <w:rsid w:val="00FB4A72"/>
    <w:rsid w:val="00FB54E8"/>
    <w:rsid w:val="00FB67D7"/>
    <w:rsid w:val="00FB7054"/>
    <w:rsid w:val="00FB7B19"/>
    <w:rsid w:val="00FC17B7"/>
    <w:rsid w:val="00FC2CB7"/>
    <w:rsid w:val="00FC4090"/>
    <w:rsid w:val="00FC55B4"/>
    <w:rsid w:val="00FC7727"/>
    <w:rsid w:val="00FD00E6"/>
    <w:rsid w:val="00FD09A1"/>
    <w:rsid w:val="00FD1FA4"/>
    <w:rsid w:val="00FD2A7C"/>
    <w:rsid w:val="00FD499E"/>
    <w:rsid w:val="00FD59EB"/>
    <w:rsid w:val="00FD5E71"/>
    <w:rsid w:val="00FD6499"/>
    <w:rsid w:val="00FD7299"/>
    <w:rsid w:val="00FE0017"/>
    <w:rsid w:val="00FE0039"/>
    <w:rsid w:val="00FE1FBE"/>
    <w:rsid w:val="00FE3901"/>
    <w:rsid w:val="00FE39D3"/>
    <w:rsid w:val="00FE3A27"/>
    <w:rsid w:val="00FE4BCE"/>
    <w:rsid w:val="00FE54AE"/>
    <w:rsid w:val="00FE576A"/>
    <w:rsid w:val="00FE7E79"/>
    <w:rsid w:val="00FF29A6"/>
    <w:rsid w:val="00FF3E7D"/>
    <w:rsid w:val="00FF5B99"/>
    <w:rsid w:val="00FF7221"/>
    <w:rsid w:val="00FF730C"/>
    <w:rsid w:val="00FF73F4"/>
    <w:rsid w:val="00FF74B4"/>
    <w:rsid w:val="00FF7CE4"/>
    <w:rsid w:val="00FF7E39"/>
    <w:rsid w:val="022A2F1B"/>
    <w:rsid w:val="06AB13A9"/>
    <w:rsid w:val="22197D29"/>
    <w:rsid w:val="29871320"/>
    <w:rsid w:val="348E711E"/>
    <w:rsid w:val="3A1D481B"/>
    <w:rsid w:val="3FF6334D"/>
    <w:rsid w:val="42083F33"/>
    <w:rsid w:val="48431E73"/>
    <w:rsid w:val="4B8720CA"/>
    <w:rsid w:val="71795387"/>
    <w:rsid w:val="7814782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fillcolor="white">
      <v:fill color="white"/>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宋体" w:hAnsi="Calibri" w:cs="Times New Roman"/>
        <w:lang w:val="en-US" w:eastAsia="zh-CN" w:bidi="ar-SA"/>
      </w:rPr>
    </w:rPrDefault>
    <w:pPrDefault/>
  </w:docDefaults>
  <w:latentStyles w:defLockedState="0" w:defUIPriority="99" w:defSemiHidden="0" w:defUnhideWhenUsed="1" w:defQFormat="0" w:count="267">
    <w:lsdException w:name="Normal" w:uiPriority="0" w:unhideWhenUsed="0" w:qFormat="1"/>
    <w:lsdException w:name="heading 1" w:uiPriority="0" w:unhideWhenUsed="0" w:qFormat="1"/>
    <w:lsdException w:name="heading 2" w:uiPriority="0" w:unhideWhenUsed="0" w:qFormat="1"/>
    <w:lsdException w:name="heading 3" w:uiPriority="0" w:unhideWhenUsed="0" w:qFormat="1"/>
    <w:lsdException w:name="heading 4" w:uiPriority="0" w:unhideWhenUsed="0" w:qFormat="1"/>
    <w:lsdException w:name="heading 5" w:uiPriority="0" w:unhideWhenUsed="0" w:qFormat="1"/>
    <w:lsdException w:name="heading 6" w:uiPriority="0" w:unhideWhenUsed="0" w:qFormat="1"/>
    <w:lsdException w:name="heading 7" w:uiPriority="0" w:unhideWhenUsed="0" w:qFormat="1"/>
    <w:lsdException w:name="heading 8" w:uiPriority="0" w:unhideWhenUsed="0" w:qFormat="1"/>
    <w:lsdException w:name="heading 9" w:uiPriority="0" w:unhideWhenUsed="0" w:qFormat="1"/>
    <w:lsdException w:name="index 1" w:semiHidden="1"/>
    <w:lsdException w:name="index 2" w:semiHidden="1"/>
    <w:lsdException w:name="index 3" w:semiHidden="1"/>
    <w:lsdException w:name="index 4" w:semiHidden="1"/>
    <w:lsdException w:name="index 5" w:semiHidden="1"/>
    <w:lsdException w:name="index 6" w:semiHidden="1"/>
    <w:lsdException w:name="index 7" w:semiHidden="1"/>
    <w:lsdException w:name="index 8" w:semiHidden="1"/>
    <w:lsdException w:name="index 9" w:semiHidden="1"/>
    <w:lsdException w:name="toc 1" w:uiPriority="39" w:qFormat="1"/>
    <w:lsdException w:name="toc 2" w:uiPriority="39" w:qFormat="1"/>
    <w:lsdException w:name="toc 3" w:uiPriority="39" w:qFormat="1"/>
    <w:lsdException w:name="toc 4" w:uiPriority="39" w:qFormat="1"/>
    <w:lsdException w:name="toc 5" w:uiPriority="39" w:qFormat="1"/>
    <w:lsdException w:name="toc 6" w:uiPriority="39" w:qFormat="1"/>
    <w:lsdException w:name="toc 7" w:uiPriority="39" w:qFormat="1"/>
    <w:lsdException w:name="toc 8" w:semiHidden="1" w:uiPriority="0"/>
    <w:lsdException w:name="toc 9" w:semiHidden="1" w:uiPriority="0"/>
    <w:lsdException w:name="Normal Indent" w:uiPriority="0" w:unhideWhenUsed="0" w:qFormat="1"/>
    <w:lsdException w:name="footnote text" w:semiHidden="1" w:uiPriority="0" w:unhideWhenUsed="0" w:qFormat="1"/>
    <w:lsdException w:name="annotation text" w:qFormat="1"/>
    <w:lsdException w:name="header" w:unhideWhenUsed="0" w:qFormat="1"/>
    <w:lsdException w:name="footer" w:unhideWhenUsed="0" w:qFormat="1"/>
    <w:lsdException w:name="index heading" w:semiHidden="1"/>
    <w:lsdException w:name="caption" w:unhideWhenUsed="0" w:qFormat="1"/>
    <w:lsdException w:name="table of figures" w:semiHidden="1" w:uiPriority="0" w:unhideWhenUsed="0" w:qFormat="1"/>
    <w:lsdException w:name="envelope address" w:semiHidden="1"/>
    <w:lsdException w:name="envelope return" w:semiHidden="1"/>
    <w:lsdException w:name="footnote reference" w:semiHidden="1" w:uiPriority="0" w:unhideWhenUsed="0" w:qFormat="1"/>
    <w:lsdException w:name="annotation reference" w:semiHidden="1" w:qFormat="1"/>
    <w:lsdException w:name="line number" w:semiHidden="1"/>
    <w:lsdException w:name="page number" w:uiPriority="0" w:unhideWhenUsed="0" w:qFormat="1"/>
    <w:lsdException w:name="endnote reference" w:semiHidden="1"/>
    <w:lsdException w:name="endnote text" w:semiHidden="1"/>
    <w:lsdException w:name="table of authorities" w:semiHidden="1"/>
    <w:lsdException w:name="macro" w:semiHidden="1"/>
    <w:lsdException w:name="toa heading" w:semiHidden="1"/>
    <w:lsdException w:name="List" w:semiHidden="1"/>
    <w:lsdException w:name="List Bullet" w:semiHidden="1"/>
    <w:lsdException w:name="List Number" w:semiHidden="1"/>
    <w:lsdException w:name="List 2" w:semiHidden="1"/>
    <w:lsdException w:name="List 3" w:semiHidden="1"/>
    <w:lsdException w:name="List 4" w:semiHidden="1"/>
    <w:lsdException w:name="List 5" w:semiHidden="1"/>
    <w:lsdException w:name="List Bullet 2" w:semiHidden="1"/>
    <w:lsdException w:name="List Bullet 3" w:semiHidden="1"/>
    <w:lsdException w:name="List Bullet 4" w:semiHidden="1"/>
    <w:lsdException w:name="List Bullet 5" w:semiHidden="1"/>
    <w:lsdException w:name="List Number 2" w:semiHidden="1"/>
    <w:lsdException w:name="List Number 3" w:semiHidden="1"/>
    <w:lsdException w:name="List Number 4" w:semiHidden="1"/>
    <w:lsdException w:name="List Number 5" w:semiHidden="1"/>
    <w:lsdException w:name="Title" w:uiPriority="0" w:unhideWhenUsed="0" w:qFormat="1"/>
    <w:lsdException w:name="Closing" w:semiHidden="1"/>
    <w:lsdException w:name="Signature" w:semiHidden="1"/>
    <w:lsdException w:name="Default Paragraph Font" w:semiHidden="1" w:uiPriority="1" w:qFormat="1"/>
    <w:lsdException w:name="Body Text" w:uiPriority="0" w:unhideWhenUsed="0" w:qFormat="1"/>
    <w:lsdException w:name="Body Text Indent" w:semiHidden="1"/>
    <w:lsdException w:name="List Continue" w:semiHidden="1"/>
    <w:lsdException w:name="List Continue 2" w:semiHidden="1"/>
    <w:lsdException w:name="List Continue 3" w:semiHidden="1"/>
    <w:lsdException w:name="List Continue 4" w:semiHidden="1"/>
    <w:lsdException w:name="List Continue 5" w:semiHidden="1"/>
    <w:lsdException w:name="Message Header" w:semiHidden="1"/>
    <w:lsdException w:name="Subtitle" w:uiPriority="11" w:unhideWhenUsed="0" w:qFormat="1"/>
    <w:lsdException w:name="Salutation" w:semiHidden="1"/>
    <w:lsdException w:name="Date" w:semiHidden="1"/>
    <w:lsdException w:name="Body Text First Indent" w:semiHidden="1"/>
    <w:lsdException w:name="Body Text First Indent 2" w:semiHidden="1"/>
    <w:lsdException w:name="Note Heading" w:semiHidden="1"/>
    <w:lsdException w:name="Body Text 2" w:semiHidden="1"/>
    <w:lsdException w:name="Body Text 3" w:semiHidden="1"/>
    <w:lsdException w:name="Body Text Indent 2" w:semiHidden="1"/>
    <w:lsdException w:name="Body Text Indent 3" w:semiHidden="1"/>
    <w:lsdException w:name="Block Text" w:semiHidden="1"/>
    <w:lsdException w:name="Hyperlink" w:unhideWhenUsed="0" w:qFormat="1"/>
    <w:lsdException w:name="FollowedHyperlink" w:semiHidden="1"/>
    <w:lsdException w:name="Strong" w:uiPriority="22" w:unhideWhenUsed="0" w:qFormat="1"/>
    <w:lsdException w:name="Emphasis" w:uiPriority="20" w:unhideWhenUsed="0" w:qFormat="1"/>
    <w:lsdException w:name="Document Map" w:semiHidden="1"/>
    <w:lsdException w:name="Plain Text" w:semiHidden="1"/>
    <w:lsdException w:name="E-mail Signature" w:semiHidden="1"/>
    <w:lsdException w:name="HTML Top of Form" w:semiHidden="1"/>
    <w:lsdException w:name="HTML Bottom of Form" w:semiHidden="1"/>
    <w:lsdException w:name="Normal (Web)" w:semiHidden="1"/>
    <w:lsdException w:name="HTML Acronym" w:semiHidden="1"/>
    <w:lsdException w:name="HTML Address" w:semiHidden="1"/>
    <w:lsdException w:name="HTML Cite" w:semiHidden="1"/>
    <w:lsdException w:name="HTML Code" w:semiHidden="1"/>
    <w:lsdException w:name="HTML Definition" w:semiHidden="1"/>
    <w:lsdException w:name="HTML Keyboard" w:semiHidden="1"/>
    <w:lsdException w:name="HTML Preformatted" w:semiHidden="1"/>
    <w:lsdException w:name="HTML Sample" w:semiHidden="1"/>
    <w:lsdException w:name="HTML Typewriter" w:semiHidden="1"/>
    <w:lsdException w:name="HTML Variable" w:semiHidden="1"/>
    <w:lsdException w:name="Normal Table" w:semiHidden="1" w:qFormat="1"/>
    <w:lsdException w:name="annotation subject" w:semiHidden="1" w:qFormat="1"/>
    <w:lsdException w:name="No List" w:semiHidden="1"/>
    <w:lsdException w:name="Outline List 1" w:semiHidden="1"/>
    <w:lsdException w:name="Outline List 2" w:semiHidden="1"/>
    <w:lsdException w:name="Outline List 3" w:semiHidden="1"/>
    <w:lsdException w:name="Table Simple 1" w:semiHidden="1"/>
    <w:lsdException w:name="Table Simple 2" w:semiHidden="1"/>
    <w:lsdException w:name="Table Simple 3" w:semiHidden="1"/>
    <w:lsdException w:name="Table Classic 1" w:semiHidden="1"/>
    <w:lsdException w:name="Table Classic 2" w:semiHidden="1"/>
    <w:lsdException w:name="Table Classic 3" w:semiHidden="1"/>
    <w:lsdException w:name="Table Classic 4" w:semiHidden="1"/>
    <w:lsdException w:name="Table Colorful 1" w:semiHidden="1"/>
    <w:lsdException w:name="Table Colorful 2" w:semiHidden="1"/>
    <w:lsdException w:name="Table Colorful 3" w:semiHidden="1"/>
    <w:lsdException w:name="Table Columns 1" w:semiHidden="1"/>
    <w:lsdException w:name="Table Columns 2" w:semiHidden="1"/>
    <w:lsdException w:name="Table Columns 3" w:semiHidden="1"/>
    <w:lsdException w:name="Table Columns 4" w:semiHidden="1"/>
    <w:lsdException w:name="Table Columns 5" w:semiHidden="1"/>
    <w:lsdException w:name="Table Grid 1" w:semiHidden="1"/>
    <w:lsdException w:name="Table Grid 2" w:semiHidden="1"/>
    <w:lsdException w:name="Table Grid 3" w:semiHidden="1"/>
    <w:lsdException w:name="Table Grid 4" w:semiHidden="1"/>
    <w:lsdException w:name="Table Grid 5" w:semiHidden="1"/>
    <w:lsdException w:name="Table Grid 6" w:semiHidden="1"/>
    <w:lsdException w:name="Table Grid 7" w:semiHidden="1"/>
    <w:lsdException w:name="Table Grid 8" w:semiHidden="1"/>
    <w:lsdException w:name="Table List 1" w:semiHidden="1"/>
    <w:lsdException w:name="Table List 2" w:semiHidden="1"/>
    <w:lsdException w:name="Table List 3" w:semiHidden="1"/>
    <w:lsdException w:name="Table List 4" w:semiHidden="1"/>
    <w:lsdException w:name="Table List 5" w:semiHidden="1"/>
    <w:lsdException w:name="Table List 6" w:semiHidden="1"/>
    <w:lsdException w:name="Table List 7" w:semiHidden="1"/>
    <w:lsdException w:name="Table List 8" w:semiHidden="1"/>
    <w:lsdException w:name="Table 3D effects 1" w:semiHidden="1"/>
    <w:lsdException w:name="Table 3D effects 2" w:semiHidden="1"/>
    <w:lsdException w:name="Table 3D effects 3" w:semiHidden="1"/>
    <w:lsdException w:name="Table Contemporary" w:semiHidden="1"/>
    <w:lsdException w:name="Table Elegant" w:semiHidden="1"/>
    <w:lsdException w:name="Table Professional" w:semiHidden="1"/>
    <w:lsdException w:name="Table Subtle 1" w:semiHidden="1"/>
    <w:lsdException w:name="Table Subtle 2" w:semiHidden="1"/>
    <w:lsdException w:name="Table Web 1" w:semiHidden="1"/>
    <w:lsdException w:name="Table Web 2" w:semiHidden="1"/>
    <w:lsdException w:name="Table Web 3" w:semiHidden="1"/>
    <w:lsdException w:name="Balloon Text" w:semiHidden="1" w:qFormat="1"/>
    <w:lsdException w:name="Table Grid" w:uiPriority="39" w:unhideWhenUsed="0" w:qFormat="1"/>
    <w:lsdException w:name="Table Theme" w:semiHidden="1"/>
    <w:lsdException w:name="Placeholder Text" w:semiHidden="1" w:unhideWhenUsed="0" w:qFormat="1"/>
    <w:lsdException w:name="No Spacing" w:semiHidden="1"/>
    <w:lsdException w:name="Light Shading" w:uiPriority="60" w:unhideWhenUsed="0"/>
    <w:lsdException w:name="Light List" w:uiPriority="61" w:unhideWhenUsed="0"/>
    <w:lsdException w:name="Light Grid" w:uiPriority="62" w:unhideWhenUsed="0"/>
    <w:lsdException w:name="Medium Shading 1" w:uiPriority="63" w:unhideWhenUsed="0"/>
    <w:lsdException w:name="Medium Shading 2" w:uiPriority="64" w:unhideWhenUsed="0"/>
    <w:lsdException w:name="Medium List 1" w:uiPriority="65" w:unhideWhenUsed="0"/>
    <w:lsdException w:name="Medium List 2" w:uiPriority="66" w:unhideWhenUsed="0"/>
    <w:lsdException w:name="Medium Grid 1" w:uiPriority="67" w:unhideWhenUsed="0"/>
    <w:lsdException w:name="Medium Grid 2" w:uiPriority="68" w:unhideWhenUsed="0"/>
    <w:lsdException w:name="Medium Grid 3" w:uiPriority="69" w:unhideWhenUsed="0"/>
    <w:lsdException w:name="Dark List" w:uiPriority="70" w:unhideWhenUsed="0"/>
    <w:lsdException w:name="Colorful Shading" w:uiPriority="71" w:unhideWhenUsed="0"/>
    <w:lsdException w:name="Colorful List" w:uiPriority="72" w:unhideWhenUsed="0"/>
    <w:lsdException w:name="Colorful Grid" w:uiPriority="73" w:unhideWhenUsed="0"/>
    <w:lsdException w:name="Light Shading Accent 1" w:uiPriority="60" w:unhideWhenUsed="0"/>
    <w:lsdException w:name="Light List Accent 1" w:uiPriority="61" w:unhideWhenUsed="0"/>
    <w:lsdException w:name="Light Grid Accent 1" w:uiPriority="62" w:unhideWhenUsed="0"/>
    <w:lsdException w:name="Medium Shading 1 Accent 1" w:uiPriority="63" w:unhideWhenUsed="0"/>
    <w:lsdException w:name="Medium Shading 2 Accent 1" w:uiPriority="64" w:unhideWhenUsed="0"/>
    <w:lsdException w:name="Medium List 1 Accent 1" w:uiPriority="65" w:unhideWhenUsed="0"/>
    <w:lsdException w:name="Revision" w:semiHidden="1"/>
    <w:lsdException w:name="List Paragraph" w:semiHidden="1"/>
    <w:lsdException w:name="Quote" w:uiPriority="29" w:unhideWhenUsed="0" w:qFormat="1"/>
    <w:lsdException w:name="Intense Quote" w:semiHidden="1"/>
    <w:lsdException w:name="Medium List 2 Accent 1" w:uiPriority="66" w:unhideWhenUsed="0"/>
    <w:lsdException w:name="Medium Grid 1 Accent 1" w:uiPriority="67" w:unhideWhenUsed="0"/>
    <w:lsdException w:name="Medium Grid 2 Accent 1" w:uiPriority="68" w:unhideWhenUsed="0"/>
    <w:lsdException w:name="Medium Grid 3 Accent 1" w:uiPriority="69" w:unhideWhenUsed="0"/>
    <w:lsdException w:name="Dark List Accent 1" w:uiPriority="70" w:unhideWhenUsed="0"/>
    <w:lsdException w:name="Colorful Shading Accent 1" w:uiPriority="71" w:unhideWhenUsed="0"/>
    <w:lsdException w:name="Colorful List Accent 1" w:uiPriority="72" w:unhideWhenUsed="0"/>
    <w:lsdException w:name="Colorful Grid Accent 1" w:uiPriority="73" w:unhideWhenUsed="0"/>
    <w:lsdException w:name="Light Shading Accent 2" w:uiPriority="60" w:unhideWhenUsed="0"/>
    <w:lsdException w:name="Light List Accent 2" w:uiPriority="61" w:unhideWhenUsed="0"/>
    <w:lsdException w:name="Light Grid Accent 2" w:uiPriority="62" w:unhideWhenUsed="0"/>
    <w:lsdException w:name="Medium Shading 1 Accent 2" w:uiPriority="63" w:unhideWhenUsed="0"/>
    <w:lsdException w:name="Medium Shading 2 Accent 2" w:uiPriority="64" w:unhideWhenUsed="0"/>
    <w:lsdException w:name="Medium List 1 Accent 2" w:uiPriority="65" w:unhideWhenUsed="0"/>
    <w:lsdException w:name="Medium List 2 Accent 2" w:uiPriority="66" w:unhideWhenUsed="0"/>
    <w:lsdException w:name="Medium Grid 1 Accent 2" w:uiPriority="67" w:unhideWhenUsed="0"/>
    <w:lsdException w:name="Medium Grid 2 Accent 2" w:uiPriority="68" w:unhideWhenUsed="0"/>
    <w:lsdException w:name="Medium Grid 3 Accent 2" w:uiPriority="69" w:unhideWhenUsed="0"/>
    <w:lsdException w:name="Dark List Accent 2" w:uiPriority="70" w:unhideWhenUsed="0"/>
    <w:lsdException w:name="Colorful Shading Accent 2" w:uiPriority="71" w:unhideWhenUsed="0"/>
    <w:lsdException w:name="Colorful List Accent 2" w:uiPriority="72" w:unhideWhenUsed="0"/>
    <w:lsdException w:name="Colorful Grid Accent 2" w:uiPriority="73" w:unhideWhenUsed="0"/>
    <w:lsdException w:name="Light Shading Accent 3" w:uiPriority="60" w:unhideWhenUsed="0"/>
    <w:lsdException w:name="Light List Accent 3" w:uiPriority="61" w:unhideWhenUsed="0"/>
    <w:lsdException w:name="Light Grid Accent 3" w:uiPriority="62" w:unhideWhenUsed="0"/>
    <w:lsdException w:name="Medium Shading 1 Accent 3" w:uiPriority="63" w:unhideWhenUsed="0"/>
    <w:lsdException w:name="Medium Shading 2 Accent 3" w:uiPriority="64" w:unhideWhenUsed="0"/>
    <w:lsdException w:name="Medium List 1 Accent 3" w:uiPriority="65" w:unhideWhenUsed="0"/>
    <w:lsdException w:name="Medium List 2 Accent 3" w:uiPriority="66" w:unhideWhenUsed="0"/>
    <w:lsdException w:name="Medium Grid 1 Accent 3" w:uiPriority="67" w:unhideWhenUsed="0"/>
    <w:lsdException w:name="Medium Grid 2 Accent 3" w:uiPriority="68" w:unhideWhenUsed="0"/>
    <w:lsdException w:name="Medium Grid 3 Accent 3" w:uiPriority="69" w:unhideWhenUsed="0"/>
    <w:lsdException w:name="Dark List Accent 3" w:uiPriority="70" w:unhideWhenUsed="0"/>
    <w:lsdException w:name="Colorful Shading Accent 3" w:uiPriority="71" w:unhideWhenUsed="0"/>
    <w:lsdException w:name="Colorful List Accent 3" w:uiPriority="72" w:unhideWhenUsed="0"/>
    <w:lsdException w:name="Colorful Grid Accent 3" w:uiPriority="73" w:unhideWhenUsed="0"/>
    <w:lsdException w:name="Light Shading Accent 4" w:uiPriority="60" w:unhideWhenUsed="0"/>
    <w:lsdException w:name="Light List Accent 4" w:uiPriority="61" w:unhideWhenUsed="0"/>
    <w:lsdException w:name="Light Grid Accent 4" w:uiPriority="62" w:unhideWhenUsed="0"/>
    <w:lsdException w:name="Medium Shading 1 Accent 4" w:uiPriority="63" w:unhideWhenUsed="0"/>
    <w:lsdException w:name="Medium Shading 2 Accent 4" w:uiPriority="64" w:unhideWhenUsed="0"/>
    <w:lsdException w:name="Medium List 1 Accent 4" w:uiPriority="65" w:unhideWhenUsed="0"/>
    <w:lsdException w:name="Medium List 2 Accent 4" w:uiPriority="66" w:unhideWhenUsed="0"/>
    <w:lsdException w:name="Medium Grid 1 Accent 4" w:uiPriority="67" w:unhideWhenUsed="0"/>
    <w:lsdException w:name="Medium Grid 2 Accent 4" w:uiPriority="68" w:unhideWhenUsed="0"/>
    <w:lsdException w:name="Medium Grid 3 Accent 4" w:uiPriority="69" w:unhideWhenUsed="0"/>
    <w:lsdException w:name="Dark List Accent 4" w:uiPriority="70" w:unhideWhenUsed="0"/>
    <w:lsdException w:name="Colorful Shading Accent 4" w:uiPriority="71" w:unhideWhenUsed="0"/>
    <w:lsdException w:name="Colorful List Accent 4" w:uiPriority="72" w:unhideWhenUsed="0"/>
    <w:lsdException w:name="Colorful Grid Accent 4" w:uiPriority="73" w:unhideWhenUsed="0"/>
    <w:lsdException w:name="Light Shading Accent 5" w:uiPriority="60" w:unhideWhenUsed="0"/>
    <w:lsdException w:name="Light List Accent 5" w:uiPriority="61" w:unhideWhenUsed="0"/>
    <w:lsdException w:name="Light Grid Accent 5" w:uiPriority="62" w:unhideWhenUsed="0"/>
    <w:lsdException w:name="Medium Shading 1 Accent 5" w:uiPriority="63" w:unhideWhenUsed="0"/>
    <w:lsdException w:name="Medium Shading 2 Accent 5" w:uiPriority="64" w:unhideWhenUsed="0"/>
    <w:lsdException w:name="Medium List 1 Accent 5" w:uiPriority="65" w:unhideWhenUsed="0"/>
    <w:lsdException w:name="Medium List 2 Accent 5" w:uiPriority="66" w:unhideWhenUsed="0"/>
    <w:lsdException w:name="Medium Grid 1 Accent 5" w:uiPriority="67" w:unhideWhenUsed="0"/>
    <w:lsdException w:name="Medium Grid 2 Accent 5" w:uiPriority="68" w:unhideWhenUsed="0"/>
    <w:lsdException w:name="Medium Grid 3 Accent 5" w:uiPriority="69" w:unhideWhenUsed="0"/>
    <w:lsdException w:name="Dark List Accent 5" w:uiPriority="70" w:unhideWhenUsed="0"/>
    <w:lsdException w:name="Colorful Shading Accent 5" w:uiPriority="71" w:unhideWhenUsed="0"/>
    <w:lsdException w:name="Colorful List Accent 5" w:uiPriority="72" w:unhideWhenUsed="0"/>
    <w:lsdException w:name="Colorful Grid Accent 5" w:uiPriority="73" w:unhideWhenUsed="0"/>
    <w:lsdException w:name="Light Shading Accent 6" w:uiPriority="60" w:unhideWhenUsed="0"/>
    <w:lsdException w:name="Light List Accent 6" w:uiPriority="61" w:unhideWhenUsed="0"/>
    <w:lsdException w:name="Light Grid Accent 6" w:uiPriority="62" w:unhideWhenUsed="0"/>
    <w:lsdException w:name="Medium Shading 1 Accent 6" w:uiPriority="63" w:unhideWhenUsed="0"/>
    <w:lsdException w:name="Medium Shading 2 Accent 6" w:uiPriority="64" w:unhideWhenUsed="0"/>
    <w:lsdException w:name="Medium List 1 Accent 6" w:uiPriority="65" w:unhideWhenUsed="0"/>
    <w:lsdException w:name="Medium List 2 Accent 6" w:uiPriority="66" w:unhideWhenUsed="0"/>
    <w:lsdException w:name="Medium Grid 1 Accent 6" w:uiPriority="67" w:unhideWhenUsed="0"/>
    <w:lsdException w:name="Medium Grid 2 Accent 6" w:uiPriority="68" w:unhideWhenUsed="0"/>
    <w:lsdException w:name="Medium Grid 3 Accent 6" w:uiPriority="69" w:unhideWhenUsed="0"/>
    <w:lsdException w:name="Dark List Accent 6" w:uiPriority="70" w:unhideWhenUsed="0"/>
    <w:lsdException w:name="Colorful Shading Accent 6" w:uiPriority="71" w:unhideWhenUsed="0"/>
    <w:lsdException w:name="Colorful List Accent 6" w:uiPriority="72" w:unhideWhenUsed="0"/>
    <w:lsdException w:name="Colorful Grid Accent 6" w:uiPriority="73" w:unhideWhenUsed="0"/>
    <w:lsdException w:name="Subtle Emphasis" w:uiPriority="19" w:unhideWhenUsed="0" w:qFormat="1"/>
    <w:lsdException w:name="Intense Emphasis" w:uiPriority="21" w:unhideWhenUsed="0" w:qFormat="1"/>
    <w:lsdException w:name="Subtle Reference" w:uiPriority="31" w:unhideWhenUsed="0" w:qFormat="1"/>
    <w:lsdException w:name="Intense Reference" w:uiPriority="32" w:unhideWhenUsed="0" w:qFormat="1"/>
    <w:lsdException w:name="Book Title" w:uiPriority="33" w:unhideWhenUsed="0" w:qFormat="1"/>
    <w:lsdException w:name="Bibliography" w:semiHidden="1" w:uiPriority="37"/>
    <w:lsdException w:name="TOC Heading" w:semiHidden="1" w:uiPriority="39" w:qFormat="1"/>
  </w:latentStyles>
  <w:style w:type="paragraph" w:default="1" w:styleId="afff5">
    <w:name w:val="Normal"/>
    <w:qFormat/>
    <w:pPr>
      <w:widowControl w:val="0"/>
      <w:adjustRightInd w:val="0"/>
      <w:spacing w:line="400" w:lineRule="exact"/>
      <w:jc w:val="both"/>
    </w:pPr>
    <w:rPr>
      <w:kern w:val="2"/>
      <w:sz w:val="21"/>
      <w:szCs w:val="21"/>
    </w:rPr>
  </w:style>
  <w:style w:type="paragraph" w:styleId="1">
    <w:name w:val="heading 1"/>
    <w:basedOn w:val="afff5"/>
    <w:next w:val="afff5"/>
    <w:link w:val="1Char"/>
    <w:qFormat/>
    <w:pPr>
      <w:keepNext/>
      <w:keepLines/>
      <w:spacing w:before="340" w:after="330" w:line="578" w:lineRule="auto"/>
      <w:outlineLvl w:val="0"/>
    </w:pPr>
    <w:rPr>
      <w:b/>
      <w:bCs/>
      <w:kern w:val="44"/>
      <w:sz w:val="44"/>
      <w:szCs w:val="44"/>
    </w:rPr>
  </w:style>
  <w:style w:type="paragraph" w:styleId="22">
    <w:name w:val="heading 2"/>
    <w:basedOn w:val="afff5"/>
    <w:next w:val="afff5"/>
    <w:link w:val="2Char"/>
    <w:qFormat/>
    <w:pPr>
      <w:keepNext/>
      <w:keepLines/>
      <w:spacing w:before="260" w:after="260" w:line="416" w:lineRule="auto"/>
      <w:outlineLvl w:val="1"/>
    </w:pPr>
    <w:rPr>
      <w:rFonts w:ascii="Arial" w:eastAsia="黑体" w:hAnsi="Arial"/>
      <w:b/>
      <w:bCs/>
      <w:sz w:val="32"/>
      <w:szCs w:val="32"/>
    </w:rPr>
  </w:style>
  <w:style w:type="paragraph" w:styleId="3">
    <w:name w:val="heading 3"/>
    <w:basedOn w:val="afff5"/>
    <w:next w:val="afff5"/>
    <w:link w:val="3Char"/>
    <w:qFormat/>
    <w:pPr>
      <w:keepNext/>
      <w:keepLines/>
      <w:spacing w:before="260" w:after="260" w:line="416" w:lineRule="auto"/>
      <w:outlineLvl w:val="2"/>
    </w:pPr>
    <w:rPr>
      <w:b/>
      <w:bCs/>
      <w:sz w:val="32"/>
      <w:szCs w:val="32"/>
    </w:rPr>
  </w:style>
  <w:style w:type="paragraph" w:styleId="4">
    <w:name w:val="heading 4"/>
    <w:basedOn w:val="afff5"/>
    <w:next w:val="afff5"/>
    <w:link w:val="4Char"/>
    <w:qFormat/>
    <w:pPr>
      <w:keepNext/>
      <w:keepLines/>
      <w:spacing w:before="280" w:after="290" w:line="376" w:lineRule="auto"/>
      <w:outlineLvl w:val="3"/>
    </w:pPr>
    <w:rPr>
      <w:rFonts w:ascii="Arial" w:eastAsia="黑体" w:hAnsi="Arial"/>
      <w:b/>
      <w:bCs/>
      <w:sz w:val="28"/>
      <w:szCs w:val="28"/>
    </w:rPr>
  </w:style>
  <w:style w:type="paragraph" w:styleId="5">
    <w:name w:val="heading 5"/>
    <w:basedOn w:val="afff5"/>
    <w:next w:val="afff5"/>
    <w:link w:val="5Char"/>
    <w:qFormat/>
    <w:pPr>
      <w:keepNext/>
      <w:keepLines/>
      <w:adjustRightInd/>
      <w:spacing w:before="280" w:after="290" w:line="376" w:lineRule="auto"/>
      <w:outlineLvl w:val="4"/>
    </w:pPr>
    <w:rPr>
      <w:b/>
      <w:bCs/>
      <w:sz w:val="28"/>
      <w:szCs w:val="28"/>
    </w:rPr>
  </w:style>
  <w:style w:type="paragraph" w:styleId="6">
    <w:name w:val="heading 6"/>
    <w:basedOn w:val="afff5"/>
    <w:next w:val="afff5"/>
    <w:link w:val="6Char"/>
    <w:qFormat/>
    <w:pPr>
      <w:keepNext/>
      <w:keepLines/>
      <w:adjustRightInd/>
      <w:spacing w:before="240" w:after="64" w:line="320" w:lineRule="auto"/>
      <w:outlineLvl w:val="5"/>
    </w:pPr>
    <w:rPr>
      <w:rFonts w:ascii="Arial" w:eastAsia="黑体" w:hAnsi="Arial"/>
      <w:b/>
      <w:bCs/>
      <w:sz w:val="24"/>
      <w:szCs w:val="24"/>
    </w:rPr>
  </w:style>
  <w:style w:type="paragraph" w:styleId="7">
    <w:name w:val="heading 7"/>
    <w:basedOn w:val="afff5"/>
    <w:next w:val="afff5"/>
    <w:link w:val="7Char"/>
    <w:qFormat/>
    <w:pPr>
      <w:keepNext/>
      <w:keepLines/>
      <w:adjustRightInd/>
      <w:spacing w:before="240" w:after="64" w:line="320" w:lineRule="auto"/>
      <w:outlineLvl w:val="6"/>
    </w:pPr>
    <w:rPr>
      <w:b/>
      <w:bCs/>
      <w:sz w:val="24"/>
      <w:szCs w:val="24"/>
    </w:rPr>
  </w:style>
  <w:style w:type="paragraph" w:styleId="8">
    <w:name w:val="heading 8"/>
    <w:basedOn w:val="afff5"/>
    <w:next w:val="afff5"/>
    <w:link w:val="8Char"/>
    <w:qFormat/>
    <w:pPr>
      <w:keepNext/>
      <w:keepLines/>
      <w:adjustRightInd/>
      <w:spacing w:before="240" w:after="64" w:line="320" w:lineRule="auto"/>
      <w:outlineLvl w:val="7"/>
    </w:pPr>
    <w:rPr>
      <w:rFonts w:ascii="Arial" w:eastAsia="黑体" w:hAnsi="Arial"/>
      <w:sz w:val="24"/>
      <w:szCs w:val="24"/>
    </w:rPr>
  </w:style>
  <w:style w:type="paragraph" w:styleId="9">
    <w:name w:val="heading 9"/>
    <w:basedOn w:val="afff5"/>
    <w:next w:val="afff5"/>
    <w:link w:val="9Char"/>
    <w:qFormat/>
    <w:pPr>
      <w:keepNext/>
      <w:keepLines/>
      <w:adjustRightInd/>
      <w:spacing w:before="240" w:after="64" w:line="320" w:lineRule="auto"/>
      <w:outlineLvl w:val="8"/>
    </w:pPr>
    <w:rPr>
      <w:rFonts w:ascii="Arial" w:eastAsia="黑体" w:hAnsi="Arial"/>
    </w:rPr>
  </w:style>
  <w:style w:type="character" w:default="1" w:styleId="afff6">
    <w:name w:val="Default Paragraph Font"/>
    <w:uiPriority w:val="1"/>
    <w:semiHidden/>
    <w:unhideWhenUsed/>
  </w:style>
  <w:style w:type="table" w:default="1" w:styleId="afff7">
    <w:name w:val="Normal Table"/>
    <w:uiPriority w:val="99"/>
    <w:semiHidden/>
    <w:unhideWhenUsed/>
    <w:tblPr>
      <w:tblInd w:w="0" w:type="dxa"/>
      <w:tblCellMar>
        <w:top w:w="0" w:type="dxa"/>
        <w:left w:w="108" w:type="dxa"/>
        <w:bottom w:w="0" w:type="dxa"/>
        <w:right w:w="108" w:type="dxa"/>
      </w:tblCellMar>
    </w:tblPr>
  </w:style>
  <w:style w:type="numbering" w:default="1" w:styleId="afff8">
    <w:name w:val="No List"/>
    <w:uiPriority w:val="99"/>
    <w:semiHidden/>
    <w:unhideWhenUsed/>
  </w:style>
  <w:style w:type="paragraph" w:styleId="70">
    <w:name w:val="toc 7"/>
    <w:basedOn w:val="afff5"/>
    <w:next w:val="afff5"/>
    <w:uiPriority w:val="39"/>
    <w:unhideWhenUsed/>
    <w:qFormat/>
    <w:pPr>
      <w:tabs>
        <w:tab w:val="right" w:leader="dot" w:pos="9344"/>
      </w:tabs>
      <w:spacing w:line="300" w:lineRule="exact"/>
      <w:ind w:left="1259"/>
    </w:pPr>
    <w:rPr>
      <w:rFonts w:ascii="宋体"/>
    </w:rPr>
  </w:style>
  <w:style w:type="paragraph" w:styleId="afff9">
    <w:name w:val="Normal Indent"/>
    <w:basedOn w:val="afff5"/>
    <w:qFormat/>
    <w:pPr>
      <w:ind w:firstLine="420"/>
    </w:pPr>
  </w:style>
  <w:style w:type="paragraph" w:styleId="afffa">
    <w:name w:val="caption"/>
    <w:basedOn w:val="afff5"/>
    <w:next w:val="afff5"/>
    <w:uiPriority w:val="99"/>
    <w:qFormat/>
    <w:pPr>
      <w:adjustRightInd/>
      <w:spacing w:before="152" w:after="160" w:line="240" w:lineRule="auto"/>
    </w:pPr>
    <w:rPr>
      <w:rFonts w:ascii="Arial" w:eastAsia="黑体" w:hAnsi="Arial" w:cs="Arial"/>
      <w:kern w:val="0"/>
      <w:sz w:val="20"/>
      <w:szCs w:val="20"/>
    </w:rPr>
  </w:style>
  <w:style w:type="paragraph" w:styleId="afffb">
    <w:name w:val="annotation text"/>
    <w:basedOn w:val="afff5"/>
    <w:link w:val="Char"/>
    <w:uiPriority w:val="99"/>
    <w:unhideWhenUsed/>
    <w:qFormat/>
    <w:pPr>
      <w:jc w:val="left"/>
    </w:pPr>
  </w:style>
  <w:style w:type="paragraph" w:styleId="afffc">
    <w:name w:val="Body Text"/>
    <w:basedOn w:val="afff5"/>
    <w:link w:val="Char0"/>
    <w:qFormat/>
    <w:pPr>
      <w:spacing w:after="120"/>
    </w:pPr>
  </w:style>
  <w:style w:type="paragraph" w:styleId="50">
    <w:name w:val="toc 5"/>
    <w:basedOn w:val="afff5"/>
    <w:next w:val="afff5"/>
    <w:uiPriority w:val="39"/>
    <w:unhideWhenUsed/>
    <w:qFormat/>
    <w:pPr>
      <w:ind w:left="839"/>
    </w:pPr>
    <w:rPr>
      <w:rFonts w:ascii="宋体"/>
    </w:rPr>
  </w:style>
  <w:style w:type="paragraph" w:styleId="30">
    <w:name w:val="toc 3"/>
    <w:basedOn w:val="afff5"/>
    <w:next w:val="afff5"/>
    <w:uiPriority w:val="39"/>
    <w:unhideWhenUsed/>
    <w:qFormat/>
    <w:pPr>
      <w:spacing w:line="300" w:lineRule="exact"/>
      <w:ind w:left="420"/>
    </w:pPr>
    <w:rPr>
      <w:rFonts w:ascii="宋体"/>
    </w:rPr>
  </w:style>
  <w:style w:type="paragraph" w:styleId="afffd">
    <w:name w:val="Balloon Text"/>
    <w:basedOn w:val="afff5"/>
    <w:link w:val="Char1"/>
    <w:uiPriority w:val="99"/>
    <w:semiHidden/>
    <w:unhideWhenUsed/>
    <w:qFormat/>
    <w:rPr>
      <w:sz w:val="18"/>
      <w:szCs w:val="18"/>
    </w:rPr>
  </w:style>
  <w:style w:type="paragraph" w:styleId="afffe">
    <w:name w:val="footer"/>
    <w:basedOn w:val="afff5"/>
    <w:link w:val="Char2"/>
    <w:uiPriority w:val="99"/>
    <w:qFormat/>
    <w:pPr>
      <w:tabs>
        <w:tab w:val="center" w:pos="4153"/>
        <w:tab w:val="right" w:pos="8306"/>
      </w:tabs>
      <w:adjustRightInd/>
      <w:snapToGrid w:val="0"/>
      <w:spacing w:line="240" w:lineRule="auto"/>
      <w:jc w:val="right"/>
    </w:pPr>
    <w:rPr>
      <w:rFonts w:ascii="宋体"/>
      <w:sz w:val="18"/>
      <w:szCs w:val="18"/>
    </w:rPr>
  </w:style>
  <w:style w:type="paragraph" w:styleId="affff">
    <w:name w:val="header"/>
    <w:basedOn w:val="afff5"/>
    <w:link w:val="Char3"/>
    <w:uiPriority w:val="99"/>
    <w:qFormat/>
    <w:pPr>
      <w:tabs>
        <w:tab w:val="center" w:pos="4153"/>
        <w:tab w:val="right" w:pos="8306"/>
      </w:tabs>
      <w:adjustRightInd/>
      <w:snapToGrid w:val="0"/>
      <w:jc w:val="center"/>
    </w:pPr>
    <w:rPr>
      <w:sz w:val="18"/>
      <w:szCs w:val="18"/>
    </w:rPr>
  </w:style>
  <w:style w:type="paragraph" w:styleId="10">
    <w:name w:val="toc 1"/>
    <w:basedOn w:val="afff5"/>
    <w:next w:val="afff5"/>
    <w:uiPriority w:val="39"/>
    <w:unhideWhenUsed/>
    <w:qFormat/>
    <w:rPr>
      <w:rFonts w:ascii="宋体"/>
    </w:rPr>
  </w:style>
  <w:style w:type="paragraph" w:styleId="40">
    <w:name w:val="toc 4"/>
    <w:basedOn w:val="afff5"/>
    <w:next w:val="afff5"/>
    <w:uiPriority w:val="39"/>
    <w:unhideWhenUsed/>
    <w:qFormat/>
    <w:pPr>
      <w:tabs>
        <w:tab w:val="right" w:leader="dot" w:pos="9344"/>
      </w:tabs>
      <w:spacing w:line="300" w:lineRule="exact"/>
      <w:ind w:left="629"/>
    </w:pPr>
    <w:rPr>
      <w:rFonts w:ascii="宋体"/>
    </w:rPr>
  </w:style>
  <w:style w:type="paragraph" w:styleId="affff0">
    <w:name w:val="footnote text"/>
    <w:basedOn w:val="afff5"/>
    <w:next w:val="afff5"/>
    <w:link w:val="Char4"/>
    <w:semiHidden/>
    <w:qFormat/>
    <w:pPr>
      <w:adjustRightInd/>
      <w:snapToGrid w:val="0"/>
      <w:spacing w:line="300" w:lineRule="exact"/>
      <w:ind w:leftChars="200" w:left="400" w:hangingChars="200" w:hanging="200"/>
      <w:jc w:val="left"/>
    </w:pPr>
    <w:rPr>
      <w:rFonts w:ascii="宋体"/>
      <w:sz w:val="18"/>
      <w:szCs w:val="18"/>
    </w:rPr>
  </w:style>
  <w:style w:type="paragraph" w:styleId="60">
    <w:name w:val="toc 6"/>
    <w:basedOn w:val="afff5"/>
    <w:next w:val="afff5"/>
    <w:uiPriority w:val="39"/>
    <w:unhideWhenUsed/>
    <w:qFormat/>
    <w:pPr>
      <w:spacing w:line="300" w:lineRule="exact"/>
      <w:ind w:left="1049"/>
    </w:pPr>
    <w:rPr>
      <w:rFonts w:ascii="宋体"/>
    </w:rPr>
  </w:style>
  <w:style w:type="paragraph" w:styleId="affff1">
    <w:name w:val="table of figures"/>
    <w:basedOn w:val="afff5"/>
    <w:next w:val="afff5"/>
    <w:semiHidden/>
    <w:qFormat/>
    <w:pPr>
      <w:adjustRightInd/>
      <w:spacing w:line="240" w:lineRule="auto"/>
      <w:jc w:val="left"/>
    </w:pPr>
    <w:rPr>
      <w:szCs w:val="24"/>
    </w:rPr>
  </w:style>
  <w:style w:type="paragraph" w:styleId="23">
    <w:name w:val="toc 2"/>
    <w:basedOn w:val="afff5"/>
    <w:next w:val="afff5"/>
    <w:uiPriority w:val="39"/>
    <w:unhideWhenUsed/>
    <w:qFormat/>
    <w:pPr>
      <w:tabs>
        <w:tab w:val="right" w:leader="dot" w:pos="9344"/>
      </w:tabs>
      <w:spacing w:line="300" w:lineRule="exact"/>
      <w:ind w:left="210"/>
    </w:pPr>
    <w:rPr>
      <w:rFonts w:ascii="宋体"/>
    </w:rPr>
  </w:style>
  <w:style w:type="paragraph" w:styleId="affff2">
    <w:name w:val="Title"/>
    <w:basedOn w:val="afff5"/>
    <w:link w:val="Char5"/>
    <w:qFormat/>
    <w:pPr>
      <w:spacing w:before="240" w:after="60"/>
      <w:jc w:val="center"/>
      <w:outlineLvl w:val="0"/>
    </w:pPr>
    <w:rPr>
      <w:rFonts w:ascii="Arial" w:hAnsi="Arial" w:cs="Arial"/>
      <w:b/>
      <w:bCs/>
      <w:sz w:val="32"/>
      <w:szCs w:val="32"/>
    </w:rPr>
  </w:style>
  <w:style w:type="paragraph" w:styleId="affff3">
    <w:name w:val="annotation subject"/>
    <w:basedOn w:val="afffb"/>
    <w:next w:val="afffb"/>
    <w:link w:val="Char6"/>
    <w:uiPriority w:val="99"/>
    <w:semiHidden/>
    <w:unhideWhenUsed/>
    <w:qFormat/>
    <w:rPr>
      <w:b/>
      <w:bCs/>
    </w:rPr>
  </w:style>
  <w:style w:type="table" w:styleId="affff4">
    <w:name w:val="Table Grid"/>
    <w:basedOn w:val="afff7"/>
    <w:uiPriority w:val="39"/>
    <w:qFormat/>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fff5">
    <w:name w:val="Strong"/>
    <w:uiPriority w:val="22"/>
    <w:qFormat/>
    <w:rPr>
      <w:b/>
      <w:bCs/>
    </w:rPr>
  </w:style>
  <w:style w:type="character" w:styleId="affff6">
    <w:name w:val="page number"/>
    <w:qFormat/>
    <w:rPr>
      <w:rFonts w:ascii="宋体" w:eastAsia="宋体" w:hAnsi="Times New Roman"/>
      <w:sz w:val="18"/>
    </w:rPr>
  </w:style>
  <w:style w:type="character" w:styleId="affff7">
    <w:name w:val="Emphasis"/>
    <w:uiPriority w:val="20"/>
    <w:qFormat/>
    <w:rPr>
      <w:i/>
      <w:iCs/>
    </w:rPr>
  </w:style>
  <w:style w:type="character" w:styleId="affff8">
    <w:name w:val="Hyperlink"/>
    <w:uiPriority w:val="99"/>
    <w:qFormat/>
    <w:rPr>
      <w:rFonts w:ascii="宋体" w:eastAsia="宋体" w:hAnsi="Times New Roman"/>
      <w:color w:val="auto"/>
      <w:spacing w:val="0"/>
      <w:w w:val="100"/>
      <w:position w:val="0"/>
      <w:sz w:val="21"/>
      <w:u w:val="none"/>
      <w:vertAlign w:val="baseline"/>
    </w:rPr>
  </w:style>
  <w:style w:type="character" w:styleId="affff9">
    <w:name w:val="annotation reference"/>
    <w:basedOn w:val="afff6"/>
    <w:uiPriority w:val="99"/>
    <w:semiHidden/>
    <w:unhideWhenUsed/>
    <w:qFormat/>
    <w:rPr>
      <w:sz w:val="21"/>
      <w:szCs w:val="21"/>
    </w:rPr>
  </w:style>
  <w:style w:type="character" w:styleId="affffa">
    <w:name w:val="footnote reference"/>
    <w:semiHidden/>
    <w:qFormat/>
    <w:rPr>
      <w:rFonts w:ascii="宋体" w:eastAsia="宋体" w:hAnsi="宋体" w:cs="Times New Roman"/>
      <w:spacing w:val="0"/>
      <w:sz w:val="18"/>
      <w:vertAlign w:val="superscript"/>
    </w:rPr>
  </w:style>
  <w:style w:type="character" w:customStyle="1" w:styleId="1Char">
    <w:name w:val="标题 1 Char"/>
    <w:link w:val="1"/>
    <w:qFormat/>
    <w:rPr>
      <w:b/>
      <w:bCs/>
      <w:kern w:val="44"/>
      <w:sz w:val="44"/>
      <w:szCs w:val="44"/>
    </w:rPr>
  </w:style>
  <w:style w:type="character" w:customStyle="1" w:styleId="2Char">
    <w:name w:val="标题 2 Char"/>
    <w:link w:val="22"/>
    <w:qFormat/>
    <w:rPr>
      <w:rFonts w:ascii="Arial" w:eastAsia="黑体" w:hAnsi="Arial"/>
      <w:b/>
      <w:bCs/>
      <w:kern w:val="2"/>
      <w:sz w:val="32"/>
      <w:szCs w:val="32"/>
    </w:rPr>
  </w:style>
  <w:style w:type="character" w:customStyle="1" w:styleId="3Char">
    <w:name w:val="标题 3 Char"/>
    <w:link w:val="3"/>
    <w:qFormat/>
    <w:rPr>
      <w:b/>
      <w:bCs/>
      <w:kern w:val="2"/>
      <w:sz w:val="32"/>
      <w:szCs w:val="32"/>
    </w:rPr>
  </w:style>
  <w:style w:type="character" w:customStyle="1" w:styleId="4Char">
    <w:name w:val="标题 4 Char"/>
    <w:link w:val="4"/>
    <w:qFormat/>
    <w:rPr>
      <w:rFonts w:ascii="Arial" w:eastAsia="黑体" w:hAnsi="Arial"/>
      <w:b/>
      <w:bCs/>
      <w:kern w:val="2"/>
      <w:sz w:val="28"/>
      <w:szCs w:val="28"/>
    </w:rPr>
  </w:style>
  <w:style w:type="character" w:customStyle="1" w:styleId="5Char">
    <w:name w:val="标题 5 Char"/>
    <w:link w:val="5"/>
    <w:qFormat/>
    <w:rPr>
      <w:b/>
      <w:bCs/>
      <w:kern w:val="2"/>
      <w:sz w:val="28"/>
      <w:szCs w:val="28"/>
    </w:rPr>
  </w:style>
  <w:style w:type="character" w:customStyle="1" w:styleId="6Char">
    <w:name w:val="标题 6 Char"/>
    <w:link w:val="6"/>
    <w:qFormat/>
    <w:rPr>
      <w:rFonts w:ascii="Arial" w:eastAsia="黑体" w:hAnsi="Arial"/>
      <w:b/>
      <w:bCs/>
      <w:kern w:val="2"/>
      <w:sz w:val="24"/>
      <w:szCs w:val="24"/>
    </w:rPr>
  </w:style>
  <w:style w:type="character" w:customStyle="1" w:styleId="7Char">
    <w:name w:val="标题 7 Char"/>
    <w:link w:val="7"/>
    <w:qFormat/>
    <w:rPr>
      <w:b/>
      <w:bCs/>
      <w:kern w:val="2"/>
      <w:sz w:val="24"/>
      <w:szCs w:val="24"/>
    </w:rPr>
  </w:style>
  <w:style w:type="character" w:customStyle="1" w:styleId="8Char">
    <w:name w:val="标题 8 Char"/>
    <w:link w:val="8"/>
    <w:qFormat/>
    <w:rPr>
      <w:rFonts w:ascii="Arial" w:eastAsia="黑体" w:hAnsi="Arial"/>
      <w:kern w:val="2"/>
      <w:sz w:val="24"/>
      <w:szCs w:val="24"/>
    </w:rPr>
  </w:style>
  <w:style w:type="character" w:customStyle="1" w:styleId="9Char">
    <w:name w:val="标题 9 Char"/>
    <w:link w:val="9"/>
    <w:qFormat/>
    <w:rPr>
      <w:rFonts w:ascii="Arial" w:eastAsia="黑体" w:hAnsi="Arial"/>
      <w:kern w:val="2"/>
      <w:sz w:val="21"/>
      <w:szCs w:val="21"/>
    </w:rPr>
  </w:style>
  <w:style w:type="character" w:customStyle="1" w:styleId="Char3">
    <w:name w:val="页眉 Char"/>
    <w:link w:val="affff"/>
    <w:uiPriority w:val="99"/>
    <w:qFormat/>
    <w:rPr>
      <w:kern w:val="2"/>
      <w:sz w:val="18"/>
      <w:szCs w:val="18"/>
    </w:rPr>
  </w:style>
  <w:style w:type="character" w:customStyle="1" w:styleId="Char2">
    <w:name w:val="页脚 Char"/>
    <w:link w:val="afffe"/>
    <w:uiPriority w:val="99"/>
    <w:qFormat/>
    <w:rPr>
      <w:rFonts w:ascii="宋体"/>
      <w:kern w:val="2"/>
      <w:sz w:val="18"/>
      <w:szCs w:val="18"/>
    </w:rPr>
  </w:style>
  <w:style w:type="character" w:customStyle="1" w:styleId="Char1">
    <w:name w:val="批注框文本 Char"/>
    <w:link w:val="afffd"/>
    <w:uiPriority w:val="99"/>
    <w:semiHidden/>
    <w:qFormat/>
    <w:rPr>
      <w:kern w:val="2"/>
      <w:sz w:val="18"/>
      <w:szCs w:val="18"/>
    </w:rPr>
  </w:style>
  <w:style w:type="paragraph" w:styleId="affffb">
    <w:name w:val="Quote"/>
    <w:basedOn w:val="afff5"/>
    <w:next w:val="afff5"/>
    <w:link w:val="Char7"/>
    <w:uiPriority w:val="29"/>
    <w:qFormat/>
    <w:rPr>
      <w:i/>
      <w:iCs/>
      <w:color w:val="000000"/>
    </w:rPr>
  </w:style>
  <w:style w:type="character" w:customStyle="1" w:styleId="Char7">
    <w:name w:val="引用 Char"/>
    <w:link w:val="affffb"/>
    <w:uiPriority w:val="29"/>
    <w:qFormat/>
    <w:rPr>
      <w:i/>
      <w:iCs/>
      <w:color w:val="000000"/>
      <w:kern w:val="2"/>
      <w:sz w:val="21"/>
      <w:szCs w:val="21"/>
    </w:rPr>
  </w:style>
  <w:style w:type="character" w:customStyle="1" w:styleId="Char5">
    <w:name w:val="标题 Char"/>
    <w:link w:val="affff2"/>
    <w:qFormat/>
    <w:rPr>
      <w:rFonts w:ascii="Arial" w:hAnsi="Arial" w:cs="Arial"/>
      <w:b/>
      <w:bCs/>
      <w:kern w:val="2"/>
      <w:sz w:val="32"/>
      <w:szCs w:val="32"/>
    </w:rPr>
  </w:style>
  <w:style w:type="paragraph" w:customStyle="1" w:styleId="affffc">
    <w:name w:val="标准标志"/>
    <w:next w:val="afff5"/>
    <w:qFormat/>
    <w:pPr>
      <w:framePr w:w="2268" w:h="1392" w:hRule="exact" w:wrap="around" w:hAnchor="margin" w:x="6748" w:y="171" w:anchorLock="1"/>
      <w:shd w:val="solid" w:color="FFFFFF" w:fill="FFFFFF"/>
      <w:spacing w:line="0" w:lineRule="atLeast"/>
      <w:jc w:val="right"/>
    </w:pPr>
    <w:rPr>
      <w:rFonts w:ascii="Times New Roman" w:hAnsi="Times New Roman"/>
      <w:b/>
      <w:w w:val="130"/>
      <w:sz w:val="96"/>
    </w:rPr>
  </w:style>
  <w:style w:type="paragraph" w:customStyle="1" w:styleId="affffd">
    <w:name w:val="标准称谓"/>
    <w:next w:val="afff5"/>
    <w:qFormat/>
    <w:pPr>
      <w:framePr w:w="9638" w:h="754" w:hRule="exact" w:hSpace="180" w:vSpace="180" w:wrap="around" w:vAnchor="page" w:hAnchor="margin" w:xAlign="center" w:y="2128" w:anchorLock="1"/>
      <w:widowControl w:val="0"/>
      <w:kinsoku w:val="0"/>
      <w:overflowPunct w:val="0"/>
      <w:autoSpaceDE w:val="0"/>
      <w:autoSpaceDN w:val="0"/>
      <w:spacing w:line="0" w:lineRule="atLeast"/>
      <w:jc w:val="distribute"/>
    </w:pPr>
    <w:rPr>
      <w:rFonts w:ascii="宋体" w:hAnsi="Times New Roman"/>
      <w:b/>
      <w:bCs/>
      <w:w w:val="148"/>
      <w:sz w:val="52"/>
    </w:rPr>
  </w:style>
  <w:style w:type="paragraph" w:customStyle="1" w:styleId="affffe">
    <w:name w:val="标准文件_页脚偶数页"/>
    <w:qFormat/>
    <w:pPr>
      <w:ind w:left="198"/>
    </w:pPr>
    <w:rPr>
      <w:rFonts w:ascii="宋体" w:hAnsi="Times New Roman"/>
      <w:sz w:val="18"/>
    </w:rPr>
  </w:style>
  <w:style w:type="paragraph" w:customStyle="1" w:styleId="afffff">
    <w:name w:val="标准文件_页脚奇数页"/>
    <w:qFormat/>
    <w:pPr>
      <w:ind w:right="227"/>
      <w:jc w:val="right"/>
    </w:pPr>
    <w:rPr>
      <w:rFonts w:ascii="宋体" w:hAnsi="Times New Roman"/>
      <w:sz w:val="18"/>
    </w:rPr>
  </w:style>
  <w:style w:type="paragraph" w:customStyle="1" w:styleId="afffff0">
    <w:name w:val="标准书眉一"/>
    <w:qFormat/>
    <w:pPr>
      <w:jc w:val="both"/>
    </w:pPr>
    <w:rPr>
      <w:rFonts w:ascii="Times New Roman" w:hAnsi="Times New Roman"/>
    </w:rPr>
  </w:style>
  <w:style w:type="paragraph" w:customStyle="1" w:styleId="ICS">
    <w:name w:val="标准文件_ICS"/>
    <w:basedOn w:val="afff5"/>
    <w:qFormat/>
    <w:pPr>
      <w:spacing w:line="0" w:lineRule="atLeast"/>
    </w:pPr>
    <w:rPr>
      <w:rFonts w:ascii="黑体" w:eastAsia="黑体" w:hAnsi="宋体"/>
    </w:rPr>
  </w:style>
  <w:style w:type="paragraph" w:customStyle="1" w:styleId="afffff1">
    <w:name w:val="标准文件_标准正文"/>
    <w:basedOn w:val="afff5"/>
    <w:next w:val="afffff2"/>
    <w:qFormat/>
    <w:pPr>
      <w:snapToGrid w:val="0"/>
      <w:ind w:firstLineChars="200" w:firstLine="200"/>
    </w:pPr>
    <w:rPr>
      <w:kern w:val="0"/>
    </w:rPr>
  </w:style>
  <w:style w:type="paragraph" w:customStyle="1" w:styleId="afffff2">
    <w:name w:val="标准文件_段"/>
    <w:link w:val="Char8"/>
    <w:qFormat/>
    <w:pPr>
      <w:autoSpaceDE w:val="0"/>
      <w:autoSpaceDN w:val="0"/>
      <w:ind w:firstLineChars="200" w:firstLine="200"/>
      <w:jc w:val="both"/>
    </w:pPr>
    <w:rPr>
      <w:rFonts w:ascii="宋体" w:hAnsi="Times New Roman"/>
      <w:sz w:val="21"/>
    </w:rPr>
  </w:style>
  <w:style w:type="paragraph" w:customStyle="1" w:styleId="afffff3">
    <w:name w:val="标准文件_版本"/>
    <w:basedOn w:val="afffff1"/>
    <w:qFormat/>
    <w:pPr>
      <w:adjustRightInd/>
      <w:snapToGrid/>
      <w:ind w:firstLineChars="0" w:firstLine="0"/>
    </w:pPr>
    <w:rPr>
      <w:rFonts w:ascii="宋体" w:hAnsi="宋体"/>
      <w:kern w:val="2"/>
    </w:rPr>
  </w:style>
  <w:style w:type="paragraph" w:customStyle="1" w:styleId="afffff4">
    <w:name w:val="标准文件_标准部门"/>
    <w:basedOn w:val="afff5"/>
    <w:qFormat/>
    <w:pPr>
      <w:jc w:val="center"/>
    </w:pPr>
    <w:rPr>
      <w:rFonts w:ascii="黑体" w:eastAsia="黑体"/>
      <w:kern w:val="0"/>
      <w:sz w:val="44"/>
    </w:rPr>
  </w:style>
  <w:style w:type="paragraph" w:customStyle="1" w:styleId="afffff5">
    <w:name w:val="标准文件_标准代替"/>
    <w:basedOn w:val="afff5"/>
    <w:next w:val="afff5"/>
    <w:qFormat/>
    <w:pPr>
      <w:spacing w:line="310" w:lineRule="exact"/>
      <w:jc w:val="right"/>
    </w:pPr>
    <w:rPr>
      <w:rFonts w:ascii="宋体" w:hAnsi="宋体"/>
      <w:kern w:val="0"/>
    </w:rPr>
  </w:style>
  <w:style w:type="paragraph" w:customStyle="1" w:styleId="afffff6">
    <w:name w:val="标准文件_标准名称标题"/>
    <w:basedOn w:val="afff5"/>
    <w:next w:val="afff5"/>
    <w:qFormat/>
    <w:pPr>
      <w:widowControl/>
      <w:shd w:val="clear" w:color="FFFFFF" w:fill="FFFFFF"/>
      <w:adjustRightInd/>
      <w:spacing w:before="640" w:after="100"/>
      <w:jc w:val="center"/>
    </w:pPr>
    <w:rPr>
      <w:rFonts w:ascii="黑体" w:eastAsia="黑体"/>
      <w:kern w:val="0"/>
      <w:sz w:val="32"/>
    </w:rPr>
  </w:style>
  <w:style w:type="paragraph" w:customStyle="1" w:styleId="afffff7">
    <w:name w:val="标准文件_页眉奇数页"/>
    <w:next w:val="afff5"/>
    <w:qFormat/>
    <w:pPr>
      <w:tabs>
        <w:tab w:val="center" w:pos="4154"/>
        <w:tab w:val="right" w:pos="8306"/>
      </w:tabs>
      <w:spacing w:after="120"/>
      <w:jc w:val="right"/>
    </w:pPr>
    <w:rPr>
      <w:rFonts w:ascii="黑体" w:eastAsia="黑体" w:hAnsi="宋体"/>
      <w:sz w:val="21"/>
    </w:rPr>
  </w:style>
  <w:style w:type="paragraph" w:customStyle="1" w:styleId="afffff8">
    <w:name w:val="标准文件_页眉偶数页"/>
    <w:basedOn w:val="afffff7"/>
    <w:next w:val="afff5"/>
    <w:qFormat/>
    <w:pPr>
      <w:jc w:val="left"/>
    </w:pPr>
  </w:style>
  <w:style w:type="paragraph" w:customStyle="1" w:styleId="afffff9">
    <w:name w:val="标准文件_参考文献标题"/>
    <w:basedOn w:val="afff5"/>
    <w:next w:val="afff5"/>
    <w:qFormat/>
    <w:pPr>
      <w:widowControl/>
      <w:shd w:val="clear" w:color="FFFFFF" w:fill="FFFFFF"/>
      <w:adjustRightInd/>
      <w:spacing w:before="580" w:afterLines="50" w:after="50" w:line="240" w:lineRule="auto"/>
      <w:jc w:val="center"/>
      <w:outlineLvl w:val="0"/>
    </w:pPr>
    <w:rPr>
      <w:rFonts w:ascii="黑体" w:eastAsia="黑体"/>
      <w:kern w:val="0"/>
    </w:rPr>
  </w:style>
  <w:style w:type="paragraph" w:customStyle="1" w:styleId="a">
    <w:name w:val="标准文件_参考文献条目"/>
    <w:qFormat/>
    <w:pPr>
      <w:numPr>
        <w:numId w:val="1"/>
      </w:numPr>
    </w:pPr>
    <w:rPr>
      <w:rFonts w:ascii="宋体" w:hAnsi="Times New Roman"/>
    </w:rPr>
  </w:style>
  <w:style w:type="paragraph" w:customStyle="1" w:styleId="affe">
    <w:name w:val="标准文件_二级条标题"/>
    <w:next w:val="afffff2"/>
    <w:qFormat/>
    <w:pPr>
      <w:widowControl w:val="0"/>
      <w:numPr>
        <w:ilvl w:val="3"/>
        <w:numId w:val="2"/>
      </w:numPr>
      <w:spacing w:beforeLines="50" w:before="50" w:afterLines="50" w:after="50"/>
      <w:jc w:val="both"/>
      <w:outlineLvl w:val="2"/>
    </w:pPr>
    <w:rPr>
      <w:rFonts w:ascii="黑体" w:eastAsia="黑体" w:hAnsi="Times New Roman"/>
      <w:sz w:val="21"/>
    </w:rPr>
  </w:style>
  <w:style w:type="character" w:customStyle="1" w:styleId="afffffa">
    <w:name w:val="标准文件_发布"/>
    <w:qFormat/>
    <w:rPr>
      <w:rFonts w:ascii="黑体" w:eastAsia="黑体"/>
      <w:spacing w:val="0"/>
      <w:w w:val="100"/>
      <w:position w:val="3"/>
      <w:sz w:val="28"/>
    </w:rPr>
  </w:style>
  <w:style w:type="paragraph" w:customStyle="1" w:styleId="ad">
    <w:name w:val="标准文件_方框数字列项"/>
    <w:basedOn w:val="afffff2"/>
    <w:qFormat/>
    <w:pPr>
      <w:numPr>
        <w:numId w:val="3"/>
      </w:numPr>
      <w:ind w:firstLineChars="0" w:firstLine="0"/>
    </w:pPr>
  </w:style>
  <w:style w:type="paragraph" w:customStyle="1" w:styleId="afffffb">
    <w:name w:val="标准文件_封面标准编号"/>
    <w:basedOn w:val="afff5"/>
    <w:next w:val="afffff5"/>
    <w:qFormat/>
    <w:pPr>
      <w:spacing w:line="310" w:lineRule="exact"/>
      <w:jc w:val="right"/>
    </w:pPr>
    <w:rPr>
      <w:rFonts w:ascii="黑体" w:eastAsia="黑体"/>
      <w:kern w:val="0"/>
      <w:sz w:val="28"/>
    </w:rPr>
  </w:style>
  <w:style w:type="paragraph" w:customStyle="1" w:styleId="afffffc">
    <w:name w:val="标准文件_封面标准分类号"/>
    <w:basedOn w:val="afff5"/>
    <w:qFormat/>
    <w:rPr>
      <w:rFonts w:ascii="黑体" w:eastAsia="黑体"/>
      <w:b/>
      <w:kern w:val="0"/>
      <w:sz w:val="28"/>
    </w:rPr>
  </w:style>
  <w:style w:type="paragraph" w:customStyle="1" w:styleId="afffffd">
    <w:name w:val="标准文件_封面标准名称"/>
    <w:basedOn w:val="afff5"/>
    <w:qFormat/>
    <w:pPr>
      <w:spacing w:line="240" w:lineRule="auto"/>
      <w:jc w:val="center"/>
    </w:pPr>
    <w:rPr>
      <w:rFonts w:ascii="黑体" w:eastAsia="黑体"/>
      <w:kern w:val="0"/>
      <w:sz w:val="52"/>
    </w:rPr>
  </w:style>
  <w:style w:type="paragraph" w:customStyle="1" w:styleId="afffffe">
    <w:name w:val="标准文件_封面标准英文名称"/>
    <w:basedOn w:val="afff5"/>
    <w:qFormat/>
    <w:pPr>
      <w:spacing w:line="240" w:lineRule="auto"/>
      <w:jc w:val="center"/>
    </w:pPr>
    <w:rPr>
      <w:rFonts w:ascii="黑体" w:eastAsia="黑体"/>
      <w:b/>
      <w:sz w:val="28"/>
    </w:rPr>
  </w:style>
  <w:style w:type="paragraph" w:customStyle="1" w:styleId="affffff">
    <w:name w:val="标准文件_封面发布日期"/>
    <w:basedOn w:val="afff5"/>
    <w:qFormat/>
    <w:pPr>
      <w:spacing w:line="310" w:lineRule="exact"/>
    </w:pPr>
    <w:rPr>
      <w:rFonts w:ascii="黑体" w:eastAsia="黑体"/>
      <w:kern w:val="0"/>
      <w:sz w:val="28"/>
    </w:rPr>
  </w:style>
  <w:style w:type="paragraph" w:customStyle="1" w:styleId="affffff0">
    <w:name w:val="标准文件_封面密级"/>
    <w:basedOn w:val="afff5"/>
    <w:qFormat/>
    <w:rPr>
      <w:rFonts w:eastAsia="黑体"/>
      <w:sz w:val="32"/>
    </w:rPr>
  </w:style>
  <w:style w:type="paragraph" w:customStyle="1" w:styleId="affffff1">
    <w:name w:val="标准文件_封面实施日期"/>
    <w:basedOn w:val="afff5"/>
    <w:qFormat/>
    <w:pPr>
      <w:spacing w:line="310" w:lineRule="exact"/>
      <w:jc w:val="right"/>
    </w:pPr>
    <w:rPr>
      <w:rFonts w:ascii="黑体" w:eastAsia="黑体"/>
      <w:sz w:val="28"/>
    </w:rPr>
  </w:style>
  <w:style w:type="paragraph" w:customStyle="1" w:styleId="affffff2">
    <w:name w:val="标准文件_封面抬头"/>
    <w:basedOn w:val="afffff2"/>
    <w:qFormat/>
    <w:pPr>
      <w:adjustRightInd w:val="0"/>
      <w:spacing w:line="800" w:lineRule="exact"/>
      <w:ind w:firstLineChars="0" w:firstLine="0"/>
      <w:jc w:val="distribute"/>
    </w:pPr>
    <w:rPr>
      <w:rFonts w:ascii="黑体" w:eastAsia="黑体"/>
      <w:b/>
      <w:sz w:val="64"/>
    </w:rPr>
  </w:style>
  <w:style w:type="paragraph" w:customStyle="1" w:styleId="aff3">
    <w:name w:val="标准文件_附录标识"/>
    <w:next w:val="afffff2"/>
    <w:qFormat/>
    <w:pPr>
      <w:numPr>
        <w:numId w:val="4"/>
      </w:numPr>
      <w:shd w:val="clear" w:color="FFFFFF" w:fill="FFFFFF"/>
      <w:tabs>
        <w:tab w:val="left" w:pos="6406"/>
      </w:tabs>
      <w:spacing w:before="560" w:afterLines="50" w:after="50"/>
      <w:jc w:val="center"/>
      <w:outlineLvl w:val="0"/>
    </w:pPr>
    <w:rPr>
      <w:rFonts w:ascii="黑体" w:eastAsia="黑体" w:hAnsi="Times New Roman"/>
      <w:sz w:val="21"/>
    </w:rPr>
  </w:style>
  <w:style w:type="paragraph" w:customStyle="1" w:styleId="aff">
    <w:name w:val="标准文件_附录表标题"/>
    <w:next w:val="afffff2"/>
    <w:qFormat/>
    <w:pPr>
      <w:numPr>
        <w:ilvl w:val="1"/>
        <w:numId w:val="5"/>
      </w:numPr>
      <w:adjustRightInd w:val="0"/>
      <w:snapToGrid w:val="0"/>
      <w:spacing w:beforeLines="50" w:before="50" w:afterLines="50" w:after="50"/>
      <w:jc w:val="center"/>
      <w:textAlignment w:val="baseline"/>
    </w:pPr>
    <w:rPr>
      <w:rFonts w:ascii="黑体" w:eastAsia="黑体" w:hAnsi="Times New Roman"/>
      <w:kern w:val="21"/>
      <w:sz w:val="21"/>
    </w:rPr>
  </w:style>
  <w:style w:type="paragraph" w:customStyle="1" w:styleId="aff4">
    <w:name w:val="标准文件_附录一级条标题"/>
    <w:next w:val="afffff2"/>
    <w:qFormat/>
    <w:pPr>
      <w:widowControl w:val="0"/>
      <w:numPr>
        <w:ilvl w:val="1"/>
        <w:numId w:val="4"/>
      </w:numPr>
      <w:spacing w:beforeLines="50" w:before="50" w:afterLines="50" w:after="50"/>
      <w:jc w:val="both"/>
      <w:outlineLvl w:val="2"/>
    </w:pPr>
    <w:rPr>
      <w:rFonts w:ascii="黑体" w:eastAsia="黑体" w:hAnsi="Times New Roman"/>
      <w:kern w:val="21"/>
      <w:sz w:val="21"/>
    </w:rPr>
  </w:style>
  <w:style w:type="paragraph" w:customStyle="1" w:styleId="aff5">
    <w:name w:val="标准文件_附录二级条标题"/>
    <w:basedOn w:val="aff4"/>
    <w:next w:val="afffff2"/>
    <w:qFormat/>
    <w:pPr>
      <w:widowControl/>
      <w:numPr>
        <w:ilvl w:val="2"/>
      </w:numPr>
      <w:wordWrap w:val="0"/>
      <w:overflowPunct w:val="0"/>
      <w:autoSpaceDE w:val="0"/>
      <w:autoSpaceDN w:val="0"/>
      <w:textAlignment w:val="baseline"/>
      <w:outlineLvl w:val="3"/>
    </w:pPr>
  </w:style>
  <w:style w:type="paragraph" w:customStyle="1" w:styleId="affffff3">
    <w:name w:val="标准文件_附录公式"/>
    <w:basedOn w:val="afffff1"/>
    <w:next w:val="afffff1"/>
    <w:qFormat/>
    <w:pPr>
      <w:tabs>
        <w:tab w:val="center" w:pos="4678"/>
        <w:tab w:val="right" w:leader="middleDot" w:pos="9356"/>
      </w:tabs>
      <w:spacing w:line="240" w:lineRule="auto"/>
      <w:ind w:right="-51" w:firstLineChars="0" w:firstLine="0"/>
    </w:pPr>
    <w:rPr>
      <w:rFonts w:ascii="宋体" w:hAnsi="宋体"/>
    </w:rPr>
  </w:style>
  <w:style w:type="paragraph" w:customStyle="1" w:styleId="aff6">
    <w:name w:val="标准文件_附录三级条标题"/>
    <w:next w:val="afffff2"/>
    <w:qFormat/>
    <w:pPr>
      <w:widowControl w:val="0"/>
      <w:numPr>
        <w:ilvl w:val="3"/>
        <w:numId w:val="4"/>
      </w:numPr>
      <w:spacing w:beforeLines="50" w:before="50" w:afterLines="50" w:after="50"/>
      <w:jc w:val="both"/>
      <w:outlineLvl w:val="4"/>
    </w:pPr>
    <w:rPr>
      <w:rFonts w:ascii="黑体" w:eastAsia="黑体" w:hAnsi="Times New Roman"/>
      <w:kern w:val="21"/>
      <w:sz w:val="21"/>
    </w:rPr>
  </w:style>
  <w:style w:type="paragraph" w:customStyle="1" w:styleId="aff7">
    <w:name w:val="标准文件_附录四级条标题"/>
    <w:next w:val="afffff2"/>
    <w:qFormat/>
    <w:pPr>
      <w:widowControl w:val="0"/>
      <w:numPr>
        <w:ilvl w:val="4"/>
        <w:numId w:val="4"/>
      </w:numPr>
      <w:spacing w:beforeLines="50" w:before="50" w:afterLines="50" w:after="50"/>
      <w:jc w:val="both"/>
      <w:outlineLvl w:val="5"/>
    </w:pPr>
    <w:rPr>
      <w:rFonts w:ascii="黑体" w:eastAsia="黑体" w:hAnsi="Times New Roman"/>
      <w:kern w:val="21"/>
      <w:sz w:val="21"/>
    </w:rPr>
  </w:style>
  <w:style w:type="paragraph" w:customStyle="1" w:styleId="af9">
    <w:name w:val="标准文件_附录图标题"/>
    <w:next w:val="afffff2"/>
    <w:qFormat/>
    <w:pPr>
      <w:numPr>
        <w:ilvl w:val="1"/>
        <w:numId w:val="6"/>
      </w:numPr>
      <w:adjustRightInd w:val="0"/>
      <w:snapToGrid w:val="0"/>
      <w:spacing w:beforeLines="50" w:before="50" w:afterLines="50" w:after="50"/>
      <w:jc w:val="center"/>
    </w:pPr>
    <w:rPr>
      <w:rFonts w:ascii="黑体" w:eastAsia="黑体" w:hAnsi="Times New Roman"/>
      <w:sz w:val="21"/>
    </w:rPr>
  </w:style>
  <w:style w:type="paragraph" w:customStyle="1" w:styleId="aff8">
    <w:name w:val="标准文件_附录五级条标题"/>
    <w:next w:val="afffff2"/>
    <w:qFormat/>
    <w:pPr>
      <w:widowControl w:val="0"/>
      <w:numPr>
        <w:ilvl w:val="5"/>
        <w:numId w:val="4"/>
      </w:numPr>
      <w:spacing w:beforeLines="50" w:before="50" w:afterLines="50" w:after="50"/>
      <w:jc w:val="both"/>
      <w:outlineLvl w:val="6"/>
    </w:pPr>
    <w:rPr>
      <w:rFonts w:ascii="黑体" w:eastAsia="黑体" w:hAnsi="Times New Roman"/>
      <w:kern w:val="21"/>
      <w:sz w:val="21"/>
    </w:rPr>
  </w:style>
  <w:style w:type="paragraph" w:customStyle="1" w:styleId="af0">
    <w:name w:val="标准文件_附录英文标识"/>
    <w:next w:val="afffc"/>
    <w:qFormat/>
    <w:pPr>
      <w:numPr>
        <w:numId w:val="7"/>
      </w:numPr>
      <w:tabs>
        <w:tab w:val="left" w:pos="6406"/>
      </w:tabs>
      <w:spacing w:before="220" w:after="320"/>
      <w:jc w:val="center"/>
      <w:outlineLvl w:val="0"/>
    </w:pPr>
    <w:rPr>
      <w:rFonts w:ascii="黑体" w:eastAsia="黑体" w:hAnsi="Times New Roman"/>
      <w:sz w:val="21"/>
    </w:rPr>
  </w:style>
  <w:style w:type="character" w:customStyle="1" w:styleId="Char0">
    <w:name w:val="正文文本 Char"/>
    <w:link w:val="afffc"/>
    <w:qFormat/>
    <w:rPr>
      <w:kern w:val="2"/>
      <w:sz w:val="21"/>
      <w:szCs w:val="21"/>
    </w:rPr>
  </w:style>
  <w:style w:type="paragraph" w:customStyle="1" w:styleId="affffff4">
    <w:name w:val="标准文件_附录章标题"/>
    <w:next w:val="afffff2"/>
    <w:qFormat/>
    <w:pPr>
      <w:wordWrap w:val="0"/>
      <w:overflowPunct w:val="0"/>
      <w:autoSpaceDE w:val="0"/>
      <w:spacing w:beforeLines="50" w:afterLines="50"/>
      <w:jc w:val="both"/>
      <w:textAlignment w:val="baseline"/>
      <w:outlineLvl w:val="1"/>
    </w:pPr>
    <w:rPr>
      <w:rFonts w:ascii="黑体" w:eastAsia="黑体" w:hAnsi="Times New Roman"/>
      <w:kern w:val="21"/>
      <w:sz w:val="21"/>
    </w:rPr>
  </w:style>
  <w:style w:type="paragraph" w:customStyle="1" w:styleId="affffff5">
    <w:name w:val="标准文件_公式后的破折号"/>
    <w:basedOn w:val="afffff2"/>
    <w:next w:val="afffff2"/>
    <w:qFormat/>
    <w:pPr>
      <w:ind w:leftChars="200" w:left="488" w:hangingChars="290" w:hanging="289"/>
    </w:pPr>
  </w:style>
  <w:style w:type="paragraph" w:customStyle="1" w:styleId="a6">
    <w:name w:val="标准文件_前言、引言标题"/>
    <w:next w:val="afff5"/>
    <w:qFormat/>
    <w:pPr>
      <w:numPr>
        <w:numId w:val="8"/>
      </w:numPr>
      <w:shd w:val="clear" w:color="FFFFFF" w:fill="FFFFFF"/>
      <w:spacing w:before="480" w:afterLines="150" w:after="150"/>
      <w:jc w:val="center"/>
      <w:outlineLvl w:val="0"/>
    </w:pPr>
    <w:rPr>
      <w:rFonts w:ascii="黑体" w:eastAsia="黑体" w:hAnsi="Times New Roman"/>
      <w:sz w:val="32"/>
    </w:rPr>
  </w:style>
  <w:style w:type="paragraph" w:customStyle="1" w:styleId="affffff6">
    <w:name w:val="标准文件_目次、标准名称标题"/>
    <w:basedOn w:val="a6"/>
    <w:next w:val="afffff2"/>
    <w:qFormat/>
    <w:pPr>
      <w:spacing w:line="460" w:lineRule="exact"/>
      <w:ind w:left="0" w:firstLine="0"/>
    </w:pPr>
  </w:style>
  <w:style w:type="paragraph" w:customStyle="1" w:styleId="affffff7">
    <w:name w:val="标准文件_目录标题"/>
    <w:basedOn w:val="afff5"/>
    <w:qFormat/>
    <w:pPr>
      <w:spacing w:before="480" w:afterLines="150" w:after="150" w:line="240" w:lineRule="auto"/>
      <w:jc w:val="center"/>
    </w:pPr>
    <w:rPr>
      <w:rFonts w:ascii="黑体" w:eastAsia="黑体"/>
      <w:sz w:val="32"/>
    </w:rPr>
  </w:style>
  <w:style w:type="paragraph" w:customStyle="1" w:styleId="af1">
    <w:name w:val="标准文件_破折号列项"/>
    <w:qFormat/>
    <w:pPr>
      <w:numPr>
        <w:numId w:val="9"/>
      </w:numPr>
      <w:adjustRightInd w:val="0"/>
      <w:snapToGrid w:val="0"/>
      <w:ind w:firstLineChars="200" w:firstLine="200"/>
    </w:pPr>
    <w:rPr>
      <w:rFonts w:ascii="Times New Roman" w:hAnsi="Times New Roman"/>
      <w:sz w:val="21"/>
    </w:rPr>
  </w:style>
  <w:style w:type="paragraph" w:customStyle="1" w:styleId="afc">
    <w:name w:val="标准文件_破折号列项（二级）"/>
    <w:basedOn w:val="af1"/>
    <w:qFormat/>
    <w:pPr>
      <w:numPr>
        <w:numId w:val="10"/>
      </w:numPr>
    </w:pPr>
  </w:style>
  <w:style w:type="paragraph" w:customStyle="1" w:styleId="afff">
    <w:name w:val="标准文件_三级条标题"/>
    <w:basedOn w:val="affe"/>
    <w:next w:val="afffff2"/>
    <w:qFormat/>
    <w:pPr>
      <w:widowControl/>
      <w:numPr>
        <w:ilvl w:val="4"/>
      </w:numPr>
      <w:outlineLvl w:val="3"/>
    </w:pPr>
  </w:style>
  <w:style w:type="character" w:customStyle="1" w:styleId="11">
    <w:name w:val="不明显参考1"/>
    <w:uiPriority w:val="31"/>
    <w:qFormat/>
    <w:rPr>
      <w:smallCaps/>
      <w:color w:val="C0504D"/>
      <w:u w:val="single"/>
    </w:rPr>
  </w:style>
  <w:style w:type="paragraph" w:customStyle="1" w:styleId="affffff8">
    <w:name w:val="标准文件_示例后续"/>
    <w:basedOn w:val="afff5"/>
    <w:qFormat/>
    <w:pPr>
      <w:adjustRightInd/>
      <w:spacing w:line="240" w:lineRule="auto"/>
      <w:ind w:firstLineChars="200" w:firstLine="200"/>
    </w:pPr>
    <w:rPr>
      <w:sz w:val="18"/>
      <w:szCs w:val="24"/>
    </w:rPr>
  </w:style>
  <w:style w:type="paragraph" w:customStyle="1" w:styleId="aff9">
    <w:name w:val="标准文件_数字编号列项"/>
    <w:qFormat/>
    <w:pPr>
      <w:numPr>
        <w:numId w:val="11"/>
      </w:numPr>
      <w:jc w:val="both"/>
    </w:pPr>
    <w:rPr>
      <w:rFonts w:ascii="宋体" w:hAnsi="宋体"/>
      <w:sz w:val="21"/>
    </w:rPr>
  </w:style>
  <w:style w:type="paragraph" w:customStyle="1" w:styleId="afff0">
    <w:name w:val="标准文件_四级条标题"/>
    <w:next w:val="afffff2"/>
    <w:qFormat/>
    <w:pPr>
      <w:widowControl w:val="0"/>
      <w:numPr>
        <w:ilvl w:val="5"/>
        <w:numId w:val="2"/>
      </w:numPr>
      <w:spacing w:beforeLines="50" w:before="50" w:afterLines="50" w:after="50"/>
      <w:jc w:val="both"/>
      <w:outlineLvl w:val="4"/>
    </w:pPr>
    <w:rPr>
      <w:rFonts w:ascii="黑体" w:eastAsia="黑体" w:hAnsi="Times New Roman"/>
      <w:sz w:val="21"/>
    </w:rPr>
  </w:style>
  <w:style w:type="character" w:customStyle="1" w:styleId="Char4">
    <w:name w:val="脚注文本 Char"/>
    <w:link w:val="affff0"/>
    <w:semiHidden/>
    <w:qFormat/>
    <w:rPr>
      <w:rFonts w:ascii="宋体"/>
      <w:kern w:val="2"/>
      <w:sz w:val="18"/>
      <w:szCs w:val="18"/>
    </w:rPr>
  </w:style>
  <w:style w:type="paragraph" w:customStyle="1" w:styleId="affffff9">
    <w:name w:val="标准文件_条文脚注"/>
    <w:basedOn w:val="affff0"/>
    <w:qFormat/>
    <w:pPr>
      <w:adjustRightInd w:val="0"/>
      <w:spacing w:line="240" w:lineRule="auto"/>
      <w:ind w:leftChars="0" w:left="0" w:firstLineChars="200" w:firstLine="200"/>
      <w:jc w:val="both"/>
    </w:pPr>
    <w:rPr>
      <w:rFonts w:hAnsi="宋体"/>
    </w:rPr>
  </w:style>
  <w:style w:type="paragraph" w:customStyle="1" w:styleId="af4">
    <w:name w:val="标准文件_图表脚注"/>
    <w:basedOn w:val="afff5"/>
    <w:next w:val="afffff2"/>
    <w:qFormat/>
    <w:pPr>
      <w:numPr>
        <w:numId w:val="12"/>
      </w:numPr>
      <w:spacing w:line="240" w:lineRule="auto"/>
      <w:jc w:val="left"/>
    </w:pPr>
    <w:rPr>
      <w:rFonts w:ascii="宋体" w:hAnsi="宋体"/>
      <w:sz w:val="18"/>
    </w:rPr>
  </w:style>
  <w:style w:type="character" w:customStyle="1" w:styleId="affffffa">
    <w:name w:val="标准文件_图表脚注内容"/>
    <w:qFormat/>
    <w:rPr>
      <w:rFonts w:ascii="宋体" w:eastAsia="宋体" w:hAnsi="宋体" w:cs="Times New Roman"/>
      <w:spacing w:val="0"/>
      <w:sz w:val="18"/>
      <w:vertAlign w:val="superscript"/>
    </w:rPr>
  </w:style>
  <w:style w:type="paragraph" w:customStyle="1" w:styleId="afff1">
    <w:name w:val="标准文件_五级条标题"/>
    <w:next w:val="afffff2"/>
    <w:qFormat/>
    <w:pPr>
      <w:widowControl w:val="0"/>
      <w:numPr>
        <w:ilvl w:val="6"/>
        <w:numId w:val="2"/>
      </w:numPr>
      <w:spacing w:beforeLines="50" w:before="50" w:afterLines="50" w:after="50"/>
      <w:jc w:val="both"/>
      <w:outlineLvl w:val="5"/>
    </w:pPr>
    <w:rPr>
      <w:rFonts w:ascii="黑体" w:eastAsia="黑体" w:hAnsi="Times New Roman"/>
      <w:sz w:val="21"/>
    </w:rPr>
  </w:style>
  <w:style w:type="paragraph" w:customStyle="1" w:styleId="affc">
    <w:name w:val="标准文件_章标题"/>
    <w:next w:val="afffff2"/>
    <w:qFormat/>
    <w:pPr>
      <w:numPr>
        <w:ilvl w:val="1"/>
        <w:numId w:val="2"/>
      </w:numPr>
      <w:spacing w:beforeLines="100" w:before="100" w:afterLines="100" w:after="100"/>
      <w:jc w:val="both"/>
      <w:outlineLvl w:val="0"/>
    </w:pPr>
    <w:rPr>
      <w:rFonts w:ascii="黑体" w:eastAsia="黑体" w:hAnsi="Times New Roman"/>
      <w:sz w:val="21"/>
    </w:rPr>
  </w:style>
  <w:style w:type="paragraph" w:customStyle="1" w:styleId="affd">
    <w:name w:val="标准文件_一级条标题"/>
    <w:basedOn w:val="affc"/>
    <w:next w:val="afffff2"/>
    <w:qFormat/>
    <w:pPr>
      <w:numPr>
        <w:ilvl w:val="2"/>
      </w:numPr>
      <w:spacing w:beforeLines="50" w:before="50" w:afterLines="50" w:after="50"/>
      <w:outlineLvl w:val="1"/>
    </w:pPr>
  </w:style>
  <w:style w:type="paragraph" w:customStyle="1" w:styleId="affffffb">
    <w:name w:val="标准文件_一致程度"/>
    <w:basedOn w:val="afff5"/>
    <w:qFormat/>
    <w:pPr>
      <w:spacing w:line="440" w:lineRule="exact"/>
      <w:jc w:val="center"/>
    </w:pPr>
    <w:rPr>
      <w:sz w:val="28"/>
    </w:rPr>
  </w:style>
  <w:style w:type="paragraph" w:customStyle="1" w:styleId="affffffc">
    <w:name w:val="标准文件_引言标题"/>
    <w:next w:val="afff5"/>
    <w:qFormat/>
    <w:pPr>
      <w:shd w:val="clear" w:color="FFFFFF" w:fill="FFFFFF"/>
      <w:spacing w:before="540" w:after="600"/>
      <w:jc w:val="center"/>
      <w:outlineLvl w:val="0"/>
    </w:pPr>
    <w:rPr>
      <w:rFonts w:ascii="黑体" w:eastAsia="黑体" w:hAnsi="Times New Roman"/>
      <w:sz w:val="32"/>
    </w:rPr>
  </w:style>
  <w:style w:type="paragraph" w:customStyle="1" w:styleId="affffffd">
    <w:name w:val="标准文件_英文图表脚注"/>
    <w:basedOn w:val="afffff1"/>
    <w:qFormat/>
    <w:pPr>
      <w:widowControl/>
      <w:adjustRightInd/>
      <w:snapToGrid/>
      <w:spacing w:line="240" w:lineRule="auto"/>
      <w:ind w:left="79" w:hangingChars="80" w:hanging="79"/>
    </w:pPr>
    <w:rPr>
      <w:rFonts w:ascii="宋体" w:hAnsi="宋体"/>
    </w:rPr>
  </w:style>
  <w:style w:type="paragraph" w:customStyle="1" w:styleId="af6">
    <w:name w:val="标准文件_数字编号列项（二级）"/>
    <w:qFormat/>
    <w:pPr>
      <w:numPr>
        <w:ilvl w:val="1"/>
        <w:numId w:val="13"/>
      </w:numPr>
      <w:tabs>
        <w:tab w:val="left" w:pos="851"/>
      </w:tabs>
      <w:jc w:val="both"/>
    </w:pPr>
    <w:rPr>
      <w:rFonts w:ascii="宋体" w:hAnsi="Times New Roman"/>
      <w:sz w:val="21"/>
    </w:rPr>
  </w:style>
  <w:style w:type="paragraph" w:customStyle="1" w:styleId="af">
    <w:name w:val="标准文件_英文注："/>
    <w:basedOn w:val="afff5"/>
    <w:next w:val="afffff2"/>
    <w:qFormat/>
    <w:pPr>
      <w:numPr>
        <w:numId w:val="14"/>
      </w:numPr>
      <w:tabs>
        <w:tab w:val="left" w:pos="420"/>
      </w:tabs>
      <w:autoSpaceDE w:val="0"/>
      <w:autoSpaceDN w:val="0"/>
      <w:spacing w:line="240" w:lineRule="auto"/>
    </w:pPr>
    <w:rPr>
      <w:rFonts w:ascii="宋体" w:hAnsi="宋体"/>
      <w:kern w:val="0"/>
      <w:sz w:val="18"/>
      <w:szCs w:val="20"/>
    </w:rPr>
  </w:style>
  <w:style w:type="paragraph" w:customStyle="1" w:styleId="aff0">
    <w:name w:val="标准文件_英文注×："/>
    <w:basedOn w:val="afff5"/>
    <w:qFormat/>
    <w:pPr>
      <w:numPr>
        <w:numId w:val="15"/>
      </w:numPr>
      <w:tabs>
        <w:tab w:val="left" w:pos="210"/>
      </w:tabs>
      <w:autoSpaceDE w:val="0"/>
      <w:autoSpaceDN w:val="0"/>
      <w:spacing w:line="240" w:lineRule="auto"/>
    </w:pPr>
    <w:rPr>
      <w:rFonts w:ascii="宋体" w:hAnsi="宋体"/>
      <w:kern w:val="0"/>
      <w:szCs w:val="20"/>
    </w:rPr>
  </w:style>
  <w:style w:type="paragraph" w:customStyle="1" w:styleId="aff2">
    <w:name w:val="标准文件_正文表标题"/>
    <w:next w:val="afffff2"/>
    <w:qFormat/>
    <w:pPr>
      <w:numPr>
        <w:numId w:val="16"/>
      </w:numPr>
      <w:tabs>
        <w:tab w:val="left" w:pos="0"/>
      </w:tabs>
      <w:spacing w:beforeLines="50" w:before="50" w:afterLines="50" w:after="50"/>
      <w:jc w:val="center"/>
    </w:pPr>
    <w:rPr>
      <w:rFonts w:ascii="黑体" w:eastAsia="黑体" w:hAnsi="Times New Roman"/>
      <w:sz w:val="21"/>
    </w:rPr>
  </w:style>
  <w:style w:type="paragraph" w:customStyle="1" w:styleId="affffffe">
    <w:name w:val="标准文件_正文公式"/>
    <w:basedOn w:val="afff5"/>
    <w:next w:val="afffff1"/>
    <w:qFormat/>
    <w:pPr>
      <w:tabs>
        <w:tab w:val="center" w:pos="4678"/>
        <w:tab w:val="right" w:leader="middleDot" w:pos="9356"/>
      </w:tabs>
      <w:spacing w:line="240" w:lineRule="auto"/>
    </w:pPr>
    <w:rPr>
      <w:rFonts w:ascii="宋体" w:hAnsi="宋体"/>
    </w:rPr>
  </w:style>
  <w:style w:type="paragraph" w:customStyle="1" w:styleId="afd">
    <w:name w:val="标准文件_正文图标题"/>
    <w:next w:val="afffff2"/>
    <w:qFormat/>
    <w:pPr>
      <w:numPr>
        <w:numId w:val="17"/>
      </w:numPr>
      <w:spacing w:beforeLines="50" w:before="50" w:afterLines="50" w:after="50"/>
      <w:jc w:val="center"/>
    </w:pPr>
    <w:rPr>
      <w:rFonts w:ascii="黑体" w:eastAsia="黑体" w:hAnsi="Times New Roman"/>
      <w:sz w:val="21"/>
    </w:rPr>
  </w:style>
  <w:style w:type="paragraph" w:customStyle="1" w:styleId="afff3">
    <w:name w:val="标准文件_正文英文表标题"/>
    <w:next w:val="afffff2"/>
    <w:qFormat/>
    <w:pPr>
      <w:numPr>
        <w:numId w:val="18"/>
      </w:numPr>
      <w:jc w:val="center"/>
    </w:pPr>
    <w:rPr>
      <w:rFonts w:ascii="黑体" w:eastAsia="黑体" w:hAnsi="Times New Roman"/>
      <w:sz w:val="21"/>
    </w:rPr>
  </w:style>
  <w:style w:type="paragraph" w:customStyle="1" w:styleId="afb">
    <w:name w:val="标准文件_正文英文图标题"/>
    <w:next w:val="afffff2"/>
    <w:qFormat/>
    <w:pPr>
      <w:numPr>
        <w:numId w:val="19"/>
      </w:numPr>
      <w:jc w:val="center"/>
    </w:pPr>
    <w:rPr>
      <w:rFonts w:ascii="黑体" w:eastAsia="黑体" w:hAnsi="Times New Roman"/>
      <w:sz w:val="21"/>
    </w:rPr>
  </w:style>
  <w:style w:type="paragraph" w:customStyle="1" w:styleId="af7">
    <w:name w:val="标准文件_编号列项（三级）"/>
    <w:qFormat/>
    <w:pPr>
      <w:numPr>
        <w:ilvl w:val="2"/>
        <w:numId w:val="13"/>
      </w:numPr>
      <w:tabs>
        <w:tab w:val="left" w:pos="851"/>
      </w:tabs>
    </w:pPr>
    <w:rPr>
      <w:rFonts w:ascii="宋体" w:hAnsi="Times New Roman"/>
      <w:sz w:val="21"/>
    </w:rPr>
  </w:style>
  <w:style w:type="paragraph" w:customStyle="1" w:styleId="a1">
    <w:name w:val="二级无标题条"/>
    <w:basedOn w:val="afff5"/>
    <w:qFormat/>
    <w:pPr>
      <w:numPr>
        <w:ilvl w:val="3"/>
        <w:numId w:val="20"/>
      </w:numPr>
      <w:adjustRightInd/>
      <w:spacing w:line="240" w:lineRule="auto"/>
    </w:pPr>
    <w:rPr>
      <w:rFonts w:ascii="宋体" w:hAnsi="宋体"/>
      <w:szCs w:val="24"/>
    </w:rPr>
  </w:style>
  <w:style w:type="paragraph" w:customStyle="1" w:styleId="afffffff">
    <w:name w:val="发布部门"/>
    <w:next w:val="afffff2"/>
    <w:qFormat/>
    <w:pPr>
      <w:framePr w:w="7433" w:h="585" w:hRule="exact" w:hSpace="180" w:vSpace="180" w:wrap="around" w:hAnchor="margin" w:xAlign="center" w:y="14401" w:anchorLock="1"/>
      <w:jc w:val="center"/>
    </w:pPr>
    <w:rPr>
      <w:rFonts w:ascii="宋体" w:hAnsi="Times New Roman"/>
      <w:b/>
      <w:w w:val="135"/>
      <w:sz w:val="36"/>
    </w:rPr>
  </w:style>
  <w:style w:type="paragraph" w:customStyle="1" w:styleId="afffffff0">
    <w:name w:val="发布日期"/>
    <w:qFormat/>
    <w:pPr>
      <w:framePr w:w="4000" w:h="473" w:hRule="exact" w:hSpace="180" w:vSpace="180" w:wrap="around" w:hAnchor="margin" w:y="13511" w:anchorLock="1"/>
    </w:pPr>
    <w:rPr>
      <w:rFonts w:ascii="Times New Roman" w:eastAsia="黑体" w:hAnsi="Times New Roman"/>
      <w:sz w:val="28"/>
    </w:rPr>
  </w:style>
  <w:style w:type="paragraph" w:customStyle="1" w:styleId="afffffff1">
    <w:name w:val="封面标准代替信息"/>
    <w:basedOn w:val="afff5"/>
    <w:qFormat/>
    <w:pPr>
      <w:framePr w:w="9138" w:h="1244" w:hRule="exact" w:wrap="auto" w:vAnchor="page" w:hAnchor="margin" w:y="2908"/>
      <w:kinsoku w:val="0"/>
      <w:overflowPunct w:val="0"/>
      <w:autoSpaceDE w:val="0"/>
      <w:autoSpaceDN w:val="0"/>
      <w:spacing w:before="57" w:line="280" w:lineRule="exact"/>
      <w:jc w:val="right"/>
      <w:textAlignment w:val="center"/>
    </w:pPr>
    <w:rPr>
      <w:rFonts w:ascii="宋体" w:hAnsi="Times New Roman"/>
      <w:kern w:val="0"/>
      <w:szCs w:val="20"/>
    </w:rPr>
  </w:style>
  <w:style w:type="paragraph" w:customStyle="1" w:styleId="afffffff2">
    <w:name w:val="封面标准名称"/>
    <w:qFormat/>
    <w:pPr>
      <w:framePr w:w="9638" w:h="6917" w:hRule="exact" w:wrap="around" w:hAnchor="margin" w:xAlign="center" w:y="5955" w:anchorLock="1"/>
      <w:widowControl w:val="0"/>
      <w:spacing w:line="680" w:lineRule="exact"/>
      <w:jc w:val="center"/>
      <w:textAlignment w:val="center"/>
    </w:pPr>
    <w:rPr>
      <w:rFonts w:ascii="黑体" w:eastAsia="黑体" w:hAnsi="Times New Roman"/>
      <w:sz w:val="52"/>
    </w:rPr>
  </w:style>
  <w:style w:type="paragraph" w:customStyle="1" w:styleId="afffffff3">
    <w:name w:val="封面标准文稿编辑信息"/>
    <w:qFormat/>
    <w:pPr>
      <w:spacing w:before="180" w:line="180" w:lineRule="exact"/>
      <w:jc w:val="center"/>
    </w:pPr>
    <w:rPr>
      <w:rFonts w:ascii="宋体" w:hAnsi="Times New Roman"/>
      <w:sz w:val="21"/>
    </w:rPr>
  </w:style>
  <w:style w:type="paragraph" w:customStyle="1" w:styleId="afffffff4">
    <w:name w:val="封面标准文稿类别"/>
    <w:qFormat/>
    <w:pPr>
      <w:spacing w:before="440" w:line="400" w:lineRule="exact"/>
      <w:jc w:val="center"/>
    </w:pPr>
    <w:rPr>
      <w:rFonts w:ascii="宋体" w:hAnsi="Times New Roman"/>
      <w:sz w:val="24"/>
    </w:rPr>
  </w:style>
  <w:style w:type="paragraph" w:customStyle="1" w:styleId="afffffff5">
    <w:name w:val="封面标准英文名称"/>
    <w:qFormat/>
    <w:pPr>
      <w:widowControl w:val="0"/>
      <w:spacing w:line="360" w:lineRule="exact"/>
      <w:jc w:val="center"/>
    </w:pPr>
    <w:rPr>
      <w:rFonts w:ascii="Times New Roman" w:hAnsi="Times New Roman"/>
      <w:sz w:val="28"/>
    </w:rPr>
  </w:style>
  <w:style w:type="paragraph" w:customStyle="1" w:styleId="afffffff6">
    <w:name w:val="封面一致性程度标识"/>
    <w:qFormat/>
    <w:pPr>
      <w:spacing w:before="440" w:line="440" w:lineRule="exact"/>
      <w:jc w:val="center"/>
    </w:pPr>
    <w:rPr>
      <w:rFonts w:ascii="Times New Roman" w:hAnsi="Times New Roman"/>
      <w:sz w:val="28"/>
    </w:rPr>
  </w:style>
  <w:style w:type="paragraph" w:customStyle="1" w:styleId="afffffff7">
    <w:name w:val="封面正文"/>
    <w:qFormat/>
    <w:pPr>
      <w:jc w:val="both"/>
    </w:pPr>
    <w:rPr>
      <w:rFonts w:ascii="Times New Roman" w:hAnsi="Times New Roman"/>
    </w:rPr>
  </w:style>
  <w:style w:type="paragraph" w:customStyle="1" w:styleId="afffffff8">
    <w:name w:val="附录二级无标题条"/>
    <w:basedOn w:val="afff5"/>
    <w:next w:val="afffff2"/>
    <w:qFormat/>
    <w:pPr>
      <w:widowControl/>
      <w:wordWrap w:val="0"/>
      <w:overflowPunct w:val="0"/>
      <w:autoSpaceDE w:val="0"/>
      <w:autoSpaceDN w:val="0"/>
      <w:adjustRightInd/>
      <w:spacing w:line="240" w:lineRule="auto"/>
      <w:textAlignment w:val="baseline"/>
      <w:outlineLvl w:val="3"/>
    </w:pPr>
    <w:rPr>
      <w:rFonts w:ascii="宋体" w:hAnsi="宋体"/>
      <w:kern w:val="21"/>
    </w:rPr>
  </w:style>
  <w:style w:type="paragraph" w:customStyle="1" w:styleId="afffffff9">
    <w:name w:val="附录三级无标题条"/>
    <w:basedOn w:val="afffffff8"/>
    <w:next w:val="afffff2"/>
    <w:qFormat/>
    <w:pPr>
      <w:outlineLvl w:val="4"/>
    </w:pPr>
  </w:style>
  <w:style w:type="paragraph" w:customStyle="1" w:styleId="afffffffa">
    <w:name w:val="附录四级无标题条"/>
    <w:basedOn w:val="afffffff9"/>
    <w:next w:val="afffff2"/>
    <w:qFormat/>
    <w:pPr>
      <w:outlineLvl w:val="5"/>
    </w:pPr>
  </w:style>
  <w:style w:type="paragraph" w:customStyle="1" w:styleId="afffffffb">
    <w:name w:val="附录图"/>
    <w:next w:val="afffff2"/>
    <w:qFormat/>
    <w:pPr>
      <w:wordWrap w:val="0"/>
      <w:overflowPunct w:val="0"/>
      <w:autoSpaceDE w:val="0"/>
      <w:spacing w:beforeLines="50" w:before="50" w:afterLines="50" w:after="50"/>
      <w:jc w:val="center"/>
      <w:textAlignment w:val="baseline"/>
      <w:outlineLvl w:val="1"/>
    </w:pPr>
    <w:rPr>
      <w:rFonts w:ascii="黑体" w:eastAsia="黑体" w:hAnsi="Times New Roman"/>
      <w:kern w:val="21"/>
      <w:sz w:val="21"/>
    </w:rPr>
  </w:style>
  <w:style w:type="paragraph" w:customStyle="1" w:styleId="af2">
    <w:name w:val="标准文件_一级项"/>
    <w:qFormat/>
    <w:pPr>
      <w:numPr>
        <w:numId w:val="21"/>
      </w:numPr>
    </w:pPr>
    <w:rPr>
      <w:rFonts w:ascii="宋体" w:hAnsi="Times New Roman"/>
      <w:sz w:val="21"/>
    </w:rPr>
  </w:style>
  <w:style w:type="paragraph" w:customStyle="1" w:styleId="afffffffc">
    <w:name w:val="附录五级无标题条"/>
    <w:basedOn w:val="afffffffa"/>
    <w:next w:val="afffff2"/>
    <w:qFormat/>
    <w:pPr>
      <w:outlineLvl w:val="6"/>
    </w:pPr>
  </w:style>
  <w:style w:type="paragraph" w:customStyle="1" w:styleId="afffffffd">
    <w:name w:val="附录性质"/>
    <w:basedOn w:val="afff5"/>
    <w:qFormat/>
    <w:pPr>
      <w:widowControl/>
      <w:adjustRightInd/>
      <w:jc w:val="center"/>
    </w:pPr>
    <w:rPr>
      <w:rFonts w:ascii="黑体" w:eastAsia="黑体"/>
    </w:rPr>
  </w:style>
  <w:style w:type="paragraph" w:customStyle="1" w:styleId="afffffffe">
    <w:name w:val="附录一级无标题条"/>
    <w:basedOn w:val="affffff4"/>
    <w:next w:val="afffff2"/>
    <w:qFormat/>
    <w:pPr>
      <w:autoSpaceDN w:val="0"/>
      <w:outlineLvl w:val="2"/>
    </w:pPr>
    <w:rPr>
      <w:rFonts w:ascii="宋体" w:eastAsia="宋体" w:hAnsi="宋体"/>
    </w:rPr>
  </w:style>
  <w:style w:type="character" w:customStyle="1" w:styleId="affffffff">
    <w:name w:val="个人答复风格"/>
    <w:qFormat/>
    <w:rPr>
      <w:rFonts w:ascii="Arial" w:eastAsia="宋体" w:hAnsi="Arial" w:cs="Arial"/>
      <w:color w:val="auto"/>
      <w:spacing w:val="0"/>
      <w:sz w:val="20"/>
    </w:rPr>
  </w:style>
  <w:style w:type="character" w:customStyle="1" w:styleId="affffffff0">
    <w:name w:val="个人撰写风格"/>
    <w:qFormat/>
    <w:rPr>
      <w:rFonts w:ascii="Arial" w:eastAsia="宋体" w:hAnsi="Arial" w:cs="Arial"/>
      <w:color w:val="auto"/>
      <w:spacing w:val="0"/>
      <w:sz w:val="20"/>
    </w:rPr>
  </w:style>
  <w:style w:type="paragraph" w:customStyle="1" w:styleId="affffffff1">
    <w:name w:val="脚注后续"/>
    <w:qFormat/>
    <w:pPr>
      <w:ind w:leftChars="350" w:left="350"/>
      <w:jc w:val="both"/>
    </w:pPr>
    <w:rPr>
      <w:rFonts w:ascii="宋体" w:hAnsi="Times New Roman"/>
      <w:sz w:val="18"/>
    </w:rPr>
  </w:style>
  <w:style w:type="paragraph" w:customStyle="1" w:styleId="afff4">
    <w:name w:val="列项——"/>
    <w:qFormat/>
    <w:pPr>
      <w:widowControl w:val="0"/>
      <w:numPr>
        <w:numId w:val="22"/>
      </w:numPr>
      <w:jc w:val="both"/>
    </w:pPr>
    <w:rPr>
      <w:rFonts w:ascii="宋体" w:hAnsi="宋体"/>
      <w:sz w:val="21"/>
    </w:rPr>
  </w:style>
  <w:style w:type="paragraph" w:customStyle="1" w:styleId="affffffff2">
    <w:name w:val="列项·"/>
    <w:basedOn w:val="afffff2"/>
    <w:qFormat/>
    <w:pPr>
      <w:tabs>
        <w:tab w:val="left" w:pos="840"/>
      </w:tabs>
    </w:pPr>
  </w:style>
  <w:style w:type="paragraph" w:customStyle="1" w:styleId="affffffff3">
    <w:name w:val="目次、索引正文"/>
    <w:qFormat/>
    <w:pPr>
      <w:spacing w:line="320" w:lineRule="exact"/>
      <w:jc w:val="both"/>
    </w:pPr>
    <w:rPr>
      <w:rFonts w:ascii="宋体" w:hAnsi="Times New Roman"/>
      <w:sz w:val="21"/>
    </w:rPr>
  </w:style>
  <w:style w:type="paragraph" w:customStyle="1" w:styleId="210">
    <w:name w:val="目录 21"/>
    <w:basedOn w:val="afff5"/>
    <w:next w:val="afff5"/>
    <w:semiHidden/>
    <w:qFormat/>
    <w:pPr>
      <w:adjustRightInd/>
      <w:spacing w:line="240" w:lineRule="auto"/>
      <w:jc w:val="left"/>
    </w:pPr>
    <w:rPr>
      <w:bCs/>
      <w:iCs/>
    </w:rPr>
  </w:style>
  <w:style w:type="paragraph" w:customStyle="1" w:styleId="31">
    <w:name w:val="目录 31"/>
    <w:basedOn w:val="afff5"/>
    <w:next w:val="afff5"/>
    <w:semiHidden/>
    <w:qFormat/>
    <w:pPr>
      <w:spacing w:line="240" w:lineRule="auto"/>
    </w:pPr>
    <w:rPr>
      <w:rFonts w:ascii="宋体" w:hAnsi="宋体"/>
      <w:iCs/>
    </w:rPr>
  </w:style>
  <w:style w:type="paragraph" w:customStyle="1" w:styleId="41">
    <w:name w:val="目录 41"/>
    <w:basedOn w:val="afff5"/>
    <w:next w:val="afff5"/>
    <w:semiHidden/>
    <w:qFormat/>
    <w:pPr>
      <w:adjustRightInd/>
      <w:spacing w:line="240" w:lineRule="auto"/>
      <w:jc w:val="left"/>
    </w:pPr>
  </w:style>
  <w:style w:type="paragraph" w:customStyle="1" w:styleId="51">
    <w:name w:val="目录 51"/>
    <w:basedOn w:val="afff5"/>
    <w:next w:val="afff5"/>
    <w:semiHidden/>
    <w:qFormat/>
    <w:pPr>
      <w:spacing w:line="240" w:lineRule="auto"/>
    </w:pPr>
    <w:rPr>
      <w:rFonts w:ascii="宋体" w:hAnsi="宋体"/>
    </w:rPr>
  </w:style>
  <w:style w:type="paragraph" w:customStyle="1" w:styleId="61">
    <w:name w:val="目录 61"/>
    <w:basedOn w:val="afff5"/>
    <w:next w:val="afff5"/>
    <w:semiHidden/>
    <w:qFormat/>
    <w:pPr>
      <w:adjustRightInd/>
      <w:spacing w:line="240" w:lineRule="auto"/>
      <w:jc w:val="left"/>
    </w:pPr>
  </w:style>
  <w:style w:type="paragraph" w:customStyle="1" w:styleId="71">
    <w:name w:val="目录 71"/>
    <w:basedOn w:val="61"/>
    <w:semiHidden/>
    <w:qFormat/>
    <w:pPr>
      <w:ind w:left="1260"/>
    </w:pPr>
  </w:style>
  <w:style w:type="paragraph" w:customStyle="1" w:styleId="81">
    <w:name w:val="目录 81"/>
    <w:basedOn w:val="71"/>
    <w:semiHidden/>
    <w:qFormat/>
    <w:pPr>
      <w:ind w:left="1470"/>
    </w:pPr>
  </w:style>
  <w:style w:type="paragraph" w:customStyle="1" w:styleId="91">
    <w:name w:val="目录 91"/>
    <w:basedOn w:val="81"/>
    <w:semiHidden/>
    <w:qFormat/>
    <w:pPr>
      <w:ind w:left="1680"/>
    </w:pPr>
  </w:style>
  <w:style w:type="paragraph" w:customStyle="1" w:styleId="affffffff4">
    <w:name w:val="其他标准称谓"/>
    <w:qFormat/>
    <w:pPr>
      <w:spacing w:line="0" w:lineRule="atLeast"/>
      <w:jc w:val="distribute"/>
    </w:pPr>
    <w:rPr>
      <w:rFonts w:ascii="黑体" w:eastAsia="黑体" w:hAnsi="宋体"/>
      <w:sz w:val="52"/>
    </w:rPr>
  </w:style>
  <w:style w:type="paragraph" w:customStyle="1" w:styleId="affffffff5">
    <w:name w:val="其他发布部门"/>
    <w:basedOn w:val="afffffff"/>
    <w:qFormat/>
    <w:pPr>
      <w:framePr w:wrap="around"/>
      <w:spacing w:line="0" w:lineRule="atLeast"/>
    </w:pPr>
    <w:rPr>
      <w:rFonts w:ascii="黑体" w:eastAsia="黑体"/>
      <w:b w:val="0"/>
    </w:rPr>
  </w:style>
  <w:style w:type="paragraph" w:customStyle="1" w:styleId="affb">
    <w:name w:val="前言标题"/>
    <w:next w:val="afff5"/>
    <w:qFormat/>
    <w:pPr>
      <w:numPr>
        <w:numId w:val="2"/>
      </w:numPr>
      <w:shd w:val="clear" w:color="FFFFFF" w:fill="FFFFFF"/>
      <w:spacing w:before="540" w:after="600"/>
      <w:jc w:val="center"/>
      <w:outlineLvl w:val="0"/>
    </w:pPr>
    <w:rPr>
      <w:rFonts w:ascii="黑体" w:eastAsia="黑体" w:hAnsi="Times New Roman"/>
      <w:sz w:val="32"/>
    </w:rPr>
  </w:style>
  <w:style w:type="paragraph" w:customStyle="1" w:styleId="a2">
    <w:name w:val="三级无标题条"/>
    <w:basedOn w:val="afff5"/>
    <w:qFormat/>
    <w:pPr>
      <w:numPr>
        <w:ilvl w:val="4"/>
        <w:numId w:val="20"/>
      </w:numPr>
      <w:adjustRightInd/>
      <w:spacing w:line="240" w:lineRule="auto"/>
    </w:pPr>
    <w:rPr>
      <w:rFonts w:ascii="宋体" w:hAnsi="宋体"/>
      <w:szCs w:val="24"/>
    </w:rPr>
  </w:style>
  <w:style w:type="paragraph" w:customStyle="1" w:styleId="affffffff6">
    <w:name w:val="实施日期"/>
    <w:basedOn w:val="afffffff0"/>
    <w:qFormat/>
    <w:pPr>
      <w:framePr w:hSpace="0" w:wrap="around" w:xAlign="right"/>
      <w:jc w:val="right"/>
    </w:pPr>
  </w:style>
  <w:style w:type="paragraph" w:customStyle="1" w:styleId="a3">
    <w:name w:val="四级无标题条"/>
    <w:basedOn w:val="afff5"/>
    <w:qFormat/>
    <w:pPr>
      <w:numPr>
        <w:ilvl w:val="5"/>
        <w:numId w:val="20"/>
      </w:numPr>
      <w:adjustRightInd/>
      <w:spacing w:line="240" w:lineRule="auto"/>
    </w:pPr>
    <w:rPr>
      <w:rFonts w:ascii="宋体" w:hAnsi="宋体"/>
      <w:szCs w:val="24"/>
    </w:rPr>
  </w:style>
  <w:style w:type="paragraph" w:customStyle="1" w:styleId="affffffff7">
    <w:name w:val="文献分类号"/>
    <w:qFormat/>
    <w:pPr>
      <w:framePr w:hSpace="180" w:vSpace="180" w:wrap="around" w:hAnchor="margin" w:y="1" w:anchorLock="1"/>
      <w:widowControl w:val="0"/>
      <w:textAlignment w:val="center"/>
    </w:pPr>
    <w:rPr>
      <w:rFonts w:ascii="Times New Roman" w:eastAsia="黑体" w:hAnsi="Times New Roman"/>
      <w:sz w:val="21"/>
    </w:rPr>
  </w:style>
  <w:style w:type="paragraph" w:customStyle="1" w:styleId="affffffff8">
    <w:name w:val="无标题条"/>
    <w:next w:val="afffff2"/>
    <w:qFormat/>
    <w:pPr>
      <w:jc w:val="both"/>
    </w:pPr>
    <w:rPr>
      <w:rFonts w:ascii="宋体" w:hAnsi="宋体"/>
      <w:sz w:val="21"/>
    </w:rPr>
  </w:style>
  <w:style w:type="paragraph" w:customStyle="1" w:styleId="a4">
    <w:name w:val="五级无标题条"/>
    <w:basedOn w:val="afff5"/>
    <w:qFormat/>
    <w:pPr>
      <w:numPr>
        <w:ilvl w:val="6"/>
        <w:numId w:val="20"/>
      </w:numPr>
      <w:adjustRightInd/>
    </w:pPr>
    <w:rPr>
      <w:szCs w:val="24"/>
    </w:rPr>
  </w:style>
  <w:style w:type="paragraph" w:customStyle="1" w:styleId="a0">
    <w:name w:val="一级无标题条"/>
    <w:basedOn w:val="afff5"/>
    <w:qFormat/>
    <w:pPr>
      <w:numPr>
        <w:ilvl w:val="2"/>
        <w:numId w:val="20"/>
      </w:numPr>
      <w:adjustRightInd/>
      <w:spacing w:before="10" w:after="10" w:line="240" w:lineRule="auto"/>
    </w:pPr>
    <w:rPr>
      <w:rFonts w:ascii="宋体" w:hAnsi="宋体"/>
      <w:szCs w:val="24"/>
    </w:rPr>
  </w:style>
  <w:style w:type="paragraph" w:customStyle="1" w:styleId="affffffff9">
    <w:name w:val="注:后续"/>
    <w:qFormat/>
    <w:pPr>
      <w:spacing w:line="300" w:lineRule="exact"/>
      <w:ind w:leftChars="400" w:left="600" w:hangingChars="200" w:hanging="200"/>
      <w:jc w:val="both"/>
    </w:pPr>
    <w:rPr>
      <w:rFonts w:ascii="宋体" w:hAnsi="Times New Roman"/>
      <w:sz w:val="18"/>
    </w:rPr>
  </w:style>
  <w:style w:type="paragraph" w:customStyle="1" w:styleId="affffffffa">
    <w:name w:val="注×:后续"/>
    <w:basedOn w:val="affffffff9"/>
    <w:qFormat/>
    <w:pPr>
      <w:ind w:leftChars="0" w:left="1406" w:firstLineChars="0" w:hanging="499"/>
    </w:pPr>
  </w:style>
  <w:style w:type="paragraph" w:customStyle="1" w:styleId="affffffffb">
    <w:name w:val="标准文件_一级无标题"/>
    <w:basedOn w:val="affd"/>
    <w:qFormat/>
    <w:pPr>
      <w:spacing w:beforeLines="0" w:before="0" w:afterLines="0" w:after="0"/>
      <w:outlineLvl w:val="9"/>
    </w:pPr>
    <w:rPr>
      <w:rFonts w:ascii="宋体" w:eastAsia="宋体"/>
    </w:rPr>
  </w:style>
  <w:style w:type="paragraph" w:customStyle="1" w:styleId="affffffffc">
    <w:name w:val="标准文件_五级无标题"/>
    <w:basedOn w:val="afff1"/>
    <w:qFormat/>
    <w:pPr>
      <w:spacing w:beforeLines="0" w:before="0" w:afterLines="0" w:after="0"/>
      <w:outlineLvl w:val="9"/>
    </w:pPr>
    <w:rPr>
      <w:rFonts w:ascii="宋体" w:eastAsia="宋体"/>
    </w:rPr>
  </w:style>
  <w:style w:type="paragraph" w:customStyle="1" w:styleId="affffffffd">
    <w:name w:val="标准文件_三级无标题"/>
    <w:basedOn w:val="afff"/>
    <w:qFormat/>
    <w:pPr>
      <w:spacing w:beforeLines="0" w:before="0" w:afterLines="0" w:after="0"/>
      <w:outlineLvl w:val="9"/>
    </w:pPr>
    <w:rPr>
      <w:rFonts w:ascii="宋体" w:eastAsia="宋体"/>
    </w:rPr>
  </w:style>
  <w:style w:type="paragraph" w:customStyle="1" w:styleId="affffffffe">
    <w:name w:val="标准文件_二级无标题"/>
    <w:basedOn w:val="affe"/>
    <w:qFormat/>
    <w:pPr>
      <w:spacing w:beforeLines="0" w:before="0" w:afterLines="0" w:after="0"/>
      <w:outlineLvl w:val="9"/>
    </w:pPr>
    <w:rPr>
      <w:rFonts w:ascii="宋体" w:eastAsia="宋体"/>
    </w:rPr>
  </w:style>
  <w:style w:type="paragraph" w:customStyle="1" w:styleId="afffffffff">
    <w:name w:val="标准_四级无标题"/>
    <w:basedOn w:val="afff0"/>
    <w:next w:val="afffff2"/>
    <w:qFormat/>
    <w:rPr>
      <w:rFonts w:eastAsia="宋体"/>
    </w:rPr>
  </w:style>
  <w:style w:type="paragraph" w:customStyle="1" w:styleId="afffffffff0">
    <w:name w:val="标准文件_四级无标题"/>
    <w:basedOn w:val="afff0"/>
    <w:qFormat/>
    <w:pPr>
      <w:spacing w:beforeLines="0" w:before="0" w:afterLines="0" w:after="0"/>
      <w:outlineLvl w:val="9"/>
    </w:pPr>
    <w:rPr>
      <w:rFonts w:ascii="宋体" w:eastAsia="宋体" w:hAnsi="黑体"/>
      <w:szCs w:val="52"/>
    </w:rPr>
  </w:style>
  <w:style w:type="paragraph" w:customStyle="1" w:styleId="aff1">
    <w:name w:val="标准文件_大写罗马数字编号列项"/>
    <w:basedOn w:val="afffff2"/>
    <w:qFormat/>
    <w:pPr>
      <w:numPr>
        <w:numId w:val="23"/>
      </w:numPr>
      <w:ind w:firstLineChars="0" w:firstLine="0"/>
    </w:pPr>
    <w:rPr>
      <w:rFonts w:ascii="Times New Roman" w:cs="Arial"/>
      <w:szCs w:val="28"/>
    </w:rPr>
  </w:style>
  <w:style w:type="paragraph" w:customStyle="1" w:styleId="ae">
    <w:name w:val="标准文件_小写罗马数字编号列项"/>
    <w:basedOn w:val="afffff2"/>
    <w:qFormat/>
    <w:pPr>
      <w:numPr>
        <w:numId w:val="24"/>
      </w:numPr>
      <w:ind w:firstLineChars="0" w:firstLine="0"/>
    </w:pPr>
    <w:rPr>
      <w:rFonts w:cs="Arial"/>
      <w:szCs w:val="28"/>
    </w:rPr>
  </w:style>
  <w:style w:type="paragraph" w:customStyle="1" w:styleId="afffffffff1">
    <w:name w:val="标准文件_附录标题"/>
    <w:basedOn w:val="aff3"/>
    <w:qFormat/>
    <w:pPr>
      <w:numPr>
        <w:numId w:val="0"/>
      </w:numPr>
      <w:spacing w:after="280"/>
      <w:outlineLvl w:val="9"/>
    </w:pPr>
  </w:style>
  <w:style w:type="paragraph" w:customStyle="1" w:styleId="afffffffff2">
    <w:name w:val="标准文件_二级项"/>
    <w:qFormat/>
    <w:rPr>
      <w:rFonts w:ascii="宋体" w:hAnsi="Times New Roman"/>
      <w:sz w:val="21"/>
    </w:rPr>
  </w:style>
  <w:style w:type="paragraph" w:customStyle="1" w:styleId="af3">
    <w:name w:val="标准文件_三级项"/>
    <w:basedOn w:val="afff5"/>
    <w:qFormat/>
    <w:pPr>
      <w:numPr>
        <w:ilvl w:val="2"/>
        <w:numId w:val="21"/>
      </w:numPr>
      <w:spacing w:line="-300" w:lineRule="auto"/>
    </w:pPr>
    <w:rPr>
      <w:rFonts w:ascii="Times New Roman" w:hAnsi="Times New Roman"/>
    </w:rPr>
  </w:style>
  <w:style w:type="paragraph" w:customStyle="1" w:styleId="affa">
    <w:name w:val="图表脚注说明"/>
    <w:basedOn w:val="afff5"/>
    <w:next w:val="afffff2"/>
    <w:qFormat/>
    <w:pPr>
      <w:numPr>
        <w:numId w:val="25"/>
      </w:numPr>
      <w:adjustRightInd/>
      <w:spacing w:line="240" w:lineRule="auto"/>
    </w:pPr>
    <w:rPr>
      <w:rFonts w:ascii="宋体" w:hAnsi="Times New Roman"/>
      <w:sz w:val="18"/>
      <w:szCs w:val="18"/>
    </w:rPr>
  </w:style>
  <w:style w:type="paragraph" w:customStyle="1" w:styleId="af5">
    <w:name w:val="标准文件_字母编号列项（一级）"/>
    <w:qFormat/>
    <w:pPr>
      <w:numPr>
        <w:numId w:val="13"/>
      </w:numPr>
      <w:jc w:val="both"/>
    </w:pPr>
    <w:rPr>
      <w:rFonts w:ascii="宋体" w:hAnsi="Times New Roman"/>
      <w:sz w:val="21"/>
    </w:rPr>
  </w:style>
  <w:style w:type="paragraph" w:customStyle="1" w:styleId="afffffffff3">
    <w:name w:val="标准文件_索引字母"/>
    <w:next w:val="afffff2"/>
    <w:qFormat/>
    <w:pPr>
      <w:jc w:val="center"/>
    </w:pPr>
    <w:rPr>
      <w:rFonts w:ascii="宋体" w:eastAsia="Times New Roman" w:hAnsi="宋体"/>
      <w:b/>
      <w:kern w:val="2"/>
      <w:sz w:val="21"/>
    </w:rPr>
  </w:style>
  <w:style w:type="paragraph" w:customStyle="1" w:styleId="afffffffff4">
    <w:name w:val="标准文件_附录前"/>
    <w:next w:val="afffff2"/>
    <w:qFormat/>
    <w:pPr>
      <w:spacing w:line="20" w:lineRule="atLeast"/>
      <w:ind w:firstLine="200"/>
    </w:pPr>
    <w:rPr>
      <w:rFonts w:ascii="宋体" w:hAnsi="宋体"/>
      <w:kern w:val="2"/>
      <w:sz w:val="10"/>
    </w:rPr>
  </w:style>
  <w:style w:type="paragraph" w:customStyle="1" w:styleId="afffffffff5">
    <w:name w:val="标准文件_正文标准名称"/>
    <w:qFormat/>
    <w:pPr>
      <w:spacing w:before="560" w:after="640" w:line="400" w:lineRule="exact"/>
      <w:jc w:val="center"/>
    </w:pPr>
    <w:rPr>
      <w:rFonts w:ascii="黑体" w:eastAsia="黑体" w:hAnsi="黑体"/>
      <w:kern w:val="2"/>
      <w:sz w:val="32"/>
      <w:szCs w:val="32"/>
    </w:rPr>
  </w:style>
  <w:style w:type="paragraph" w:customStyle="1" w:styleId="afffffffff6">
    <w:name w:val="标准文件_表格"/>
    <w:basedOn w:val="afffff2"/>
    <w:qFormat/>
    <w:pPr>
      <w:ind w:firstLineChars="0" w:firstLine="0"/>
      <w:jc w:val="center"/>
    </w:pPr>
    <w:rPr>
      <w:sz w:val="18"/>
    </w:rPr>
  </w:style>
  <w:style w:type="paragraph" w:customStyle="1" w:styleId="afff2">
    <w:name w:val="标准文件_注："/>
    <w:next w:val="afffff2"/>
    <w:qFormat/>
    <w:pPr>
      <w:widowControl w:val="0"/>
      <w:numPr>
        <w:numId w:val="26"/>
      </w:numPr>
      <w:autoSpaceDE w:val="0"/>
      <w:autoSpaceDN w:val="0"/>
      <w:jc w:val="both"/>
    </w:pPr>
    <w:rPr>
      <w:rFonts w:ascii="宋体" w:hAnsi="Times New Roman"/>
      <w:sz w:val="18"/>
      <w:szCs w:val="18"/>
    </w:rPr>
  </w:style>
  <w:style w:type="paragraph" w:customStyle="1" w:styleId="a5">
    <w:name w:val="标准文件_注×："/>
    <w:qFormat/>
    <w:pPr>
      <w:widowControl w:val="0"/>
      <w:numPr>
        <w:numId w:val="27"/>
      </w:numPr>
      <w:autoSpaceDE w:val="0"/>
      <w:autoSpaceDN w:val="0"/>
      <w:jc w:val="both"/>
    </w:pPr>
    <w:rPr>
      <w:rFonts w:ascii="宋体" w:hAnsi="Times New Roman"/>
      <w:sz w:val="18"/>
      <w:szCs w:val="18"/>
    </w:rPr>
  </w:style>
  <w:style w:type="paragraph" w:customStyle="1" w:styleId="ac">
    <w:name w:val="标准文件_示例："/>
    <w:next w:val="afffffffff7"/>
    <w:qFormat/>
    <w:pPr>
      <w:widowControl w:val="0"/>
      <w:numPr>
        <w:numId w:val="28"/>
      </w:numPr>
      <w:jc w:val="both"/>
    </w:pPr>
    <w:rPr>
      <w:rFonts w:ascii="宋体" w:hAnsi="Times New Roman"/>
      <w:sz w:val="18"/>
      <w:szCs w:val="18"/>
    </w:rPr>
  </w:style>
  <w:style w:type="paragraph" w:customStyle="1" w:styleId="afffffffff7">
    <w:name w:val="标准文件_示例内容"/>
    <w:basedOn w:val="afffff2"/>
    <w:qFormat/>
    <w:pPr>
      <w:ind w:firstLine="420"/>
    </w:pPr>
    <w:rPr>
      <w:sz w:val="18"/>
    </w:rPr>
  </w:style>
  <w:style w:type="paragraph" w:customStyle="1" w:styleId="afa">
    <w:name w:val="标准文件_示例×："/>
    <w:basedOn w:val="afff5"/>
    <w:next w:val="afffffffff7"/>
    <w:qFormat/>
    <w:pPr>
      <w:widowControl/>
      <w:numPr>
        <w:numId w:val="29"/>
      </w:numPr>
      <w:adjustRightInd/>
      <w:spacing w:line="240" w:lineRule="auto"/>
    </w:pPr>
    <w:rPr>
      <w:rFonts w:ascii="宋体" w:hAnsi="Times New Roman"/>
      <w:kern w:val="0"/>
      <w:sz w:val="18"/>
      <w:szCs w:val="18"/>
    </w:rPr>
  </w:style>
  <w:style w:type="character" w:customStyle="1" w:styleId="Char8">
    <w:name w:val="标准文件_段 Char"/>
    <w:link w:val="afffff2"/>
    <w:qFormat/>
    <w:rPr>
      <w:rFonts w:ascii="宋体" w:hAnsi="Times New Roman"/>
      <w:sz w:val="21"/>
    </w:rPr>
  </w:style>
  <w:style w:type="paragraph" w:customStyle="1" w:styleId="afffffffff8">
    <w:name w:val="标准文件_表格续"/>
    <w:basedOn w:val="afffff2"/>
    <w:next w:val="afffff2"/>
    <w:qFormat/>
    <w:pPr>
      <w:jc w:val="center"/>
    </w:pPr>
    <w:rPr>
      <w:rFonts w:ascii="黑体" w:eastAsia="黑体" w:hAnsi="黑体"/>
    </w:rPr>
  </w:style>
  <w:style w:type="character" w:styleId="afffffffff9">
    <w:name w:val="Placeholder Text"/>
    <w:basedOn w:val="afff6"/>
    <w:uiPriority w:val="99"/>
    <w:semiHidden/>
    <w:qFormat/>
    <w:rPr>
      <w:color w:val="808080"/>
    </w:rPr>
  </w:style>
  <w:style w:type="paragraph" w:customStyle="1" w:styleId="2">
    <w:name w:val="标准文件_二级项2"/>
    <w:basedOn w:val="afffff2"/>
    <w:qFormat/>
    <w:pPr>
      <w:numPr>
        <w:ilvl w:val="1"/>
        <w:numId w:val="21"/>
      </w:numPr>
      <w:ind w:firstLineChars="0" w:firstLine="0"/>
    </w:pPr>
  </w:style>
  <w:style w:type="paragraph" w:customStyle="1" w:styleId="21">
    <w:name w:val="标准文件_三级项2"/>
    <w:basedOn w:val="afffff2"/>
    <w:qFormat/>
    <w:pPr>
      <w:numPr>
        <w:numId w:val="30"/>
      </w:numPr>
      <w:spacing w:line="300" w:lineRule="exact"/>
      <w:ind w:firstLineChars="0"/>
    </w:pPr>
    <w:rPr>
      <w:rFonts w:ascii="Times New Roman"/>
    </w:rPr>
  </w:style>
  <w:style w:type="paragraph" w:customStyle="1" w:styleId="20">
    <w:name w:val="标准文件_一级项2"/>
    <w:basedOn w:val="afffff2"/>
    <w:qFormat/>
    <w:pPr>
      <w:numPr>
        <w:numId w:val="31"/>
      </w:numPr>
      <w:spacing w:line="300" w:lineRule="exact"/>
      <w:ind w:firstLineChars="0"/>
    </w:pPr>
    <w:rPr>
      <w:rFonts w:ascii="Times New Roman"/>
    </w:rPr>
  </w:style>
  <w:style w:type="paragraph" w:customStyle="1" w:styleId="afffffffffa">
    <w:name w:val="标准文件_提示"/>
    <w:basedOn w:val="afffff2"/>
    <w:next w:val="afffff2"/>
    <w:qFormat/>
    <w:pPr>
      <w:ind w:firstLine="420"/>
    </w:pPr>
    <w:rPr>
      <w:rFonts w:ascii="黑体" w:eastAsia="黑体"/>
    </w:rPr>
  </w:style>
  <w:style w:type="character" w:customStyle="1" w:styleId="afffffffffb">
    <w:name w:val="标准文件_来源"/>
    <w:basedOn w:val="afff6"/>
    <w:uiPriority w:val="1"/>
    <w:qFormat/>
    <w:rPr>
      <w:rFonts w:eastAsia="宋体"/>
      <w:sz w:val="21"/>
    </w:rPr>
  </w:style>
  <w:style w:type="paragraph" w:customStyle="1" w:styleId="afffffffffc">
    <w:name w:val="标准文件_图表说明"/>
    <w:qFormat/>
    <w:pPr>
      <w:spacing w:line="276" w:lineRule="auto"/>
      <w:ind w:firstLine="420"/>
    </w:pPr>
    <w:rPr>
      <w:rFonts w:ascii="宋体" w:hAnsi="宋体"/>
      <w:kern w:val="2"/>
      <w:sz w:val="18"/>
    </w:rPr>
  </w:style>
  <w:style w:type="paragraph" w:customStyle="1" w:styleId="afffffffffd">
    <w:name w:val="其他发布日期"/>
    <w:basedOn w:val="afffffff0"/>
    <w:qFormat/>
    <w:pPr>
      <w:framePr w:w="3997" w:h="471" w:hRule="exact" w:hSpace="0" w:vSpace="181" w:wrap="around" w:vAnchor="page" w:hAnchor="page" w:x="1419" w:y="14097"/>
    </w:pPr>
  </w:style>
  <w:style w:type="paragraph" w:customStyle="1" w:styleId="afffffffffe">
    <w:name w:val="其他实施日期"/>
    <w:basedOn w:val="affffffff6"/>
    <w:qFormat/>
    <w:pPr>
      <w:framePr w:w="3997" w:h="471" w:hRule="exact" w:vSpace="181" w:wrap="around" w:vAnchor="page" w:hAnchor="page" w:x="7089" w:y="14097"/>
    </w:pPr>
  </w:style>
  <w:style w:type="paragraph" w:customStyle="1" w:styleId="affffffffff">
    <w:name w:val="标准文件_文件编号"/>
    <w:basedOn w:val="afffff2"/>
    <w:qFormat/>
    <w:pPr>
      <w:framePr w:w="9356" w:h="624" w:hRule="exact" w:hSpace="181" w:vSpace="181" w:wrap="auto" w:vAnchor="page" w:hAnchor="page" w:x="1419" w:y="3284"/>
      <w:wordWrap w:val="0"/>
      <w:spacing w:line="280" w:lineRule="exact"/>
      <w:ind w:firstLineChars="0" w:firstLine="0"/>
      <w:jc w:val="right"/>
    </w:pPr>
    <w:rPr>
      <w:rFonts w:ascii="黑体" w:eastAsia="黑体"/>
      <w:bCs/>
      <w:sz w:val="28"/>
      <w:szCs w:val="28"/>
    </w:rPr>
  </w:style>
  <w:style w:type="paragraph" w:customStyle="1" w:styleId="affffffffff0">
    <w:name w:val="标准文件_替换文件编号"/>
    <w:basedOn w:val="affffffffff"/>
    <w:qFormat/>
    <w:pPr>
      <w:framePr w:wrap="auto"/>
      <w:spacing w:before="57"/>
    </w:pPr>
    <w:rPr>
      <w:sz w:val="21"/>
    </w:rPr>
  </w:style>
  <w:style w:type="paragraph" w:customStyle="1" w:styleId="affffffffff1">
    <w:name w:val="标准文件_文件名称"/>
    <w:basedOn w:val="afffff2"/>
    <w:next w:val="afffff2"/>
    <w:qFormat/>
    <w:pPr>
      <w:framePr w:w="9639" w:h="6976" w:hRule="exact" w:wrap="auto" w:vAnchor="page" w:hAnchor="page" w:y="6408"/>
      <w:autoSpaceDE/>
      <w:autoSpaceDN/>
      <w:spacing w:line="700" w:lineRule="exact"/>
      <w:ind w:firstLineChars="0" w:firstLine="0"/>
      <w:jc w:val="center"/>
    </w:pPr>
    <w:rPr>
      <w:rFonts w:ascii="黑体" w:eastAsia="黑体" w:hAnsi="黑体"/>
      <w:bCs/>
      <w:sz w:val="52"/>
    </w:rPr>
  </w:style>
  <w:style w:type="paragraph" w:customStyle="1" w:styleId="af8">
    <w:name w:val="标准文件_附录图标号"/>
    <w:basedOn w:val="afffff2"/>
    <w:next w:val="afffff2"/>
    <w:qFormat/>
    <w:pPr>
      <w:numPr>
        <w:numId w:val="6"/>
      </w:numPr>
      <w:spacing w:line="14" w:lineRule="exact"/>
      <w:ind w:firstLineChars="0" w:firstLine="0"/>
      <w:jc w:val="center"/>
    </w:pPr>
    <w:rPr>
      <w:rFonts w:ascii="黑体" w:eastAsia="黑体" w:hAnsi="黑体"/>
      <w:vanish/>
      <w:sz w:val="2"/>
      <w:szCs w:val="21"/>
    </w:rPr>
  </w:style>
  <w:style w:type="paragraph" w:customStyle="1" w:styleId="afe">
    <w:name w:val="标准文件_附录表标号"/>
    <w:basedOn w:val="afffff2"/>
    <w:next w:val="afffff2"/>
    <w:qFormat/>
    <w:pPr>
      <w:numPr>
        <w:numId w:val="5"/>
      </w:numPr>
      <w:spacing w:line="14" w:lineRule="exact"/>
      <w:ind w:firstLineChars="0" w:firstLine="0"/>
      <w:jc w:val="center"/>
    </w:pPr>
    <w:rPr>
      <w:rFonts w:eastAsia="黑体"/>
      <w:vanish/>
      <w:sz w:val="2"/>
    </w:rPr>
  </w:style>
  <w:style w:type="paragraph" w:customStyle="1" w:styleId="a7">
    <w:name w:val="标准文件_引言一级条标题"/>
    <w:basedOn w:val="afffff2"/>
    <w:next w:val="afffff2"/>
    <w:qFormat/>
    <w:pPr>
      <w:numPr>
        <w:ilvl w:val="1"/>
        <w:numId w:val="8"/>
      </w:numPr>
      <w:spacing w:beforeLines="50" w:before="50" w:afterLines="50" w:after="50"/>
      <w:ind w:firstLineChars="0"/>
    </w:pPr>
    <w:rPr>
      <w:rFonts w:ascii="黑体" w:eastAsia="黑体"/>
    </w:rPr>
  </w:style>
  <w:style w:type="paragraph" w:customStyle="1" w:styleId="a8">
    <w:name w:val="标准文件_引言二级条标题"/>
    <w:basedOn w:val="afffff2"/>
    <w:next w:val="afffff2"/>
    <w:qFormat/>
    <w:pPr>
      <w:numPr>
        <w:ilvl w:val="2"/>
        <w:numId w:val="8"/>
      </w:numPr>
      <w:spacing w:beforeLines="50" w:before="50" w:afterLines="50" w:after="50"/>
      <w:ind w:firstLineChars="0"/>
    </w:pPr>
    <w:rPr>
      <w:rFonts w:ascii="黑体" w:eastAsia="黑体"/>
    </w:rPr>
  </w:style>
  <w:style w:type="paragraph" w:customStyle="1" w:styleId="a9">
    <w:name w:val="标准文件_引言三级条标题"/>
    <w:basedOn w:val="afffff2"/>
    <w:next w:val="afffff2"/>
    <w:qFormat/>
    <w:pPr>
      <w:numPr>
        <w:ilvl w:val="3"/>
        <w:numId w:val="8"/>
      </w:numPr>
      <w:spacing w:beforeLines="50" w:before="50" w:afterLines="50" w:after="50"/>
      <w:ind w:firstLineChars="0"/>
    </w:pPr>
    <w:rPr>
      <w:rFonts w:ascii="黑体" w:eastAsia="黑体"/>
    </w:rPr>
  </w:style>
  <w:style w:type="paragraph" w:customStyle="1" w:styleId="aa">
    <w:name w:val="标准文件_引言四级条标题"/>
    <w:basedOn w:val="afffff2"/>
    <w:next w:val="afffff2"/>
    <w:qFormat/>
    <w:pPr>
      <w:numPr>
        <w:ilvl w:val="4"/>
        <w:numId w:val="8"/>
      </w:numPr>
      <w:spacing w:beforeLines="50" w:before="50" w:afterLines="50" w:after="50"/>
      <w:ind w:firstLineChars="0"/>
    </w:pPr>
    <w:rPr>
      <w:rFonts w:ascii="黑体" w:eastAsia="黑体"/>
    </w:rPr>
  </w:style>
  <w:style w:type="paragraph" w:customStyle="1" w:styleId="ab">
    <w:name w:val="标准文件_引言五级条标题"/>
    <w:basedOn w:val="afffff2"/>
    <w:next w:val="afffff2"/>
    <w:qFormat/>
    <w:pPr>
      <w:numPr>
        <w:ilvl w:val="5"/>
        <w:numId w:val="8"/>
      </w:numPr>
      <w:spacing w:beforeLines="50" w:before="50" w:afterLines="50" w:after="50"/>
      <w:ind w:firstLineChars="0"/>
    </w:pPr>
    <w:rPr>
      <w:rFonts w:ascii="黑体" w:eastAsia="黑体"/>
    </w:rPr>
  </w:style>
  <w:style w:type="paragraph" w:customStyle="1" w:styleId="affffffffff2">
    <w:name w:val="标准文件_注后"/>
    <w:basedOn w:val="afffff2"/>
    <w:qFormat/>
    <w:pPr>
      <w:ind w:left="811" w:firstLineChars="0" w:firstLine="0"/>
    </w:pPr>
    <w:rPr>
      <w:sz w:val="18"/>
    </w:rPr>
  </w:style>
  <w:style w:type="paragraph" w:customStyle="1" w:styleId="X">
    <w:name w:val="标准文件_注X后"/>
    <w:basedOn w:val="afffff2"/>
    <w:qFormat/>
    <w:pPr>
      <w:ind w:left="811" w:firstLineChars="0" w:firstLine="0"/>
    </w:pPr>
    <w:rPr>
      <w:sz w:val="18"/>
    </w:rPr>
  </w:style>
  <w:style w:type="paragraph" w:customStyle="1" w:styleId="affffffffff3">
    <w:name w:val="标准文件_示例后"/>
    <w:basedOn w:val="afffff2"/>
    <w:qFormat/>
    <w:pPr>
      <w:ind w:left="964" w:firstLineChars="0" w:firstLine="0"/>
    </w:pPr>
    <w:rPr>
      <w:sz w:val="18"/>
    </w:rPr>
  </w:style>
  <w:style w:type="paragraph" w:customStyle="1" w:styleId="X0">
    <w:name w:val="标准文件_示例X后"/>
    <w:basedOn w:val="afffff2"/>
    <w:link w:val="X1"/>
    <w:qFormat/>
    <w:pPr>
      <w:ind w:left="1049" w:firstLineChars="0" w:firstLine="0"/>
    </w:pPr>
    <w:rPr>
      <w:sz w:val="18"/>
    </w:rPr>
  </w:style>
  <w:style w:type="character" w:customStyle="1" w:styleId="X1">
    <w:name w:val="标准文件_示例X后 字符"/>
    <w:basedOn w:val="Char8"/>
    <w:link w:val="X0"/>
    <w:qFormat/>
    <w:rPr>
      <w:rFonts w:ascii="宋体" w:hAnsi="Times New Roman"/>
      <w:sz w:val="18"/>
    </w:rPr>
  </w:style>
  <w:style w:type="paragraph" w:customStyle="1" w:styleId="affffffffff4">
    <w:name w:val="标准文件_索引项"/>
    <w:basedOn w:val="afffff2"/>
    <w:next w:val="afffff2"/>
    <w:qFormat/>
    <w:pPr>
      <w:tabs>
        <w:tab w:val="right" w:leader="dot" w:pos="9356"/>
      </w:tabs>
      <w:ind w:left="210" w:firstLineChars="0" w:hanging="210"/>
      <w:jc w:val="left"/>
    </w:pPr>
  </w:style>
  <w:style w:type="paragraph" w:customStyle="1" w:styleId="affffffffff5">
    <w:name w:val="标准文件_附录一级无标题"/>
    <w:basedOn w:val="aff4"/>
    <w:qFormat/>
    <w:pPr>
      <w:spacing w:beforeLines="0" w:before="0" w:afterLines="0" w:after="0" w:line="276" w:lineRule="auto"/>
      <w:outlineLvl w:val="9"/>
    </w:pPr>
    <w:rPr>
      <w:rFonts w:ascii="宋体" w:eastAsia="宋体"/>
    </w:rPr>
  </w:style>
  <w:style w:type="paragraph" w:customStyle="1" w:styleId="affffffffff6">
    <w:name w:val="标准文件_附录二级无标题"/>
    <w:basedOn w:val="aff5"/>
    <w:qFormat/>
    <w:pPr>
      <w:spacing w:beforeLines="0" w:before="0" w:afterLines="0" w:after="0" w:line="276" w:lineRule="auto"/>
      <w:outlineLvl w:val="9"/>
    </w:pPr>
    <w:rPr>
      <w:rFonts w:ascii="宋体" w:eastAsia="宋体"/>
    </w:rPr>
  </w:style>
  <w:style w:type="paragraph" w:customStyle="1" w:styleId="affffffffff7">
    <w:name w:val="标准文件_附录三级无标题"/>
    <w:basedOn w:val="aff6"/>
    <w:qFormat/>
    <w:pPr>
      <w:spacing w:beforeLines="0" w:before="0" w:afterLines="0" w:after="0" w:line="276" w:lineRule="auto"/>
      <w:outlineLvl w:val="9"/>
    </w:pPr>
    <w:rPr>
      <w:rFonts w:ascii="宋体" w:eastAsia="宋体"/>
    </w:rPr>
  </w:style>
  <w:style w:type="paragraph" w:customStyle="1" w:styleId="affffffffff8">
    <w:name w:val="标准文件_附录四级无标题"/>
    <w:basedOn w:val="aff7"/>
    <w:qFormat/>
    <w:pPr>
      <w:spacing w:beforeLines="0" w:before="0" w:afterLines="0" w:after="0" w:line="276" w:lineRule="auto"/>
      <w:outlineLvl w:val="9"/>
    </w:pPr>
    <w:rPr>
      <w:rFonts w:ascii="宋体" w:eastAsia="宋体"/>
    </w:rPr>
  </w:style>
  <w:style w:type="paragraph" w:customStyle="1" w:styleId="affffffffff9">
    <w:name w:val="标准文件_附录五级无标题"/>
    <w:basedOn w:val="aff8"/>
    <w:qFormat/>
    <w:pPr>
      <w:spacing w:beforeLines="0" w:before="0" w:afterLines="0" w:after="0" w:line="276" w:lineRule="auto"/>
      <w:outlineLvl w:val="9"/>
    </w:pPr>
    <w:rPr>
      <w:rFonts w:ascii="宋体" w:eastAsia="宋体"/>
    </w:rPr>
  </w:style>
  <w:style w:type="paragraph" w:customStyle="1" w:styleId="affffffffffa">
    <w:name w:val="标准文件_引言一级无标题"/>
    <w:basedOn w:val="a7"/>
    <w:next w:val="afffff2"/>
    <w:qFormat/>
    <w:pPr>
      <w:spacing w:beforeLines="0" w:before="0" w:afterLines="0" w:after="0" w:line="276" w:lineRule="auto"/>
    </w:pPr>
    <w:rPr>
      <w:rFonts w:ascii="宋体" w:eastAsia="宋体"/>
    </w:rPr>
  </w:style>
  <w:style w:type="paragraph" w:customStyle="1" w:styleId="affffffffffb">
    <w:name w:val="标准文件_引言二级无标题"/>
    <w:basedOn w:val="a8"/>
    <w:next w:val="afffff2"/>
    <w:qFormat/>
    <w:pPr>
      <w:spacing w:beforeLines="0" w:before="0" w:afterLines="0" w:after="0" w:line="276" w:lineRule="auto"/>
    </w:pPr>
    <w:rPr>
      <w:rFonts w:ascii="宋体" w:eastAsia="宋体"/>
    </w:rPr>
  </w:style>
  <w:style w:type="paragraph" w:customStyle="1" w:styleId="affffffffffc">
    <w:name w:val="标准文件_引言三级无标题"/>
    <w:basedOn w:val="a9"/>
    <w:qFormat/>
    <w:pPr>
      <w:spacing w:beforeLines="0" w:before="0" w:afterLines="0" w:after="0" w:line="276" w:lineRule="auto"/>
    </w:pPr>
    <w:rPr>
      <w:rFonts w:ascii="宋体" w:eastAsia="宋体"/>
    </w:rPr>
  </w:style>
  <w:style w:type="paragraph" w:customStyle="1" w:styleId="affffffffffd">
    <w:name w:val="标准文件_引言四级无标题"/>
    <w:basedOn w:val="aa"/>
    <w:next w:val="afffff2"/>
    <w:qFormat/>
    <w:pPr>
      <w:spacing w:beforeLines="0" w:before="0" w:afterLines="0" w:after="0" w:line="276" w:lineRule="auto"/>
    </w:pPr>
    <w:rPr>
      <w:rFonts w:ascii="宋体" w:eastAsia="宋体"/>
    </w:rPr>
  </w:style>
  <w:style w:type="paragraph" w:customStyle="1" w:styleId="affffffffffe">
    <w:name w:val="标准文件_引言五级无标题"/>
    <w:basedOn w:val="ab"/>
    <w:next w:val="afffff2"/>
    <w:qFormat/>
    <w:pPr>
      <w:spacing w:beforeLines="0" w:before="0" w:afterLines="0" w:after="0" w:line="276" w:lineRule="auto"/>
    </w:pPr>
    <w:rPr>
      <w:rFonts w:ascii="宋体" w:eastAsia="宋体"/>
    </w:rPr>
  </w:style>
  <w:style w:type="paragraph" w:customStyle="1" w:styleId="afffffffffff">
    <w:name w:val="标准文件_索引标题"/>
    <w:basedOn w:val="afffff9"/>
    <w:next w:val="afffff2"/>
    <w:qFormat/>
    <w:rPr>
      <w:rFonts w:hAnsi="黑体"/>
    </w:rPr>
  </w:style>
  <w:style w:type="paragraph" w:customStyle="1" w:styleId="afffffffffff0">
    <w:name w:val="标准文件_脚注内容"/>
    <w:basedOn w:val="afffff2"/>
    <w:qFormat/>
    <w:pPr>
      <w:ind w:leftChars="200" w:left="400" w:hangingChars="200" w:hanging="200"/>
    </w:pPr>
    <w:rPr>
      <w:sz w:val="15"/>
    </w:rPr>
  </w:style>
  <w:style w:type="paragraph" w:customStyle="1" w:styleId="afffffffffff1">
    <w:name w:val="标准文件_术语条一"/>
    <w:basedOn w:val="affffffffb"/>
    <w:next w:val="afffff2"/>
    <w:qFormat/>
  </w:style>
  <w:style w:type="paragraph" w:customStyle="1" w:styleId="afffffffffff2">
    <w:name w:val="标准文件_术语条二"/>
    <w:basedOn w:val="affffffffe"/>
    <w:next w:val="afffff2"/>
    <w:qFormat/>
  </w:style>
  <w:style w:type="paragraph" w:customStyle="1" w:styleId="afffffffffff3">
    <w:name w:val="标准文件_术语条三"/>
    <w:basedOn w:val="affffffffd"/>
    <w:next w:val="afffff2"/>
    <w:qFormat/>
  </w:style>
  <w:style w:type="paragraph" w:customStyle="1" w:styleId="afffffffffff4">
    <w:name w:val="标准文件_术语条四"/>
    <w:basedOn w:val="afffffffff0"/>
    <w:next w:val="afffff2"/>
    <w:qFormat/>
  </w:style>
  <w:style w:type="paragraph" w:customStyle="1" w:styleId="afffffffffff5">
    <w:name w:val="标准文件_术语条五"/>
    <w:basedOn w:val="affffffffc"/>
    <w:next w:val="afffff2"/>
    <w:qFormat/>
  </w:style>
  <w:style w:type="paragraph" w:customStyle="1" w:styleId="Default">
    <w:name w:val="Default"/>
    <w:qFormat/>
    <w:pPr>
      <w:widowControl w:val="0"/>
      <w:autoSpaceDE w:val="0"/>
      <w:autoSpaceDN w:val="0"/>
      <w:adjustRightInd w:val="0"/>
    </w:pPr>
    <w:rPr>
      <w:rFonts w:ascii="宋体" w:cs="宋体"/>
      <w:color w:val="000000"/>
      <w:sz w:val="24"/>
      <w:szCs w:val="24"/>
    </w:rPr>
  </w:style>
  <w:style w:type="character" w:customStyle="1" w:styleId="afffffffffff6">
    <w:name w:val="发布"/>
    <w:basedOn w:val="afff6"/>
    <w:qFormat/>
    <w:rPr>
      <w:rFonts w:ascii="黑体" w:eastAsia="黑体"/>
      <w:spacing w:val="85"/>
      <w:w w:val="100"/>
      <w:position w:val="3"/>
      <w:sz w:val="28"/>
      <w:szCs w:val="28"/>
    </w:rPr>
  </w:style>
  <w:style w:type="paragraph" w:customStyle="1" w:styleId="afffffffffff7">
    <w:name w:val="段"/>
    <w:basedOn w:val="afff5"/>
    <w:qFormat/>
    <w:pPr>
      <w:widowControl/>
      <w:autoSpaceDE w:val="0"/>
      <w:autoSpaceDN w:val="0"/>
      <w:adjustRightInd/>
      <w:spacing w:line="240" w:lineRule="auto"/>
      <w:ind w:firstLineChars="200" w:firstLine="420"/>
    </w:pPr>
    <w:rPr>
      <w:rFonts w:ascii="宋体" w:hAnsi="Times New Roman" w:cs="宋体"/>
    </w:rPr>
  </w:style>
  <w:style w:type="paragraph" w:customStyle="1" w:styleId="12">
    <w:name w:val="修订1"/>
    <w:hidden/>
    <w:uiPriority w:val="99"/>
    <w:unhideWhenUsed/>
    <w:qFormat/>
    <w:rPr>
      <w:kern w:val="2"/>
      <w:sz w:val="21"/>
      <w:szCs w:val="21"/>
    </w:rPr>
  </w:style>
  <w:style w:type="paragraph" w:customStyle="1" w:styleId="24">
    <w:name w:val="修订2"/>
    <w:hidden/>
    <w:uiPriority w:val="99"/>
    <w:unhideWhenUsed/>
    <w:qFormat/>
    <w:rPr>
      <w:kern w:val="2"/>
      <w:sz w:val="21"/>
      <w:szCs w:val="21"/>
    </w:rPr>
  </w:style>
  <w:style w:type="character" w:customStyle="1" w:styleId="Char">
    <w:name w:val="批注文字 Char"/>
    <w:basedOn w:val="afff6"/>
    <w:link w:val="afffb"/>
    <w:uiPriority w:val="99"/>
    <w:qFormat/>
    <w:rPr>
      <w:kern w:val="2"/>
      <w:sz w:val="21"/>
      <w:szCs w:val="21"/>
    </w:rPr>
  </w:style>
  <w:style w:type="character" w:customStyle="1" w:styleId="Char6">
    <w:name w:val="批注主题 Char"/>
    <w:basedOn w:val="Char"/>
    <w:link w:val="affff3"/>
    <w:uiPriority w:val="99"/>
    <w:semiHidden/>
    <w:qFormat/>
    <w:rPr>
      <w:b/>
      <w:bCs/>
      <w:kern w:val="2"/>
      <w:sz w:val="21"/>
      <w:szCs w:val="21"/>
    </w:rPr>
  </w:style>
  <w:style w:type="paragraph" w:customStyle="1" w:styleId="afffffffffff8">
    <w:name w:val="字母编号列项（一级）"/>
    <w:basedOn w:val="afff5"/>
    <w:pPr>
      <w:widowControl/>
      <w:adjustRightInd/>
      <w:spacing w:before="100" w:beforeAutospacing="1" w:after="100" w:afterAutospacing="1" w:line="240" w:lineRule="auto"/>
      <w:ind w:left="839" w:hanging="419"/>
    </w:pPr>
    <w:rPr>
      <w:rFonts w:ascii="宋体" w:hAnsi="Times New Roman" w:cs="宋体"/>
      <w:kern w:val="0"/>
    </w:rPr>
  </w:style>
  <w:style w:type="paragraph" w:customStyle="1" w:styleId="XX">
    <w:name w:val="表 XX"/>
    <w:basedOn w:val="afffa"/>
    <w:pPr>
      <w:keepNext/>
      <w:jc w:val="center"/>
    </w:pPr>
    <w:rPr>
      <w:kern w:val="2"/>
      <w:sz w:val="18"/>
      <w:szCs w:val="18"/>
    </w:rPr>
  </w:style>
  <w:style w:type="paragraph" w:customStyle="1" w:styleId="afffffffffff9">
    <w:name w:val="四级条标题"/>
    <w:basedOn w:val="afff5"/>
    <w:next w:val="afffffffffff7"/>
    <w:pPr>
      <w:widowControl/>
      <w:adjustRightInd/>
      <w:spacing w:beforeLines="50" w:afterLines="50" w:line="240" w:lineRule="auto"/>
      <w:jc w:val="left"/>
      <w:outlineLvl w:val="5"/>
    </w:pPr>
    <w:rPr>
      <w:rFonts w:ascii="黑体" w:eastAsia="黑体" w:hAnsi="Times New Roman" w:cs="宋体"/>
      <w:kern w:val="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宋体" w:hAnsi="Calibri" w:cs="Times New Roman"/>
        <w:lang w:val="en-US" w:eastAsia="zh-CN" w:bidi="ar-SA"/>
      </w:rPr>
    </w:rPrDefault>
    <w:pPrDefault/>
  </w:docDefaults>
  <w:latentStyles w:defLockedState="0" w:defUIPriority="99" w:defSemiHidden="0" w:defUnhideWhenUsed="1" w:defQFormat="0" w:count="267">
    <w:lsdException w:name="Normal" w:uiPriority="0" w:unhideWhenUsed="0" w:qFormat="1"/>
    <w:lsdException w:name="heading 1" w:uiPriority="0" w:unhideWhenUsed="0" w:qFormat="1"/>
    <w:lsdException w:name="heading 2" w:uiPriority="0" w:unhideWhenUsed="0" w:qFormat="1"/>
    <w:lsdException w:name="heading 3" w:uiPriority="0" w:unhideWhenUsed="0" w:qFormat="1"/>
    <w:lsdException w:name="heading 4" w:uiPriority="0" w:unhideWhenUsed="0" w:qFormat="1"/>
    <w:lsdException w:name="heading 5" w:uiPriority="0" w:unhideWhenUsed="0" w:qFormat="1"/>
    <w:lsdException w:name="heading 6" w:uiPriority="0" w:unhideWhenUsed="0" w:qFormat="1"/>
    <w:lsdException w:name="heading 7" w:uiPriority="0" w:unhideWhenUsed="0" w:qFormat="1"/>
    <w:lsdException w:name="heading 8" w:uiPriority="0" w:unhideWhenUsed="0" w:qFormat="1"/>
    <w:lsdException w:name="heading 9" w:uiPriority="0" w:unhideWhenUsed="0" w:qFormat="1"/>
    <w:lsdException w:name="index 1" w:semiHidden="1"/>
    <w:lsdException w:name="index 2" w:semiHidden="1"/>
    <w:lsdException w:name="index 3" w:semiHidden="1"/>
    <w:lsdException w:name="index 4" w:semiHidden="1"/>
    <w:lsdException w:name="index 5" w:semiHidden="1"/>
    <w:lsdException w:name="index 6" w:semiHidden="1"/>
    <w:lsdException w:name="index 7" w:semiHidden="1"/>
    <w:lsdException w:name="index 8" w:semiHidden="1"/>
    <w:lsdException w:name="index 9" w:semiHidden="1"/>
    <w:lsdException w:name="toc 1" w:uiPriority="39" w:qFormat="1"/>
    <w:lsdException w:name="toc 2" w:uiPriority="39" w:qFormat="1"/>
    <w:lsdException w:name="toc 3" w:uiPriority="39" w:qFormat="1"/>
    <w:lsdException w:name="toc 4" w:uiPriority="39" w:qFormat="1"/>
    <w:lsdException w:name="toc 5" w:uiPriority="39" w:qFormat="1"/>
    <w:lsdException w:name="toc 6" w:uiPriority="39" w:qFormat="1"/>
    <w:lsdException w:name="toc 7" w:uiPriority="39" w:qFormat="1"/>
    <w:lsdException w:name="toc 8" w:semiHidden="1" w:uiPriority="0"/>
    <w:lsdException w:name="toc 9" w:semiHidden="1" w:uiPriority="0"/>
    <w:lsdException w:name="Normal Indent" w:uiPriority="0" w:unhideWhenUsed="0" w:qFormat="1"/>
    <w:lsdException w:name="footnote text" w:semiHidden="1" w:uiPriority="0" w:unhideWhenUsed="0" w:qFormat="1"/>
    <w:lsdException w:name="annotation text" w:qFormat="1"/>
    <w:lsdException w:name="header" w:unhideWhenUsed="0" w:qFormat="1"/>
    <w:lsdException w:name="footer" w:unhideWhenUsed="0" w:qFormat="1"/>
    <w:lsdException w:name="index heading" w:semiHidden="1"/>
    <w:lsdException w:name="caption" w:unhideWhenUsed="0" w:qFormat="1"/>
    <w:lsdException w:name="table of figures" w:semiHidden="1" w:uiPriority="0" w:unhideWhenUsed="0" w:qFormat="1"/>
    <w:lsdException w:name="envelope address" w:semiHidden="1"/>
    <w:lsdException w:name="envelope return" w:semiHidden="1"/>
    <w:lsdException w:name="footnote reference" w:semiHidden="1" w:uiPriority="0" w:unhideWhenUsed="0" w:qFormat="1"/>
    <w:lsdException w:name="annotation reference" w:semiHidden="1" w:qFormat="1"/>
    <w:lsdException w:name="line number" w:semiHidden="1"/>
    <w:lsdException w:name="page number" w:uiPriority="0" w:unhideWhenUsed="0" w:qFormat="1"/>
    <w:lsdException w:name="endnote reference" w:semiHidden="1"/>
    <w:lsdException w:name="endnote text" w:semiHidden="1"/>
    <w:lsdException w:name="table of authorities" w:semiHidden="1"/>
    <w:lsdException w:name="macro" w:semiHidden="1"/>
    <w:lsdException w:name="toa heading" w:semiHidden="1"/>
    <w:lsdException w:name="List" w:semiHidden="1"/>
    <w:lsdException w:name="List Bullet" w:semiHidden="1"/>
    <w:lsdException w:name="List Number" w:semiHidden="1"/>
    <w:lsdException w:name="List 2" w:semiHidden="1"/>
    <w:lsdException w:name="List 3" w:semiHidden="1"/>
    <w:lsdException w:name="List 4" w:semiHidden="1"/>
    <w:lsdException w:name="List 5" w:semiHidden="1"/>
    <w:lsdException w:name="List Bullet 2" w:semiHidden="1"/>
    <w:lsdException w:name="List Bullet 3" w:semiHidden="1"/>
    <w:lsdException w:name="List Bullet 4" w:semiHidden="1"/>
    <w:lsdException w:name="List Bullet 5" w:semiHidden="1"/>
    <w:lsdException w:name="List Number 2" w:semiHidden="1"/>
    <w:lsdException w:name="List Number 3" w:semiHidden="1"/>
    <w:lsdException w:name="List Number 4" w:semiHidden="1"/>
    <w:lsdException w:name="List Number 5" w:semiHidden="1"/>
    <w:lsdException w:name="Title" w:uiPriority="0" w:unhideWhenUsed="0" w:qFormat="1"/>
    <w:lsdException w:name="Closing" w:semiHidden="1"/>
    <w:lsdException w:name="Signature" w:semiHidden="1"/>
    <w:lsdException w:name="Default Paragraph Font" w:semiHidden="1" w:uiPriority="1" w:qFormat="1"/>
    <w:lsdException w:name="Body Text" w:uiPriority="0" w:unhideWhenUsed="0" w:qFormat="1"/>
    <w:lsdException w:name="Body Text Indent" w:semiHidden="1"/>
    <w:lsdException w:name="List Continue" w:semiHidden="1"/>
    <w:lsdException w:name="List Continue 2" w:semiHidden="1"/>
    <w:lsdException w:name="List Continue 3" w:semiHidden="1"/>
    <w:lsdException w:name="List Continue 4" w:semiHidden="1"/>
    <w:lsdException w:name="List Continue 5" w:semiHidden="1"/>
    <w:lsdException w:name="Message Header" w:semiHidden="1"/>
    <w:lsdException w:name="Subtitle" w:uiPriority="11" w:unhideWhenUsed="0" w:qFormat="1"/>
    <w:lsdException w:name="Salutation" w:semiHidden="1"/>
    <w:lsdException w:name="Date" w:semiHidden="1"/>
    <w:lsdException w:name="Body Text First Indent" w:semiHidden="1"/>
    <w:lsdException w:name="Body Text First Indent 2" w:semiHidden="1"/>
    <w:lsdException w:name="Note Heading" w:semiHidden="1"/>
    <w:lsdException w:name="Body Text 2" w:semiHidden="1"/>
    <w:lsdException w:name="Body Text 3" w:semiHidden="1"/>
    <w:lsdException w:name="Body Text Indent 2" w:semiHidden="1"/>
    <w:lsdException w:name="Body Text Indent 3" w:semiHidden="1"/>
    <w:lsdException w:name="Block Text" w:semiHidden="1"/>
    <w:lsdException w:name="Hyperlink" w:unhideWhenUsed="0" w:qFormat="1"/>
    <w:lsdException w:name="FollowedHyperlink" w:semiHidden="1"/>
    <w:lsdException w:name="Strong" w:uiPriority="22" w:unhideWhenUsed="0" w:qFormat="1"/>
    <w:lsdException w:name="Emphasis" w:uiPriority="20" w:unhideWhenUsed="0" w:qFormat="1"/>
    <w:lsdException w:name="Document Map" w:semiHidden="1"/>
    <w:lsdException w:name="Plain Text" w:semiHidden="1"/>
    <w:lsdException w:name="E-mail Signature" w:semiHidden="1"/>
    <w:lsdException w:name="HTML Top of Form" w:semiHidden="1"/>
    <w:lsdException w:name="HTML Bottom of Form" w:semiHidden="1"/>
    <w:lsdException w:name="Normal (Web)" w:semiHidden="1"/>
    <w:lsdException w:name="HTML Acronym" w:semiHidden="1"/>
    <w:lsdException w:name="HTML Address" w:semiHidden="1"/>
    <w:lsdException w:name="HTML Cite" w:semiHidden="1"/>
    <w:lsdException w:name="HTML Code" w:semiHidden="1"/>
    <w:lsdException w:name="HTML Definition" w:semiHidden="1"/>
    <w:lsdException w:name="HTML Keyboard" w:semiHidden="1"/>
    <w:lsdException w:name="HTML Preformatted" w:semiHidden="1"/>
    <w:lsdException w:name="HTML Sample" w:semiHidden="1"/>
    <w:lsdException w:name="HTML Typewriter" w:semiHidden="1"/>
    <w:lsdException w:name="HTML Variable" w:semiHidden="1"/>
    <w:lsdException w:name="Normal Table" w:semiHidden="1" w:qFormat="1"/>
    <w:lsdException w:name="annotation subject" w:semiHidden="1" w:qFormat="1"/>
    <w:lsdException w:name="No List" w:semiHidden="1"/>
    <w:lsdException w:name="Outline List 1" w:semiHidden="1"/>
    <w:lsdException w:name="Outline List 2" w:semiHidden="1"/>
    <w:lsdException w:name="Outline List 3" w:semiHidden="1"/>
    <w:lsdException w:name="Table Simple 1" w:semiHidden="1"/>
    <w:lsdException w:name="Table Simple 2" w:semiHidden="1"/>
    <w:lsdException w:name="Table Simple 3" w:semiHidden="1"/>
    <w:lsdException w:name="Table Classic 1" w:semiHidden="1"/>
    <w:lsdException w:name="Table Classic 2" w:semiHidden="1"/>
    <w:lsdException w:name="Table Classic 3" w:semiHidden="1"/>
    <w:lsdException w:name="Table Classic 4" w:semiHidden="1"/>
    <w:lsdException w:name="Table Colorful 1" w:semiHidden="1"/>
    <w:lsdException w:name="Table Colorful 2" w:semiHidden="1"/>
    <w:lsdException w:name="Table Colorful 3" w:semiHidden="1"/>
    <w:lsdException w:name="Table Columns 1" w:semiHidden="1"/>
    <w:lsdException w:name="Table Columns 2" w:semiHidden="1"/>
    <w:lsdException w:name="Table Columns 3" w:semiHidden="1"/>
    <w:lsdException w:name="Table Columns 4" w:semiHidden="1"/>
    <w:lsdException w:name="Table Columns 5" w:semiHidden="1"/>
    <w:lsdException w:name="Table Grid 1" w:semiHidden="1"/>
    <w:lsdException w:name="Table Grid 2" w:semiHidden="1"/>
    <w:lsdException w:name="Table Grid 3" w:semiHidden="1"/>
    <w:lsdException w:name="Table Grid 4" w:semiHidden="1"/>
    <w:lsdException w:name="Table Grid 5" w:semiHidden="1"/>
    <w:lsdException w:name="Table Grid 6" w:semiHidden="1"/>
    <w:lsdException w:name="Table Grid 7" w:semiHidden="1"/>
    <w:lsdException w:name="Table Grid 8" w:semiHidden="1"/>
    <w:lsdException w:name="Table List 1" w:semiHidden="1"/>
    <w:lsdException w:name="Table List 2" w:semiHidden="1"/>
    <w:lsdException w:name="Table List 3" w:semiHidden="1"/>
    <w:lsdException w:name="Table List 4" w:semiHidden="1"/>
    <w:lsdException w:name="Table List 5" w:semiHidden="1"/>
    <w:lsdException w:name="Table List 6" w:semiHidden="1"/>
    <w:lsdException w:name="Table List 7" w:semiHidden="1"/>
    <w:lsdException w:name="Table List 8" w:semiHidden="1"/>
    <w:lsdException w:name="Table 3D effects 1" w:semiHidden="1"/>
    <w:lsdException w:name="Table 3D effects 2" w:semiHidden="1"/>
    <w:lsdException w:name="Table 3D effects 3" w:semiHidden="1"/>
    <w:lsdException w:name="Table Contemporary" w:semiHidden="1"/>
    <w:lsdException w:name="Table Elegant" w:semiHidden="1"/>
    <w:lsdException w:name="Table Professional" w:semiHidden="1"/>
    <w:lsdException w:name="Table Subtle 1" w:semiHidden="1"/>
    <w:lsdException w:name="Table Subtle 2" w:semiHidden="1"/>
    <w:lsdException w:name="Table Web 1" w:semiHidden="1"/>
    <w:lsdException w:name="Table Web 2" w:semiHidden="1"/>
    <w:lsdException w:name="Table Web 3" w:semiHidden="1"/>
    <w:lsdException w:name="Balloon Text" w:semiHidden="1" w:qFormat="1"/>
    <w:lsdException w:name="Table Grid" w:uiPriority="39" w:unhideWhenUsed="0" w:qFormat="1"/>
    <w:lsdException w:name="Table Theme" w:semiHidden="1"/>
    <w:lsdException w:name="Placeholder Text" w:semiHidden="1" w:unhideWhenUsed="0" w:qFormat="1"/>
    <w:lsdException w:name="No Spacing" w:semiHidden="1"/>
    <w:lsdException w:name="Light Shading" w:uiPriority="60" w:unhideWhenUsed="0"/>
    <w:lsdException w:name="Light List" w:uiPriority="61" w:unhideWhenUsed="0"/>
    <w:lsdException w:name="Light Grid" w:uiPriority="62" w:unhideWhenUsed="0"/>
    <w:lsdException w:name="Medium Shading 1" w:uiPriority="63" w:unhideWhenUsed="0"/>
    <w:lsdException w:name="Medium Shading 2" w:uiPriority="64" w:unhideWhenUsed="0"/>
    <w:lsdException w:name="Medium List 1" w:uiPriority="65" w:unhideWhenUsed="0"/>
    <w:lsdException w:name="Medium List 2" w:uiPriority="66" w:unhideWhenUsed="0"/>
    <w:lsdException w:name="Medium Grid 1" w:uiPriority="67" w:unhideWhenUsed="0"/>
    <w:lsdException w:name="Medium Grid 2" w:uiPriority="68" w:unhideWhenUsed="0"/>
    <w:lsdException w:name="Medium Grid 3" w:uiPriority="69" w:unhideWhenUsed="0"/>
    <w:lsdException w:name="Dark List" w:uiPriority="70" w:unhideWhenUsed="0"/>
    <w:lsdException w:name="Colorful Shading" w:uiPriority="71" w:unhideWhenUsed="0"/>
    <w:lsdException w:name="Colorful List" w:uiPriority="72" w:unhideWhenUsed="0"/>
    <w:lsdException w:name="Colorful Grid" w:uiPriority="73" w:unhideWhenUsed="0"/>
    <w:lsdException w:name="Light Shading Accent 1" w:uiPriority="60" w:unhideWhenUsed="0"/>
    <w:lsdException w:name="Light List Accent 1" w:uiPriority="61" w:unhideWhenUsed="0"/>
    <w:lsdException w:name="Light Grid Accent 1" w:uiPriority="62" w:unhideWhenUsed="0"/>
    <w:lsdException w:name="Medium Shading 1 Accent 1" w:uiPriority="63" w:unhideWhenUsed="0"/>
    <w:lsdException w:name="Medium Shading 2 Accent 1" w:uiPriority="64" w:unhideWhenUsed="0"/>
    <w:lsdException w:name="Medium List 1 Accent 1" w:uiPriority="65" w:unhideWhenUsed="0"/>
    <w:lsdException w:name="Revision" w:semiHidden="1"/>
    <w:lsdException w:name="List Paragraph" w:semiHidden="1"/>
    <w:lsdException w:name="Quote" w:uiPriority="29" w:unhideWhenUsed="0" w:qFormat="1"/>
    <w:lsdException w:name="Intense Quote" w:semiHidden="1"/>
    <w:lsdException w:name="Medium List 2 Accent 1" w:uiPriority="66" w:unhideWhenUsed="0"/>
    <w:lsdException w:name="Medium Grid 1 Accent 1" w:uiPriority="67" w:unhideWhenUsed="0"/>
    <w:lsdException w:name="Medium Grid 2 Accent 1" w:uiPriority="68" w:unhideWhenUsed="0"/>
    <w:lsdException w:name="Medium Grid 3 Accent 1" w:uiPriority="69" w:unhideWhenUsed="0"/>
    <w:lsdException w:name="Dark List Accent 1" w:uiPriority="70" w:unhideWhenUsed="0"/>
    <w:lsdException w:name="Colorful Shading Accent 1" w:uiPriority="71" w:unhideWhenUsed="0"/>
    <w:lsdException w:name="Colorful List Accent 1" w:uiPriority="72" w:unhideWhenUsed="0"/>
    <w:lsdException w:name="Colorful Grid Accent 1" w:uiPriority="73" w:unhideWhenUsed="0"/>
    <w:lsdException w:name="Light Shading Accent 2" w:uiPriority="60" w:unhideWhenUsed="0"/>
    <w:lsdException w:name="Light List Accent 2" w:uiPriority="61" w:unhideWhenUsed="0"/>
    <w:lsdException w:name="Light Grid Accent 2" w:uiPriority="62" w:unhideWhenUsed="0"/>
    <w:lsdException w:name="Medium Shading 1 Accent 2" w:uiPriority="63" w:unhideWhenUsed="0"/>
    <w:lsdException w:name="Medium Shading 2 Accent 2" w:uiPriority="64" w:unhideWhenUsed="0"/>
    <w:lsdException w:name="Medium List 1 Accent 2" w:uiPriority="65" w:unhideWhenUsed="0"/>
    <w:lsdException w:name="Medium List 2 Accent 2" w:uiPriority="66" w:unhideWhenUsed="0"/>
    <w:lsdException w:name="Medium Grid 1 Accent 2" w:uiPriority="67" w:unhideWhenUsed="0"/>
    <w:lsdException w:name="Medium Grid 2 Accent 2" w:uiPriority="68" w:unhideWhenUsed="0"/>
    <w:lsdException w:name="Medium Grid 3 Accent 2" w:uiPriority="69" w:unhideWhenUsed="0"/>
    <w:lsdException w:name="Dark List Accent 2" w:uiPriority="70" w:unhideWhenUsed="0"/>
    <w:lsdException w:name="Colorful Shading Accent 2" w:uiPriority="71" w:unhideWhenUsed="0"/>
    <w:lsdException w:name="Colorful List Accent 2" w:uiPriority="72" w:unhideWhenUsed="0"/>
    <w:lsdException w:name="Colorful Grid Accent 2" w:uiPriority="73" w:unhideWhenUsed="0"/>
    <w:lsdException w:name="Light Shading Accent 3" w:uiPriority="60" w:unhideWhenUsed="0"/>
    <w:lsdException w:name="Light List Accent 3" w:uiPriority="61" w:unhideWhenUsed="0"/>
    <w:lsdException w:name="Light Grid Accent 3" w:uiPriority="62" w:unhideWhenUsed="0"/>
    <w:lsdException w:name="Medium Shading 1 Accent 3" w:uiPriority="63" w:unhideWhenUsed="0"/>
    <w:lsdException w:name="Medium Shading 2 Accent 3" w:uiPriority="64" w:unhideWhenUsed="0"/>
    <w:lsdException w:name="Medium List 1 Accent 3" w:uiPriority="65" w:unhideWhenUsed="0"/>
    <w:lsdException w:name="Medium List 2 Accent 3" w:uiPriority="66" w:unhideWhenUsed="0"/>
    <w:lsdException w:name="Medium Grid 1 Accent 3" w:uiPriority="67" w:unhideWhenUsed="0"/>
    <w:lsdException w:name="Medium Grid 2 Accent 3" w:uiPriority="68" w:unhideWhenUsed="0"/>
    <w:lsdException w:name="Medium Grid 3 Accent 3" w:uiPriority="69" w:unhideWhenUsed="0"/>
    <w:lsdException w:name="Dark List Accent 3" w:uiPriority="70" w:unhideWhenUsed="0"/>
    <w:lsdException w:name="Colorful Shading Accent 3" w:uiPriority="71" w:unhideWhenUsed="0"/>
    <w:lsdException w:name="Colorful List Accent 3" w:uiPriority="72" w:unhideWhenUsed="0"/>
    <w:lsdException w:name="Colorful Grid Accent 3" w:uiPriority="73" w:unhideWhenUsed="0"/>
    <w:lsdException w:name="Light Shading Accent 4" w:uiPriority="60" w:unhideWhenUsed="0"/>
    <w:lsdException w:name="Light List Accent 4" w:uiPriority="61" w:unhideWhenUsed="0"/>
    <w:lsdException w:name="Light Grid Accent 4" w:uiPriority="62" w:unhideWhenUsed="0"/>
    <w:lsdException w:name="Medium Shading 1 Accent 4" w:uiPriority="63" w:unhideWhenUsed="0"/>
    <w:lsdException w:name="Medium Shading 2 Accent 4" w:uiPriority="64" w:unhideWhenUsed="0"/>
    <w:lsdException w:name="Medium List 1 Accent 4" w:uiPriority="65" w:unhideWhenUsed="0"/>
    <w:lsdException w:name="Medium List 2 Accent 4" w:uiPriority="66" w:unhideWhenUsed="0"/>
    <w:lsdException w:name="Medium Grid 1 Accent 4" w:uiPriority="67" w:unhideWhenUsed="0"/>
    <w:lsdException w:name="Medium Grid 2 Accent 4" w:uiPriority="68" w:unhideWhenUsed="0"/>
    <w:lsdException w:name="Medium Grid 3 Accent 4" w:uiPriority="69" w:unhideWhenUsed="0"/>
    <w:lsdException w:name="Dark List Accent 4" w:uiPriority="70" w:unhideWhenUsed="0"/>
    <w:lsdException w:name="Colorful Shading Accent 4" w:uiPriority="71" w:unhideWhenUsed="0"/>
    <w:lsdException w:name="Colorful List Accent 4" w:uiPriority="72" w:unhideWhenUsed="0"/>
    <w:lsdException w:name="Colorful Grid Accent 4" w:uiPriority="73" w:unhideWhenUsed="0"/>
    <w:lsdException w:name="Light Shading Accent 5" w:uiPriority="60" w:unhideWhenUsed="0"/>
    <w:lsdException w:name="Light List Accent 5" w:uiPriority="61" w:unhideWhenUsed="0"/>
    <w:lsdException w:name="Light Grid Accent 5" w:uiPriority="62" w:unhideWhenUsed="0"/>
    <w:lsdException w:name="Medium Shading 1 Accent 5" w:uiPriority="63" w:unhideWhenUsed="0"/>
    <w:lsdException w:name="Medium Shading 2 Accent 5" w:uiPriority="64" w:unhideWhenUsed="0"/>
    <w:lsdException w:name="Medium List 1 Accent 5" w:uiPriority="65" w:unhideWhenUsed="0"/>
    <w:lsdException w:name="Medium List 2 Accent 5" w:uiPriority="66" w:unhideWhenUsed="0"/>
    <w:lsdException w:name="Medium Grid 1 Accent 5" w:uiPriority="67" w:unhideWhenUsed="0"/>
    <w:lsdException w:name="Medium Grid 2 Accent 5" w:uiPriority="68" w:unhideWhenUsed="0"/>
    <w:lsdException w:name="Medium Grid 3 Accent 5" w:uiPriority="69" w:unhideWhenUsed="0"/>
    <w:lsdException w:name="Dark List Accent 5" w:uiPriority="70" w:unhideWhenUsed="0"/>
    <w:lsdException w:name="Colorful Shading Accent 5" w:uiPriority="71" w:unhideWhenUsed="0"/>
    <w:lsdException w:name="Colorful List Accent 5" w:uiPriority="72" w:unhideWhenUsed="0"/>
    <w:lsdException w:name="Colorful Grid Accent 5" w:uiPriority="73" w:unhideWhenUsed="0"/>
    <w:lsdException w:name="Light Shading Accent 6" w:uiPriority="60" w:unhideWhenUsed="0"/>
    <w:lsdException w:name="Light List Accent 6" w:uiPriority="61" w:unhideWhenUsed="0"/>
    <w:lsdException w:name="Light Grid Accent 6" w:uiPriority="62" w:unhideWhenUsed="0"/>
    <w:lsdException w:name="Medium Shading 1 Accent 6" w:uiPriority="63" w:unhideWhenUsed="0"/>
    <w:lsdException w:name="Medium Shading 2 Accent 6" w:uiPriority="64" w:unhideWhenUsed="0"/>
    <w:lsdException w:name="Medium List 1 Accent 6" w:uiPriority="65" w:unhideWhenUsed="0"/>
    <w:lsdException w:name="Medium List 2 Accent 6" w:uiPriority="66" w:unhideWhenUsed="0"/>
    <w:lsdException w:name="Medium Grid 1 Accent 6" w:uiPriority="67" w:unhideWhenUsed="0"/>
    <w:lsdException w:name="Medium Grid 2 Accent 6" w:uiPriority="68" w:unhideWhenUsed="0"/>
    <w:lsdException w:name="Medium Grid 3 Accent 6" w:uiPriority="69" w:unhideWhenUsed="0"/>
    <w:lsdException w:name="Dark List Accent 6" w:uiPriority="70" w:unhideWhenUsed="0"/>
    <w:lsdException w:name="Colorful Shading Accent 6" w:uiPriority="71" w:unhideWhenUsed="0"/>
    <w:lsdException w:name="Colorful List Accent 6" w:uiPriority="72" w:unhideWhenUsed="0"/>
    <w:lsdException w:name="Colorful Grid Accent 6" w:uiPriority="73" w:unhideWhenUsed="0"/>
    <w:lsdException w:name="Subtle Emphasis" w:uiPriority="19" w:unhideWhenUsed="0" w:qFormat="1"/>
    <w:lsdException w:name="Intense Emphasis" w:uiPriority="21" w:unhideWhenUsed="0" w:qFormat="1"/>
    <w:lsdException w:name="Subtle Reference" w:uiPriority="31" w:unhideWhenUsed="0" w:qFormat="1"/>
    <w:lsdException w:name="Intense Reference" w:uiPriority="32" w:unhideWhenUsed="0" w:qFormat="1"/>
    <w:lsdException w:name="Book Title" w:uiPriority="33" w:unhideWhenUsed="0" w:qFormat="1"/>
    <w:lsdException w:name="Bibliography" w:semiHidden="1" w:uiPriority="37"/>
    <w:lsdException w:name="TOC Heading" w:semiHidden="1" w:uiPriority="39" w:qFormat="1"/>
  </w:latentStyles>
  <w:style w:type="paragraph" w:default="1" w:styleId="afff5">
    <w:name w:val="Normal"/>
    <w:qFormat/>
    <w:pPr>
      <w:widowControl w:val="0"/>
      <w:adjustRightInd w:val="0"/>
      <w:spacing w:line="400" w:lineRule="exact"/>
      <w:jc w:val="both"/>
    </w:pPr>
    <w:rPr>
      <w:kern w:val="2"/>
      <w:sz w:val="21"/>
      <w:szCs w:val="21"/>
    </w:rPr>
  </w:style>
  <w:style w:type="paragraph" w:styleId="1">
    <w:name w:val="heading 1"/>
    <w:basedOn w:val="afff5"/>
    <w:next w:val="afff5"/>
    <w:link w:val="1Char"/>
    <w:qFormat/>
    <w:pPr>
      <w:keepNext/>
      <w:keepLines/>
      <w:spacing w:before="340" w:after="330" w:line="578" w:lineRule="auto"/>
      <w:outlineLvl w:val="0"/>
    </w:pPr>
    <w:rPr>
      <w:b/>
      <w:bCs/>
      <w:kern w:val="44"/>
      <w:sz w:val="44"/>
      <w:szCs w:val="44"/>
    </w:rPr>
  </w:style>
  <w:style w:type="paragraph" w:styleId="22">
    <w:name w:val="heading 2"/>
    <w:basedOn w:val="afff5"/>
    <w:next w:val="afff5"/>
    <w:link w:val="2Char"/>
    <w:qFormat/>
    <w:pPr>
      <w:keepNext/>
      <w:keepLines/>
      <w:spacing w:before="260" w:after="260" w:line="416" w:lineRule="auto"/>
      <w:outlineLvl w:val="1"/>
    </w:pPr>
    <w:rPr>
      <w:rFonts w:ascii="Arial" w:eastAsia="黑体" w:hAnsi="Arial"/>
      <w:b/>
      <w:bCs/>
      <w:sz w:val="32"/>
      <w:szCs w:val="32"/>
    </w:rPr>
  </w:style>
  <w:style w:type="paragraph" w:styleId="3">
    <w:name w:val="heading 3"/>
    <w:basedOn w:val="afff5"/>
    <w:next w:val="afff5"/>
    <w:link w:val="3Char"/>
    <w:qFormat/>
    <w:pPr>
      <w:keepNext/>
      <w:keepLines/>
      <w:spacing w:before="260" w:after="260" w:line="416" w:lineRule="auto"/>
      <w:outlineLvl w:val="2"/>
    </w:pPr>
    <w:rPr>
      <w:b/>
      <w:bCs/>
      <w:sz w:val="32"/>
      <w:szCs w:val="32"/>
    </w:rPr>
  </w:style>
  <w:style w:type="paragraph" w:styleId="4">
    <w:name w:val="heading 4"/>
    <w:basedOn w:val="afff5"/>
    <w:next w:val="afff5"/>
    <w:link w:val="4Char"/>
    <w:qFormat/>
    <w:pPr>
      <w:keepNext/>
      <w:keepLines/>
      <w:spacing w:before="280" w:after="290" w:line="376" w:lineRule="auto"/>
      <w:outlineLvl w:val="3"/>
    </w:pPr>
    <w:rPr>
      <w:rFonts w:ascii="Arial" w:eastAsia="黑体" w:hAnsi="Arial"/>
      <w:b/>
      <w:bCs/>
      <w:sz w:val="28"/>
      <w:szCs w:val="28"/>
    </w:rPr>
  </w:style>
  <w:style w:type="paragraph" w:styleId="5">
    <w:name w:val="heading 5"/>
    <w:basedOn w:val="afff5"/>
    <w:next w:val="afff5"/>
    <w:link w:val="5Char"/>
    <w:qFormat/>
    <w:pPr>
      <w:keepNext/>
      <w:keepLines/>
      <w:adjustRightInd/>
      <w:spacing w:before="280" w:after="290" w:line="376" w:lineRule="auto"/>
      <w:outlineLvl w:val="4"/>
    </w:pPr>
    <w:rPr>
      <w:b/>
      <w:bCs/>
      <w:sz w:val="28"/>
      <w:szCs w:val="28"/>
    </w:rPr>
  </w:style>
  <w:style w:type="paragraph" w:styleId="6">
    <w:name w:val="heading 6"/>
    <w:basedOn w:val="afff5"/>
    <w:next w:val="afff5"/>
    <w:link w:val="6Char"/>
    <w:qFormat/>
    <w:pPr>
      <w:keepNext/>
      <w:keepLines/>
      <w:adjustRightInd/>
      <w:spacing w:before="240" w:after="64" w:line="320" w:lineRule="auto"/>
      <w:outlineLvl w:val="5"/>
    </w:pPr>
    <w:rPr>
      <w:rFonts w:ascii="Arial" w:eastAsia="黑体" w:hAnsi="Arial"/>
      <w:b/>
      <w:bCs/>
      <w:sz w:val="24"/>
      <w:szCs w:val="24"/>
    </w:rPr>
  </w:style>
  <w:style w:type="paragraph" w:styleId="7">
    <w:name w:val="heading 7"/>
    <w:basedOn w:val="afff5"/>
    <w:next w:val="afff5"/>
    <w:link w:val="7Char"/>
    <w:qFormat/>
    <w:pPr>
      <w:keepNext/>
      <w:keepLines/>
      <w:adjustRightInd/>
      <w:spacing w:before="240" w:after="64" w:line="320" w:lineRule="auto"/>
      <w:outlineLvl w:val="6"/>
    </w:pPr>
    <w:rPr>
      <w:b/>
      <w:bCs/>
      <w:sz w:val="24"/>
      <w:szCs w:val="24"/>
    </w:rPr>
  </w:style>
  <w:style w:type="paragraph" w:styleId="8">
    <w:name w:val="heading 8"/>
    <w:basedOn w:val="afff5"/>
    <w:next w:val="afff5"/>
    <w:link w:val="8Char"/>
    <w:qFormat/>
    <w:pPr>
      <w:keepNext/>
      <w:keepLines/>
      <w:adjustRightInd/>
      <w:spacing w:before="240" w:after="64" w:line="320" w:lineRule="auto"/>
      <w:outlineLvl w:val="7"/>
    </w:pPr>
    <w:rPr>
      <w:rFonts w:ascii="Arial" w:eastAsia="黑体" w:hAnsi="Arial"/>
      <w:sz w:val="24"/>
      <w:szCs w:val="24"/>
    </w:rPr>
  </w:style>
  <w:style w:type="paragraph" w:styleId="9">
    <w:name w:val="heading 9"/>
    <w:basedOn w:val="afff5"/>
    <w:next w:val="afff5"/>
    <w:link w:val="9Char"/>
    <w:qFormat/>
    <w:pPr>
      <w:keepNext/>
      <w:keepLines/>
      <w:adjustRightInd/>
      <w:spacing w:before="240" w:after="64" w:line="320" w:lineRule="auto"/>
      <w:outlineLvl w:val="8"/>
    </w:pPr>
    <w:rPr>
      <w:rFonts w:ascii="Arial" w:eastAsia="黑体" w:hAnsi="Arial"/>
    </w:rPr>
  </w:style>
  <w:style w:type="character" w:default="1" w:styleId="afff6">
    <w:name w:val="Default Paragraph Font"/>
    <w:uiPriority w:val="1"/>
    <w:semiHidden/>
    <w:unhideWhenUsed/>
  </w:style>
  <w:style w:type="table" w:default="1" w:styleId="afff7">
    <w:name w:val="Normal Table"/>
    <w:uiPriority w:val="99"/>
    <w:semiHidden/>
    <w:unhideWhenUsed/>
    <w:tblPr>
      <w:tblInd w:w="0" w:type="dxa"/>
      <w:tblCellMar>
        <w:top w:w="0" w:type="dxa"/>
        <w:left w:w="108" w:type="dxa"/>
        <w:bottom w:w="0" w:type="dxa"/>
        <w:right w:w="108" w:type="dxa"/>
      </w:tblCellMar>
    </w:tblPr>
  </w:style>
  <w:style w:type="numbering" w:default="1" w:styleId="afff8">
    <w:name w:val="No List"/>
    <w:uiPriority w:val="99"/>
    <w:semiHidden/>
    <w:unhideWhenUsed/>
  </w:style>
  <w:style w:type="paragraph" w:styleId="70">
    <w:name w:val="toc 7"/>
    <w:basedOn w:val="afff5"/>
    <w:next w:val="afff5"/>
    <w:uiPriority w:val="39"/>
    <w:unhideWhenUsed/>
    <w:qFormat/>
    <w:pPr>
      <w:tabs>
        <w:tab w:val="right" w:leader="dot" w:pos="9344"/>
      </w:tabs>
      <w:spacing w:line="300" w:lineRule="exact"/>
      <w:ind w:left="1259"/>
    </w:pPr>
    <w:rPr>
      <w:rFonts w:ascii="宋体"/>
    </w:rPr>
  </w:style>
  <w:style w:type="paragraph" w:styleId="afff9">
    <w:name w:val="Normal Indent"/>
    <w:basedOn w:val="afff5"/>
    <w:qFormat/>
    <w:pPr>
      <w:ind w:firstLine="420"/>
    </w:pPr>
  </w:style>
  <w:style w:type="paragraph" w:styleId="afffa">
    <w:name w:val="caption"/>
    <w:basedOn w:val="afff5"/>
    <w:next w:val="afff5"/>
    <w:uiPriority w:val="99"/>
    <w:qFormat/>
    <w:pPr>
      <w:adjustRightInd/>
      <w:spacing w:before="152" w:after="160" w:line="240" w:lineRule="auto"/>
    </w:pPr>
    <w:rPr>
      <w:rFonts w:ascii="Arial" w:eastAsia="黑体" w:hAnsi="Arial" w:cs="Arial"/>
      <w:kern w:val="0"/>
      <w:sz w:val="20"/>
      <w:szCs w:val="20"/>
    </w:rPr>
  </w:style>
  <w:style w:type="paragraph" w:styleId="afffb">
    <w:name w:val="annotation text"/>
    <w:basedOn w:val="afff5"/>
    <w:link w:val="Char"/>
    <w:uiPriority w:val="99"/>
    <w:unhideWhenUsed/>
    <w:qFormat/>
    <w:pPr>
      <w:jc w:val="left"/>
    </w:pPr>
  </w:style>
  <w:style w:type="paragraph" w:styleId="afffc">
    <w:name w:val="Body Text"/>
    <w:basedOn w:val="afff5"/>
    <w:link w:val="Char0"/>
    <w:qFormat/>
    <w:pPr>
      <w:spacing w:after="120"/>
    </w:pPr>
  </w:style>
  <w:style w:type="paragraph" w:styleId="50">
    <w:name w:val="toc 5"/>
    <w:basedOn w:val="afff5"/>
    <w:next w:val="afff5"/>
    <w:uiPriority w:val="39"/>
    <w:unhideWhenUsed/>
    <w:qFormat/>
    <w:pPr>
      <w:ind w:left="839"/>
    </w:pPr>
    <w:rPr>
      <w:rFonts w:ascii="宋体"/>
    </w:rPr>
  </w:style>
  <w:style w:type="paragraph" w:styleId="30">
    <w:name w:val="toc 3"/>
    <w:basedOn w:val="afff5"/>
    <w:next w:val="afff5"/>
    <w:uiPriority w:val="39"/>
    <w:unhideWhenUsed/>
    <w:qFormat/>
    <w:pPr>
      <w:spacing w:line="300" w:lineRule="exact"/>
      <w:ind w:left="420"/>
    </w:pPr>
    <w:rPr>
      <w:rFonts w:ascii="宋体"/>
    </w:rPr>
  </w:style>
  <w:style w:type="paragraph" w:styleId="afffd">
    <w:name w:val="Balloon Text"/>
    <w:basedOn w:val="afff5"/>
    <w:link w:val="Char1"/>
    <w:uiPriority w:val="99"/>
    <w:semiHidden/>
    <w:unhideWhenUsed/>
    <w:qFormat/>
    <w:rPr>
      <w:sz w:val="18"/>
      <w:szCs w:val="18"/>
    </w:rPr>
  </w:style>
  <w:style w:type="paragraph" w:styleId="afffe">
    <w:name w:val="footer"/>
    <w:basedOn w:val="afff5"/>
    <w:link w:val="Char2"/>
    <w:uiPriority w:val="99"/>
    <w:qFormat/>
    <w:pPr>
      <w:tabs>
        <w:tab w:val="center" w:pos="4153"/>
        <w:tab w:val="right" w:pos="8306"/>
      </w:tabs>
      <w:adjustRightInd/>
      <w:snapToGrid w:val="0"/>
      <w:spacing w:line="240" w:lineRule="auto"/>
      <w:jc w:val="right"/>
    </w:pPr>
    <w:rPr>
      <w:rFonts w:ascii="宋体"/>
      <w:sz w:val="18"/>
      <w:szCs w:val="18"/>
    </w:rPr>
  </w:style>
  <w:style w:type="paragraph" w:styleId="affff">
    <w:name w:val="header"/>
    <w:basedOn w:val="afff5"/>
    <w:link w:val="Char3"/>
    <w:uiPriority w:val="99"/>
    <w:qFormat/>
    <w:pPr>
      <w:tabs>
        <w:tab w:val="center" w:pos="4153"/>
        <w:tab w:val="right" w:pos="8306"/>
      </w:tabs>
      <w:adjustRightInd/>
      <w:snapToGrid w:val="0"/>
      <w:jc w:val="center"/>
    </w:pPr>
    <w:rPr>
      <w:sz w:val="18"/>
      <w:szCs w:val="18"/>
    </w:rPr>
  </w:style>
  <w:style w:type="paragraph" w:styleId="10">
    <w:name w:val="toc 1"/>
    <w:basedOn w:val="afff5"/>
    <w:next w:val="afff5"/>
    <w:uiPriority w:val="39"/>
    <w:unhideWhenUsed/>
    <w:qFormat/>
    <w:rPr>
      <w:rFonts w:ascii="宋体"/>
    </w:rPr>
  </w:style>
  <w:style w:type="paragraph" w:styleId="40">
    <w:name w:val="toc 4"/>
    <w:basedOn w:val="afff5"/>
    <w:next w:val="afff5"/>
    <w:uiPriority w:val="39"/>
    <w:unhideWhenUsed/>
    <w:qFormat/>
    <w:pPr>
      <w:tabs>
        <w:tab w:val="right" w:leader="dot" w:pos="9344"/>
      </w:tabs>
      <w:spacing w:line="300" w:lineRule="exact"/>
      <w:ind w:left="629"/>
    </w:pPr>
    <w:rPr>
      <w:rFonts w:ascii="宋体"/>
    </w:rPr>
  </w:style>
  <w:style w:type="paragraph" w:styleId="affff0">
    <w:name w:val="footnote text"/>
    <w:basedOn w:val="afff5"/>
    <w:next w:val="afff5"/>
    <w:link w:val="Char4"/>
    <w:semiHidden/>
    <w:qFormat/>
    <w:pPr>
      <w:adjustRightInd/>
      <w:snapToGrid w:val="0"/>
      <w:spacing w:line="300" w:lineRule="exact"/>
      <w:ind w:leftChars="200" w:left="400" w:hangingChars="200" w:hanging="200"/>
      <w:jc w:val="left"/>
    </w:pPr>
    <w:rPr>
      <w:rFonts w:ascii="宋体"/>
      <w:sz w:val="18"/>
      <w:szCs w:val="18"/>
    </w:rPr>
  </w:style>
  <w:style w:type="paragraph" w:styleId="60">
    <w:name w:val="toc 6"/>
    <w:basedOn w:val="afff5"/>
    <w:next w:val="afff5"/>
    <w:uiPriority w:val="39"/>
    <w:unhideWhenUsed/>
    <w:qFormat/>
    <w:pPr>
      <w:spacing w:line="300" w:lineRule="exact"/>
      <w:ind w:left="1049"/>
    </w:pPr>
    <w:rPr>
      <w:rFonts w:ascii="宋体"/>
    </w:rPr>
  </w:style>
  <w:style w:type="paragraph" w:styleId="affff1">
    <w:name w:val="table of figures"/>
    <w:basedOn w:val="afff5"/>
    <w:next w:val="afff5"/>
    <w:semiHidden/>
    <w:qFormat/>
    <w:pPr>
      <w:adjustRightInd/>
      <w:spacing w:line="240" w:lineRule="auto"/>
      <w:jc w:val="left"/>
    </w:pPr>
    <w:rPr>
      <w:szCs w:val="24"/>
    </w:rPr>
  </w:style>
  <w:style w:type="paragraph" w:styleId="23">
    <w:name w:val="toc 2"/>
    <w:basedOn w:val="afff5"/>
    <w:next w:val="afff5"/>
    <w:uiPriority w:val="39"/>
    <w:unhideWhenUsed/>
    <w:qFormat/>
    <w:pPr>
      <w:tabs>
        <w:tab w:val="right" w:leader="dot" w:pos="9344"/>
      </w:tabs>
      <w:spacing w:line="300" w:lineRule="exact"/>
      <w:ind w:left="210"/>
    </w:pPr>
    <w:rPr>
      <w:rFonts w:ascii="宋体"/>
    </w:rPr>
  </w:style>
  <w:style w:type="paragraph" w:styleId="affff2">
    <w:name w:val="Title"/>
    <w:basedOn w:val="afff5"/>
    <w:link w:val="Char5"/>
    <w:qFormat/>
    <w:pPr>
      <w:spacing w:before="240" w:after="60"/>
      <w:jc w:val="center"/>
      <w:outlineLvl w:val="0"/>
    </w:pPr>
    <w:rPr>
      <w:rFonts w:ascii="Arial" w:hAnsi="Arial" w:cs="Arial"/>
      <w:b/>
      <w:bCs/>
      <w:sz w:val="32"/>
      <w:szCs w:val="32"/>
    </w:rPr>
  </w:style>
  <w:style w:type="paragraph" w:styleId="affff3">
    <w:name w:val="annotation subject"/>
    <w:basedOn w:val="afffb"/>
    <w:next w:val="afffb"/>
    <w:link w:val="Char6"/>
    <w:uiPriority w:val="99"/>
    <w:semiHidden/>
    <w:unhideWhenUsed/>
    <w:qFormat/>
    <w:rPr>
      <w:b/>
      <w:bCs/>
    </w:rPr>
  </w:style>
  <w:style w:type="table" w:styleId="affff4">
    <w:name w:val="Table Grid"/>
    <w:basedOn w:val="afff7"/>
    <w:uiPriority w:val="39"/>
    <w:qFormat/>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fff5">
    <w:name w:val="Strong"/>
    <w:uiPriority w:val="22"/>
    <w:qFormat/>
    <w:rPr>
      <w:b/>
      <w:bCs/>
    </w:rPr>
  </w:style>
  <w:style w:type="character" w:styleId="affff6">
    <w:name w:val="page number"/>
    <w:qFormat/>
    <w:rPr>
      <w:rFonts w:ascii="宋体" w:eastAsia="宋体" w:hAnsi="Times New Roman"/>
      <w:sz w:val="18"/>
    </w:rPr>
  </w:style>
  <w:style w:type="character" w:styleId="affff7">
    <w:name w:val="Emphasis"/>
    <w:uiPriority w:val="20"/>
    <w:qFormat/>
    <w:rPr>
      <w:i/>
      <w:iCs/>
    </w:rPr>
  </w:style>
  <w:style w:type="character" w:styleId="affff8">
    <w:name w:val="Hyperlink"/>
    <w:uiPriority w:val="99"/>
    <w:qFormat/>
    <w:rPr>
      <w:rFonts w:ascii="宋体" w:eastAsia="宋体" w:hAnsi="Times New Roman"/>
      <w:color w:val="auto"/>
      <w:spacing w:val="0"/>
      <w:w w:val="100"/>
      <w:position w:val="0"/>
      <w:sz w:val="21"/>
      <w:u w:val="none"/>
      <w:vertAlign w:val="baseline"/>
    </w:rPr>
  </w:style>
  <w:style w:type="character" w:styleId="affff9">
    <w:name w:val="annotation reference"/>
    <w:basedOn w:val="afff6"/>
    <w:uiPriority w:val="99"/>
    <w:semiHidden/>
    <w:unhideWhenUsed/>
    <w:qFormat/>
    <w:rPr>
      <w:sz w:val="21"/>
      <w:szCs w:val="21"/>
    </w:rPr>
  </w:style>
  <w:style w:type="character" w:styleId="affffa">
    <w:name w:val="footnote reference"/>
    <w:semiHidden/>
    <w:qFormat/>
    <w:rPr>
      <w:rFonts w:ascii="宋体" w:eastAsia="宋体" w:hAnsi="宋体" w:cs="Times New Roman"/>
      <w:spacing w:val="0"/>
      <w:sz w:val="18"/>
      <w:vertAlign w:val="superscript"/>
    </w:rPr>
  </w:style>
  <w:style w:type="character" w:customStyle="1" w:styleId="1Char">
    <w:name w:val="标题 1 Char"/>
    <w:link w:val="1"/>
    <w:qFormat/>
    <w:rPr>
      <w:b/>
      <w:bCs/>
      <w:kern w:val="44"/>
      <w:sz w:val="44"/>
      <w:szCs w:val="44"/>
    </w:rPr>
  </w:style>
  <w:style w:type="character" w:customStyle="1" w:styleId="2Char">
    <w:name w:val="标题 2 Char"/>
    <w:link w:val="22"/>
    <w:qFormat/>
    <w:rPr>
      <w:rFonts w:ascii="Arial" w:eastAsia="黑体" w:hAnsi="Arial"/>
      <w:b/>
      <w:bCs/>
      <w:kern w:val="2"/>
      <w:sz w:val="32"/>
      <w:szCs w:val="32"/>
    </w:rPr>
  </w:style>
  <w:style w:type="character" w:customStyle="1" w:styleId="3Char">
    <w:name w:val="标题 3 Char"/>
    <w:link w:val="3"/>
    <w:qFormat/>
    <w:rPr>
      <w:b/>
      <w:bCs/>
      <w:kern w:val="2"/>
      <w:sz w:val="32"/>
      <w:szCs w:val="32"/>
    </w:rPr>
  </w:style>
  <w:style w:type="character" w:customStyle="1" w:styleId="4Char">
    <w:name w:val="标题 4 Char"/>
    <w:link w:val="4"/>
    <w:qFormat/>
    <w:rPr>
      <w:rFonts w:ascii="Arial" w:eastAsia="黑体" w:hAnsi="Arial"/>
      <w:b/>
      <w:bCs/>
      <w:kern w:val="2"/>
      <w:sz w:val="28"/>
      <w:szCs w:val="28"/>
    </w:rPr>
  </w:style>
  <w:style w:type="character" w:customStyle="1" w:styleId="5Char">
    <w:name w:val="标题 5 Char"/>
    <w:link w:val="5"/>
    <w:qFormat/>
    <w:rPr>
      <w:b/>
      <w:bCs/>
      <w:kern w:val="2"/>
      <w:sz w:val="28"/>
      <w:szCs w:val="28"/>
    </w:rPr>
  </w:style>
  <w:style w:type="character" w:customStyle="1" w:styleId="6Char">
    <w:name w:val="标题 6 Char"/>
    <w:link w:val="6"/>
    <w:qFormat/>
    <w:rPr>
      <w:rFonts w:ascii="Arial" w:eastAsia="黑体" w:hAnsi="Arial"/>
      <w:b/>
      <w:bCs/>
      <w:kern w:val="2"/>
      <w:sz w:val="24"/>
      <w:szCs w:val="24"/>
    </w:rPr>
  </w:style>
  <w:style w:type="character" w:customStyle="1" w:styleId="7Char">
    <w:name w:val="标题 7 Char"/>
    <w:link w:val="7"/>
    <w:qFormat/>
    <w:rPr>
      <w:b/>
      <w:bCs/>
      <w:kern w:val="2"/>
      <w:sz w:val="24"/>
      <w:szCs w:val="24"/>
    </w:rPr>
  </w:style>
  <w:style w:type="character" w:customStyle="1" w:styleId="8Char">
    <w:name w:val="标题 8 Char"/>
    <w:link w:val="8"/>
    <w:qFormat/>
    <w:rPr>
      <w:rFonts w:ascii="Arial" w:eastAsia="黑体" w:hAnsi="Arial"/>
      <w:kern w:val="2"/>
      <w:sz w:val="24"/>
      <w:szCs w:val="24"/>
    </w:rPr>
  </w:style>
  <w:style w:type="character" w:customStyle="1" w:styleId="9Char">
    <w:name w:val="标题 9 Char"/>
    <w:link w:val="9"/>
    <w:qFormat/>
    <w:rPr>
      <w:rFonts w:ascii="Arial" w:eastAsia="黑体" w:hAnsi="Arial"/>
      <w:kern w:val="2"/>
      <w:sz w:val="21"/>
      <w:szCs w:val="21"/>
    </w:rPr>
  </w:style>
  <w:style w:type="character" w:customStyle="1" w:styleId="Char3">
    <w:name w:val="页眉 Char"/>
    <w:link w:val="affff"/>
    <w:uiPriority w:val="99"/>
    <w:qFormat/>
    <w:rPr>
      <w:kern w:val="2"/>
      <w:sz w:val="18"/>
      <w:szCs w:val="18"/>
    </w:rPr>
  </w:style>
  <w:style w:type="character" w:customStyle="1" w:styleId="Char2">
    <w:name w:val="页脚 Char"/>
    <w:link w:val="afffe"/>
    <w:uiPriority w:val="99"/>
    <w:qFormat/>
    <w:rPr>
      <w:rFonts w:ascii="宋体"/>
      <w:kern w:val="2"/>
      <w:sz w:val="18"/>
      <w:szCs w:val="18"/>
    </w:rPr>
  </w:style>
  <w:style w:type="character" w:customStyle="1" w:styleId="Char1">
    <w:name w:val="批注框文本 Char"/>
    <w:link w:val="afffd"/>
    <w:uiPriority w:val="99"/>
    <w:semiHidden/>
    <w:qFormat/>
    <w:rPr>
      <w:kern w:val="2"/>
      <w:sz w:val="18"/>
      <w:szCs w:val="18"/>
    </w:rPr>
  </w:style>
  <w:style w:type="paragraph" w:styleId="affffb">
    <w:name w:val="Quote"/>
    <w:basedOn w:val="afff5"/>
    <w:next w:val="afff5"/>
    <w:link w:val="Char7"/>
    <w:uiPriority w:val="29"/>
    <w:qFormat/>
    <w:rPr>
      <w:i/>
      <w:iCs/>
      <w:color w:val="000000"/>
    </w:rPr>
  </w:style>
  <w:style w:type="character" w:customStyle="1" w:styleId="Char7">
    <w:name w:val="引用 Char"/>
    <w:link w:val="affffb"/>
    <w:uiPriority w:val="29"/>
    <w:qFormat/>
    <w:rPr>
      <w:i/>
      <w:iCs/>
      <w:color w:val="000000"/>
      <w:kern w:val="2"/>
      <w:sz w:val="21"/>
      <w:szCs w:val="21"/>
    </w:rPr>
  </w:style>
  <w:style w:type="character" w:customStyle="1" w:styleId="Char5">
    <w:name w:val="标题 Char"/>
    <w:link w:val="affff2"/>
    <w:qFormat/>
    <w:rPr>
      <w:rFonts w:ascii="Arial" w:hAnsi="Arial" w:cs="Arial"/>
      <w:b/>
      <w:bCs/>
      <w:kern w:val="2"/>
      <w:sz w:val="32"/>
      <w:szCs w:val="32"/>
    </w:rPr>
  </w:style>
  <w:style w:type="paragraph" w:customStyle="1" w:styleId="affffc">
    <w:name w:val="标准标志"/>
    <w:next w:val="afff5"/>
    <w:qFormat/>
    <w:pPr>
      <w:framePr w:w="2268" w:h="1392" w:hRule="exact" w:wrap="around" w:hAnchor="margin" w:x="6748" w:y="171" w:anchorLock="1"/>
      <w:shd w:val="solid" w:color="FFFFFF" w:fill="FFFFFF"/>
      <w:spacing w:line="0" w:lineRule="atLeast"/>
      <w:jc w:val="right"/>
    </w:pPr>
    <w:rPr>
      <w:rFonts w:ascii="Times New Roman" w:hAnsi="Times New Roman"/>
      <w:b/>
      <w:w w:val="130"/>
      <w:sz w:val="96"/>
    </w:rPr>
  </w:style>
  <w:style w:type="paragraph" w:customStyle="1" w:styleId="affffd">
    <w:name w:val="标准称谓"/>
    <w:next w:val="afff5"/>
    <w:qFormat/>
    <w:pPr>
      <w:framePr w:w="9638" w:h="754" w:hRule="exact" w:hSpace="180" w:vSpace="180" w:wrap="around" w:vAnchor="page" w:hAnchor="margin" w:xAlign="center" w:y="2128" w:anchorLock="1"/>
      <w:widowControl w:val="0"/>
      <w:kinsoku w:val="0"/>
      <w:overflowPunct w:val="0"/>
      <w:autoSpaceDE w:val="0"/>
      <w:autoSpaceDN w:val="0"/>
      <w:spacing w:line="0" w:lineRule="atLeast"/>
      <w:jc w:val="distribute"/>
    </w:pPr>
    <w:rPr>
      <w:rFonts w:ascii="宋体" w:hAnsi="Times New Roman"/>
      <w:b/>
      <w:bCs/>
      <w:w w:val="148"/>
      <w:sz w:val="52"/>
    </w:rPr>
  </w:style>
  <w:style w:type="paragraph" w:customStyle="1" w:styleId="affffe">
    <w:name w:val="标准文件_页脚偶数页"/>
    <w:qFormat/>
    <w:pPr>
      <w:ind w:left="198"/>
    </w:pPr>
    <w:rPr>
      <w:rFonts w:ascii="宋体" w:hAnsi="Times New Roman"/>
      <w:sz w:val="18"/>
    </w:rPr>
  </w:style>
  <w:style w:type="paragraph" w:customStyle="1" w:styleId="afffff">
    <w:name w:val="标准文件_页脚奇数页"/>
    <w:qFormat/>
    <w:pPr>
      <w:ind w:right="227"/>
      <w:jc w:val="right"/>
    </w:pPr>
    <w:rPr>
      <w:rFonts w:ascii="宋体" w:hAnsi="Times New Roman"/>
      <w:sz w:val="18"/>
    </w:rPr>
  </w:style>
  <w:style w:type="paragraph" w:customStyle="1" w:styleId="afffff0">
    <w:name w:val="标准书眉一"/>
    <w:qFormat/>
    <w:pPr>
      <w:jc w:val="both"/>
    </w:pPr>
    <w:rPr>
      <w:rFonts w:ascii="Times New Roman" w:hAnsi="Times New Roman"/>
    </w:rPr>
  </w:style>
  <w:style w:type="paragraph" w:customStyle="1" w:styleId="ICS">
    <w:name w:val="标准文件_ICS"/>
    <w:basedOn w:val="afff5"/>
    <w:qFormat/>
    <w:pPr>
      <w:spacing w:line="0" w:lineRule="atLeast"/>
    </w:pPr>
    <w:rPr>
      <w:rFonts w:ascii="黑体" w:eastAsia="黑体" w:hAnsi="宋体"/>
    </w:rPr>
  </w:style>
  <w:style w:type="paragraph" w:customStyle="1" w:styleId="afffff1">
    <w:name w:val="标准文件_标准正文"/>
    <w:basedOn w:val="afff5"/>
    <w:next w:val="afffff2"/>
    <w:qFormat/>
    <w:pPr>
      <w:snapToGrid w:val="0"/>
      <w:ind w:firstLineChars="200" w:firstLine="200"/>
    </w:pPr>
    <w:rPr>
      <w:kern w:val="0"/>
    </w:rPr>
  </w:style>
  <w:style w:type="paragraph" w:customStyle="1" w:styleId="afffff2">
    <w:name w:val="标准文件_段"/>
    <w:link w:val="Char8"/>
    <w:qFormat/>
    <w:pPr>
      <w:autoSpaceDE w:val="0"/>
      <w:autoSpaceDN w:val="0"/>
      <w:ind w:firstLineChars="200" w:firstLine="200"/>
      <w:jc w:val="both"/>
    </w:pPr>
    <w:rPr>
      <w:rFonts w:ascii="宋体" w:hAnsi="Times New Roman"/>
      <w:sz w:val="21"/>
    </w:rPr>
  </w:style>
  <w:style w:type="paragraph" w:customStyle="1" w:styleId="afffff3">
    <w:name w:val="标准文件_版本"/>
    <w:basedOn w:val="afffff1"/>
    <w:qFormat/>
    <w:pPr>
      <w:adjustRightInd/>
      <w:snapToGrid/>
      <w:ind w:firstLineChars="0" w:firstLine="0"/>
    </w:pPr>
    <w:rPr>
      <w:rFonts w:ascii="宋体" w:hAnsi="宋体"/>
      <w:kern w:val="2"/>
    </w:rPr>
  </w:style>
  <w:style w:type="paragraph" w:customStyle="1" w:styleId="afffff4">
    <w:name w:val="标准文件_标准部门"/>
    <w:basedOn w:val="afff5"/>
    <w:qFormat/>
    <w:pPr>
      <w:jc w:val="center"/>
    </w:pPr>
    <w:rPr>
      <w:rFonts w:ascii="黑体" w:eastAsia="黑体"/>
      <w:kern w:val="0"/>
      <w:sz w:val="44"/>
    </w:rPr>
  </w:style>
  <w:style w:type="paragraph" w:customStyle="1" w:styleId="afffff5">
    <w:name w:val="标准文件_标准代替"/>
    <w:basedOn w:val="afff5"/>
    <w:next w:val="afff5"/>
    <w:qFormat/>
    <w:pPr>
      <w:spacing w:line="310" w:lineRule="exact"/>
      <w:jc w:val="right"/>
    </w:pPr>
    <w:rPr>
      <w:rFonts w:ascii="宋体" w:hAnsi="宋体"/>
      <w:kern w:val="0"/>
    </w:rPr>
  </w:style>
  <w:style w:type="paragraph" w:customStyle="1" w:styleId="afffff6">
    <w:name w:val="标准文件_标准名称标题"/>
    <w:basedOn w:val="afff5"/>
    <w:next w:val="afff5"/>
    <w:qFormat/>
    <w:pPr>
      <w:widowControl/>
      <w:shd w:val="clear" w:color="FFFFFF" w:fill="FFFFFF"/>
      <w:adjustRightInd/>
      <w:spacing w:before="640" w:after="100"/>
      <w:jc w:val="center"/>
    </w:pPr>
    <w:rPr>
      <w:rFonts w:ascii="黑体" w:eastAsia="黑体"/>
      <w:kern w:val="0"/>
      <w:sz w:val="32"/>
    </w:rPr>
  </w:style>
  <w:style w:type="paragraph" w:customStyle="1" w:styleId="afffff7">
    <w:name w:val="标准文件_页眉奇数页"/>
    <w:next w:val="afff5"/>
    <w:qFormat/>
    <w:pPr>
      <w:tabs>
        <w:tab w:val="center" w:pos="4154"/>
        <w:tab w:val="right" w:pos="8306"/>
      </w:tabs>
      <w:spacing w:after="120"/>
      <w:jc w:val="right"/>
    </w:pPr>
    <w:rPr>
      <w:rFonts w:ascii="黑体" w:eastAsia="黑体" w:hAnsi="宋体"/>
      <w:sz w:val="21"/>
    </w:rPr>
  </w:style>
  <w:style w:type="paragraph" w:customStyle="1" w:styleId="afffff8">
    <w:name w:val="标准文件_页眉偶数页"/>
    <w:basedOn w:val="afffff7"/>
    <w:next w:val="afff5"/>
    <w:qFormat/>
    <w:pPr>
      <w:jc w:val="left"/>
    </w:pPr>
  </w:style>
  <w:style w:type="paragraph" w:customStyle="1" w:styleId="afffff9">
    <w:name w:val="标准文件_参考文献标题"/>
    <w:basedOn w:val="afff5"/>
    <w:next w:val="afff5"/>
    <w:qFormat/>
    <w:pPr>
      <w:widowControl/>
      <w:shd w:val="clear" w:color="FFFFFF" w:fill="FFFFFF"/>
      <w:adjustRightInd/>
      <w:spacing w:before="580" w:afterLines="50" w:after="50" w:line="240" w:lineRule="auto"/>
      <w:jc w:val="center"/>
      <w:outlineLvl w:val="0"/>
    </w:pPr>
    <w:rPr>
      <w:rFonts w:ascii="黑体" w:eastAsia="黑体"/>
      <w:kern w:val="0"/>
    </w:rPr>
  </w:style>
  <w:style w:type="paragraph" w:customStyle="1" w:styleId="a">
    <w:name w:val="标准文件_参考文献条目"/>
    <w:qFormat/>
    <w:pPr>
      <w:numPr>
        <w:numId w:val="1"/>
      </w:numPr>
    </w:pPr>
    <w:rPr>
      <w:rFonts w:ascii="宋体" w:hAnsi="Times New Roman"/>
    </w:rPr>
  </w:style>
  <w:style w:type="paragraph" w:customStyle="1" w:styleId="affe">
    <w:name w:val="标准文件_二级条标题"/>
    <w:next w:val="afffff2"/>
    <w:qFormat/>
    <w:pPr>
      <w:widowControl w:val="0"/>
      <w:numPr>
        <w:ilvl w:val="3"/>
        <w:numId w:val="2"/>
      </w:numPr>
      <w:spacing w:beforeLines="50" w:before="50" w:afterLines="50" w:after="50"/>
      <w:jc w:val="both"/>
      <w:outlineLvl w:val="2"/>
    </w:pPr>
    <w:rPr>
      <w:rFonts w:ascii="黑体" w:eastAsia="黑体" w:hAnsi="Times New Roman"/>
      <w:sz w:val="21"/>
    </w:rPr>
  </w:style>
  <w:style w:type="character" w:customStyle="1" w:styleId="afffffa">
    <w:name w:val="标准文件_发布"/>
    <w:qFormat/>
    <w:rPr>
      <w:rFonts w:ascii="黑体" w:eastAsia="黑体"/>
      <w:spacing w:val="0"/>
      <w:w w:val="100"/>
      <w:position w:val="3"/>
      <w:sz w:val="28"/>
    </w:rPr>
  </w:style>
  <w:style w:type="paragraph" w:customStyle="1" w:styleId="ad">
    <w:name w:val="标准文件_方框数字列项"/>
    <w:basedOn w:val="afffff2"/>
    <w:qFormat/>
    <w:pPr>
      <w:numPr>
        <w:numId w:val="3"/>
      </w:numPr>
      <w:ind w:firstLineChars="0" w:firstLine="0"/>
    </w:pPr>
  </w:style>
  <w:style w:type="paragraph" w:customStyle="1" w:styleId="afffffb">
    <w:name w:val="标准文件_封面标准编号"/>
    <w:basedOn w:val="afff5"/>
    <w:next w:val="afffff5"/>
    <w:qFormat/>
    <w:pPr>
      <w:spacing w:line="310" w:lineRule="exact"/>
      <w:jc w:val="right"/>
    </w:pPr>
    <w:rPr>
      <w:rFonts w:ascii="黑体" w:eastAsia="黑体"/>
      <w:kern w:val="0"/>
      <w:sz w:val="28"/>
    </w:rPr>
  </w:style>
  <w:style w:type="paragraph" w:customStyle="1" w:styleId="afffffc">
    <w:name w:val="标准文件_封面标准分类号"/>
    <w:basedOn w:val="afff5"/>
    <w:qFormat/>
    <w:rPr>
      <w:rFonts w:ascii="黑体" w:eastAsia="黑体"/>
      <w:b/>
      <w:kern w:val="0"/>
      <w:sz w:val="28"/>
    </w:rPr>
  </w:style>
  <w:style w:type="paragraph" w:customStyle="1" w:styleId="afffffd">
    <w:name w:val="标准文件_封面标准名称"/>
    <w:basedOn w:val="afff5"/>
    <w:qFormat/>
    <w:pPr>
      <w:spacing w:line="240" w:lineRule="auto"/>
      <w:jc w:val="center"/>
    </w:pPr>
    <w:rPr>
      <w:rFonts w:ascii="黑体" w:eastAsia="黑体"/>
      <w:kern w:val="0"/>
      <w:sz w:val="52"/>
    </w:rPr>
  </w:style>
  <w:style w:type="paragraph" w:customStyle="1" w:styleId="afffffe">
    <w:name w:val="标准文件_封面标准英文名称"/>
    <w:basedOn w:val="afff5"/>
    <w:qFormat/>
    <w:pPr>
      <w:spacing w:line="240" w:lineRule="auto"/>
      <w:jc w:val="center"/>
    </w:pPr>
    <w:rPr>
      <w:rFonts w:ascii="黑体" w:eastAsia="黑体"/>
      <w:b/>
      <w:sz w:val="28"/>
    </w:rPr>
  </w:style>
  <w:style w:type="paragraph" w:customStyle="1" w:styleId="affffff">
    <w:name w:val="标准文件_封面发布日期"/>
    <w:basedOn w:val="afff5"/>
    <w:qFormat/>
    <w:pPr>
      <w:spacing w:line="310" w:lineRule="exact"/>
    </w:pPr>
    <w:rPr>
      <w:rFonts w:ascii="黑体" w:eastAsia="黑体"/>
      <w:kern w:val="0"/>
      <w:sz w:val="28"/>
    </w:rPr>
  </w:style>
  <w:style w:type="paragraph" w:customStyle="1" w:styleId="affffff0">
    <w:name w:val="标准文件_封面密级"/>
    <w:basedOn w:val="afff5"/>
    <w:qFormat/>
    <w:rPr>
      <w:rFonts w:eastAsia="黑体"/>
      <w:sz w:val="32"/>
    </w:rPr>
  </w:style>
  <w:style w:type="paragraph" w:customStyle="1" w:styleId="affffff1">
    <w:name w:val="标准文件_封面实施日期"/>
    <w:basedOn w:val="afff5"/>
    <w:qFormat/>
    <w:pPr>
      <w:spacing w:line="310" w:lineRule="exact"/>
      <w:jc w:val="right"/>
    </w:pPr>
    <w:rPr>
      <w:rFonts w:ascii="黑体" w:eastAsia="黑体"/>
      <w:sz w:val="28"/>
    </w:rPr>
  </w:style>
  <w:style w:type="paragraph" w:customStyle="1" w:styleId="affffff2">
    <w:name w:val="标准文件_封面抬头"/>
    <w:basedOn w:val="afffff2"/>
    <w:qFormat/>
    <w:pPr>
      <w:adjustRightInd w:val="0"/>
      <w:spacing w:line="800" w:lineRule="exact"/>
      <w:ind w:firstLineChars="0" w:firstLine="0"/>
      <w:jc w:val="distribute"/>
    </w:pPr>
    <w:rPr>
      <w:rFonts w:ascii="黑体" w:eastAsia="黑体"/>
      <w:b/>
      <w:sz w:val="64"/>
    </w:rPr>
  </w:style>
  <w:style w:type="paragraph" w:customStyle="1" w:styleId="aff3">
    <w:name w:val="标准文件_附录标识"/>
    <w:next w:val="afffff2"/>
    <w:qFormat/>
    <w:pPr>
      <w:numPr>
        <w:numId w:val="4"/>
      </w:numPr>
      <w:shd w:val="clear" w:color="FFFFFF" w:fill="FFFFFF"/>
      <w:tabs>
        <w:tab w:val="left" w:pos="6406"/>
      </w:tabs>
      <w:spacing w:before="560" w:afterLines="50" w:after="50"/>
      <w:jc w:val="center"/>
      <w:outlineLvl w:val="0"/>
    </w:pPr>
    <w:rPr>
      <w:rFonts w:ascii="黑体" w:eastAsia="黑体" w:hAnsi="Times New Roman"/>
      <w:sz w:val="21"/>
    </w:rPr>
  </w:style>
  <w:style w:type="paragraph" w:customStyle="1" w:styleId="aff">
    <w:name w:val="标准文件_附录表标题"/>
    <w:next w:val="afffff2"/>
    <w:qFormat/>
    <w:pPr>
      <w:numPr>
        <w:ilvl w:val="1"/>
        <w:numId w:val="5"/>
      </w:numPr>
      <w:adjustRightInd w:val="0"/>
      <w:snapToGrid w:val="0"/>
      <w:spacing w:beforeLines="50" w:before="50" w:afterLines="50" w:after="50"/>
      <w:jc w:val="center"/>
      <w:textAlignment w:val="baseline"/>
    </w:pPr>
    <w:rPr>
      <w:rFonts w:ascii="黑体" w:eastAsia="黑体" w:hAnsi="Times New Roman"/>
      <w:kern w:val="21"/>
      <w:sz w:val="21"/>
    </w:rPr>
  </w:style>
  <w:style w:type="paragraph" w:customStyle="1" w:styleId="aff4">
    <w:name w:val="标准文件_附录一级条标题"/>
    <w:next w:val="afffff2"/>
    <w:qFormat/>
    <w:pPr>
      <w:widowControl w:val="0"/>
      <w:numPr>
        <w:ilvl w:val="1"/>
        <w:numId w:val="4"/>
      </w:numPr>
      <w:spacing w:beforeLines="50" w:before="50" w:afterLines="50" w:after="50"/>
      <w:jc w:val="both"/>
      <w:outlineLvl w:val="2"/>
    </w:pPr>
    <w:rPr>
      <w:rFonts w:ascii="黑体" w:eastAsia="黑体" w:hAnsi="Times New Roman"/>
      <w:kern w:val="21"/>
      <w:sz w:val="21"/>
    </w:rPr>
  </w:style>
  <w:style w:type="paragraph" w:customStyle="1" w:styleId="aff5">
    <w:name w:val="标准文件_附录二级条标题"/>
    <w:basedOn w:val="aff4"/>
    <w:next w:val="afffff2"/>
    <w:qFormat/>
    <w:pPr>
      <w:widowControl/>
      <w:numPr>
        <w:ilvl w:val="2"/>
      </w:numPr>
      <w:wordWrap w:val="0"/>
      <w:overflowPunct w:val="0"/>
      <w:autoSpaceDE w:val="0"/>
      <w:autoSpaceDN w:val="0"/>
      <w:textAlignment w:val="baseline"/>
      <w:outlineLvl w:val="3"/>
    </w:pPr>
  </w:style>
  <w:style w:type="paragraph" w:customStyle="1" w:styleId="affffff3">
    <w:name w:val="标准文件_附录公式"/>
    <w:basedOn w:val="afffff1"/>
    <w:next w:val="afffff1"/>
    <w:qFormat/>
    <w:pPr>
      <w:tabs>
        <w:tab w:val="center" w:pos="4678"/>
        <w:tab w:val="right" w:leader="middleDot" w:pos="9356"/>
      </w:tabs>
      <w:spacing w:line="240" w:lineRule="auto"/>
      <w:ind w:right="-51" w:firstLineChars="0" w:firstLine="0"/>
    </w:pPr>
    <w:rPr>
      <w:rFonts w:ascii="宋体" w:hAnsi="宋体"/>
    </w:rPr>
  </w:style>
  <w:style w:type="paragraph" w:customStyle="1" w:styleId="aff6">
    <w:name w:val="标准文件_附录三级条标题"/>
    <w:next w:val="afffff2"/>
    <w:qFormat/>
    <w:pPr>
      <w:widowControl w:val="0"/>
      <w:numPr>
        <w:ilvl w:val="3"/>
        <w:numId w:val="4"/>
      </w:numPr>
      <w:spacing w:beforeLines="50" w:before="50" w:afterLines="50" w:after="50"/>
      <w:jc w:val="both"/>
      <w:outlineLvl w:val="4"/>
    </w:pPr>
    <w:rPr>
      <w:rFonts w:ascii="黑体" w:eastAsia="黑体" w:hAnsi="Times New Roman"/>
      <w:kern w:val="21"/>
      <w:sz w:val="21"/>
    </w:rPr>
  </w:style>
  <w:style w:type="paragraph" w:customStyle="1" w:styleId="aff7">
    <w:name w:val="标准文件_附录四级条标题"/>
    <w:next w:val="afffff2"/>
    <w:qFormat/>
    <w:pPr>
      <w:widowControl w:val="0"/>
      <w:numPr>
        <w:ilvl w:val="4"/>
        <w:numId w:val="4"/>
      </w:numPr>
      <w:spacing w:beforeLines="50" w:before="50" w:afterLines="50" w:after="50"/>
      <w:jc w:val="both"/>
      <w:outlineLvl w:val="5"/>
    </w:pPr>
    <w:rPr>
      <w:rFonts w:ascii="黑体" w:eastAsia="黑体" w:hAnsi="Times New Roman"/>
      <w:kern w:val="21"/>
      <w:sz w:val="21"/>
    </w:rPr>
  </w:style>
  <w:style w:type="paragraph" w:customStyle="1" w:styleId="af9">
    <w:name w:val="标准文件_附录图标题"/>
    <w:next w:val="afffff2"/>
    <w:qFormat/>
    <w:pPr>
      <w:numPr>
        <w:ilvl w:val="1"/>
        <w:numId w:val="6"/>
      </w:numPr>
      <w:adjustRightInd w:val="0"/>
      <w:snapToGrid w:val="0"/>
      <w:spacing w:beforeLines="50" w:before="50" w:afterLines="50" w:after="50"/>
      <w:jc w:val="center"/>
    </w:pPr>
    <w:rPr>
      <w:rFonts w:ascii="黑体" w:eastAsia="黑体" w:hAnsi="Times New Roman"/>
      <w:sz w:val="21"/>
    </w:rPr>
  </w:style>
  <w:style w:type="paragraph" w:customStyle="1" w:styleId="aff8">
    <w:name w:val="标准文件_附录五级条标题"/>
    <w:next w:val="afffff2"/>
    <w:qFormat/>
    <w:pPr>
      <w:widowControl w:val="0"/>
      <w:numPr>
        <w:ilvl w:val="5"/>
        <w:numId w:val="4"/>
      </w:numPr>
      <w:spacing w:beforeLines="50" w:before="50" w:afterLines="50" w:after="50"/>
      <w:jc w:val="both"/>
      <w:outlineLvl w:val="6"/>
    </w:pPr>
    <w:rPr>
      <w:rFonts w:ascii="黑体" w:eastAsia="黑体" w:hAnsi="Times New Roman"/>
      <w:kern w:val="21"/>
      <w:sz w:val="21"/>
    </w:rPr>
  </w:style>
  <w:style w:type="paragraph" w:customStyle="1" w:styleId="af0">
    <w:name w:val="标准文件_附录英文标识"/>
    <w:next w:val="afffc"/>
    <w:qFormat/>
    <w:pPr>
      <w:numPr>
        <w:numId w:val="7"/>
      </w:numPr>
      <w:tabs>
        <w:tab w:val="left" w:pos="6406"/>
      </w:tabs>
      <w:spacing w:before="220" w:after="320"/>
      <w:jc w:val="center"/>
      <w:outlineLvl w:val="0"/>
    </w:pPr>
    <w:rPr>
      <w:rFonts w:ascii="黑体" w:eastAsia="黑体" w:hAnsi="Times New Roman"/>
      <w:sz w:val="21"/>
    </w:rPr>
  </w:style>
  <w:style w:type="character" w:customStyle="1" w:styleId="Char0">
    <w:name w:val="正文文本 Char"/>
    <w:link w:val="afffc"/>
    <w:qFormat/>
    <w:rPr>
      <w:kern w:val="2"/>
      <w:sz w:val="21"/>
      <w:szCs w:val="21"/>
    </w:rPr>
  </w:style>
  <w:style w:type="paragraph" w:customStyle="1" w:styleId="affffff4">
    <w:name w:val="标准文件_附录章标题"/>
    <w:next w:val="afffff2"/>
    <w:qFormat/>
    <w:pPr>
      <w:wordWrap w:val="0"/>
      <w:overflowPunct w:val="0"/>
      <w:autoSpaceDE w:val="0"/>
      <w:spacing w:beforeLines="50" w:afterLines="50"/>
      <w:jc w:val="both"/>
      <w:textAlignment w:val="baseline"/>
      <w:outlineLvl w:val="1"/>
    </w:pPr>
    <w:rPr>
      <w:rFonts w:ascii="黑体" w:eastAsia="黑体" w:hAnsi="Times New Roman"/>
      <w:kern w:val="21"/>
      <w:sz w:val="21"/>
    </w:rPr>
  </w:style>
  <w:style w:type="paragraph" w:customStyle="1" w:styleId="affffff5">
    <w:name w:val="标准文件_公式后的破折号"/>
    <w:basedOn w:val="afffff2"/>
    <w:next w:val="afffff2"/>
    <w:qFormat/>
    <w:pPr>
      <w:ind w:leftChars="200" w:left="488" w:hangingChars="290" w:hanging="289"/>
    </w:pPr>
  </w:style>
  <w:style w:type="paragraph" w:customStyle="1" w:styleId="a6">
    <w:name w:val="标准文件_前言、引言标题"/>
    <w:next w:val="afff5"/>
    <w:qFormat/>
    <w:pPr>
      <w:numPr>
        <w:numId w:val="8"/>
      </w:numPr>
      <w:shd w:val="clear" w:color="FFFFFF" w:fill="FFFFFF"/>
      <w:spacing w:before="480" w:afterLines="150" w:after="150"/>
      <w:jc w:val="center"/>
      <w:outlineLvl w:val="0"/>
    </w:pPr>
    <w:rPr>
      <w:rFonts w:ascii="黑体" w:eastAsia="黑体" w:hAnsi="Times New Roman"/>
      <w:sz w:val="32"/>
    </w:rPr>
  </w:style>
  <w:style w:type="paragraph" w:customStyle="1" w:styleId="affffff6">
    <w:name w:val="标准文件_目次、标准名称标题"/>
    <w:basedOn w:val="a6"/>
    <w:next w:val="afffff2"/>
    <w:qFormat/>
    <w:pPr>
      <w:spacing w:line="460" w:lineRule="exact"/>
      <w:ind w:left="0" w:firstLine="0"/>
    </w:pPr>
  </w:style>
  <w:style w:type="paragraph" w:customStyle="1" w:styleId="affffff7">
    <w:name w:val="标准文件_目录标题"/>
    <w:basedOn w:val="afff5"/>
    <w:qFormat/>
    <w:pPr>
      <w:spacing w:before="480" w:afterLines="150" w:after="150" w:line="240" w:lineRule="auto"/>
      <w:jc w:val="center"/>
    </w:pPr>
    <w:rPr>
      <w:rFonts w:ascii="黑体" w:eastAsia="黑体"/>
      <w:sz w:val="32"/>
    </w:rPr>
  </w:style>
  <w:style w:type="paragraph" w:customStyle="1" w:styleId="af1">
    <w:name w:val="标准文件_破折号列项"/>
    <w:qFormat/>
    <w:pPr>
      <w:numPr>
        <w:numId w:val="9"/>
      </w:numPr>
      <w:adjustRightInd w:val="0"/>
      <w:snapToGrid w:val="0"/>
      <w:ind w:firstLineChars="200" w:firstLine="200"/>
    </w:pPr>
    <w:rPr>
      <w:rFonts w:ascii="Times New Roman" w:hAnsi="Times New Roman"/>
      <w:sz w:val="21"/>
    </w:rPr>
  </w:style>
  <w:style w:type="paragraph" w:customStyle="1" w:styleId="afc">
    <w:name w:val="标准文件_破折号列项（二级）"/>
    <w:basedOn w:val="af1"/>
    <w:qFormat/>
    <w:pPr>
      <w:numPr>
        <w:numId w:val="10"/>
      </w:numPr>
    </w:pPr>
  </w:style>
  <w:style w:type="paragraph" w:customStyle="1" w:styleId="afff">
    <w:name w:val="标准文件_三级条标题"/>
    <w:basedOn w:val="affe"/>
    <w:next w:val="afffff2"/>
    <w:qFormat/>
    <w:pPr>
      <w:widowControl/>
      <w:numPr>
        <w:ilvl w:val="4"/>
      </w:numPr>
      <w:outlineLvl w:val="3"/>
    </w:pPr>
  </w:style>
  <w:style w:type="character" w:customStyle="1" w:styleId="11">
    <w:name w:val="不明显参考1"/>
    <w:uiPriority w:val="31"/>
    <w:qFormat/>
    <w:rPr>
      <w:smallCaps/>
      <w:color w:val="C0504D"/>
      <w:u w:val="single"/>
    </w:rPr>
  </w:style>
  <w:style w:type="paragraph" w:customStyle="1" w:styleId="affffff8">
    <w:name w:val="标准文件_示例后续"/>
    <w:basedOn w:val="afff5"/>
    <w:qFormat/>
    <w:pPr>
      <w:adjustRightInd/>
      <w:spacing w:line="240" w:lineRule="auto"/>
      <w:ind w:firstLineChars="200" w:firstLine="200"/>
    </w:pPr>
    <w:rPr>
      <w:sz w:val="18"/>
      <w:szCs w:val="24"/>
    </w:rPr>
  </w:style>
  <w:style w:type="paragraph" w:customStyle="1" w:styleId="aff9">
    <w:name w:val="标准文件_数字编号列项"/>
    <w:qFormat/>
    <w:pPr>
      <w:numPr>
        <w:numId w:val="11"/>
      </w:numPr>
      <w:jc w:val="both"/>
    </w:pPr>
    <w:rPr>
      <w:rFonts w:ascii="宋体" w:hAnsi="宋体"/>
      <w:sz w:val="21"/>
    </w:rPr>
  </w:style>
  <w:style w:type="paragraph" w:customStyle="1" w:styleId="afff0">
    <w:name w:val="标准文件_四级条标题"/>
    <w:next w:val="afffff2"/>
    <w:qFormat/>
    <w:pPr>
      <w:widowControl w:val="0"/>
      <w:numPr>
        <w:ilvl w:val="5"/>
        <w:numId w:val="2"/>
      </w:numPr>
      <w:spacing w:beforeLines="50" w:before="50" w:afterLines="50" w:after="50"/>
      <w:jc w:val="both"/>
      <w:outlineLvl w:val="4"/>
    </w:pPr>
    <w:rPr>
      <w:rFonts w:ascii="黑体" w:eastAsia="黑体" w:hAnsi="Times New Roman"/>
      <w:sz w:val="21"/>
    </w:rPr>
  </w:style>
  <w:style w:type="character" w:customStyle="1" w:styleId="Char4">
    <w:name w:val="脚注文本 Char"/>
    <w:link w:val="affff0"/>
    <w:semiHidden/>
    <w:qFormat/>
    <w:rPr>
      <w:rFonts w:ascii="宋体"/>
      <w:kern w:val="2"/>
      <w:sz w:val="18"/>
      <w:szCs w:val="18"/>
    </w:rPr>
  </w:style>
  <w:style w:type="paragraph" w:customStyle="1" w:styleId="affffff9">
    <w:name w:val="标准文件_条文脚注"/>
    <w:basedOn w:val="affff0"/>
    <w:qFormat/>
    <w:pPr>
      <w:adjustRightInd w:val="0"/>
      <w:spacing w:line="240" w:lineRule="auto"/>
      <w:ind w:leftChars="0" w:left="0" w:firstLineChars="200" w:firstLine="200"/>
      <w:jc w:val="both"/>
    </w:pPr>
    <w:rPr>
      <w:rFonts w:hAnsi="宋体"/>
    </w:rPr>
  </w:style>
  <w:style w:type="paragraph" w:customStyle="1" w:styleId="af4">
    <w:name w:val="标准文件_图表脚注"/>
    <w:basedOn w:val="afff5"/>
    <w:next w:val="afffff2"/>
    <w:qFormat/>
    <w:pPr>
      <w:numPr>
        <w:numId w:val="12"/>
      </w:numPr>
      <w:spacing w:line="240" w:lineRule="auto"/>
      <w:jc w:val="left"/>
    </w:pPr>
    <w:rPr>
      <w:rFonts w:ascii="宋体" w:hAnsi="宋体"/>
      <w:sz w:val="18"/>
    </w:rPr>
  </w:style>
  <w:style w:type="character" w:customStyle="1" w:styleId="affffffa">
    <w:name w:val="标准文件_图表脚注内容"/>
    <w:qFormat/>
    <w:rPr>
      <w:rFonts w:ascii="宋体" w:eastAsia="宋体" w:hAnsi="宋体" w:cs="Times New Roman"/>
      <w:spacing w:val="0"/>
      <w:sz w:val="18"/>
      <w:vertAlign w:val="superscript"/>
    </w:rPr>
  </w:style>
  <w:style w:type="paragraph" w:customStyle="1" w:styleId="afff1">
    <w:name w:val="标准文件_五级条标题"/>
    <w:next w:val="afffff2"/>
    <w:qFormat/>
    <w:pPr>
      <w:widowControl w:val="0"/>
      <w:numPr>
        <w:ilvl w:val="6"/>
        <w:numId w:val="2"/>
      </w:numPr>
      <w:spacing w:beforeLines="50" w:before="50" w:afterLines="50" w:after="50"/>
      <w:jc w:val="both"/>
      <w:outlineLvl w:val="5"/>
    </w:pPr>
    <w:rPr>
      <w:rFonts w:ascii="黑体" w:eastAsia="黑体" w:hAnsi="Times New Roman"/>
      <w:sz w:val="21"/>
    </w:rPr>
  </w:style>
  <w:style w:type="paragraph" w:customStyle="1" w:styleId="affc">
    <w:name w:val="标准文件_章标题"/>
    <w:next w:val="afffff2"/>
    <w:qFormat/>
    <w:pPr>
      <w:numPr>
        <w:ilvl w:val="1"/>
        <w:numId w:val="2"/>
      </w:numPr>
      <w:spacing w:beforeLines="100" w:before="100" w:afterLines="100" w:after="100"/>
      <w:jc w:val="both"/>
      <w:outlineLvl w:val="0"/>
    </w:pPr>
    <w:rPr>
      <w:rFonts w:ascii="黑体" w:eastAsia="黑体" w:hAnsi="Times New Roman"/>
      <w:sz w:val="21"/>
    </w:rPr>
  </w:style>
  <w:style w:type="paragraph" w:customStyle="1" w:styleId="affd">
    <w:name w:val="标准文件_一级条标题"/>
    <w:basedOn w:val="affc"/>
    <w:next w:val="afffff2"/>
    <w:qFormat/>
    <w:pPr>
      <w:numPr>
        <w:ilvl w:val="2"/>
      </w:numPr>
      <w:spacing w:beforeLines="50" w:before="50" w:afterLines="50" w:after="50"/>
      <w:outlineLvl w:val="1"/>
    </w:pPr>
  </w:style>
  <w:style w:type="paragraph" w:customStyle="1" w:styleId="affffffb">
    <w:name w:val="标准文件_一致程度"/>
    <w:basedOn w:val="afff5"/>
    <w:qFormat/>
    <w:pPr>
      <w:spacing w:line="440" w:lineRule="exact"/>
      <w:jc w:val="center"/>
    </w:pPr>
    <w:rPr>
      <w:sz w:val="28"/>
    </w:rPr>
  </w:style>
  <w:style w:type="paragraph" w:customStyle="1" w:styleId="affffffc">
    <w:name w:val="标准文件_引言标题"/>
    <w:next w:val="afff5"/>
    <w:qFormat/>
    <w:pPr>
      <w:shd w:val="clear" w:color="FFFFFF" w:fill="FFFFFF"/>
      <w:spacing w:before="540" w:after="600"/>
      <w:jc w:val="center"/>
      <w:outlineLvl w:val="0"/>
    </w:pPr>
    <w:rPr>
      <w:rFonts w:ascii="黑体" w:eastAsia="黑体" w:hAnsi="Times New Roman"/>
      <w:sz w:val="32"/>
    </w:rPr>
  </w:style>
  <w:style w:type="paragraph" w:customStyle="1" w:styleId="affffffd">
    <w:name w:val="标准文件_英文图表脚注"/>
    <w:basedOn w:val="afffff1"/>
    <w:qFormat/>
    <w:pPr>
      <w:widowControl/>
      <w:adjustRightInd/>
      <w:snapToGrid/>
      <w:spacing w:line="240" w:lineRule="auto"/>
      <w:ind w:left="79" w:hangingChars="80" w:hanging="79"/>
    </w:pPr>
    <w:rPr>
      <w:rFonts w:ascii="宋体" w:hAnsi="宋体"/>
    </w:rPr>
  </w:style>
  <w:style w:type="paragraph" w:customStyle="1" w:styleId="af6">
    <w:name w:val="标准文件_数字编号列项（二级）"/>
    <w:qFormat/>
    <w:pPr>
      <w:numPr>
        <w:ilvl w:val="1"/>
        <w:numId w:val="13"/>
      </w:numPr>
      <w:tabs>
        <w:tab w:val="left" w:pos="851"/>
      </w:tabs>
      <w:jc w:val="both"/>
    </w:pPr>
    <w:rPr>
      <w:rFonts w:ascii="宋体" w:hAnsi="Times New Roman"/>
      <w:sz w:val="21"/>
    </w:rPr>
  </w:style>
  <w:style w:type="paragraph" w:customStyle="1" w:styleId="af">
    <w:name w:val="标准文件_英文注："/>
    <w:basedOn w:val="afff5"/>
    <w:next w:val="afffff2"/>
    <w:qFormat/>
    <w:pPr>
      <w:numPr>
        <w:numId w:val="14"/>
      </w:numPr>
      <w:tabs>
        <w:tab w:val="left" w:pos="420"/>
      </w:tabs>
      <w:autoSpaceDE w:val="0"/>
      <w:autoSpaceDN w:val="0"/>
      <w:spacing w:line="240" w:lineRule="auto"/>
    </w:pPr>
    <w:rPr>
      <w:rFonts w:ascii="宋体" w:hAnsi="宋体"/>
      <w:kern w:val="0"/>
      <w:sz w:val="18"/>
      <w:szCs w:val="20"/>
    </w:rPr>
  </w:style>
  <w:style w:type="paragraph" w:customStyle="1" w:styleId="aff0">
    <w:name w:val="标准文件_英文注×："/>
    <w:basedOn w:val="afff5"/>
    <w:qFormat/>
    <w:pPr>
      <w:numPr>
        <w:numId w:val="15"/>
      </w:numPr>
      <w:tabs>
        <w:tab w:val="left" w:pos="210"/>
      </w:tabs>
      <w:autoSpaceDE w:val="0"/>
      <w:autoSpaceDN w:val="0"/>
      <w:spacing w:line="240" w:lineRule="auto"/>
    </w:pPr>
    <w:rPr>
      <w:rFonts w:ascii="宋体" w:hAnsi="宋体"/>
      <w:kern w:val="0"/>
      <w:szCs w:val="20"/>
    </w:rPr>
  </w:style>
  <w:style w:type="paragraph" w:customStyle="1" w:styleId="aff2">
    <w:name w:val="标准文件_正文表标题"/>
    <w:next w:val="afffff2"/>
    <w:qFormat/>
    <w:pPr>
      <w:numPr>
        <w:numId w:val="16"/>
      </w:numPr>
      <w:tabs>
        <w:tab w:val="left" w:pos="0"/>
      </w:tabs>
      <w:spacing w:beforeLines="50" w:before="50" w:afterLines="50" w:after="50"/>
      <w:jc w:val="center"/>
    </w:pPr>
    <w:rPr>
      <w:rFonts w:ascii="黑体" w:eastAsia="黑体" w:hAnsi="Times New Roman"/>
      <w:sz w:val="21"/>
    </w:rPr>
  </w:style>
  <w:style w:type="paragraph" w:customStyle="1" w:styleId="affffffe">
    <w:name w:val="标准文件_正文公式"/>
    <w:basedOn w:val="afff5"/>
    <w:next w:val="afffff1"/>
    <w:qFormat/>
    <w:pPr>
      <w:tabs>
        <w:tab w:val="center" w:pos="4678"/>
        <w:tab w:val="right" w:leader="middleDot" w:pos="9356"/>
      </w:tabs>
      <w:spacing w:line="240" w:lineRule="auto"/>
    </w:pPr>
    <w:rPr>
      <w:rFonts w:ascii="宋体" w:hAnsi="宋体"/>
    </w:rPr>
  </w:style>
  <w:style w:type="paragraph" w:customStyle="1" w:styleId="afd">
    <w:name w:val="标准文件_正文图标题"/>
    <w:next w:val="afffff2"/>
    <w:qFormat/>
    <w:pPr>
      <w:numPr>
        <w:numId w:val="17"/>
      </w:numPr>
      <w:spacing w:beforeLines="50" w:before="50" w:afterLines="50" w:after="50"/>
      <w:jc w:val="center"/>
    </w:pPr>
    <w:rPr>
      <w:rFonts w:ascii="黑体" w:eastAsia="黑体" w:hAnsi="Times New Roman"/>
      <w:sz w:val="21"/>
    </w:rPr>
  </w:style>
  <w:style w:type="paragraph" w:customStyle="1" w:styleId="afff3">
    <w:name w:val="标准文件_正文英文表标题"/>
    <w:next w:val="afffff2"/>
    <w:qFormat/>
    <w:pPr>
      <w:numPr>
        <w:numId w:val="18"/>
      </w:numPr>
      <w:jc w:val="center"/>
    </w:pPr>
    <w:rPr>
      <w:rFonts w:ascii="黑体" w:eastAsia="黑体" w:hAnsi="Times New Roman"/>
      <w:sz w:val="21"/>
    </w:rPr>
  </w:style>
  <w:style w:type="paragraph" w:customStyle="1" w:styleId="afb">
    <w:name w:val="标准文件_正文英文图标题"/>
    <w:next w:val="afffff2"/>
    <w:qFormat/>
    <w:pPr>
      <w:numPr>
        <w:numId w:val="19"/>
      </w:numPr>
      <w:jc w:val="center"/>
    </w:pPr>
    <w:rPr>
      <w:rFonts w:ascii="黑体" w:eastAsia="黑体" w:hAnsi="Times New Roman"/>
      <w:sz w:val="21"/>
    </w:rPr>
  </w:style>
  <w:style w:type="paragraph" w:customStyle="1" w:styleId="af7">
    <w:name w:val="标准文件_编号列项（三级）"/>
    <w:qFormat/>
    <w:pPr>
      <w:numPr>
        <w:ilvl w:val="2"/>
        <w:numId w:val="13"/>
      </w:numPr>
      <w:tabs>
        <w:tab w:val="left" w:pos="851"/>
      </w:tabs>
    </w:pPr>
    <w:rPr>
      <w:rFonts w:ascii="宋体" w:hAnsi="Times New Roman"/>
      <w:sz w:val="21"/>
    </w:rPr>
  </w:style>
  <w:style w:type="paragraph" w:customStyle="1" w:styleId="a1">
    <w:name w:val="二级无标题条"/>
    <w:basedOn w:val="afff5"/>
    <w:qFormat/>
    <w:pPr>
      <w:numPr>
        <w:ilvl w:val="3"/>
        <w:numId w:val="20"/>
      </w:numPr>
      <w:adjustRightInd/>
      <w:spacing w:line="240" w:lineRule="auto"/>
    </w:pPr>
    <w:rPr>
      <w:rFonts w:ascii="宋体" w:hAnsi="宋体"/>
      <w:szCs w:val="24"/>
    </w:rPr>
  </w:style>
  <w:style w:type="paragraph" w:customStyle="1" w:styleId="afffffff">
    <w:name w:val="发布部门"/>
    <w:next w:val="afffff2"/>
    <w:qFormat/>
    <w:pPr>
      <w:framePr w:w="7433" w:h="585" w:hRule="exact" w:hSpace="180" w:vSpace="180" w:wrap="around" w:hAnchor="margin" w:xAlign="center" w:y="14401" w:anchorLock="1"/>
      <w:jc w:val="center"/>
    </w:pPr>
    <w:rPr>
      <w:rFonts w:ascii="宋体" w:hAnsi="Times New Roman"/>
      <w:b/>
      <w:w w:val="135"/>
      <w:sz w:val="36"/>
    </w:rPr>
  </w:style>
  <w:style w:type="paragraph" w:customStyle="1" w:styleId="afffffff0">
    <w:name w:val="发布日期"/>
    <w:qFormat/>
    <w:pPr>
      <w:framePr w:w="4000" w:h="473" w:hRule="exact" w:hSpace="180" w:vSpace="180" w:wrap="around" w:hAnchor="margin" w:y="13511" w:anchorLock="1"/>
    </w:pPr>
    <w:rPr>
      <w:rFonts w:ascii="Times New Roman" w:eastAsia="黑体" w:hAnsi="Times New Roman"/>
      <w:sz w:val="28"/>
    </w:rPr>
  </w:style>
  <w:style w:type="paragraph" w:customStyle="1" w:styleId="afffffff1">
    <w:name w:val="封面标准代替信息"/>
    <w:basedOn w:val="afff5"/>
    <w:qFormat/>
    <w:pPr>
      <w:framePr w:w="9138" w:h="1244" w:hRule="exact" w:wrap="auto" w:vAnchor="page" w:hAnchor="margin" w:y="2908"/>
      <w:kinsoku w:val="0"/>
      <w:overflowPunct w:val="0"/>
      <w:autoSpaceDE w:val="0"/>
      <w:autoSpaceDN w:val="0"/>
      <w:spacing w:before="57" w:line="280" w:lineRule="exact"/>
      <w:jc w:val="right"/>
      <w:textAlignment w:val="center"/>
    </w:pPr>
    <w:rPr>
      <w:rFonts w:ascii="宋体" w:hAnsi="Times New Roman"/>
      <w:kern w:val="0"/>
      <w:szCs w:val="20"/>
    </w:rPr>
  </w:style>
  <w:style w:type="paragraph" w:customStyle="1" w:styleId="afffffff2">
    <w:name w:val="封面标准名称"/>
    <w:qFormat/>
    <w:pPr>
      <w:framePr w:w="9638" w:h="6917" w:hRule="exact" w:wrap="around" w:hAnchor="margin" w:xAlign="center" w:y="5955" w:anchorLock="1"/>
      <w:widowControl w:val="0"/>
      <w:spacing w:line="680" w:lineRule="exact"/>
      <w:jc w:val="center"/>
      <w:textAlignment w:val="center"/>
    </w:pPr>
    <w:rPr>
      <w:rFonts w:ascii="黑体" w:eastAsia="黑体" w:hAnsi="Times New Roman"/>
      <w:sz w:val="52"/>
    </w:rPr>
  </w:style>
  <w:style w:type="paragraph" w:customStyle="1" w:styleId="afffffff3">
    <w:name w:val="封面标准文稿编辑信息"/>
    <w:qFormat/>
    <w:pPr>
      <w:spacing w:before="180" w:line="180" w:lineRule="exact"/>
      <w:jc w:val="center"/>
    </w:pPr>
    <w:rPr>
      <w:rFonts w:ascii="宋体" w:hAnsi="Times New Roman"/>
      <w:sz w:val="21"/>
    </w:rPr>
  </w:style>
  <w:style w:type="paragraph" w:customStyle="1" w:styleId="afffffff4">
    <w:name w:val="封面标准文稿类别"/>
    <w:qFormat/>
    <w:pPr>
      <w:spacing w:before="440" w:line="400" w:lineRule="exact"/>
      <w:jc w:val="center"/>
    </w:pPr>
    <w:rPr>
      <w:rFonts w:ascii="宋体" w:hAnsi="Times New Roman"/>
      <w:sz w:val="24"/>
    </w:rPr>
  </w:style>
  <w:style w:type="paragraph" w:customStyle="1" w:styleId="afffffff5">
    <w:name w:val="封面标准英文名称"/>
    <w:qFormat/>
    <w:pPr>
      <w:widowControl w:val="0"/>
      <w:spacing w:line="360" w:lineRule="exact"/>
      <w:jc w:val="center"/>
    </w:pPr>
    <w:rPr>
      <w:rFonts w:ascii="Times New Roman" w:hAnsi="Times New Roman"/>
      <w:sz w:val="28"/>
    </w:rPr>
  </w:style>
  <w:style w:type="paragraph" w:customStyle="1" w:styleId="afffffff6">
    <w:name w:val="封面一致性程度标识"/>
    <w:qFormat/>
    <w:pPr>
      <w:spacing w:before="440" w:line="440" w:lineRule="exact"/>
      <w:jc w:val="center"/>
    </w:pPr>
    <w:rPr>
      <w:rFonts w:ascii="Times New Roman" w:hAnsi="Times New Roman"/>
      <w:sz w:val="28"/>
    </w:rPr>
  </w:style>
  <w:style w:type="paragraph" w:customStyle="1" w:styleId="afffffff7">
    <w:name w:val="封面正文"/>
    <w:qFormat/>
    <w:pPr>
      <w:jc w:val="both"/>
    </w:pPr>
    <w:rPr>
      <w:rFonts w:ascii="Times New Roman" w:hAnsi="Times New Roman"/>
    </w:rPr>
  </w:style>
  <w:style w:type="paragraph" w:customStyle="1" w:styleId="afffffff8">
    <w:name w:val="附录二级无标题条"/>
    <w:basedOn w:val="afff5"/>
    <w:next w:val="afffff2"/>
    <w:qFormat/>
    <w:pPr>
      <w:widowControl/>
      <w:wordWrap w:val="0"/>
      <w:overflowPunct w:val="0"/>
      <w:autoSpaceDE w:val="0"/>
      <w:autoSpaceDN w:val="0"/>
      <w:adjustRightInd/>
      <w:spacing w:line="240" w:lineRule="auto"/>
      <w:textAlignment w:val="baseline"/>
      <w:outlineLvl w:val="3"/>
    </w:pPr>
    <w:rPr>
      <w:rFonts w:ascii="宋体" w:hAnsi="宋体"/>
      <w:kern w:val="21"/>
    </w:rPr>
  </w:style>
  <w:style w:type="paragraph" w:customStyle="1" w:styleId="afffffff9">
    <w:name w:val="附录三级无标题条"/>
    <w:basedOn w:val="afffffff8"/>
    <w:next w:val="afffff2"/>
    <w:qFormat/>
    <w:pPr>
      <w:outlineLvl w:val="4"/>
    </w:pPr>
  </w:style>
  <w:style w:type="paragraph" w:customStyle="1" w:styleId="afffffffa">
    <w:name w:val="附录四级无标题条"/>
    <w:basedOn w:val="afffffff9"/>
    <w:next w:val="afffff2"/>
    <w:qFormat/>
    <w:pPr>
      <w:outlineLvl w:val="5"/>
    </w:pPr>
  </w:style>
  <w:style w:type="paragraph" w:customStyle="1" w:styleId="afffffffb">
    <w:name w:val="附录图"/>
    <w:next w:val="afffff2"/>
    <w:qFormat/>
    <w:pPr>
      <w:wordWrap w:val="0"/>
      <w:overflowPunct w:val="0"/>
      <w:autoSpaceDE w:val="0"/>
      <w:spacing w:beforeLines="50" w:before="50" w:afterLines="50" w:after="50"/>
      <w:jc w:val="center"/>
      <w:textAlignment w:val="baseline"/>
      <w:outlineLvl w:val="1"/>
    </w:pPr>
    <w:rPr>
      <w:rFonts w:ascii="黑体" w:eastAsia="黑体" w:hAnsi="Times New Roman"/>
      <w:kern w:val="21"/>
      <w:sz w:val="21"/>
    </w:rPr>
  </w:style>
  <w:style w:type="paragraph" w:customStyle="1" w:styleId="af2">
    <w:name w:val="标准文件_一级项"/>
    <w:qFormat/>
    <w:pPr>
      <w:numPr>
        <w:numId w:val="21"/>
      </w:numPr>
    </w:pPr>
    <w:rPr>
      <w:rFonts w:ascii="宋体" w:hAnsi="Times New Roman"/>
      <w:sz w:val="21"/>
    </w:rPr>
  </w:style>
  <w:style w:type="paragraph" w:customStyle="1" w:styleId="afffffffc">
    <w:name w:val="附录五级无标题条"/>
    <w:basedOn w:val="afffffffa"/>
    <w:next w:val="afffff2"/>
    <w:qFormat/>
    <w:pPr>
      <w:outlineLvl w:val="6"/>
    </w:pPr>
  </w:style>
  <w:style w:type="paragraph" w:customStyle="1" w:styleId="afffffffd">
    <w:name w:val="附录性质"/>
    <w:basedOn w:val="afff5"/>
    <w:qFormat/>
    <w:pPr>
      <w:widowControl/>
      <w:adjustRightInd/>
      <w:jc w:val="center"/>
    </w:pPr>
    <w:rPr>
      <w:rFonts w:ascii="黑体" w:eastAsia="黑体"/>
    </w:rPr>
  </w:style>
  <w:style w:type="paragraph" w:customStyle="1" w:styleId="afffffffe">
    <w:name w:val="附录一级无标题条"/>
    <w:basedOn w:val="affffff4"/>
    <w:next w:val="afffff2"/>
    <w:qFormat/>
    <w:pPr>
      <w:autoSpaceDN w:val="0"/>
      <w:outlineLvl w:val="2"/>
    </w:pPr>
    <w:rPr>
      <w:rFonts w:ascii="宋体" w:eastAsia="宋体" w:hAnsi="宋体"/>
    </w:rPr>
  </w:style>
  <w:style w:type="character" w:customStyle="1" w:styleId="affffffff">
    <w:name w:val="个人答复风格"/>
    <w:qFormat/>
    <w:rPr>
      <w:rFonts w:ascii="Arial" w:eastAsia="宋体" w:hAnsi="Arial" w:cs="Arial"/>
      <w:color w:val="auto"/>
      <w:spacing w:val="0"/>
      <w:sz w:val="20"/>
    </w:rPr>
  </w:style>
  <w:style w:type="character" w:customStyle="1" w:styleId="affffffff0">
    <w:name w:val="个人撰写风格"/>
    <w:qFormat/>
    <w:rPr>
      <w:rFonts w:ascii="Arial" w:eastAsia="宋体" w:hAnsi="Arial" w:cs="Arial"/>
      <w:color w:val="auto"/>
      <w:spacing w:val="0"/>
      <w:sz w:val="20"/>
    </w:rPr>
  </w:style>
  <w:style w:type="paragraph" w:customStyle="1" w:styleId="affffffff1">
    <w:name w:val="脚注后续"/>
    <w:qFormat/>
    <w:pPr>
      <w:ind w:leftChars="350" w:left="350"/>
      <w:jc w:val="both"/>
    </w:pPr>
    <w:rPr>
      <w:rFonts w:ascii="宋体" w:hAnsi="Times New Roman"/>
      <w:sz w:val="18"/>
    </w:rPr>
  </w:style>
  <w:style w:type="paragraph" w:customStyle="1" w:styleId="afff4">
    <w:name w:val="列项——"/>
    <w:qFormat/>
    <w:pPr>
      <w:widowControl w:val="0"/>
      <w:numPr>
        <w:numId w:val="22"/>
      </w:numPr>
      <w:jc w:val="both"/>
    </w:pPr>
    <w:rPr>
      <w:rFonts w:ascii="宋体" w:hAnsi="宋体"/>
      <w:sz w:val="21"/>
    </w:rPr>
  </w:style>
  <w:style w:type="paragraph" w:customStyle="1" w:styleId="affffffff2">
    <w:name w:val="列项·"/>
    <w:basedOn w:val="afffff2"/>
    <w:qFormat/>
    <w:pPr>
      <w:tabs>
        <w:tab w:val="left" w:pos="840"/>
      </w:tabs>
    </w:pPr>
  </w:style>
  <w:style w:type="paragraph" w:customStyle="1" w:styleId="affffffff3">
    <w:name w:val="目次、索引正文"/>
    <w:qFormat/>
    <w:pPr>
      <w:spacing w:line="320" w:lineRule="exact"/>
      <w:jc w:val="both"/>
    </w:pPr>
    <w:rPr>
      <w:rFonts w:ascii="宋体" w:hAnsi="Times New Roman"/>
      <w:sz w:val="21"/>
    </w:rPr>
  </w:style>
  <w:style w:type="paragraph" w:customStyle="1" w:styleId="210">
    <w:name w:val="目录 21"/>
    <w:basedOn w:val="afff5"/>
    <w:next w:val="afff5"/>
    <w:semiHidden/>
    <w:qFormat/>
    <w:pPr>
      <w:adjustRightInd/>
      <w:spacing w:line="240" w:lineRule="auto"/>
      <w:jc w:val="left"/>
    </w:pPr>
    <w:rPr>
      <w:bCs/>
      <w:iCs/>
    </w:rPr>
  </w:style>
  <w:style w:type="paragraph" w:customStyle="1" w:styleId="31">
    <w:name w:val="目录 31"/>
    <w:basedOn w:val="afff5"/>
    <w:next w:val="afff5"/>
    <w:semiHidden/>
    <w:qFormat/>
    <w:pPr>
      <w:spacing w:line="240" w:lineRule="auto"/>
    </w:pPr>
    <w:rPr>
      <w:rFonts w:ascii="宋体" w:hAnsi="宋体"/>
      <w:iCs/>
    </w:rPr>
  </w:style>
  <w:style w:type="paragraph" w:customStyle="1" w:styleId="41">
    <w:name w:val="目录 41"/>
    <w:basedOn w:val="afff5"/>
    <w:next w:val="afff5"/>
    <w:semiHidden/>
    <w:qFormat/>
    <w:pPr>
      <w:adjustRightInd/>
      <w:spacing w:line="240" w:lineRule="auto"/>
      <w:jc w:val="left"/>
    </w:pPr>
  </w:style>
  <w:style w:type="paragraph" w:customStyle="1" w:styleId="51">
    <w:name w:val="目录 51"/>
    <w:basedOn w:val="afff5"/>
    <w:next w:val="afff5"/>
    <w:semiHidden/>
    <w:qFormat/>
    <w:pPr>
      <w:spacing w:line="240" w:lineRule="auto"/>
    </w:pPr>
    <w:rPr>
      <w:rFonts w:ascii="宋体" w:hAnsi="宋体"/>
    </w:rPr>
  </w:style>
  <w:style w:type="paragraph" w:customStyle="1" w:styleId="61">
    <w:name w:val="目录 61"/>
    <w:basedOn w:val="afff5"/>
    <w:next w:val="afff5"/>
    <w:semiHidden/>
    <w:qFormat/>
    <w:pPr>
      <w:adjustRightInd/>
      <w:spacing w:line="240" w:lineRule="auto"/>
      <w:jc w:val="left"/>
    </w:pPr>
  </w:style>
  <w:style w:type="paragraph" w:customStyle="1" w:styleId="71">
    <w:name w:val="目录 71"/>
    <w:basedOn w:val="61"/>
    <w:semiHidden/>
    <w:qFormat/>
    <w:pPr>
      <w:ind w:left="1260"/>
    </w:pPr>
  </w:style>
  <w:style w:type="paragraph" w:customStyle="1" w:styleId="81">
    <w:name w:val="目录 81"/>
    <w:basedOn w:val="71"/>
    <w:semiHidden/>
    <w:qFormat/>
    <w:pPr>
      <w:ind w:left="1470"/>
    </w:pPr>
  </w:style>
  <w:style w:type="paragraph" w:customStyle="1" w:styleId="91">
    <w:name w:val="目录 91"/>
    <w:basedOn w:val="81"/>
    <w:semiHidden/>
    <w:qFormat/>
    <w:pPr>
      <w:ind w:left="1680"/>
    </w:pPr>
  </w:style>
  <w:style w:type="paragraph" w:customStyle="1" w:styleId="affffffff4">
    <w:name w:val="其他标准称谓"/>
    <w:qFormat/>
    <w:pPr>
      <w:spacing w:line="0" w:lineRule="atLeast"/>
      <w:jc w:val="distribute"/>
    </w:pPr>
    <w:rPr>
      <w:rFonts w:ascii="黑体" w:eastAsia="黑体" w:hAnsi="宋体"/>
      <w:sz w:val="52"/>
    </w:rPr>
  </w:style>
  <w:style w:type="paragraph" w:customStyle="1" w:styleId="affffffff5">
    <w:name w:val="其他发布部门"/>
    <w:basedOn w:val="afffffff"/>
    <w:qFormat/>
    <w:pPr>
      <w:framePr w:wrap="around"/>
      <w:spacing w:line="0" w:lineRule="atLeast"/>
    </w:pPr>
    <w:rPr>
      <w:rFonts w:ascii="黑体" w:eastAsia="黑体"/>
      <w:b w:val="0"/>
    </w:rPr>
  </w:style>
  <w:style w:type="paragraph" w:customStyle="1" w:styleId="affb">
    <w:name w:val="前言标题"/>
    <w:next w:val="afff5"/>
    <w:qFormat/>
    <w:pPr>
      <w:numPr>
        <w:numId w:val="2"/>
      </w:numPr>
      <w:shd w:val="clear" w:color="FFFFFF" w:fill="FFFFFF"/>
      <w:spacing w:before="540" w:after="600"/>
      <w:jc w:val="center"/>
      <w:outlineLvl w:val="0"/>
    </w:pPr>
    <w:rPr>
      <w:rFonts w:ascii="黑体" w:eastAsia="黑体" w:hAnsi="Times New Roman"/>
      <w:sz w:val="32"/>
    </w:rPr>
  </w:style>
  <w:style w:type="paragraph" w:customStyle="1" w:styleId="a2">
    <w:name w:val="三级无标题条"/>
    <w:basedOn w:val="afff5"/>
    <w:qFormat/>
    <w:pPr>
      <w:numPr>
        <w:ilvl w:val="4"/>
        <w:numId w:val="20"/>
      </w:numPr>
      <w:adjustRightInd/>
      <w:spacing w:line="240" w:lineRule="auto"/>
    </w:pPr>
    <w:rPr>
      <w:rFonts w:ascii="宋体" w:hAnsi="宋体"/>
      <w:szCs w:val="24"/>
    </w:rPr>
  </w:style>
  <w:style w:type="paragraph" w:customStyle="1" w:styleId="affffffff6">
    <w:name w:val="实施日期"/>
    <w:basedOn w:val="afffffff0"/>
    <w:qFormat/>
    <w:pPr>
      <w:framePr w:hSpace="0" w:wrap="around" w:xAlign="right"/>
      <w:jc w:val="right"/>
    </w:pPr>
  </w:style>
  <w:style w:type="paragraph" w:customStyle="1" w:styleId="a3">
    <w:name w:val="四级无标题条"/>
    <w:basedOn w:val="afff5"/>
    <w:qFormat/>
    <w:pPr>
      <w:numPr>
        <w:ilvl w:val="5"/>
        <w:numId w:val="20"/>
      </w:numPr>
      <w:adjustRightInd/>
      <w:spacing w:line="240" w:lineRule="auto"/>
    </w:pPr>
    <w:rPr>
      <w:rFonts w:ascii="宋体" w:hAnsi="宋体"/>
      <w:szCs w:val="24"/>
    </w:rPr>
  </w:style>
  <w:style w:type="paragraph" w:customStyle="1" w:styleId="affffffff7">
    <w:name w:val="文献分类号"/>
    <w:qFormat/>
    <w:pPr>
      <w:framePr w:hSpace="180" w:vSpace="180" w:wrap="around" w:hAnchor="margin" w:y="1" w:anchorLock="1"/>
      <w:widowControl w:val="0"/>
      <w:textAlignment w:val="center"/>
    </w:pPr>
    <w:rPr>
      <w:rFonts w:ascii="Times New Roman" w:eastAsia="黑体" w:hAnsi="Times New Roman"/>
      <w:sz w:val="21"/>
    </w:rPr>
  </w:style>
  <w:style w:type="paragraph" w:customStyle="1" w:styleId="affffffff8">
    <w:name w:val="无标题条"/>
    <w:next w:val="afffff2"/>
    <w:qFormat/>
    <w:pPr>
      <w:jc w:val="both"/>
    </w:pPr>
    <w:rPr>
      <w:rFonts w:ascii="宋体" w:hAnsi="宋体"/>
      <w:sz w:val="21"/>
    </w:rPr>
  </w:style>
  <w:style w:type="paragraph" w:customStyle="1" w:styleId="a4">
    <w:name w:val="五级无标题条"/>
    <w:basedOn w:val="afff5"/>
    <w:qFormat/>
    <w:pPr>
      <w:numPr>
        <w:ilvl w:val="6"/>
        <w:numId w:val="20"/>
      </w:numPr>
      <w:adjustRightInd/>
    </w:pPr>
    <w:rPr>
      <w:szCs w:val="24"/>
    </w:rPr>
  </w:style>
  <w:style w:type="paragraph" w:customStyle="1" w:styleId="a0">
    <w:name w:val="一级无标题条"/>
    <w:basedOn w:val="afff5"/>
    <w:qFormat/>
    <w:pPr>
      <w:numPr>
        <w:ilvl w:val="2"/>
        <w:numId w:val="20"/>
      </w:numPr>
      <w:adjustRightInd/>
      <w:spacing w:before="10" w:after="10" w:line="240" w:lineRule="auto"/>
    </w:pPr>
    <w:rPr>
      <w:rFonts w:ascii="宋体" w:hAnsi="宋体"/>
      <w:szCs w:val="24"/>
    </w:rPr>
  </w:style>
  <w:style w:type="paragraph" w:customStyle="1" w:styleId="affffffff9">
    <w:name w:val="注:后续"/>
    <w:qFormat/>
    <w:pPr>
      <w:spacing w:line="300" w:lineRule="exact"/>
      <w:ind w:leftChars="400" w:left="600" w:hangingChars="200" w:hanging="200"/>
      <w:jc w:val="both"/>
    </w:pPr>
    <w:rPr>
      <w:rFonts w:ascii="宋体" w:hAnsi="Times New Roman"/>
      <w:sz w:val="18"/>
    </w:rPr>
  </w:style>
  <w:style w:type="paragraph" w:customStyle="1" w:styleId="affffffffa">
    <w:name w:val="注×:后续"/>
    <w:basedOn w:val="affffffff9"/>
    <w:qFormat/>
    <w:pPr>
      <w:ind w:leftChars="0" w:left="1406" w:firstLineChars="0" w:hanging="499"/>
    </w:pPr>
  </w:style>
  <w:style w:type="paragraph" w:customStyle="1" w:styleId="affffffffb">
    <w:name w:val="标准文件_一级无标题"/>
    <w:basedOn w:val="affd"/>
    <w:qFormat/>
    <w:pPr>
      <w:spacing w:beforeLines="0" w:before="0" w:afterLines="0" w:after="0"/>
      <w:outlineLvl w:val="9"/>
    </w:pPr>
    <w:rPr>
      <w:rFonts w:ascii="宋体" w:eastAsia="宋体"/>
    </w:rPr>
  </w:style>
  <w:style w:type="paragraph" w:customStyle="1" w:styleId="affffffffc">
    <w:name w:val="标准文件_五级无标题"/>
    <w:basedOn w:val="afff1"/>
    <w:qFormat/>
    <w:pPr>
      <w:spacing w:beforeLines="0" w:before="0" w:afterLines="0" w:after="0"/>
      <w:outlineLvl w:val="9"/>
    </w:pPr>
    <w:rPr>
      <w:rFonts w:ascii="宋体" w:eastAsia="宋体"/>
    </w:rPr>
  </w:style>
  <w:style w:type="paragraph" w:customStyle="1" w:styleId="affffffffd">
    <w:name w:val="标准文件_三级无标题"/>
    <w:basedOn w:val="afff"/>
    <w:qFormat/>
    <w:pPr>
      <w:spacing w:beforeLines="0" w:before="0" w:afterLines="0" w:after="0"/>
      <w:outlineLvl w:val="9"/>
    </w:pPr>
    <w:rPr>
      <w:rFonts w:ascii="宋体" w:eastAsia="宋体"/>
    </w:rPr>
  </w:style>
  <w:style w:type="paragraph" w:customStyle="1" w:styleId="affffffffe">
    <w:name w:val="标准文件_二级无标题"/>
    <w:basedOn w:val="affe"/>
    <w:qFormat/>
    <w:pPr>
      <w:spacing w:beforeLines="0" w:before="0" w:afterLines="0" w:after="0"/>
      <w:outlineLvl w:val="9"/>
    </w:pPr>
    <w:rPr>
      <w:rFonts w:ascii="宋体" w:eastAsia="宋体"/>
    </w:rPr>
  </w:style>
  <w:style w:type="paragraph" w:customStyle="1" w:styleId="afffffffff">
    <w:name w:val="标准_四级无标题"/>
    <w:basedOn w:val="afff0"/>
    <w:next w:val="afffff2"/>
    <w:qFormat/>
    <w:rPr>
      <w:rFonts w:eastAsia="宋体"/>
    </w:rPr>
  </w:style>
  <w:style w:type="paragraph" w:customStyle="1" w:styleId="afffffffff0">
    <w:name w:val="标准文件_四级无标题"/>
    <w:basedOn w:val="afff0"/>
    <w:qFormat/>
    <w:pPr>
      <w:spacing w:beforeLines="0" w:before="0" w:afterLines="0" w:after="0"/>
      <w:outlineLvl w:val="9"/>
    </w:pPr>
    <w:rPr>
      <w:rFonts w:ascii="宋体" w:eastAsia="宋体" w:hAnsi="黑体"/>
      <w:szCs w:val="52"/>
    </w:rPr>
  </w:style>
  <w:style w:type="paragraph" w:customStyle="1" w:styleId="aff1">
    <w:name w:val="标准文件_大写罗马数字编号列项"/>
    <w:basedOn w:val="afffff2"/>
    <w:qFormat/>
    <w:pPr>
      <w:numPr>
        <w:numId w:val="23"/>
      </w:numPr>
      <w:ind w:firstLineChars="0" w:firstLine="0"/>
    </w:pPr>
    <w:rPr>
      <w:rFonts w:ascii="Times New Roman" w:cs="Arial"/>
      <w:szCs w:val="28"/>
    </w:rPr>
  </w:style>
  <w:style w:type="paragraph" w:customStyle="1" w:styleId="ae">
    <w:name w:val="标准文件_小写罗马数字编号列项"/>
    <w:basedOn w:val="afffff2"/>
    <w:qFormat/>
    <w:pPr>
      <w:numPr>
        <w:numId w:val="24"/>
      </w:numPr>
      <w:ind w:firstLineChars="0" w:firstLine="0"/>
    </w:pPr>
    <w:rPr>
      <w:rFonts w:cs="Arial"/>
      <w:szCs w:val="28"/>
    </w:rPr>
  </w:style>
  <w:style w:type="paragraph" w:customStyle="1" w:styleId="afffffffff1">
    <w:name w:val="标准文件_附录标题"/>
    <w:basedOn w:val="aff3"/>
    <w:qFormat/>
    <w:pPr>
      <w:numPr>
        <w:numId w:val="0"/>
      </w:numPr>
      <w:spacing w:after="280"/>
      <w:outlineLvl w:val="9"/>
    </w:pPr>
  </w:style>
  <w:style w:type="paragraph" w:customStyle="1" w:styleId="afffffffff2">
    <w:name w:val="标准文件_二级项"/>
    <w:qFormat/>
    <w:rPr>
      <w:rFonts w:ascii="宋体" w:hAnsi="Times New Roman"/>
      <w:sz w:val="21"/>
    </w:rPr>
  </w:style>
  <w:style w:type="paragraph" w:customStyle="1" w:styleId="af3">
    <w:name w:val="标准文件_三级项"/>
    <w:basedOn w:val="afff5"/>
    <w:qFormat/>
    <w:pPr>
      <w:numPr>
        <w:ilvl w:val="2"/>
        <w:numId w:val="21"/>
      </w:numPr>
      <w:spacing w:line="-300" w:lineRule="auto"/>
    </w:pPr>
    <w:rPr>
      <w:rFonts w:ascii="Times New Roman" w:hAnsi="Times New Roman"/>
    </w:rPr>
  </w:style>
  <w:style w:type="paragraph" w:customStyle="1" w:styleId="affa">
    <w:name w:val="图表脚注说明"/>
    <w:basedOn w:val="afff5"/>
    <w:next w:val="afffff2"/>
    <w:qFormat/>
    <w:pPr>
      <w:numPr>
        <w:numId w:val="25"/>
      </w:numPr>
      <w:adjustRightInd/>
      <w:spacing w:line="240" w:lineRule="auto"/>
    </w:pPr>
    <w:rPr>
      <w:rFonts w:ascii="宋体" w:hAnsi="Times New Roman"/>
      <w:sz w:val="18"/>
      <w:szCs w:val="18"/>
    </w:rPr>
  </w:style>
  <w:style w:type="paragraph" w:customStyle="1" w:styleId="af5">
    <w:name w:val="标准文件_字母编号列项（一级）"/>
    <w:qFormat/>
    <w:pPr>
      <w:numPr>
        <w:numId w:val="13"/>
      </w:numPr>
      <w:jc w:val="both"/>
    </w:pPr>
    <w:rPr>
      <w:rFonts w:ascii="宋体" w:hAnsi="Times New Roman"/>
      <w:sz w:val="21"/>
    </w:rPr>
  </w:style>
  <w:style w:type="paragraph" w:customStyle="1" w:styleId="afffffffff3">
    <w:name w:val="标准文件_索引字母"/>
    <w:next w:val="afffff2"/>
    <w:qFormat/>
    <w:pPr>
      <w:jc w:val="center"/>
    </w:pPr>
    <w:rPr>
      <w:rFonts w:ascii="宋体" w:eastAsia="Times New Roman" w:hAnsi="宋体"/>
      <w:b/>
      <w:kern w:val="2"/>
      <w:sz w:val="21"/>
    </w:rPr>
  </w:style>
  <w:style w:type="paragraph" w:customStyle="1" w:styleId="afffffffff4">
    <w:name w:val="标准文件_附录前"/>
    <w:next w:val="afffff2"/>
    <w:qFormat/>
    <w:pPr>
      <w:spacing w:line="20" w:lineRule="atLeast"/>
      <w:ind w:firstLine="200"/>
    </w:pPr>
    <w:rPr>
      <w:rFonts w:ascii="宋体" w:hAnsi="宋体"/>
      <w:kern w:val="2"/>
      <w:sz w:val="10"/>
    </w:rPr>
  </w:style>
  <w:style w:type="paragraph" w:customStyle="1" w:styleId="afffffffff5">
    <w:name w:val="标准文件_正文标准名称"/>
    <w:qFormat/>
    <w:pPr>
      <w:spacing w:before="560" w:after="640" w:line="400" w:lineRule="exact"/>
      <w:jc w:val="center"/>
    </w:pPr>
    <w:rPr>
      <w:rFonts w:ascii="黑体" w:eastAsia="黑体" w:hAnsi="黑体"/>
      <w:kern w:val="2"/>
      <w:sz w:val="32"/>
      <w:szCs w:val="32"/>
    </w:rPr>
  </w:style>
  <w:style w:type="paragraph" w:customStyle="1" w:styleId="afffffffff6">
    <w:name w:val="标准文件_表格"/>
    <w:basedOn w:val="afffff2"/>
    <w:qFormat/>
    <w:pPr>
      <w:ind w:firstLineChars="0" w:firstLine="0"/>
      <w:jc w:val="center"/>
    </w:pPr>
    <w:rPr>
      <w:sz w:val="18"/>
    </w:rPr>
  </w:style>
  <w:style w:type="paragraph" w:customStyle="1" w:styleId="afff2">
    <w:name w:val="标准文件_注："/>
    <w:next w:val="afffff2"/>
    <w:qFormat/>
    <w:pPr>
      <w:widowControl w:val="0"/>
      <w:numPr>
        <w:numId w:val="26"/>
      </w:numPr>
      <w:autoSpaceDE w:val="0"/>
      <w:autoSpaceDN w:val="0"/>
      <w:jc w:val="both"/>
    </w:pPr>
    <w:rPr>
      <w:rFonts w:ascii="宋体" w:hAnsi="Times New Roman"/>
      <w:sz w:val="18"/>
      <w:szCs w:val="18"/>
    </w:rPr>
  </w:style>
  <w:style w:type="paragraph" w:customStyle="1" w:styleId="a5">
    <w:name w:val="标准文件_注×："/>
    <w:qFormat/>
    <w:pPr>
      <w:widowControl w:val="0"/>
      <w:numPr>
        <w:numId w:val="27"/>
      </w:numPr>
      <w:autoSpaceDE w:val="0"/>
      <w:autoSpaceDN w:val="0"/>
      <w:jc w:val="both"/>
    </w:pPr>
    <w:rPr>
      <w:rFonts w:ascii="宋体" w:hAnsi="Times New Roman"/>
      <w:sz w:val="18"/>
      <w:szCs w:val="18"/>
    </w:rPr>
  </w:style>
  <w:style w:type="paragraph" w:customStyle="1" w:styleId="ac">
    <w:name w:val="标准文件_示例："/>
    <w:next w:val="afffffffff7"/>
    <w:qFormat/>
    <w:pPr>
      <w:widowControl w:val="0"/>
      <w:numPr>
        <w:numId w:val="28"/>
      </w:numPr>
      <w:jc w:val="both"/>
    </w:pPr>
    <w:rPr>
      <w:rFonts w:ascii="宋体" w:hAnsi="Times New Roman"/>
      <w:sz w:val="18"/>
      <w:szCs w:val="18"/>
    </w:rPr>
  </w:style>
  <w:style w:type="paragraph" w:customStyle="1" w:styleId="afffffffff7">
    <w:name w:val="标准文件_示例内容"/>
    <w:basedOn w:val="afffff2"/>
    <w:qFormat/>
    <w:pPr>
      <w:ind w:firstLine="420"/>
    </w:pPr>
    <w:rPr>
      <w:sz w:val="18"/>
    </w:rPr>
  </w:style>
  <w:style w:type="paragraph" w:customStyle="1" w:styleId="afa">
    <w:name w:val="标准文件_示例×："/>
    <w:basedOn w:val="afff5"/>
    <w:next w:val="afffffffff7"/>
    <w:qFormat/>
    <w:pPr>
      <w:widowControl/>
      <w:numPr>
        <w:numId w:val="29"/>
      </w:numPr>
      <w:adjustRightInd/>
      <w:spacing w:line="240" w:lineRule="auto"/>
    </w:pPr>
    <w:rPr>
      <w:rFonts w:ascii="宋体" w:hAnsi="Times New Roman"/>
      <w:kern w:val="0"/>
      <w:sz w:val="18"/>
      <w:szCs w:val="18"/>
    </w:rPr>
  </w:style>
  <w:style w:type="character" w:customStyle="1" w:styleId="Char8">
    <w:name w:val="标准文件_段 Char"/>
    <w:link w:val="afffff2"/>
    <w:qFormat/>
    <w:rPr>
      <w:rFonts w:ascii="宋体" w:hAnsi="Times New Roman"/>
      <w:sz w:val="21"/>
    </w:rPr>
  </w:style>
  <w:style w:type="paragraph" w:customStyle="1" w:styleId="afffffffff8">
    <w:name w:val="标准文件_表格续"/>
    <w:basedOn w:val="afffff2"/>
    <w:next w:val="afffff2"/>
    <w:qFormat/>
    <w:pPr>
      <w:jc w:val="center"/>
    </w:pPr>
    <w:rPr>
      <w:rFonts w:ascii="黑体" w:eastAsia="黑体" w:hAnsi="黑体"/>
    </w:rPr>
  </w:style>
  <w:style w:type="character" w:styleId="afffffffff9">
    <w:name w:val="Placeholder Text"/>
    <w:basedOn w:val="afff6"/>
    <w:uiPriority w:val="99"/>
    <w:semiHidden/>
    <w:qFormat/>
    <w:rPr>
      <w:color w:val="808080"/>
    </w:rPr>
  </w:style>
  <w:style w:type="paragraph" w:customStyle="1" w:styleId="2">
    <w:name w:val="标准文件_二级项2"/>
    <w:basedOn w:val="afffff2"/>
    <w:qFormat/>
    <w:pPr>
      <w:numPr>
        <w:ilvl w:val="1"/>
        <w:numId w:val="21"/>
      </w:numPr>
      <w:ind w:firstLineChars="0" w:firstLine="0"/>
    </w:pPr>
  </w:style>
  <w:style w:type="paragraph" w:customStyle="1" w:styleId="21">
    <w:name w:val="标准文件_三级项2"/>
    <w:basedOn w:val="afffff2"/>
    <w:qFormat/>
    <w:pPr>
      <w:numPr>
        <w:numId w:val="30"/>
      </w:numPr>
      <w:spacing w:line="300" w:lineRule="exact"/>
      <w:ind w:firstLineChars="0"/>
    </w:pPr>
    <w:rPr>
      <w:rFonts w:ascii="Times New Roman"/>
    </w:rPr>
  </w:style>
  <w:style w:type="paragraph" w:customStyle="1" w:styleId="20">
    <w:name w:val="标准文件_一级项2"/>
    <w:basedOn w:val="afffff2"/>
    <w:qFormat/>
    <w:pPr>
      <w:numPr>
        <w:numId w:val="31"/>
      </w:numPr>
      <w:spacing w:line="300" w:lineRule="exact"/>
      <w:ind w:firstLineChars="0"/>
    </w:pPr>
    <w:rPr>
      <w:rFonts w:ascii="Times New Roman"/>
    </w:rPr>
  </w:style>
  <w:style w:type="paragraph" w:customStyle="1" w:styleId="afffffffffa">
    <w:name w:val="标准文件_提示"/>
    <w:basedOn w:val="afffff2"/>
    <w:next w:val="afffff2"/>
    <w:qFormat/>
    <w:pPr>
      <w:ind w:firstLine="420"/>
    </w:pPr>
    <w:rPr>
      <w:rFonts w:ascii="黑体" w:eastAsia="黑体"/>
    </w:rPr>
  </w:style>
  <w:style w:type="character" w:customStyle="1" w:styleId="afffffffffb">
    <w:name w:val="标准文件_来源"/>
    <w:basedOn w:val="afff6"/>
    <w:uiPriority w:val="1"/>
    <w:qFormat/>
    <w:rPr>
      <w:rFonts w:eastAsia="宋体"/>
      <w:sz w:val="21"/>
    </w:rPr>
  </w:style>
  <w:style w:type="paragraph" w:customStyle="1" w:styleId="afffffffffc">
    <w:name w:val="标准文件_图表说明"/>
    <w:qFormat/>
    <w:pPr>
      <w:spacing w:line="276" w:lineRule="auto"/>
      <w:ind w:firstLine="420"/>
    </w:pPr>
    <w:rPr>
      <w:rFonts w:ascii="宋体" w:hAnsi="宋体"/>
      <w:kern w:val="2"/>
      <w:sz w:val="18"/>
    </w:rPr>
  </w:style>
  <w:style w:type="paragraph" w:customStyle="1" w:styleId="afffffffffd">
    <w:name w:val="其他发布日期"/>
    <w:basedOn w:val="afffffff0"/>
    <w:qFormat/>
    <w:pPr>
      <w:framePr w:w="3997" w:h="471" w:hRule="exact" w:hSpace="0" w:vSpace="181" w:wrap="around" w:vAnchor="page" w:hAnchor="page" w:x="1419" w:y="14097"/>
    </w:pPr>
  </w:style>
  <w:style w:type="paragraph" w:customStyle="1" w:styleId="afffffffffe">
    <w:name w:val="其他实施日期"/>
    <w:basedOn w:val="affffffff6"/>
    <w:qFormat/>
    <w:pPr>
      <w:framePr w:w="3997" w:h="471" w:hRule="exact" w:vSpace="181" w:wrap="around" w:vAnchor="page" w:hAnchor="page" w:x="7089" w:y="14097"/>
    </w:pPr>
  </w:style>
  <w:style w:type="paragraph" w:customStyle="1" w:styleId="affffffffff">
    <w:name w:val="标准文件_文件编号"/>
    <w:basedOn w:val="afffff2"/>
    <w:qFormat/>
    <w:pPr>
      <w:framePr w:w="9356" w:h="624" w:hRule="exact" w:hSpace="181" w:vSpace="181" w:wrap="auto" w:vAnchor="page" w:hAnchor="page" w:x="1419" w:y="3284"/>
      <w:wordWrap w:val="0"/>
      <w:spacing w:line="280" w:lineRule="exact"/>
      <w:ind w:firstLineChars="0" w:firstLine="0"/>
      <w:jc w:val="right"/>
    </w:pPr>
    <w:rPr>
      <w:rFonts w:ascii="黑体" w:eastAsia="黑体"/>
      <w:bCs/>
      <w:sz w:val="28"/>
      <w:szCs w:val="28"/>
    </w:rPr>
  </w:style>
  <w:style w:type="paragraph" w:customStyle="1" w:styleId="affffffffff0">
    <w:name w:val="标准文件_替换文件编号"/>
    <w:basedOn w:val="affffffffff"/>
    <w:qFormat/>
    <w:pPr>
      <w:framePr w:wrap="auto"/>
      <w:spacing w:before="57"/>
    </w:pPr>
    <w:rPr>
      <w:sz w:val="21"/>
    </w:rPr>
  </w:style>
  <w:style w:type="paragraph" w:customStyle="1" w:styleId="affffffffff1">
    <w:name w:val="标准文件_文件名称"/>
    <w:basedOn w:val="afffff2"/>
    <w:next w:val="afffff2"/>
    <w:qFormat/>
    <w:pPr>
      <w:framePr w:w="9639" w:h="6976" w:hRule="exact" w:wrap="auto" w:vAnchor="page" w:hAnchor="page" w:y="6408"/>
      <w:autoSpaceDE/>
      <w:autoSpaceDN/>
      <w:spacing w:line="700" w:lineRule="exact"/>
      <w:ind w:firstLineChars="0" w:firstLine="0"/>
      <w:jc w:val="center"/>
    </w:pPr>
    <w:rPr>
      <w:rFonts w:ascii="黑体" w:eastAsia="黑体" w:hAnsi="黑体"/>
      <w:bCs/>
      <w:sz w:val="52"/>
    </w:rPr>
  </w:style>
  <w:style w:type="paragraph" w:customStyle="1" w:styleId="af8">
    <w:name w:val="标准文件_附录图标号"/>
    <w:basedOn w:val="afffff2"/>
    <w:next w:val="afffff2"/>
    <w:qFormat/>
    <w:pPr>
      <w:numPr>
        <w:numId w:val="6"/>
      </w:numPr>
      <w:spacing w:line="14" w:lineRule="exact"/>
      <w:ind w:firstLineChars="0" w:firstLine="0"/>
      <w:jc w:val="center"/>
    </w:pPr>
    <w:rPr>
      <w:rFonts w:ascii="黑体" w:eastAsia="黑体" w:hAnsi="黑体"/>
      <w:vanish/>
      <w:sz w:val="2"/>
      <w:szCs w:val="21"/>
    </w:rPr>
  </w:style>
  <w:style w:type="paragraph" w:customStyle="1" w:styleId="afe">
    <w:name w:val="标准文件_附录表标号"/>
    <w:basedOn w:val="afffff2"/>
    <w:next w:val="afffff2"/>
    <w:qFormat/>
    <w:pPr>
      <w:numPr>
        <w:numId w:val="5"/>
      </w:numPr>
      <w:spacing w:line="14" w:lineRule="exact"/>
      <w:ind w:firstLineChars="0" w:firstLine="0"/>
      <w:jc w:val="center"/>
    </w:pPr>
    <w:rPr>
      <w:rFonts w:eastAsia="黑体"/>
      <w:vanish/>
      <w:sz w:val="2"/>
    </w:rPr>
  </w:style>
  <w:style w:type="paragraph" w:customStyle="1" w:styleId="a7">
    <w:name w:val="标准文件_引言一级条标题"/>
    <w:basedOn w:val="afffff2"/>
    <w:next w:val="afffff2"/>
    <w:qFormat/>
    <w:pPr>
      <w:numPr>
        <w:ilvl w:val="1"/>
        <w:numId w:val="8"/>
      </w:numPr>
      <w:spacing w:beforeLines="50" w:before="50" w:afterLines="50" w:after="50"/>
      <w:ind w:firstLineChars="0"/>
    </w:pPr>
    <w:rPr>
      <w:rFonts w:ascii="黑体" w:eastAsia="黑体"/>
    </w:rPr>
  </w:style>
  <w:style w:type="paragraph" w:customStyle="1" w:styleId="a8">
    <w:name w:val="标准文件_引言二级条标题"/>
    <w:basedOn w:val="afffff2"/>
    <w:next w:val="afffff2"/>
    <w:qFormat/>
    <w:pPr>
      <w:numPr>
        <w:ilvl w:val="2"/>
        <w:numId w:val="8"/>
      </w:numPr>
      <w:spacing w:beforeLines="50" w:before="50" w:afterLines="50" w:after="50"/>
      <w:ind w:firstLineChars="0"/>
    </w:pPr>
    <w:rPr>
      <w:rFonts w:ascii="黑体" w:eastAsia="黑体"/>
    </w:rPr>
  </w:style>
  <w:style w:type="paragraph" w:customStyle="1" w:styleId="a9">
    <w:name w:val="标准文件_引言三级条标题"/>
    <w:basedOn w:val="afffff2"/>
    <w:next w:val="afffff2"/>
    <w:qFormat/>
    <w:pPr>
      <w:numPr>
        <w:ilvl w:val="3"/>
        <w:numId w:val="8"/>
      </w:numPr>
      <w:spacing w:beforeLines="50" w:before="50" w:afterLines="50" w:after="50"/>
      <w:ind w:firstLineChars="0"/>
    </w:pPr>
    <w:rPr>
      <w:rFonts w:ascii="黑体" w:eastAsia="黑体"/>
    </w:rPr>
  </w:style>
  <w:style w:type="paragraph" w:customStyle="1" w:styleId="aa">
    <w:name w:val="标准文件_引言四级条标题"/>
    <w:basedOn w:val="afffff2"/>
    <w:next w:val="afffff2"/>
    <w:qFormat/>
    <w:pPr>
      <w:numPr>
        <w:ilvl w:val="4"/>
        <w:numId w:val="8"/>
      </w:numPr>
      <w:spacing w:beforeLines="50" w:before="50" w:afterLines="50" w:after="50"/>
      <w:ind w:firstLineChars="0"/>
    </w:pPr>
    <w:rPr>
      <w:rFonts w:ascii="黑体" w:eastAsia="黑体"/>
    </w:rPr>
  </w:style>
  <w:style w:type="paragraph" w:customStyle="1" w:styleId="ab">
    <w:name w:val="标准文件_引言五级条标题"/>
    <w:basedOn w:val="afffff2"/>
    <w:next w:val="afffff2"/>
    <w:qFormat/>
    <w:pPr>
      <w:numPr>
        <w:ilvl w:val="5"/>
        <w:numId w:val="8"/>
      </w:numPr>
      <w:spacing w:beforeLines="50" w:before="50" w:afterLines="50" w:after="50"/>
      <w:ind w:firstLineChars="0"/>
    </w:pPr>
    <w:rPr>
      <w:rFonts w:ascii="黑体" w:eastAsia="黑体"/>
    </w:rPr>
  </w:style>
  <w:style w:type="paragraph" w:customStyle="1" w:styleId="affffffffff2">
    <w:name w:val="标准文件_注后"/>
    <w:basedOn w:val="afffff2"/>
    <w:qFormat/>
    <w:pPr>
      <w:ind w:left="811" w:firstLineChars="0" w:firstLine="0"/>
    </w:pPr>
    <w:rPr>
      <w:sz w:val="18"/>
    </w:rPr>
  </w:style>
  <w:style w:type="paragraph" w:customStyle="1" w:styleId="X">
    <w:name w:val="标准文件_注X后"/>
    <w:basedOn w:val="afffff2"/>
    <w:qFormat/>
    <w:pPr>
      <w:ind w:left="811" w:firstLineChars="0" w:firstLine="0"/>
    </w:pPr>
    <w:rPr>
      <w:sz w:val="18"/>
    </w:rPr>
  </w:style>
  <w:style w:type="paragraph" w:customStyle="1" w:styleId="affffffffff3">
    <w:name w:val="标准文件_示例后"/>
    <w:basedOn w:val="afffff2"/>
    <w:qFormat/>
    <w:pPr>
      <w:ind w:left="964" w:firstLineChars="0" w:firstLine="0"/>
    </w:pPr>
    <w:rPr>
      <w:sz w:val="18"/>
    </w:rPr>
  </w:style>
  <w:style w:type="paragraph" w:customStyle="1" w:styleId="X0">
    <w:name w:val="标准文件_示例X后"/>
    <w:basedOn w:val="afffff2"/>
    <w:link w:val="X1"/>
    <w:qFormat/>
    <w:pPr>
      <w:ind w:left="1049" w:firstLineChars="0" w:firstLine="0"/>
    </w:pPr>
    <w:rPr>
      <w:sz w:val="18"/>
    </w:rPr>
  </w:style>
  <w:style w:type="character" w:customStyle="1" w:styleId="X1">
    <w:name w:val="标准文件_示例X后 字符"/>
    <w:basedOn w:val="Char8"/>
    <w:link w:val="X0"/>
    <w:qFormat/>
    <w:rPr>
      <w:rFonts w:ascii="宋体" w:hAnsi="Times New Roman"/>
      <w:sz w:val="18"/>
    </w:rPr>
  </w:style>
  <w:style w:type="paragraph" w:customStyle="1" w:styleId="affffffffff4">
    <w:name w:val="标准文件_索引项"/>
    <w:basedOn w:val="afffff2"/>
    <w:next w:val="afffff2"/>
    <w:qFormat/>
    <w:pPr>
      <w:tabs>
        <w:tab w:val="right" w:leader="dot" w:pos="9356"/>
      </w:tabs>
      <w:ind w:left="210" w:firstLineChars="0" w:hanging="210"/>
      <w:jc w:val="left"/>
    </w:pPr>
  </w:style>
  <w:style w:type="paragraph" w:customStyle="1" w:styleId="affffffffff5">
    <w:name w:val="标准文件_附录一级无标题"/>
    <w:basedOn w:val="aff4"/>
    <w:qFormat/>
    <w:pPr>
      <w:spacing w:beforeLines="0" w:before="0" w:afterLines="0" w:after="0" w:line="276" w:lineRule="auto"/>
      <w:outlineLvl w:val="9"/>
    </w:pPr>
    <w:rPr>
      <w:rFonts w:ascii="宋体" w:eastAsia="宋体"/>
    </w:rPr>
  </w:style>
  <w:style w:type="paragraph" w:customStyle="1" w:styleId="affffffffff6">
    <w:name w:val="标准文件_附录二级无标题"/>
    <w:basedOn w:val="aff5"/>
    <w:qFormat/>
    <w:pPr>
      <w:spacing w:beforeLines="0" w:before="0" w:afterLines="0" w:after="0" w:line="276" w:lineRule="auto"/>
      <w:outlineLvl w:val="9"/>
    </w:pPr>
    <w:rPr>
      <w:rFonts w:ascii="宋体" w:eastAsia="宋体"/>
    </w:rPr>
  </w:style>
  <w:style w:type="paragraph" w:customStyle="1" w:styleId="affffffffff7">
    <w:name w:val="标准文件_附录三级无标题"/>
    <w:basedOn w:val="aff6"/>
    <w:qFormat/>
    <w:pPr>
      <w:spacing w:beforeLines="0" w:before="0" w:afterLines="0" w:after="0" w:line="276" w:lineRule="auto"/>
      <w:outlineLvl w:val="9"/>
    </w:pPr>
    <w:rPr>
      <w:rFonts w:ascii="宋体" w:eastAsia="宋体"/>
    </w:rPr>
  </w:style>
  <w:style w:type="paragraph" w:customStyle="1" w:styleId="affffffffff8">
    <w:name w:val="标准文件_附录四级无标题"/>
    <w:basedOn w:val="aff7"/>
    <w:qFormat/>
    <w:pPr>
      <w:spacing w:beforeLines="0" w:before="0" w:afterLines="0" w:after="0" w:line="276" w:lineRule="auto"/>
      <w:outlineLvl w:val="9"/>
    </w:pPr>
    <w:rPr>
      <w:rFonts w:ascii="宋体" w:eastAsia="宋体"/>
    </w:rPr>
  </w:style>
  <w:style w:type="paragraph" w:customStyle="1" w:styleId="affffffffff9">
    <w:name w:val="标准文件_附录五级无标题"/>
    <w:basedOn w:val="aff8"/>
    <w:qFormat/>
    <w:pPr>
      <w:spacing w:beforeLines="0" w:before="0" w:afterLines="0" w:after="0" w:line="276" w:lineRule="auto"/>
      <w:outlineLvl w:val="9"/>
    </w:pPr>
    <w:rPr>
      <w:rFonts w:ascii="宋体" w:eastAsia="宋体"/>
    </w:rPr>
  </w:style>
  <w:style w:type="paragraph" w:customStyle="1" w:styleId="affffffffffa">
    <w:name w:val="标准文件_引言一级无标题"/>
    <w:basedOn w:val="a7"/>
    <w:next w:val="afffff2"/>
    <w:qFormat/>
    <w:pPr>
      <w:spacing w:beforeLines="0" w:before="0" w:afterLines="0" w:after="0" w:line="276" w:lineRule="auto"/>
    </w:pPr>
    <w:rPr>
      <w:rFonts w:ascii="宋体" w:eastAsia="宋体"/>
    </w:rPr>
  </w:style>
  <w:style w:type="paragraph" w:customStyle="1" w:styleId="affffffffffb">
    <w:name w:val="标准文件_引言二级无标题"/>
    <w:basedOn w:val="a8"/>
    <w:next w:val="afffff2"/>
    <w:qFormat/>
    <w:pPr>
      <w:spacing w:beforeLines="0" w:before="0" w:afterLines="0" w:after="0" w:line="276" w:lineRule="auto"/>
    </w:pPr>
    <w:rPr>
      <w:rFonts w:ascii="宋体" w:eastAsia="宋体"/>
    </w:rPr>
  </w:style>
  <w:style w:type="paragraph" w:customStyle="1" w:styleId="affffffffffc">
    <w:name w:val="标准文件_引言三级无标题"/>
    <w:basedOn w:val="a9"/>
    <w:qFormat/>
    <w:pPr>
      <w:spacing w:beforeLines="0" w:before="0" w:afterLines="0" w:after="0" w:line="276" w:lineRule="auto"/>
    </w:pPr>
    <w:rPr>
      <w:rFonts w:ascii="宋体" w:eastAsia="宋体"/>
    </w:rPr>
  </w:style>
  <w:style w:type="paragraph" w:customStyle="1" w:styleId="affffffffffd">
    <w:name w:val="标准文件_引言四级无标题"/>
    <w:basedOn w:val="aa"/>
    <w:next w:val="afffff2"/>
    <w:qFormat/>
    <w:pPr>
      <w:spacing w:beforeLines="0" w:before="0" w:afterLines="0" w:after="0" w:line="276" w:lineRule="auto"/>
    </w:pPr>
    <w:rPr>
      <w:rFonts w:ascii="宋体" w:eastAsia="宋体"/>
    </w:rPr>
  </w:style>
  <w:style w:type="paragraph" w:customStyle="1" w:styleId="affffffffffe">
    <w:name w:val="标准文件_引言五级无标题"/>
    <w:basedOn w:val="ab"/>
    <w:next w:val="afffff2"/>
    <w:qFormat/>
    <w:pPr>
      <w:spacing w:beforeLines="0" w:before="0" w:afterLines="0" w:after="0" w:line="276" w:lineRule="auto"/>
    </w:pPr>
    <w:rPr>
      <w:rFonts w:ascii="宋体" w:eastAsia="宋体"/>
    </w:rPr>
  </w:style>
  <w:style w:type="paragraph" w:customStyle="1" w:styleId="afffffffffff">
    <w:name w:val="标准文件_索引标题"/>
    <w:basedOn w:val="afffff9"/>
    <w:next w:val="afffff2"/>
    <w:qFormat/>
    <w:rPr>
      <w:rFonts w:hAnsi="黑体"/>
    </w:rPr>
  </w:style>
  <w:style w:type="paragraph" w:customStyle="1" w:styleId="afffffffffff0">
    <w:name w:val="标准文件_脚注内容"/>
    <w:basedOn w:val="afffff2"/>
    <w:qFormat/>
    <w:pPr>
      <w:ind w:leftChars="200" w:left="400" w:hangingChars="200" w:hanging="200"/>
    </w:pPr>
    <w:rPr>
      <w:sz w:val="15"/>
    </w:rPr>
  </w:style>
  <w:style w:type="paragraph" w:customStyle="1" w:styleId="afffffffffff1">
    <w:name w:val="标准文件_术语条一"/>
    <w:basedOn w:val="affffffffb"/>
    <w:next w:val="afffff2"/>
    <w:qFormat/>
  </w:style>
  <w:style w:type="paragraph" w:customStyle="1" w:styleId="afffffffffff2">
    <w:name w:val="标准文件_术语条二"/>
    <w:basedOn w:val="affffffffe"/>
    <w:next w:val="afffff2"/>
    <w:qFormat/>
  </w:style>
  <w:style w:type="paragraph" w:customStyle="1" w:styleId="afffffffffff3">
    <w:name w:val="标准文件_术语条三"/>
    <w:basedOn w:val="affffffffd"/>
    <w:next w:val="afffff2"/>
    <w:qFormat/>
  </w:style>
  <w:style w:type="paragraph" w:customStyle="1" w:styleId="afffffffffff4">
    <w:name w:val="标准文件_术语条四"/>
    <w:basedOn w:val="afffffffff0"/>
    <w:next w:val="afffff2"/>
    <w:qFormat/>
  </w:style>
  <w:style w:type="paragraph" w:customStyle="1" w:styleId="afffffffffff5">
    <w:name w:val="标准文件_术语条五"/>
    <w:basedOn w:val="affffffffc"/>
    <w:next w:val="afffff2"/>
    <w:qFormat/>
  </w:style>
  <w:style w:type="paragraph" w:customStyle="1" w:styleId="Default">
    <w:name w:val="Default"/>
    <w:qFormat/>
    <w:pPr>
      <w:widowControl w:val="0"/>
      <w:autoSpaceDE w:val="0"/>
      <w:autoSpaceDN w:val="0"/>
      <w:adjustRightInd w:val="0"/>
    </w:pPr>
    <w:rPr>
      <w:rFonts w:ascii="宋体" w:cs="宋体"/>
      <w:color w:val="000000"/>
      <w:sz w:val="24"/>
      <w:szCs w:val="24"/>
    </w:rPr>
  </w:style>
  <w:style w:type="character" w:customStyle="1" w:styleId="afffffffffff6">
    <w:name w:val="发布"/>
    <w:basedOn w:val="afff6"/>
    <w:qFormat/>
    <w:rPr>
      <w:rFonts w:ascii="黑体" w:eastAsia="黑体"/>
      <w:spacing w:val="85"/>
      <w:w w:val="100"/>
      <w:position w:val="3"/>
      <w:sz w:val="28"/>
      <w:szCs w:val="28"/>
    </w:rPr>
  </w:style>
  <w:style w:type="paragraph" w:customStyle="1" w:styleId="afffffffffff7">
    <w:name w:val="段"/>
    <w:basedOn w:val="afff5"/>
    <w:qFormat/>
    <w:pPr>
      <w:widowControl/>
      <w:autoSpaceDE w:val="0"/>
      <w:autoSpaceDN w:val="0"/>
      <w:adjustRightInd/>
      <w:spacing w:line="240" w:lineRule="auto"/>
      <w:ind w:firstLineChars="200" w:firstLine="420"/>
    </w:pPr>
    <w:rPr>
      <w:rFonts w:ascii="宋体" w:hAnsi="Times New Roman" w:cs="宋体"/>
    </w:rPr>
  </w:style>
  <w:style w:type="paragraph" w:customStyle="1" w:styleId="12">
    <w:name w:val="修订1"/>
    <w:hidden/>
    <w:uiPriority w:val="99"/>
    <w:unhideWhenUsed/>
    <w:qFormat/>
    <w:rPr>
      <w:kern w:val="2"/>
      <w:sz w:val="21"/>
      <w:szCs w:val="21"/>
    </w:rPr>
  </w:style>
  <w:style w:type="paragraph" w:customStyle="1" w:styleId="24">
    <w:name w:val="修订2"/>
    <w:hidden/>
    <w:uiPriority w:val="99"/>
    <w:unhideWhenUsed/>
    <w:qFormat/>
    <w:rPr>
      <w:kern w:val="2"/>
      <w:sz w:val="21"/>
      <w:szCs w:val="21"/>
    </w:rPr>
  </w:style>
  <w:style w:type="character" w:customStyle="1" w:styleId="Char">
    <w:name w:val="批注文字 Char"/>
    <w:basedOn w:val="afff6"/>
    <w:link w:val="afffb"/>
    <w:uiPriority w:val="99"/>
    <w:qFormat/>
    <w:rPr>
      <w:kern w:val="2"/>
      <w:sz w:val="21"/>
      <w:szCs w:val="21"/>
    </w:rPr>
  </w:style>
  <w:style w:type="character" w:customStyle="1" w:styleId="Char6">
    <w:name w:val="批注主题 Char"/>
    <w:basedOn w:val="Char"/>
    <w:link w:val="affff3"/>
    <w:uiPriority w:val="99"/>
    <w:semiHidden/>
    <w:qFormat/>
    <w:rPr>
      <w:b/>
      <w:bCs/>
      <w:kern w:val="2"/>
      <w:sz w:val="21"/>
      <w:szCs w:val="21"/>
    </w:rPr>
  </w:style>
  <w:style w:type="paragraph" w:customStyle="1" w:styleId="afffffffffff8">
    <w:name w:val="字母编号列项（一级）"/>
    <w:basedOn w:val="afff5"/>
    <w:pPr>
      <w:widowControl/>
      <w:adjustRightInd/>
      <w:spacing w:before="100" w:beforeAutospacing="1" w:after="100" w:afterAutospacing="1" w:line="240" w:lineRule="auto"/>
      <w:ind w:left="839" w:hanging="419"/>
    </w:pPr>
    <w:rPr>
      <w:rFonts w:ascii="宋体" w:hAnsi="Times New Roman" w:cs="宋体"/>
      <w:kern w:val="0"/>
    </w:rPr>
  </w:style>
  <w:style w:type="paragraph" w:customStyle="1" w:styleId="XX">
    <w:name w:val="表 XX"/>
    <w:basedOn w:val="afffa"/>
    <w:pPr>
      <w:keepNext/>
      <w:jc w:val="center"/>
    </w:pPr>
    <w:rPr>
      <w:kern w:val="2"/>
      <w:sz w:val="18"/>
      <w:szCs w:val="18"/>
    </w:rPr>
  </w:style>
  <w:style w:type="paragraph" w:customStyle="1" w:styleId="afffffffffff9">
    <w:name w:val="四级条标题"/>
    <w:basedOn w:val="afff5"/>
    <w:next w:val="afffffffffff7"/>
    <w:pPr>
      <w:widowControl/>
      <w:adjustRightInd/>
      <w:spacing w:beforeLines="50" w:afterLines="50" w:line="240" w:lineRule="auto"/>
      <w:jc w:val="left"/>
      <w:outlineLvl w:val="5"/>
    </w:pPr>
    <w:rPr>
      <w:rFonts w:ascii="黑体" w:eastAsia="黑体" w:hAnsi="Times New Roman" w:cs="宋体"/>
      <w:kern w:val="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header" Target="header5.xml"/><Relationship Id="rId26" Type="http://schemas.openxmlformats.org/officeDocument/2006/relationships/header" Target="header9.xml"/><Relationship Id="rId39" Type="http://schemas.openxmlformats.org/officeDocument/2006/relationships/image" Target="media/image12.png"/><Relationship Id="rId21" Type="http://schemas.openxmlformats.org/officeDocument/2006/relationships/header" Target="header6.xml"/><Relationship Id="rId34" Type="http://schemas.openxmlformats.org/officeDocument/2006/relationships/image" Target="media/image7.jpeg"/><Relationship Id="rId42" Type="http://schemas.openxmlformats.org/officeDocument/2006/relationships/image" Target="media/image15.png"/><Relationship Id="rId47" Type="http://schemas.openxmlformats.org/officeDocument/2006/relationships/image" Target="media/image20.png"/><Relationship Id="rId50" Type="http://schemas.openxmlformats.org/officeDocument/2006/relationships/image" Target="media/image23.png"/><Relationship Id="rId55" Type="http://schemas.openxmlformats.org/officeDocument/2006/relationships/image" Target="media/image28.png"/><Relationship Id="rId63" Type="http://schemas.openxmlformats.org/officeDocument/2006/relationships/image" Target="media/image36.png"/><Relationship Id="rId68" Type="http://schemas.openxmlformats.org/officeDocument/2006/relationships/image" Target="media/image41.png"/><Relationship Id="rId76" Type="http://schemas.openxmlformats.org/officeDocument/2006/relationships/image" Target="media/image49.png"/><Relationship Id="rId84" Type="http://schemas.openxmlformats.org/officeDocument/2006/relationships/image" Target="media/image57.png"/><Relationship Id="rId89" Type="http://schemas.openxmlformats.org/officeDocument/2006/relationships/footer" Target="footer10.xml"/><Relationship Id="rId7" Type="http://schemas.openxmlformats.org/officeDocument/2006/relationships/webSettings" Target="webSettings.xml"/><Relationship Id="rId71" Type="http://schemas.openxmlformats.org/officeDocument/2006/relationships/image" Target="media/image44.png"/><Relationship Id="rId92" Type="http://schemas.openxmlformats.org/officeDocument/2006/relationships/glossaryDocument" Target="glossary/document.xml"/><Relationship Id="rId2" Type="http://schemas.openxmlformats.org/officeDocument/2006/relationships/customXml" Target="../customXml/item2.xml"/><Relationship Id="rId16" Type="http://schemas.openxmlformats.org/officeDocument/2006/relationships/footer" Target="footer3.xml"/><Relationship Id="rId29" Type="http://schemas.openxmlformats.org/officeDocument/2006/relationships/image" Target="media/image2.png"/><Relationship Id="rId11" Type="http://schemas.openxmlformats.org/officeDocument/2006/relationships/header" Target="header1.xml"/><Relationship Id="rId24" Type="http://schemas.openxmlformats.org/officeDocument/2006/relationships/footer" Target="footer7.xml"/><Relationship Id="rId32" Type="http://schemas.openxmlformats.org/officeDocument/2006/relationships/image" Target="media/image5.png"/><Relationship Id="rId37" Type="http://schemas.openxmlformats.org/officeDocument/2006/relationships/image" Target="media/image10.png"/><Relationship Id="rId40" Type="http://schemas.openxmlformats.org/officeDocument/2006/relationships/image" Target="media/image13.png"/><Relationship Id="rId45" Type="http://schemas.openxmlformats.org/officeDocument/2006/relationships/image" Target="media/image18.png"/><Relationship Id="rId53" Type="http://schemas.openxmlformats.org/officeDocument/2006/relationships/image" Target="media/image26.jpeg"/><Relationship Id="rId58" Type="http://schemas.openxmlformats.org/officeDocument/2006/relationships/image" Target="media/image31.png"/><Relationship Id="rId66" Type="http://schemas.openxmlformats.org/officeDocument/2006/relationships/image" Target="media/image39.png"/><Relationship Id="rId74" Type="http://schemas.openxmlformats.org/officeDocument/2006/relationships/image" Target="media/image47.png"/><Relationship Id="rId79" Type="http://schemas.openxmlformats.org/officeDocument/2006/relationships/image" Target="media/image52.png"/><Relationship Id="rId87" Type="http://schemas.openxmlformats.org/officeDocument/2006/relationships/header" Target="header10.xml"/><Relationship Id="rId5" Type="http://schemas.microsoft.com/office/2007/relationships/stylesWithEffects" Target="stylesWithEffects.xml"/><Relationship Id="rId61" Type="http://schemas.openxmlformats.org/officeDocument/2006/relationships/image" Target="media/image34.png"/><Relationship Id="rId82" Type="http://schemas.openxmlformats.org/officeDocument/2006/relationships/image" Target="media/image55.png"/><Relationship Id="rId90" Type="http://schemas.openxmlformats.org/officeDocument/2006/relationships/footer" Target="footer11.xml"/><Relationship Id="rId19" Type="http://schemas.openxmlformats.org/officeDocument/2006/relationships/footer" Target="footer4.xml"/><Relationship Id="rId14" Type="http://schemas.openxmlformats.org/officeDocument/2006/relationships/footer" Target="footer2.xml"/><Relationship Id="rId22" Type="http://schemas.openxmlformats.org/officeDocument/2006/relationships/header" Target="header7.xml"/><Relationship Id="rId27" Type="http://schemas.openxmlformats.org/officeDocument/2006/relationships/footer" Target="footer8.xml"/><Relationship Id="rId30" Type="http://schemas.openxmlformats.org/officeDocument/2006/relationships/image" Target="media/image3.png"/><Relationship Id="rId35" Type="http://schemas.openxmlformats.org/officeDocument/2006/relationships/image" Target="media/image8.png"/><Relationship Id="rId43" Type="http://schemas.openxmlformats.org/officeDocument/2006/relationships/image" Target="media/image16.png"/><Relationship Id="rId48" Type="http://schemas.openxmlformats.org/officeDocument/2006/relationships/image" Target="media/image21.png"/><Relationship Id="rId56" Type="http://schemas.openxmlformats.org/officeDocument/2006/relationships/image" Target="media/image29.png"/><Relationship Id="rId64" Type="http://schemas.openxmlformats.org/officeDocument/2006/relationships/image" Target="media/image37.png"/><Relationship Id="rId69" Type="http://schemas.openxmlformats.org/officeDocument/2006/relationships/image" Target="media/image42.png"/><Relationship Id="rId77" Type="http://schemas.openxmlformats.org/officeDocument/2006/relationships/image" Target="media/image50.png"/><Relationship Id="rId8" Type="http://schemas.openxmlformats.org/officeDocument/2006/relationships/footnotes" Target="footnotes.xml"/><Relationship Id="rId51" Type="http://schemas.openxmlformats.org/officeDocument/2006/relationships/image" Target="media/image24.jpeg"/><Relationship Id="rId72" Type="http://schemas.openxmlformats.org/officeDocument/2006/relationships/image" Target="media/image45.png"/><Relationship Id="rId80" Type="http://schemas.openxmlformats.org/officeDocument/2006/relationships/image" Target="media/image53.png"/><Relationship Id="rId85" Type="http://schemas.openxmlformats.org/officeDocument/2006/relationships/image" Target="media/image58.png"/><Relationship Id="rId93" Type="http://schemas.openxmlformats.org/officeDocument/2006/relationships/theme" Target="theme/theme1.xml"/><Relationship Id="rId3" Type="http://schemas.openxmlformats.org/officeDocument/2006/relationships/numbering" Target="numbering.xml"/><Relationship Id="rId12" Type="http://schemas.openxmlformats.org/officeDocument/2006/relationships/header" Target="header2.xml"/><Relationship Id="rId17" Type="http://schemas.openxmlformats.org/officeDocument/2006/relationships/header" Target="header4.xml"/><Relationship Id="rId25" Type="http://schemas.openxmlformats.org/officeDocument/2006/relationships/header" Target="header8.xml"/><Relationship Id="rId33" Type="http://schemas.openxmlformats.org/officeDocument/2006/relationships/image" Target="media/image6.png"/><Relationship Id="rId38" Type="http://schemas.openxmlformats.org/officeDocument/2006/relationships/image" Target="media/image11.png"/><Relationship Id="rId46" Type="http://schemas.openxmlformats.org/officeDocument/2006/relationships/image" Target="media/image19.png"/><Relationship Id="rId59" Type="http://schemas.openxmlformats.org/officeDocument/2006/relationships/image" Target="media/image32.png"/><Relationship Id="rId67" Type="http://schemas.openxmlformats.org/officeDocument/2006/relationships/image" Target="media/image40.png"/><Relationship Id="rId20" Type="http://schemas.openxmlformats.org/officeDocument/2006/relationships/footer" Target="footer5.xml"/><Relationship Id="rId41" Type="http://schemas.openxmlformats.org/officeDocument/2006/relationships/image" Target="media/image14.png"/><Relationship Id="rId54" Type="http://schemas.openxmlformats.org/officeDocument/2006/relationships/image" Target="media/image27.jpeg"/><Relationship Id="rId62" Type="http://schemas.openxmlformats.org/officeDocument/2006/relationships/image" Target="media/image35.png"/><Relationship Id="rId70" Type="http://schemas.openxmlformats.org/officeDocument/2006/relationships/image" Target="media/image43.png"/><Relationship Id="rId75" Type="http://schemas.openxmlformats.org/officeDocument/2006/relationships/image" Target="media/image48.png"/><Relationship Id="rId83" Type="http://schemas.openxmlformats.org/officeDocument/2006/relationships/image" Target="media/image56.png"/><Relationship Id="rId88" Type="http://schemas.openxmlformats.org/officeDocument/2006/relationships/header" Target="header11.xml"/><Relationship Id="rId9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header" Target="header3.xml"/><Relationship Id="rId23" Type="http://schemas.openxmlformats.org/officeDocument/2006/relationships/footer" Target="footer6.xml"/><Relationship Id="rId28" Type="http://schemas.openxmlformats.org/officeDocument/2006/relationships/footer" Target="footer9.xml"/><Relationship Id="rId36" Type="http://schemas.openxmlformats.org/officeDocument/2006/relationships/image" Target="media/image9.png"/><Relationship Id="rId49" Type="http://schemas.openxmlformats.org/officeDocument/2006/relationships/image" Target="media/image22.jpeg"/><Relationship Id="rId57" Type="http://schemas.openxmlformats.org/officeDocument/2006/relationships/image" Target="media/image30.png"/><Relationship Id="rId10" Type="http://schemas.openxmlformats.org/officeDocument/2006/relationships/image" Target="media/image1.tiff"/><Relationship Id="rId31" Type="http://schemas.openxmlformats.org/officeDocument/2006/relationships/image" Target="media/image4.png"/><Relationship Id="rId44" Type="http://schemas.openxmlformats.org/officeDocument/2006/relationships/image" Target="media/image17.png"/><Relationship Id="rId52" Type="http://schemas.openxmlformats.org/officeDocument/2006/relationships/image" Target="media/image25.jpeg"/><Relationship Id="rId60" Type="http://schemas.openxmlformats.org/officeDocument/2006/relationships/image" Target="media/image33.png"/><Relationship Id="rId65" Type="http://schemas.openxmlformats.org/officeDocument/2006/relationships/image" Target="media/image38.png"/><Relationship Id="rId73" Type="http://schemas.openxmlformats.org/officeDocument/2006/relationships/image" Target="media/image46.png"/><Relationship Id="rId78" Type="http://schemas.openxmlformats.org/officeDocument/2006/relationships/image" Target="media/image51.png"/><Relationship Id="rId81" Type="http://schemas.openxmlformats.org/officeDocument/2006/relationships/image" Target="media/image54.png"/><Relationship Id="rId86" Type="http://schemas.openxmlformats.org/officeDocument/2006/relationships/image" Target="media/image59.jpeg"/><Relationship Id="rId4" Type="http://schemas.openxmlformats.org/officeDocument/2006/relationships/styles" Target="styles.xml"/><Relationship Id="rId9" Type="http://schemas.openxmlformats.org/officeDocument/2006/relationships/endnotes" Target="endnotes.xml"/></Relationships>
</file>

<file path=word/_rels/settings.xml.rels><?xml version="1.0" encoding="UTF-8" standalone="yes"?>
<Relationships xmlns="http://schemas.openxmlformats.org/package/2006/relationships"><Relationship Id="rId1" Type="http://schemas.openxmlformats.org/officeDocument/2006/relationships/attachedTemplate" Target="file:///C:\Program%20Files%20(x86)\StandardEditor\template\&#22320;&#26041;&#26631;&#20934;.dotx" TargetMode="External"/></Relationships>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7" Type="http://schemas.openxmlformats.org/officeDocument/2006/relationships/fontTable" Target="fontTable.xml"/><Relationship Id="rId2" Type="http://schemas.microsoft.com/office/2007/relationships/stylesWithEffects" Target="stylesWithEffects.xml"/><Relationship Id="rId1" Type="http://schemas.openxmlformats.org/officeDocument/2006/relationships/styles" Target="styles.xml"/><Relationship Id="rId6" Type="http://schemas.openxmlformats.org/officeDocument/2006/relationships/endnotes" Target="endnotes.xml"/><Relationship Id="rId5" Type="http://schemas.openxmlformats.org/officeDocument/2006/relationships/footnotes" Target="footnotes.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Parts>
    <w:docPart>
      <w:docPartPr>
        <w:name w:val="7925B7B2C3B140C08AE291FAD225E0BA"/>
        <w:category>
          <w:name w:val="常规"/>
          <w:gallery w:val="placeholder"/>
        </w:category>
        <w:types>
          <w:type w:val="bbPlcHdr"/>
        </w:types>
        <w:behaviors>
          <w:behavior w:val="content"/>
        </w:behaviors>
        <w:guid w:val="{0738D2FA-5E0A-49E4-A56B-5A899D5D7C1E}"/>
      </w:docPartPr>
      <w:docPartBody>
        <w:p w:rsidR="002E3B90" w:rsidRDefault="002B15A4">
          <w:pPr>
            <w:pStyle w:val="7925B7B2C3B140C08AE291FAD225E0BA"/>
          </w:pPr>
          <w:r>
            <w:rPr>
              <w:rStyle w:val="a3"/>
              <w:rFonts w:hint="eastAsia"/>
            </w:rPr>
            <w:t>单击或点击此处输入文字。</w:t>
          </w:r>
        </w:p>
      </w:docPartBody>
    </w:docPart>
    <w:docPart>
      <w:docPartPr>
        <w:name w:val="87F2704C4C89454FA9C5DF2B0D4A3E40"/>
        <w:category>
          <w:name w:val="常规"/>
          <w:gallery w:val="placeholder"/>
        </w:category>
        <w:types>
          <w:type w:val="bbPlcHdr"/>
        </w:types>
        <w:behaviors>
          <w:behavior w:val="content"/>
        </w:behaviors>
        <w:guid w:val="{A2ED303F-D2C8-492A-9D3F-86BE2786EC49}"/>
      </w:docPartPr>
      <w:docPartBody>
        <w:p w:rsidR="002E3B90" w:rsidRDefault="002B15A4">
          <w:pPr>
            <w:pStyle w:val="87F2704C4C89454FA9C5DF2B0D4A3E40"/>
          </w:pPr>
          <w:r>
            <w:rPr>
              <w:rStyle w:val="a3"/>
              <w:rFonts w:hint="eastAsia"/>
            </w:rPr>
            <w:t>选择一项。</w:t>
          </w:r>
        </w:p>
      </w:docPartBody>
    </w:docPart>
    <w:docPart>
      <w:docPartPr>
        <w:name w:val="F5DBA147FFD64E51B681FA6BF84239F7"/>
        <w:category>
          <w:name w:val="常规"/>
          <w:gallery w:val="placeholder"/>
        </w:category>
        <w:types>
          <w:type w:val="bbPlcHdr"/>
        </w:types>
        <w:behaviors>
          <w:behavior w:val="content"/>
        </w:behaviors>
        <w:guid w:val="{0E4CFBDC-7DD2-4887-AB0B-4CBEEE46BACE}"/>
      </w:docPartPr>
      <w:docPartBody>
        <w:p w:rsidR="002E3B90" w:rsidRDefault="002B15A4">
          <w:pPr>
            <w:pStyle w:val="F5DBA147FFD64E51B681FA6BF84239F7"/>
          </w:pPr>
          <w:r>
            <w:rPr>
              <w:rStyle w:val="a3"/>
              <w:rFonts w:hint="eastAsia"/>
            </w:rPr>
            <w:t>选择一项。</w:t>
          </w:r>
        </w:p>
      </w:docPartBody>
    </w:docPart>
  </w:docParts>
</w:glossaryDocument>
</file>

<file path=word/glossary/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F145A" w:rsidRDefault="006F145A">
      <w:pPr>
        <w:spacing w:line="240" w:lineRule="auto"/>
      </w:pPr>
      <w:r>
        <w:separator/>
      </w:r>
    </w:p>
  </w:endnote>
  <w:endnote w:type="continuationSeparator" w:id="0">
    <w:p w:rsidR="006F145A" w:rsidRDefault="006F145A">
      <w:pPr>
        <w:spacing w:line="240" w:lineRule="auto"/>
      </w:pPr>
      <w:r>
        <w:continuationSeparator/>
      </w:r>
    </w:p>
  </w:endnote>
</w:endnotes>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黑体">
    <w:altName w:val="SimHei"/>
    <w:panose1 w:val="02010609060101010101"/>
    <w:charset w:val="86"/>
    <w:family w:val="modern"/>
    <w:pitch w:val="fixed"/>
    <w:sig w:usb0="800002BF" w:usb1="38CF7CFA" w:usb2="00000016" w:usb3="00000000" w:csb0="00040001" w:csb1="00000000"/>
  </w:font>
  <w:font w:name="Times New Roman">
    <w:panose1 w:val="02020603050405020304"/>
    <w:charset w:val="00"/>
    <w:family w:val="roman"/>
    <w:pitch w:val="variable"/>
    <w:sig w:usb0="E0002AFF" w:usb1="C0007841" w:usb2="00000009" w:usb3="00000000" w:csb0="000001FF" w:csb1="00000000"/>
  </w:font>
  <w:font w:name="等线">
    <w:altName w:val="Arial Unicode MS"/>
    <w:charset w:val="86"/>
    <w:family w:val="auto"/>
    <w:pitch w:val="default"/>
    <w:sig w:usb0="00000000" w:usb1="38CF7CFA" w:usb2="00000016" w:usb3="00000000" w:csb0="0004000F" w:csb1="00000000"/>
  </w:font>
  <w:font w:name="宋体">
    <w:altName w:val="SimSun"/>
    <w:panose1 w:val="02010600030101010101"/>
    <w:charset w:val="86"/>
    <w:family w:val="auto"/>
    <w:pitch w:val="variable"/>
    <w:sig w:usb0="00000003" w:usb1="288F0000" w:usb2="00000016" w:usb3="00000000" w:csb0="00040001"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等线 Light">
    <w:charset w:val="86"/>
    <w:family w:val="auto"/>
    <w:pitch w:val="default"/>
    <w:sig w:usb0="A00002BF" w:usb1="38CF7CFA" w:usb2="00000016" w:usb3="00000000" w:csb0="0004000F" w:csb1="00000000"/>
  </w:font>
  <w:font w:name="Calibri">
    <w:panose1 w:val="020F0502020204030204"/>
    <w:charset w:val="00"/>
    <w:family w:val="swiss"/>
    <w:pitch w:val="variable"/>
    <w:sig w:usb0="E00002FF" w:usb1="4000ACFF" w:usb2="00000001" w:usb3="00000000" w:csb0="0000019F" w:csb1="00000000"/>
  </w:font>
  <w:font w:name="Arial">
    <w:altName w:val="Latha"/>
    <w:panose1 w:val="020B060402020202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5F" w:usb2="00000000" w:usb3="00000000" w:csb0="0000019F" w:csb1="00000000"/>
  </w:font>
</w:fonts>
</file>

<file path=word/glossary/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F145A" w:rsidRDefault="006F145A">
      <w:pPr>
        <w:spacing w:after="0"/>
      </w:pPr>
      <w:r>
        <w:separator/>
      </w:r>
    </w:p>
  </w:footnote>
  <w:footnote w:type="continuationSeparator" w:id="0">
    <w:p w:rsidR="006F145A" w:rsidRDefault="006F145A">
      <w:pPr>
        <w:spacing w:after="0"/>
      </w:pPr>
      <w:r>
        <w:continuationSeparator/>
      </w:r>
    </w:p>
  </w:footnote>
</w:footnote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bordersDoNotSurroundHeader/>
  <w:bordersDoNotSurroundFooter/>
  <w:defaultTabStop w:val="420"/>
  <w:drawingGridVerticalSpacing w:val="156"/>
  <w:displayHorizontalDrawingGridEvery w:val="0"/>
  <w:displayVerticalDrawingGridEvery w:val="2"/>
  <w:characterSpacingControl w:val="compressPunctuation"/>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0444B"/>
    <w:rsid w:val="0000478F"/>
    <w:rsid w:val="000F4B0C"/>
    <w:rsid w:val="00116EBC"/>
    <w:rsid w:val="00192A43"/>
    <w:rsid w:val="001C209F"/>
    <w:rsid w:val="001F110E"/>
    <w:rsid w:val="001F6DDB"/>
    <w:rsid w:val="0020444B"/>
    <w:rsid w:val="00213EE3"/>
    <w:rsid w:val="002B09A5"/>
    <w:rsid w:val="002B15A4"/>
    <w:rsid w:val="002E3B90"/>
    <w:rsid w:val="00302F41"/>
    <w:rsid w:val="00331180"/>
    <w:rsid w:val="003B7737"/>
    <w:rsid w:val="003D244C"/>
    <w:rsid w:val="003F7F45"/>
    <w:rsid w:val="004976E0"/>
    <w:rsid w:val="004C2371"/>
    <w:rsid w:val="00632A52"/>
    <w:rsid w:val="0067142F"/>
    <w:rsid w:val="006F145A"/>
    <w:rsid w:val="007B41F1"/>
    <w:rsid w:val="0083048A"/>
    <w:rsid w:val="008D4154"/>
    <w:rsid w:val="00904B26"/>
    <w:rsid w:val="0093550F"/>
    <w:rsid w:val="009372EF"/>
    <w:rsid w:val="00950261"/>
    <w:rsid w:val="0095135E"/>
    <w:rsid w:val="00A30717"/>
    <w:rsid w:val="00A3792D"/>
    <w:rsid w:val="00A80E71"/>
    <w:rsid w:val="00A8790E"/>
    <w:rsid w:val="00A96ECD"/>
    <w:rsid w:val="00AC2512"/>
    <w:rsid w:val="00C61F4E"/>
    <w:rsid w:val="00CF58CD"/>
    <w:rsid w:val="00D01AF2"/>
    <w:rsid w:val="00D11D67"/>
    <w:rsid w:val="00D958A9"/>
    <w:rsid w:val="00E041E9"/>
    <w:rsid w:val="00EA7C48"/>
    <w:rsid w:val="00ED153F"/>
    <w:rsid w:val="00F85493"/>
    <w:rsid w:val="00F901EB"/>
    <w:rsid w:val="00FA140C"/>
    <w:rsid w:val="00FC57A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Default Paragraph Font" w:uiPriority="1"/>
    <w:lsdException w:name="Placeholder Text" w:unhideWhenUsed="0" w:qFormat="1"/>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spacing w:after="160" w:line="278" w:lineRule="auto"/>
    </w:pPr>
    <w:rPr>
      <w:kern w:val="2"/>
      <w:sz w:val="22"/>
      <w:szCs w:val="24"/>
      <w14:ligatures w14:val="standardContextual"/>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Placeholder Text"/>
    <w:basedOn w:val="a0"/>
    <w:uiPriority w:val="99"/>
    <w:semiHidden/>
    <w:qFormat/>
    <w:rPr>
      <w:color w:val="808080"/>
    </w:rPr>
  </w:style>
  <w:style w:type="paragraph" w:customStyle="1" w:styleId="7925B7B2C3B140C08AE291FAD225E0BA">
    <w:name w:val="7925B7B2C3B140C08AE291FAD225E0BA"/>
    <w:qFormat/>
    <w:pPr>
      <w:widowControl w:val="0"/>
      <w:spacing w:after="160" w:line="278" w:lineRule="auto"/>
    </w:pPr>
    <w:rPr>
      <w:kern w:val="2"/>
      <w:sz w:val="22"/>
      <w:szCs w:val="24"/>
      <w14:ligatures w14:val="standardContextual"/>
    </w:rPr>
  </w:style>
  <w:style w:type="paragraph" w:customStyle="1" w:styleId="87F2704C4C89454FA9C5DF2B0D4A3E40">
    <w:name w:val="87F2704C4C89454FA9C5DF2B0D4A3E40"/>
    <w:qFormat/>
    <w:pPr>
      <w:widowControl w:val="0"/>
      <w:spacing w:after="160" w:line="278" w:lineRule="auto"/>
    </w:pPr>
    <w:rPr>
      <w:kern w:val="2"/>
      <w:sz w:val="22"/>
      <w:szCs w:val="24"/>
      <w14:ligatures w14:val="standardContextual"/>
    </w:rPr>
  </w:style>
  <w:style w:type="paragraph" w:customStyle="1" w:styleId="F5DBA147FFD64E51B681FA6BF84239F7">
    <w:name w:val="F5DBA147FFD64E51B681FA6BF84239F7"/>
    <w:qFormat/>
    <w:pPr>
      <w:widowControl w:val="0"/>
      <w:spacing w:after="160" w:line="278" w:lineRule="auto"/>
    </w:pPr>
    <w:rPr>
      <w:kern w:val="2"/>
      <w:sz w:val="22"/>
      <w:szCs w:val="24"/>
      <w14:ligatures w14:val="standardContextual"/>
    </w:rPr>
  </w:style>
</w:styles>
</file>

<file path=word/glossary/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Default Paragraph Font" w:uiPriority="1"/>
    <w:lsdException w:name="Placeholder Text" w:unhideWhenUsed="0" w:qFormat="1"/>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spacing w:after="160" w:line="278" w:lineRule="auto"/>
    </w:pPr>
    <w:rPr>
      <w:kern w:val="2"/>
      <w:sz w:val="22"/>
      <w:szCs w:val="24"/>
      <w14:ligatures w14:val="standardContextual"/>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Placeholder Text"/>
    <w:basedOn w:val="a0"/>
    <w:uiPriority w:val="99"/>
    <w:semiHidden/>
    <w:qFormat/>
    <w:rPr>
      <w:color w:val="808080"/>
    </w:rPr>
  </w:style>
  <w:style w:type="paragraph" w:customStyle="1" w:styleId="7925B7B2C3B140C08AE291FAD225E0BA">
    <w:name w:val="7925B7B2C3B140C08AE291FAD225E0BA"/>
    <w:qFormat/>
    <w:pPr>
      <w:widowControl w:val="0"/>
      <w:spacing w:after="160" w:line="278" w:lineRule="auto"/>
    </w:pPr>
    <w:rPr>
      <w:kern w:val="2"/>
      <w:sz w:val="22"/>
      <w:szCs w:val="24"/>
      <w14:ligatures w14:val="standardContextual"/>
    </w:rPr>
  </w:style>
  <w:style w:type="paragraph" w:customStyle="1" w:styleId="87F2704C4C89454FA9C5DF2B0D4A3E40">
    <w:name w:val="87F2704C4C89454FA9C5DF2B0D4A3E40"/>
    <w:qFormat/>
    <w:pPr>
      <w:widowControl w:val="0"/>
      <w:spacing w:after="160" w:line="278" w:lineRule="auto"/>
    </w:pPr>
    <w:rPr>
      <w:kern w:val="2"/>
      <w:sz w:val="22"/>
      <w:szCs w:val="24"/>
      <w14:ligatures w14:val="standardContextual"/>
    </w:rPr>
  </w:style>
  <w:style w:type="paragraph" w:customStyle="1" w:styleId="F5DBA147FFD64E51B681FA6BF84239F7">
    <w:name w:val="F5DBA147FFD64E51B681FA6BF84239F7"/>
    <w:qFormat/>
    <w:pPr>
      <w:widowControl w:val="0"/>
      <w:spacing w:after="160" w:line="278" w:lineRule="auto"/>
    </w:pPr>
    <w:rPr>
      <w:kern w:val="2"/>
      <w:sz w:val="22"/>
      <w:szCs w:val="24"/>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bwMode="auto">
        <a:noFill/>
        <a:ln w="9525">
          <a:solidFill>
            <a:srgbClr val="000000"/>
          </a:solidFill>
          <a:round/>
        </a:ln>
      </a:spPr>
      <a:bodyPr/>
      <a:lst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3FFC43FC-B83F-442A-BD20-3AC63B6B592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地方标准</Template>
  <TotalTime>7</TotalTime>
  <Pages>10</Pages>
  <Words>3824</Words>
  <Characters>21799</Characters>
  <Application>Microsoft Office Word</Application>
  <DocSecurity>0</DocSecurity>
  <Lines>181</Lines>
  <Paragraphs>51</Paragraphs>
  <ScaleCrop>false</ScaleCrop>
  <Company>PCMI</Company>
  <LinksUpToDate>false</LinksUpToDate>
  <CharactersWithSpaces>25572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地方标准</dc:title>
  <dc:creator>周鳞真</dc:creator>
  <dc:description>&lt;config cover="true" show_menu="true" version="1.0.0" doctype="SDKXY"&gt;_x000d_
&lt;/config&gt;</dc:description>
  <cp:lastModifiedBy>admin</cp:lastModifiedBy>
  <cp:revision>5</cp:revision>
  <cp:lastPrinted>2020-08-30T10:00:00Z</cp:lastPrinted>
  <dcterms:created xsi:type="dcterms:W3CDTF">2025-07-17T01:44:00Z</dcterms:created>
  <dcterms:modified xsi:type="dcterms:W3CDTF">2025-07-21T03:13:00Z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octype">
    <vt:lpwstr>SDKXY</vt:lpwstr>
  </property>
  <property fmtid="{D5CDD505-2E9C-101B-9397-08002B2CF9AE}" pid="3" name="cover">
    <vt:lpwstr>true</vt:lpwstr>
  </property>
  <property fmtid="{D5CDD505-2E9C-101B-9397-08002B2CF9AE}" pid="4" name="show_menu">
    <vt:lpwstr>true</vt:lpwstr>
  </property>
  <property fmtid="{D5CDD505-2E9C-101B-9397-08002B2CF9AE}" pid="5" name="version">
    <vt:lpwstr>1.0.0</vt:lpwstr>
  </property>
  <property fmtid="{D5CDD505-2E9C-101B-9397-08002B2CF9AE}" pid="6" name="xmlname">
    <vt:lpwstr>地方标准</vt:lpwstr>
  </property>
  <property fmtid="{D5CDD505-2E9C-101B-9397-08002B2CF9AE}" pid="7" name="NSTD_CODE">
    <vt:lpwstr>GB/T-</vt:lpwstr>
  </property>
  <property fmtid="{D5CDD505-2E9C-101B-9397-08002B2CF9AE}" pid="8" name="OSTD_CODE">
    <vt:lpwstr>代替 GB/T-</vt:lpwstr>
  </property>
  <property fmtid="{D5CDD505-2E9C-101B-9397-08002B2CF9AE}" pid="9" name="flag_zhengwen">
    <vt:lpwstr>0</vt:lpwstr>
  </property>
  <property fmtid="{D5CDD505-2E9C-101B-9397-08002B2CF9AE}" pid="10" name="flag_fulu">
    <vt:lpwstr>0</vt:lpwstr>
  </property>
  <property fmtid="{D5CDD505-2E9C-101B-9397-08002B2CF9AE}" pid="11" name="flag_pic">
    <vt:lpwstr>False</vt:lpwstr>
  </property>
  <property fmtid="{D5CDD505-2E9C-101B-9397-08002B2CF9AE}" pid="12" name="flag_tab">
    <vt:lpwstr>false</vt:lpwstr>
  </property>
  <property fmtid="{D5CDD505-2E9C-101B-9397-08002B2CF9AE}" pid="13" name="NumList">
    <vt:lpwstr>false</vt:lpwstr>
  </property>
  <property fmtid="{D5CDD505-2E9C-101B-9397-08002B2CF9AE}" pid="14" name="DoublePage">
    <vt:lpwstr>true</vt:lpwstr>
  </property>
  <property fmtid="{D5CDD505-2E9C-101B-9397-08002B2CF9AE}" pid="15" name="KSOProductBuildVer">
    <vt:lpwstr>2052-11.8.2.12094</vt:lpwstr>
  </property>
  <property fmtid="{D5CDD505-2E9C-101B-9397-08002B2CF9AE}" pid="16" name="ICV">
    <vt:lpwstr>971FD6814FD14770BD67474B327A993F</vt:lpwstr>
  </property>
  <property fmtid="{D5CDD505-2E9C-101B-9397-08002B2CF9AE}" pid="17" name="_DocHome">
    <vt:i4>-1348619045</vt:i4>
  </property>
</Properties>
</file>