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fldChar w:fldCharType="begin">
          <w:ffData>
            <w:name w:val="文字1"/>
            <w:enabled/>
            <w:calcOnExit w:val="0"/>
            <w:textInput>
              <w:default w:val="11/T"/>
            </w:textInput>
          </w:ffData>
        </w:fldChar>
      </w:r>
      <w:bookmarkStart w:id="5" w:name="文字1"/>
      <w:r>
        <w:instrText xml:space="preserve"> FORMTEXT </w:instrText>
      </w:r>
      <w:r>
        <w:fldChar w:fldCharType="separate"/>
      </w:r>
      <w: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大型输水管道隐患检测规范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ascii="黑体" w:hAnsi="黑体" w:eastAsia="黑体"/>
          <w:szCs w:val="28"/>
        </w:rPr>
        <w:t>Specification for investigation of hidden dangers in large water transmission pipelines</w:t>
      </w:r>
      <w:r>
        <w:rPr>
          <w:rFonts w:ascii="黑体" w:hAnsi="黑体" w:eastAsia="黑体"/>
          <w:szCs w:val="28"/>
        </w:rPr>
        <w:fldChar w:fldCharType="end"/>
      </w:r>
      <w:bookmarkEnd w:id="10"/>
    </w:p>
    <w:p>
      <w:pPr>
        <w:pStyle w:val="125"/>
        <w:framePr w:w="9639" w:h="6974" w:hRule="exact" w:wrap="around" w:vAnchor="page" w:hAnchor="page" w:x="1419" w:y="6408" w:anchorLock="1"/>
        <w:textAlignment w:val="bottom"/>
        <w:rPr>
          <w:rFonts w:ascii="黑体" w:hAnsi="黑体" w:eastAsia="黑体"/>
          <w:szCs w:val="28"/>
        </w:rPr>
      </w:pPr>
    </w:p>
    <w:p>
      <w:pPr>
        <w:pStyle w:val="125"/>
        <w:framePr w:w="9639" w:h="6974" w:hRule="exact" w:wrap="around" w:vAnchor="page" w:hAnchor="page" w:x="1419" w:y="6408" w:anchorLock="1"/>
        <w:textAlignment w:val="bottom"/>
        <w:rPr>
          <w:rFonts w:hint="eastAsia" w:ascii="黑体" w:hAnsi="黑体" w:eastAsia="黑体"/>
          <w:szCs w:val="28"/>
          <w:lang w:eastAsia="zh-CN"/>
        </w:rPr>
      </w:pPr>
      <w:r>
        <w:rPr>
          <w:rFonts w:hint="eastAsia" w:ascii="黑体" w:hAnsi="黑体" w:eastAsia="黑体"/>
          <w:szCs w:val="28"/>
          <w:lang w:eastAsia="zh-CN"/>
        </w:rPr>
        <w:t>（</w:t>
      </w:r>
      <w:r>
        <w:rPr>
          <w:rFonts w:hint="eastAsia" w:ascii="黑体" w:hAnsi="黑体" w:eastAsia="黑体"/>
          <w:szCs w:val="28"/>
          <w:lang w:val="en-US" w:eastAsia="zh-CN"/>
        </w:rPr>
        <w:t>征求意见稿</w:t>
      </w:r>
      <w:r>
        <w:rPr>
          <w:rFonts w:hint="eastAsia" w:ascii="黑体" w:hAnsi="黑体" w:eastAsia="黑体"/>
          <w:szCs w:val="28"/>
          <w:lang w:eastAsia="zh-CN"/>
        </w:rPr>
        <w:t>）</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default w:val="北京市市场监督管理局"/>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bookmarkStart w:id="89" w:name="_GoBack"/>
      <w:bookmarkEnd w:id="89"/>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1" w:name="_Toc196593696"/>
      <w:bookmarkStart w:id="22" w:name="BookMark2"/>
      <w:r>
        <w:rPr>
          <w:spacing w:val="320"/>
        </w:rPr>
        <w:t>前</w:t>
      </w:r>
      <w:r>
        <w:t>言</w:t>
      </w:r>
      <w:bookmarkEnd w:id="21"/>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本文件由北京市水务局提出并</w:t>
      </w:r>
      <w:r>
        <w:t>归口</w:t>
      </w:r>
      <w:r>
        <w:rPr>
          <w:rFonts w:hint="eastAsia"/>
        </w:rPr>
        <w:t>。</w:t>
      </w:r>
    </w:p>
    <w:p>
      <w:pPr>
        <w:pStyle w:val="56"/>
        <w:ind w:firstLine="420"/>
      </w:pPr>
      <w:r>
        <w:rPr>
          <w:rFonts w:hint="eastAsia"/>
        </w:rPr>
        <w:t>本文件由北京市水务局组织实施。</w:t>
      </w:r>
    </w:p>
    <w:p>
      <w:pPr>
        <w:pStyle w:val="56"/>
        <w:ind w:firstLine="420"/>
      </w:pPr>
      <w:r>
        <w:rPr>
          <w:rFonts w:hint="eastAsia"/>
        </w:rPr>
        <w:t>本文件起草单位：北京市水利规划设计研究院、中航勘察设计研究院有限公司、北京城建勘测设计研究院有限责任公司、长江地球物理探测（武汉）有限公司。</w:t>
      </w:r>
    </w:p>
    <w:p>
      <w:pPr>
        <w:pStyle w:val="56"/>
        <w:ind w:firstLine="420"/>
      </w:pPr>
      <w:r>
        <w:rPr>
          <w:rFonts w:hint="eastAsia"/>
        </w:rPr>
        <w:t>本文件主要起草人：</w:t>
      </w:r>
    </w:p>
    <w:p>
      <w:pPr>
        <w:widowControl/>
        <w:adjustRightInd/>
        <w:spacing w:line="240" w:lineRule="auto"/>
        <w:jc w:val="left"/>
        <w:rPr>
          <w:rFonts w:ascii="宋体" w:hAnsi="Times New Roman"/>
          <w:kern w:val="0"/>
          <w:szCs w:val="20"/>
        </w:rPr>
      </w:pPr>
      <w:r>
        <w:br w:type="page"/>
      </w:r>
    </w:p>
    <w:sdt>
      <w:sdtPr>
        <w:rPr>
          <w:rFonts w:ascii="Calibri" w:hAnsi="Calibri" w:eastAsia="宋体" w:cs="Times New Roman"/>
          <w:color w:val="auto"/>
          <w:kern w:val="2"/>
          <w:sz w:val="21"/>
          <w:szCs w:val="21"/>
          <w:lang w:val="zh-CN"/>
        </w:rPr>
        <w:id w:val="-468438217"/>
        <w:docPartObj>
          <w:docPartGallery w:val="Table of Contents"/>
          <w:docPartUnique/>
        </w:docPartObj>
      </w:sdtPr>
      <w:sdtEndPr>
        <w:rPr>
          <w:rFonts w:ascii="Calibri" w:hAnsi="Calibri" w:eastAsia="宋体" w:cs="Times New Roman"/>
          <w:b/>
          <w:bCs/>
          <w:color w:val="auto"/>
          <w:kern w:val="2"/>
          <w:sz w:val="21"/>
          <w:szCs w:val="21"/>
          <w:lang w:val="zh-CN"/>
        </w:rPr>
      </w:sdtEndPr>
      <w:sdtContent>
        <w:p>
          <w:pPr>
            <w:pStyle w:val="231"/>
            <w:jc w:val="center"/>
            <w:rPr>
              <w:b/>
              <w:bCs/>
              <w:color w:val="auto"/>
            </w:rPr>
          </w:pPr>
          <w:r>
            <w:rPr>
              <w:b/>
              <w:bCs/>
              <w:color w:val="auto"/>
              <w:lang w:val="zh-CN"/>
            </w:rPr>
            <w:t>目</w:t>
          </w:r>
          <w:r>
            <w:rPr>
              <w:rFonts w:hint="eastAsia"/>
              <w:b/>
              <w:bCs/>
              <w:color w:val="auto"/>
            </w:rPr>
            <w:t xml:space="preserve"> </w:t>
          </w:r>
          <w:r>
            <w:rPr>
              <w:rFonts w:hint="eastAsia"/>
              <w:b/>
              <w:bCs/>
              <w:color w:val="auto"/>
              <w:lang w:val="zh-CN"/>
            </w:rPr>
            <w:t>次</w:t>
          </w:r>
        </w:p>
        <w:p/>
        <w:p>
          <w:pPr>
            <w:pStyle w:val="19"/>
            <w:rPr>
              <w:rFonts w:asciiTheme="minorHAnsi" w:hAnsiTheme="minorHAnsi" w:eastAsiaTheme="minorEastAsia" w:cstheme="minorBidi"/>
              <w:sz w:val="22"/>
              <w:szCs w:val="24"/>
              <w14:ligatures w14:val="standardContextual"/>
            </w:rPr>
          </w:pPr>
          <w:r>
            <w:fldChar w:fldCharType="begin"/>
          </w:r>
          <w:r>
            <w:instrText xml:space="preserve"> TOC \o "1-3" \h \z \u </w:instrText>
          </w:r>
          <w:r>
            <w:fldChar w:fldCharType="separate"/>
          </w:r>
          <w:r>
            <w:fldChar w:fldCharType="begin"/>
          </w:r>
          <w:r>
            <w:instrText xml:space="preserve"> HYPERLINK \l "_Toc196593696" </w:instrText>
          </w:r>
          <w:r>
            <w:fldChar w:fldCharType="separate"/>
          </w:r>
          <w:r>
            <w:rPr>
              <w:rStyle w:val="32"/>
              <w:rFonts w:hint="eastAsia"/>
              <w:spacing w:val="320"/>
            </w:rPr>
            <w:t>前</w:t>
          </w:r>
          <w:r>
            <w:rPr>
              <w:rStyle w:val="32"/>
              <w:rFonts w:hint="eastAsia"/>
            </w:rPr>
            <w:t>言</w:t>
          </w:r>
          <w:r>
            <w:rPr>
              <w:rFonts w:hint="eastAsia"/>
            </w:rPr>
            <w:tab/>
          </w:r>
          <w:r>
            <w:rPr>
              <w:rFonts w:hint="eastAsia"/>
            </w:rPr>
            <w:fldChar w:fldCharType="begin"/>
          </w:r>
          <w:r>
            <w:rPr>
              <w:rFonts w:hint="eastAsia"/>
            </w:rPr>
            <w:instrText xml:space="preserve"> </w:instrText>
          </w:r>
          <w:r>
            <w:instrText xml:space="preserve">PAGEREF _Toc196593696 \h</w:instrText>
          </w:r>
          <w:r>
            <w:rPr>
              <w:rFonts w:hint="eastAsia"/>
            </w:rPr>
            <w:instrText xml:space="preserve"> </w:instrText>
          </w:r>
          <w:r>
            <w:rPr>
              <w:rFonts w:hint="eastAsia"/>
            </w:rPr>
            <w:fldChar w:fldCharType="separate"/>
          </w:r>
          <w:r>
            <w:t>I</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"_Toc196593697"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_Toc196593697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"_Toc196593698"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_Toc196593698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"_Toc196593699"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_Toc196593699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"_Toc196593700" </w:instrText>
          </w:r>
          <w:r>
            <w:fldChar w:fldCharType="separate"/>
          </w:r>
          <w:r>
            <w:rPr>
              <w:rStyle w:val="32"/>
              <w:rFonts w:hint="eastAsia"/>
            </w:rPr>
            <w:t>4 基本规定</w:t>
          </w:r>
          <w:r>
            <w:rPr>
              <w:rFonts w:hint="eastAsia"/>
            </w:rPr>
            <w:tab/>
          </w:r>
          <w:r>
            <w:rPr>
              <w:rFonts w:hint="eastAsia"/>
            </w:rPr>
            <w:fldChar w:fldCharType="begin"/>
          </w:r>
          <w:r>
            <w:rPr>
              <w:rFonts w:hint="eastAsia"/>
            </w:rPr>
            <w:instrText xml:space="preserve"> </w:instrText>
          </w:r>
          <w:r>
            <w:instrText xml:space="preserve">PAGEREF _Toc196593700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"_Toc196593701" </w:instrText>
          </w:r>
          <w:r>
            <w:fldChar w:fldCharType="separate"/>
          </w:r>
          <w:r>
            <w:rPr>
              <w:rStyle w:val="32"/>
              <w:rFonts w:hint="eastAsia"/>
            </w:rPr>
            <w:t>5 技术方法</w:t>
          </w:r>
          <w:r>
            <w:rPr>
              <w:rFonts w:hint="eastAsia"/>
            </w:rPr>
            <w:tab/>
          </w:r>
          <w:r>
            <w:rPr>
              <w:rFonts w:hint="eastAsia"/>
            </w:rPr>
            <w:fldChar w:fldCharType="begin"/>
          </w:r>
          <w:r>
            <w:rPr>
              <w:rFonts w:hint="eastAsia"/>
            </w:rPr>
            <w:instrText xml:space="preserve"> </w:instrText>
          </w:r>
          <w:r>
            <w:instrText xml:space="preserve">PAGEREF _Toc196593701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"_Toc196593702" </w:instrText>
          </w:r>
          <w:r>
            <w:fldChar w:fldCharType="separate"/>
          </w:r>
          <w:r>
            <w:rPr>
              <w:rStyle w:val="32"/>
              <w:rFonts w:hint="eastAsia"/>
              <w14:scene3d w14:prst="orthographicFront">
                <w14:lightRig w14:rig="threePt" w14:dir="t">
                  <w14:rot w14:lat="0" w14:lon="0" w14:rev="0"/>
                </w14:lightRig>
              </w14:scene3d>
            </w:rPr>
            <w:t>5.1</w:t>
          </w:r>
          <w:r>
            <w:rPr>
              <w:rStyle w:val="32"/>
              <w:rFonts w:hint="eastAsia"/>
            </w:rPr>
            <w:t xml:space="preserve"> 地震映像法</w:t>
          </w:r>
          <w:r>
            <w:rPr>
              <w:rFonts w:hint="eastAsia"/>
            </w:rPr>
            <w:tab/>
          </w:r>
          <w:r>
            <w:rPr>
              <w:rFonts w:hint="eastAsia"/>
            </w:rPr>
            <w:fldChar w:fldCharType="begin"/>
          </w:r>
          <w:r>
            <w:rPr>
              <w:rFonts w:hint="eastAsia"/>
            </w:rPr>
            <w:instrText xml:space="preserve"> </w:instrText>
          </w:r>
          <w:r>
            <w:instrText xml:space="preserve">PAGEREF _Toc196593702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"_Toc196593703" </w:instrText>
          </w:r>
          <w:r>
            <w:fldChar w:fldCharType="separate"/>
          </w:r>
          <w:r>
            <w:rPr>
              <w:rStyle w:val="32"/>
              <w:rFonts w:hint="eastAsia"/>
              <w14:scene3d w14:prst="orthographicFront">
                <w14:lightRig w14:rig="threePt" w14:dir="t">
                  <w14:rot w14:lat="0" w14:lon="0" w14:rev="0"/>
                </w14:lightRig>
              </w14:scene3d>
            </w:rPr>
            <w:t>5.2</w:t>
          </w:r>
          <w:r>
            <w:rPr>
              <w:rStyle w:val="32"/>
              <w:rFonts w:hint="eastAsia"/>
            </w:rPr>
            <w:t xml:space="preserve"> 多道瞬态面波法</w:t>
          </w:r>
          <w:r>
            <w:rPr>
              <w:rFonts w:hint="eastAsia"/>
            </w:rPr>
            <w:tab/>
          </w:r>
          <w:r>
            <w:rPr>
              <w:rFonts w:hint="eastAsia"/>
            </w:rPr>
            <w:fldChar w:fldCharType="begin"/>
          </w:r>
          <w:r>
            <w:rPr>
              <w:rFonts w:hint="eastAsia"/>
            </w:rPr>
            <w:instrText xml:space="preserve"> </w:instrText>
          </w:r>
          <w:r>
            <w:instrText xml:space="preserve">PAGEREF _Toc196593703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"_Toc196593704" </w:instrText>
          </w:r>
          <w:r>
            <w:fldChar w:fldCharType="separate"/>
          </w:r>
          <w:r>
            <w:rPr>
              <w:rStyle w:val="32"/>
              <w:rFonts w:hint="eastAsia"/>
              <w14:scene3d w14:prst="orthographicFront">
                <w14:lightRig w14:rig="threePt" w14:dir="t">
                  <w14:rot w14:lat="0" w14:lon="0" w14:rev="0"/>
                </w14:lightRig>
              </w14:scene3d>
            </w:rPr>
            <w:t>5.3</w:t>
          </w:r>
          <w:r>
            <w:rPr>
              <w:rStyle w:val="32"/>
              <w:rFonts w:hint="eastAsia"/>
            </w:rPr>
            <w:t xml:space="preserve"> 微动探测法</w:t>
          </w:r>
          <w:r>
            <w:rPr>
              <w:rFonts w:hint="eastAsia"/>
            </w:rPr>
            <w:tab/>
          </w:r>
          <w:r>
            <w:rPr>
              <w:rFonts w:hint="eastAsia"/>
            </w:rPr>
            <w:fldChar w:fldCharType="begin"/>
          </w:r>
          <w:r>
            <w:rPr>
              <w:rFonts w:hint="eastAsia"/>
            </w:rPr>
            <w:instrText xml:space="preserve"> </w:instrText>
          </w:r>
          <w:r>
            <w:instrText xml:space="preserve">PAGEREF _Toc196593704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"_Toc196593705" </w:instrText>
          </w:r>
          <w:r>
            <w:fldChar w:fldCharType="separate"/>
          </w:r>
          <w:r>
            <w:rPr>
              <w:rStyle w:val="32"/>
              <w:rFonts w:hint="eastAsia"/>
              <w14:scene3d w14:prst="orthographicFront">
                <w14:lightRig w14:rig="threePt" w14:dir="t">
                  <w14:rot w14:lat="0" w14:lon="0" w14:rev="0"/>
                </w14:lightRig>
              </w14:scene3d>
            </w:rPr>
            <w:t>5.4</w:t>
          </w:r>
          <w:r>
            <w:rPr>
              <w:rStyle w:val="32"/>
              <w:rFonts w:hint="eastAsia"/>
            </w:rPr>
            <w:t xml:space="preserve"> 超声横波反射三维成像法</w:t>
          </w:r>
          <w:r>
            <w:rPr>
              <w:rFonts w:hint="eastAsia"/>
            </w:rPr>
            <w:tab/>
          </w:r>
          <w:r>
            <w:rPr>
              <w:rFonts w:hint="eastAsia"/>
            </w:rPr>
            <w:fldChar w:fldCharType="begin"/>
          </w:r>
          <w:r>
            <w:rPr>
              <w:rFonts w:hint="eastAsia"/>
            </w:rPr>
            <w:instrText xml:space="preserve"> </w:instrText>
          </w:r>
          <w:r>
            <w:instrText xml:space="preserve">PAGEREF _Toc196593705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"_Toc196593706" </w:instrText>
          </w:r>
          <w:r>
            <w:fldChar w:fldCharType="separate"/>
          </w:r>
          <w:r>
            <w:rPr>
              <w:rStyle w:val="32"/>
              <w:rFonts w:hint="eastAsia"/>
              <w14:scene3d w14:prst="orthographicFront">
                <w14:lightRig w14:rig="threePt" w14:dir="t">
                  <w14:rot w14:lat="0" w14:lon="0" w14:rev="0"/>
                </w14:lightRig>
              </w14:scene3d>
            </w:rPr>
            <w:t>5.5</w:t>
          </w:r>
          <w:r>
            <w:rPr>
              <w:rStyle w:val="32"/>
              <w:rFonts w:hint="eastAsia"/>
            </w:rPr>
            <w:t xml:space="preserve"> 探地雷达法</w:t>
          </w:r>
          <w:r>
            <w:rPr>
              <w:rFonts w:hint="eastAsia"/>
            </w:rPr>
            <w:tab/>
          </w:r>
          <w:r>
            <w:rPr>
              <w:rFonts w:hint="eastAsia"/>
            </w:rPr>
            <w:fldChar w:fldCharType="begin"/>
          </w:r>
          <w:r>
            <w:rPr>
              <w:rFonts w:hint="eastAsia"/>
            </w:rPr>
            <w:instrText xml:space="preserve"> </w:instrText>
          </w:r>
          <w:r>
            <w:instrText xml:space="preserve">PAGEREF _Toc196593706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"_Toc196593707" </w:instrText>
          </w:r>
          <w:r>
            <w:fldChar w:fldCharType="separate"/>
          </w:r>
          <w:r>
            <w:rPr>
              <w:rStyle w:val="32"/>
              <w:rFonts w:hint="eastAsia"/>
              <w14:scene3d w14:prst="orthographicFront">
                <w14:lightRig w14:rig="threePt" w14:dir="t">
                  <w14:rot w14:lat="0" w14:lon="0" w14:rev="0"/>
                </w14:lightRig>
              </w14:scene3d>
            </w:rPr>
            <w:t>5.6</w:t>
          </w:r>
          <w:r>
            <w:rPr>
              <w:rStyle w:val="32"/>
              <w:rFonts w:hint="eastAsia"/>
            </w:rPr>
            <w:t xml:space="preserve"> 远场涡流电磁法</w:t>
          </w:r>
          <w:r>
            <w:rPr>
              <w:rFonts w:hint="eastAsia"/>
            </w:rPr>
            <w:tab/>
          </w:r>
          <w:r>
            <w:rPr>
              <w:rFonts w:hint="eastAsia"/>
            </w:rPr>
            <w:fldChar w:fldCharType="begin"/>
          </w:r>
          <w:r>
            <w:rPr>
              <w:rFonts w:hint="eastAsia"/>
            </w:rPr>
            <w:instrText xml:space="preserve"> </w:instrText>
          </w:r>
          <w:r>
            <w:instrText xml:space="preserve">PAGEREF _Toc196593707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"_Toc196593708" </w:instrText>
          </w:r>
          <w:r>
            <w:fldChar w:fldCharType="separate"/>
          </w:r>
          <w:r>
            <w:rPr>
              <w:rStyle w:val="32"/>
              <w:rFonts w:hint="eastAsia"/>
              <w14:scene3d w14:prst="orthographicFront">
                <w14:lightRig w14:rig="threePt" w14:dir="t">
                  <w14:rot w14:lat="0" w14:lon="0" w14:rev="0"/>
                </w14:lightRig>
              </w14:scene3d>
            </w:rPr>
            <w:t>5.7</w:t>
          </w:r>
          <w:r>
            <w:rPr>
              <w:rStyle w:val="32"/>
              <w:rFonts w:hint="eastAsia"/>
            </w:rPr>
            <w:t xml:space="preserve"> 磁电阻率法</w:t>
          </w:r>
          <w:r>
            <w:rPr>
              <w:rFonts w:hint="eastAsia"/>
            </w:rPr>
            <w:tab/>
          </w:r>
          <w:r>
            <w:rPr>
              <w:rFonts w:hint="eastAsia"/>
            </w:rPr>
            <w:fldChar w:fldCharType="begin"/>
          </w:r>
          <w:r>
            <w:rPr>
              <w:rFonts w:hint="eastAsia"/>
            </w:rPr>
            <w:instrText xml:space="preserve"> </w:instrText>
          </w:r>
          <w:r>
            <w:instrText xml:space="preserve">PAGEREF _Toc196593708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"_Toc196593709" </w:instrText>
          </w:r>
          <w:r>
            <w:fldChar w:fldCharType="separate"/>
          </w:r>
          <w:r>
            <w:rPr>
              <w:rStyle w:val="32"/>
              <w:rFonts w:hint="eastAsia"/>
              <w14:scene3d w14:prst="orthographicFront">
                <w14:lightRig w14:rig="threePt" w14:dir="t">
                  <w14:rot w14:lat="0" w14:lon="0" w14:rev="0"/>
                </w14:lightRig>
              </w14:scene3d>
            </w:rPr>
            <w:t>5.8</w:t>
          </w:r>
          <w:r>
            <w:rPr>
              <w:rStyle w:val="32"/>
              <w:rFonts w:hint="eastAsia"/>
            </w:rPr>
            <w:t xml:space="preserve"> 等值反磁通瞬变电磁法</w:t>
          </w:r>
          <w:r>
            <w:rPr>
              <w:rFonts w:hint="eastAsia"/>
            </w:rPr>
            <w:tab/>
          </w:r>
          <w:r>
            <w:rPr>
              <w:rFonts w:hint="eastAsia"/>
            </w:rPr>
            <w:fldChar w:fldCharType="begin"/>
          </w:r>
          <w:r>
            <w:rPr>
              <w:rFonts w:hint="eastAsia"/>
            </w:rPr>
            <w:instrText xml:space="preserve"> </w:instrText>
          </w:r>
          <w:r>
            <w:instrText xml:space="preserve">PAGEREF _Toc196593709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"_Toc196593710" </w:instrText>
          </w:r>
          <w:r>
            <w:fldChar w:fldCharType="separate"/>
          </w:r>
          <w:r>
            <w:rPr>
              <w:rStyle w:val="32"/>
              <w:rFonts w:hint="eastAsia"/>
              <w14:scene3d w14:prst="orthographicFront">
                <w14:lightRig w14:rig="threePt" w14:dir="t">
                  <w14:rot w14:lat="0" w14:lon="0" w14:rev="0"/>
                </w14:lightRig>
              </w14:scene3d>
            </w:rPr>
            <w:t>5.9</w:t>
          </w:r>
          <w:r>
            <w:rPr>
              <w:rStyle w:val="32"/>
              <w:rFonts w:hint="eastAsia"/>
            </w:rPr>
            <w:t xml:space="preserve"> 高密度电阻率法</w:t>
          </w:r>
          <w:r>
            <w:rPr>
              <w:rFonts w:hint="eastAsia"/>
            </w:rPr>
            <w:tab/>
          </w:r>
          <w:r>
            <w:rPr>
              <w:rFonts w:hint="eastAsia"/>
            </w:rPr>
            <w:fldChar w:fldCharType="begin"/>
          </w:r>
          <w:r>
            <w:rPr>
              <w:rFonts w:hint="eastAsia"/>
            </w:rPr>
            <w:instrText xml:space="preserve"> </w:instrText>
          </w:r>
          <w:r>
            <w:instrText xml:space="preserve">PAGEREF _Toc196593710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"_Toc196593711" </w:instrText>
          </w:r>
          <w:r>
            <w:fldChar w:fldCharType="separate"/>
          </w:r>
          <w:r>
            <w:rPr>
              <w:rStyle w:val="32"/>
              <w:rFonts w:hint="eastAsia"/>
              <w14:scene3d w14:prst="orthographicFront">
                <w14:lightRig w14:rig="threePt" w14:dir="t">
                  <w14:rot w14:lat="0" w14:lon="0" w14:rev="0"/>
                </w14:lightRig>
              </w14:scene3d>
            </w:rPr>
            <w:t>5.10</w:t>
          </w:r>
          <w:r>
            <w:rPr>
              <w:rStyle w:val="32"/>
              <w:rFonts w:hint="eastAsia"/>
            </w:rPr>
            <w:t xml:space="preserve"> 电视检测法</w:t>
          </w:r>
          <w:r>
            <w:rPr>
              <w:rFonts w:hint="eastAsia"/>
            </w:rPr>
            <w:tab/>
          </w:r>
          <w:r>
            <w:rPr>
              <w:rFonts w:hint="eastAsia"/>
            </w:rPr>
            <w:fldChar w:fldCharType="begin"/>
          </w:r>
          <w:r>
            <w:rPr>
              <w:rFonts w:hint="eastAsia"/>
            </w:rPr>
            <w:instrText xml:space="preserve"> </w:instrText>
          </w:r>
          <w:r>
            <w:instrText xml:space="preserve">PAGEREF _Toc196593711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"_Toc196593712" </w:instrText>
          </w:r>
          <w:r>
            <w:fldChar w:fldCharType="separate"/>
          </w:r>
          <w:r>
            <w:rPr>
              <w:rStyle w:val="32"/>
              <w:rFonts w:hint="eastAsia"/>
              <w14:scene3d w14:prst="orthographicFront">
                <w14:lightRig w14:rig="threePt" w14:dir="t">
                  <w14:rot w14:lat="0" w14:lon="0" w14:rev="0"/>
                </w14:lightRig>
              </w14:scene3d>
            </w:rPr>
            <w:t>5.11</w:t>
          </w:r>
          <w:r>
            <w:rPr>
              <w:rStyle w:val="32"/>
              <w:rFonts w:hint="eastAsia"/>
            </w:rPr>
            <w:t xml:space="preserve"> 听音法</w:t>
          </w:r>
          <w:r>
            <w:rPr>
              <w:rFonts w:hint="eastAsia"/>
            </w:rPr>
            <w:tab/>
          </w:r>
          <w:r>
            <w:rPr>
              <w:rFonts w:hint="eastAsia"/>
            </w:rPr>
            <w:fldChar w:fldCharType="begin"/>
          </w:r>
          <w:r>
            <w:rPr>
              <w:rFonts w:hint="eastAsia"/>
            </w:rPr>
            <w:instrText xml:space="preserve"> </w:instrText>
          </w:r>
          <w:r>
            <w:instrText xml:space="preserve">PAGEREF _Toc196593712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"_Toc196593713" </w:instrText>
          </w:r>
          <w:r>
            <w:fldChar w:fldCharType="separate"/>
          </w:r>
          <w:r>
            <w:rPr>
              <w:rStyle w:val="32"/>
              <w:rFonts w:hint="eastAsia"/>
              <w14:scene3d w14:prst="orthographicFront">
                <w14:lightRig w14:rig="threePt" w14:dir="t">
                  <w14:rot w14:lat="0" w14:lon="0" w14:rev="0"/>
                </w14:lightRig>
              </w14:scene3d>
            </w:rPr>
            <w:t>5.12</w:t>
          </w:r>
          <w:r>
            <w:rPr>
              <w:rStyle w:val="32"/>
              <w:rFonts w:hint="eastAsia"/>
            </w:rPr>
            <w:t xml:space="preserve"> 水下摄录法</w:t>
          </w:r>
          <w:r>
            <w:rPr>
              <w:rFonts w:hint="eastAsia"/>
            </w:rPr>
            <w:tab/>
          </w:r>
          <w:r>
            <w:rPr>
              <w:rFonts w:hint="eastAsia"/>
            </w:rPr>
            <w:fldChar w:fldCharType="begin"/>
          </w:r>
          <w:r>
            <w:rPr>
              <w:rFonts w:hint="eastAsia"/>
            </w:rPr>
            <w:instrText xml:space="preserve"> </w:instrText>
          </w:r>
          <w:r>
            <w:instrText xml:space="preserve">PAGEREF _Toc196593713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"_Toc196593714" </w:instrText>
          </w:r>
          <w:r>
            <w:fldChar w:fldCharType="separate"/>
          </w:r>
          <w:r>
            <w:rPr>
              <w:rStyle w:val="32"/>
              <w:rFonts w:hint="eastAsia"/>
              <w14:scene3d w14:prst="orthographicFront">
                <w14:lightRig w14:rig="threePt" w14:dir="t">
                  <w14:rot w14:lat="0" w14:lon="0" w14:rev="0"/>
                </w14:lightRig>
              </w14:scene3d>
            </w:rPr>
            <w:t>5.13</w:t>
          </w:r>
          <w:r>
            <w:rPr>
              <w:rStyle w:val="32"/>
              <w:rFonts w:hint="eastAsia"/>
            </w:rPr>
            <w:t xml:space="preserve"> 其他检测方法</w:t>
          </w:r>
          <w:r>
            <w:rPr>
              <w:rFonts w:hint="eastAsia"/>
            </w:rPr>
            <w:tab/>
          </w:r>
          <w:r>
            <w:rPr>
              <w:rFonts w:hint="eastAsia"/>
            </w:rPr>
            <w:fldChar w:fldCharType="begin"/>
          </w:r>
          <w:r>
            <w:rPr>
              <w:rFonts w:hint="eastAsia"/>
            </w:rPr>
            <w:instrText xml:space="preserve"> </w:instrText>
          </w:r>
          <w:r>
            <w:instrText xml:space="preserve">PAGEREF _Toc196593714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"_Toc196593715" </w:instrText>
          </w:r>
          <w:r>
            <w:fldChar w:fldCharType="separate"/>
          </w:r>
          <w:r>
            <w:rPr>
              <w:rStyle w:val="32"/>
              <w:rFonts w:hint="eastAsia"/>
            </w:rPr>
            <w:t>6 隐患检测</w:t>
          </w:r>
          <w:r>
            <w:rPr>
              <w:rFonts w:hint="eastAsia"/>
            </w:rPr>
            <w:tab/>
          </w:r>
          <w:r>
            <w:rPr>
              <w:rFonts w:hint="eastAsia"/>
            </w:rPr>
            <w:fldChar w:fldCharType="begin"/>
          </w:r>
          <w:r>
            <w:rPr>
              <w:rFonts w:hint="eastAsia"/>
            </w:rPr>
            <w:instrText xml:space="preserve"> </w:instrText>
          </w:r>
          <w:r>
            <w:instrText xml:space="preserve">PAGEREF _Toc196593715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"_Toc196593716" </w:instrText>
          </w:r>
          <w:r>
            <w:fldChar w:fldCharType="separate"/>
          </w:r>
          <w:r>
            <w:rPr>
              <w:rStyle w:val="32"/>
              <w:rFonts w:hint="eastAsia"/>
              <w14:scene3d w14:prst="orthographicFront">
                <w14:lightRig w14:rig="threePt" w14:dir="t">
                  <w14:rot w14:lat="0" w14:lon="0" w14:rev="0"/>
                </w14:lightRig>
              </w14:scene3d>
            </w:rPr>
            <w:t>6.1</w:t>
          </w:r>
          <w:r>
            <w:rPr>
              <w:rStyle w:val="32"/>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_Toc196593716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"_Toc196593717" </w:instrText>
          </w:r>
          <w:r>
            <w:fldChar w:fldCharType="separate"/>
          </w:r>
          <w:r>
            <w:rPr>
              <w:rStyle w:val="32"/>
              <w:rFonts w:hint="eastAsia"/>
              <w14:scene3d w14:prst="orthographicFront">
                <w14:lightRig w14:rig="threePt" w14:dir="t">
                  <w14:rot w14:lat="0" w14:lon="0" w14:rev="0"/>
                </w14:lightRig>
              </w14:scene3d>
            </w:rPr>
            <w:t>6.2</w:t>
          </w:r>
          <w:r>
            <w:rPr>
              <w:rStyle w:val="32"/>
              <w:rFonts w:hint="eastAsia"/>
            </w:rPr>
            <w:t xml:space="preserve"> 隐患特征</w:t>
          </w:r>
          <w:r>
            <w:rPr>
              <w:rFonts w:hint="eastAsia"/>
            </w:rPr>
            <w:tab/>
          </w:r>
          <w:r>
            <w:rPr>
              <w:rFonts w:hint="eastAsia"/>
            </w:rPr>
            <w:fldChar w:fldCharType="begin"/>
          </w:r>
          <w:r>
            <w:rPr>
              <w:rFonts w:hint="eastAsia"/>
            </w:rPr>
            <w:instrText xml:space="preserve"> </w:instrText>
          </w:r>
          <w:r>
            <w:instrText xml:space="preserve">PAGEREF _Toc196593717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"_Toc196593718" </w:instrText>
          </w:r>
          <w:r>
            <w:fldChar w:fldCharType="separate"/>
          </w:r>
          <w:r>
            <w:rPr>
              <w:rStyle w:val="32"/>
              <w:rFonts w:hint="eastAsia"/>
              <w14:scene3d w14:prst="orthographicFront">
                <w14:lightRig w14:rig="threePt" w14:dir="t">
                  <w14:rot w14:lat="0" w14:lon="0" w14:rev="0"/>
                </w14:lightRig>
              </w14:scene3d>
            </w:rPr>
            <w:t>6.3</w:t>
          </w:r>
          <w:r>
            <w:rPr>
              <w:rStyle w:val="32"/>
              <w:rFonts w:hint="eastAsia"/>
            </w:rPr>
            <w:t xml:space="preserve"> 技术方法选择</w:t>
          </w:r>
          <w:r>
            <w:rPr>
              <w:rFonts w:hint="eastAsia"/>
            </w:rPr>
            <w:tab/>
          </w:r>
          <w:r>
            <w:rPr>
              <w:rFonts w:hint="eastAsia"/>
            </w:rPr>
            <w:fldChar w:fldCharType="begin"/>
          </w:r>
          <w:r>
            <w:rPr>
              <w:rFonts w:hint="eastAsia"/>
            </w:rPr>
            <w:instrText xml:space="preserve"> </w:instrText>
          </w:r>
          <w:r>
            <w:instrText xml:space="preserve">PAGEREF _Toc196593718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"_Toc196593719" </w:instrText>
          </w:r>
          <w:r>
            <w:fldChar w:fldCharType="separate"/>
          </w:r>
          <w:r>
            <w:rPr>
              <w:rStyle w:val="32"/>
              <w:rFonts w:hint="eastAsia"/>
              <w14:scene3d w14:prst="orthographicFront">
                <w14:lightRig w14:rig="threePt" w14:dir="t">
                  <w14:rot w14:lat="0" w14:lon="0" w14:rev="0"/>
                </w14:lightRig>
              </w14:scene3d>
            </w:rPr>
            <w:t>6.4</w:t>
          </w:r>
          <w:r>
            <w:rPr>
              <w:rStyle w:val="32"/>
              <w:rFonts w:hint="eastAsia"/>
            </w:rPr>
            <w:t xml:space="preserve"> 运行期隐患检测</w:t>
          </w:r>
          <w:r>
            <w:rPr>
              <w:rFonts w:hint="eastAsia"/>
            </w:rPr>
            <w:tab/>
          </w:r>
          <w:r>
            <w:rPr>
              <w:rFonts w:hint="eastAsia"/>
            </w:rPr>
            <w:fldChar w:fldCharType="begin"/>
          </w:r>
          <w:r>
            <w:rPr>
              <w:rFonts w:hint="eastAsia"/>
            </w:rPr>
            <w:instrText xml:space="preserve"> </w:instrText>
          </w:r>
          <w:r>
            <w:instrText xml:space="preserve">PAGEREF _Toc196593719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24"/>
            <w:spacing w:line="276" w:lineRule="auto"/>
            <w:rPr>
              <w:rFonts w:asciiTheme="minorHAnsi" w:hAnsiTheme="minorHAnsi" w:eastAsiaTheme="minorEastAsia" w:cstheme="minorBidi"/>
              <w:sz w:val="22"/>
              <w:szCs w:val="24"/>
              <w14:ligatures w14:val="standardContextual"/>
            </w:rPr>
          </w:pPr>
          <w:r>
            <w:fldChar w:fldCharType="begin"/>
          </w:r>
          <w:r>
            <w:instrText xml:space="preserve"> HYPERLINK \l "_Toc196593720" </w:instrText>
          </w:r>
          <w:r>
            <w:fldChar w:fldCharType="separate"/>
          </w:r>
          <w:r>
            <w:rPr>
              <w:rStyle w:val="32"/>
              <w:rFonts w:hint="eastAsia"/>
              <w14:scene3d w14:prst="orthographicFront">
                <w14:lightRig w14:rig="threePt" w14:dir="t">
                  <w14:rot w14:lat="0" w14:lon="0" w14:rev="0"/>
                </w14:lightRig>
              </w14:scene3d>
            </w:rPr>
            <w:t>6.5</w:t>
          </w:r>
          <w:r>
            <w:rPr>
              <w:rStyle w:val="32"/>
              <w:rFonts w:hint="eastAsia"/>
            </w:rPr>
            <w:t xml:space="preserve"> 检修期隐患检测</w:t>
          </w:r>
          <w:r>
            <w:rPr>
              <w:rFonts w:hint="eastAsia"/>
            </w:rPr>
            <w:tab/>
          </w:r>
          <w:r>
            <w:rPr>
              <w:rFonts w:hint="eastAsia"/>
            </w:rPr>
            <w:fldChar w:fldCharType="begin"/>
          </w:r>
          <w:r>
            <w:rPr>
              <w:rFonts w:hint="eastAsia"/>
            </w:rPr>
            <w:instrText xml:space="preserve"> </w:instrText>
          </w:r>
          <w:r>
            <w:instrText xml:space="preserve">PAGEREF _Toc196593720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"_Toc196593721" </w:instrText>
          </w:r>
          <w:r>
            <w:fldChar w:fldCharType="separate"/>
          </w:r>
          <w:r>
            <w:rPr>
              <w:rStyle w:val="32"/>
              <w:rFonts w:hint="eastAsia"/>
              <w:spacing w:val="100"/>
            </w:rPr>
            <w:t>附录A</w:t>
          </w:r>
          <w:r>
            <w:rPr>
              <w:rStyle w:val="32"/>
              <w:rFonts w:hint="eastAsia"/>
            </w:rPr>
            <w:t xml:space="preserve"> （资料性） 大型输水管道隐患检查用表</w:t>
          </w:r>
          <w:r>
            <w:rPr>
              <w:rFonts w:hint="eastAsia"/>
            </w:rPr>
            <w:tab/>
          </w:r>
          <w:r>
            <w:rPr>
              <w:rFonts w:hint="eastAsia"/>
            </w:rPr>
            <w:fldChar w:fldCharType="begin"/>
          </w:r>
          <w:r>
            <w:rPr>
              <w:rFonts w:hint="eastAsia"/>
            </w:rPr>
            <w:instrText xml:space="preserve"> </w:instrText>
          </w:r>
          <w:r>
            <w:instrText xml:space="preserve">PAGEREF _Toc196593721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"_Toc196593722" </w:instrText>
          </w:r>
          <w:r>
            <w:fldChar w:fldCharType="separate"/>
          </w:r>
          <w:r>
            <w:rPr>
              <w:rStyle w:val="32"/>
              <w:rFonts w:hint="eastAsia"/>
              <w:spacing w:val="100"/>
            </w:rPr>
            <w:t>附录B</w:t>
          </w:r>
          <w:r>
            <w:rPr>
              <w:rStyle w:val="32"/>
              <w:rFonts w:hint="eastAsia"/>
            </w:rPr>
            <w:t xml:space="preserve"> （资料性） 技术方案及成果报告编制内容</w:t>
          </w:r>
          <w:r>
            <w:rPr>
              <w:rFonts w:hint="eastAsia"/>
            </w:rPr>
            <w:tab/>
          </w:r>
          <w:r>
            <w:rPr>
              <w:rFonts w:hint="eastAsia"/>
            </w:rPr>
            <w:fldChar w:fldCharType="begin"/>
          </w:r>
          <w:r>
            <w:rPr>
              <w:rFonts w:hint="eastAsia"/>
            </w:rPr>
            <w:instrText xml:space="preserve"> </w:instrText>
          </w:r>
          <w:r>
            <w:instrText xml:space="preserve">PAGEREF _Toc196593722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"_Toc196593723" </w:instrText>
          </w:r>
          <w:r>
            <w:fldChar w:fldCharType="separate"/>
          </w:r>
          <w:r>
            <w:rPr>
              <w:rStyle w:val="32"/>
              <w:rFonts w:hint="eastAsia"/>
              <w:spacing w:val="100"/>
            </w:rPr>
            <w:t>附录C</w:t>
          </w:r>
          <w:r>
            <w:rPr>
              <w:rStyle w:val="32"/>
              <w:rFonts w:hint="eastAsia"/>
            </w:rPr>
            <w:t xml:space="preserve"> （资料性） 常用物性参数表</w:t>
          </w:r>
          <w:r>
            <w:rPr>
              <w:rFonts w:hint="eastAsia"/>
            </w:rPr>
            <w:tab/>
          </w:r>
          <w:r>
            <w:rPr>
              <w:rFonts w:hint="eastAsia"/>
            </w:rPr>
            <w:fldChar w:fldCharType="begin"/>
          </w:r>
          <w:r>
            <w:rPr>
              <w:rFonts w:hint="eastAsia"/>
            </w:rPr>
            <w:instrText xml:space="preserve"> </w:instrText>
          </w:r>
          <w:r>
            <w:instrText xml:space="preserve">PAGEREF _Toc196593723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"_Toc196593724" </w:instrText>
          </w:r>
          <w:r>
            <w:fldChar w:fldCharType="separate"/>
          </w:r>
          <w:r>
            <w:rPr>
              <w:rStyle w:val="32"/>
              <w:rFonts w:hint="eastAsia"/>
              <w:spacing w:val="100"/>
            </w:rPr>
            <w:t>附录D</w:t>
          </w:r>
          <w:r>
            <w:rPr>
              <w:rStyle w:val="32"/>
              <w:rFonts w:hint="eastAsia"/>
            </w:rPr>
            <w:t xml:space="preserve"> （规范性） PCCP 无损检测(远场涡流电磁法)断丝标定方法</w:t>
          </w:r>
          <w:r>
            <w:rPr>
              <w:rFonts w:hint="eastAsia"/>
            </w:rPr>
            <w:tab/>
          </w:r>
          <w:r>
            <w:rPr>
              <w:rFonts w:hint="eastAsia"/>
            </w:rPr>
            <w:fldChar w:fldCharType="begin"/>
          </w:r>
          <w:r>
            <w:rPr>
              <w:rFonts w:hint="eastAsia"/>
            </w:rPr>
            <w:instrText xml:space="preserve"> </w:instrText>
          </w:r>
          <w:r>
            <w:instrText xml:space="preserve">PAGEREF _Toc196593724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"_Toc196593725" </w:instrText>
          </w:r>
          <w:r>
            <w:fldChar w:fldCharType="separate"/>
          </w:r>
          <w:r>
            <w:rPr>
              <w:rStyle w:val="32"/>
              <w:rFonts w:hint="eastAsia"/>
              <w:spacing w:val="100"/>
            </w:rPr>
            <w:t>附录E</w:t>
          </w:r>
          <w:r>
            <w:rPr>
              <w:rStyle w:val="32"/>
              <w:rFonts w:hint="eastAsia"/>
            </w:rPr>
            <w:t xml:space="preserve"> （规范性） 基本计算公式</w:t>
          </w:r>
          <w:r>
            <w:rPr>
              <w:rFonts w:hint="eastAsia"/>
            </w:rPr>
            <w:tab/>
          </w:r>
          <w:r>
            <w:rPr>
              <w:rFonts w:hint="eastAsia"/>
            </w:rPr>
            <w:fldChar w:fldCharType="begin"/>
          </w:r>
          <w:r>
            <w:rPr>
              <w:rFonts w:hint="eastAsia"/>
            </w:rPr>
            <w:instrText xml:space="preserve"> </w:instrText>
          </w:r>
          <w:r>
            <w:instrText xml:space="preserve">PAGEREF _Toc196593725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19"/>
            <w:rPr>
              <w:rFonts w:asciiTheme="minorHAnsi" w:hAnsiTheme="minorHAnsi" w:eastAsiaTheme="minorEastAsia" w:cstheme="minorBidi"/>
              <w:sz w:val="22"/>
              <w:szCs w:val="24"/>
              <w14:ligatures w14:val="standardContextual"/>
            </w:rPr>
          </w:pPr>
          <w:r>
            <w:fldChar w:fldCharType="begin"/>
          </w:r>
          <w:r>
            <w:instrText xml:space="preserve"> HYPERLINK \l "_Toc196593726" </w:instrText>
          </w:r>
          <w:r>
            <w:fldChar w:fldCharType="separate"/>
          </w:r>
          <w:r>
            <w:rPr>
              <w:rStyle w:val="32"/>
              <w:rFonts w:hint="eastAsia"/>
              <w:spacing w:val="105"/>
            </w:rPr>
            <w:t>参考文</w:t>
          </w:r>
          <w:r>
            <w:rPr>
              <w:rStyle w:val="32"/>
              <w:rFonts w:hint="eastAsia"/>
            </w:rPr>
            <w:t>献</w:t>
          </w:r>
          <w:r>
            <w:rPr>
              <w:rFonts w:hint="eastAsia"/>
            </w:rPr>
            <w:tab/>
          </w:r>
          <w:r>
            <w:rPr>
              <w:rFonts w:hint="eastAsia"/>
            </w:rPr>
            <w:fldChar w:fldCharType="begin"/>
          </w:r>
          <w:r>
            <w:rPr>
              <w:rFonts w:hint="eastAsia"/>
            </w:rPr>
            <w:instrText xml:space="preserve"> </w:instrText>
          </w:r>
          <w:r>
            <w:instrText xml:space="preserve">PAGEREF _Toc196593726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r>
            <w:rPr>
              <w:b/>
              <w:bCs/>
              <w:lang w:val="zh-CN"/>
            </w:rPr>
            <w:fldChar w:fldCharType="end"/>
          </w:r>
        </w:p>
      </w:sdtContent>
    </w:sdt>
    <w:p>
      <w:pPr>
        <w:pStyle w:val="56"/>
        <w:ind w:firstLine="420"/>
      </w:pPr>
    </w:p>
    <w:p>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E6722C85B4644F458F23830AD401F7FE"/>
        </w:placeholder>
      </w:sdtPr>
      <w:sdtContent>
        <w:p>
          <w:pPr>
            <w:pStyle w:val="177"/>
            <w:spacing w:before="312" w:beforeLines="100" w:after="686" w:afterLines="220"/>
          </w:pPr>
          <w:bookmarkStart w:id="24" w:name="NEW_STAND_NAME"/>
          <w:r>
            <w:rPr>
              <w:rFonts w:hint="eastAsia"/>
            </w:rPr>
            <w:t>大型输水管道隐患检测规范</w:t>
          </w:r>
        </w:p>
      </w:sdtContent>
    </w:sdt>
    <w:bookmarkEnd w:id="24"/>
    <w:p>
      <w:pPr>
        <w:pStyle w:val="104"/>
        <w:spacing w:before="312" w:after="312"/>
      </w:pPr>
      <w:bookmarkStart w:id="25" w:name="_Toc26648465"/>
      <w:bookmarkStart w:id="26" w:name="_Toc26986771"/>
      <w:bookmarkStart w:id="27" w:name="_Toc17233333"/>
      <w:bookmarkStart w:id="28" w:name="_Toc24884218"/>
      <w:bookmarkStart w:id="29" w:name="_Toc196593697"/>
      <w:bookmarkStart w:id="30" w:name="_Toc26718930"/>
      <w:bookmarkStart w:id="31" w:name="_Toc17233325"/>
      <w:bookmarkStart w:id="32" w:name="_Toc26986530"/>
      <w:bookmarkStart w:id="33" w:name="_Toc24884211"/>
      <w:bookmarkStart w:id="34" w:name="_Toc97191423"/>
      <w:r>
        <w:rPr>
          <w:rFonts w:hint="eastAsia"/>
        </w:rPr>
        <w:t>范围</w:t>
      </w:r>
      <w:bookmarkEnd w:id="25"/>
      <w:bookmarkEnd w:id="26"/>
      <w:bookmarkEnd w:id="27"/>
      <w:bookmarkEnd w:id="28"/>
      <w:bookmarkEnd w:id="29"/>
      <w:bookmarkEnd w:id="30"/>
      <w:bookmarkEnd w:id="31"/>
      <w:bookmarkEnd w:id="32"/>
      <w:bookmarkEnd w:id="33"/>
      <w:bookmarkEnd w:id="34"/>
    </w:p>
    <w:p>
      <w:pPr>
        <w:pStyle w:val="56"/>
        <w:ind w:firstLine="420"/>
      </w:pPr>
      <w:bookmarkStart w:id="35" w:name="_Toc17233326"/>
      <w:bookmarkStart w:id="36" w:name="_Toc17233334"/>
      <w:bookmarkStart w:id="37" w:name="_Toc24884212"/>
      <w:bookmarkStart w:id="38" w:name="_Toc24884219"/>
      <w:bookmarkStart w:id="39" w:name="_Toc26648466"/>
      <w:r>
        <w:rPr>
          <w:rFonts w:hint="eastAsia"/>
        </w:rPr>
        <w:t>本文件规定了大型输水管道隐患检测工作的具体方法和要求。</w:t>
      </w:r>
    </w:p>
    <w:p>
      <w:pPr>
        <w:pStyle w:val="56"/>
        <w:ind w:firstLine="420"/>
      </w:pPr>
      <w:r>
        <w:rPr>
          <w:rFonts w:hint="eastAsia"/>
        </w:rPr>
        <w:t>本文件适用于运行期及检修期的大型输水管道隐患检测工作。</w:t>
      </w:r>
    </w:p>
    <w:p>
      <w:pPr>
        <w:pStyle w:val="104"/>
        <w:spacing w:before="312" w:after="312"/>
      </w:pPr>
      <w:bookmarkStart w:id="40" w:name="_Toc26718931"/>
      <w:bookmarkStart w:id="41" w:name="_Toc97191424"/>
      <w:bookmarkStart w:id="42" w:name="_Toc26986772"/>
      <w:bookmarkStart w:id="43" w:name="_Toc26986531"/>
      <w:bookmarkStart w:id="44" w:name="_Toc196593698"/>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D62E2DECC969465CAD9BE576A906CD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41055 预应力钢筒混凝土管无损检测（远场涡流电磁法）技术要求</w:t>
      </w:r>
    </w:p>
    <w:p>
      <w:pPr>
        <w:pStyle w:val="56"/>
        <w:ind w:firstLine="420"/>
      </w:pPr>
      <w:r>
        <w:rPr>
          <w:rFonts w:hint="eastAsia"/>
        </w:rPr>
        <w:t>GB/T 50152 混凝土结构试验方法标准</w:t>
      </w:r>
    </w:p>
    <w:p>
      <w:pPr>
        <w:pStyle w:val="56"/>
        <w:ind w:firstLine="420"/>
      </w:pPr>
      <w:r>
        <w:rPr>
          <w:rFonts w:hint="eastAsia"/>
        </w:rPr>
        <w:t>GB/T 50344 建筑结构检测技术标准</w:t>
      </w:r>
    </w:p>
    <w:p>
      <w:pPr>
        <w:pStyle w:val="56"/>
        <w:ind w:firstLine="420"/>
      </w:pPr>
      <w:r>
        <w:rPr>
          <w:rFonts w:hint="eastAsia"/>
        </w:rPr>
        <w:t>GB/T 50621 钢结构现场检测技术标准</w:t>
      </w:r>
    </w:p>
    <w:p>
      <w:pPr>
        <w:pStyle w:val="56"/>
        <w:ind w:firstLine="420"/>
      </w:pPr>
      <w:r>
        <w:t>GB</w:t>
      </w:r>
      <w:r>
        <w:rPr>
          <w:rFonts w:hint="eastAsia"/>
        </w:rPr>
        <w:t>/T</w:t>
      </w:r>
      <w:r>
        <w:t xml:space="preserve"> 3836</w:t>
      </w:r>
      <w:r>
        <w:rPr>
          <w:rFonts w:hint="eastAsia"/>
        </w:rPr>
        <w:t>.1 爆炸性环境第1部分：设备通用要求</w:t>
      </w:r>
    </w:p>
    <w:p>
      <w:pPr>
        <w:pStyle w:val="56"/>
        <w:ind w:firstLine="420"/>
      </w:pPr>
      <w:r>
        <w:rPr>
          <w:rFonts w:hint="eastAsia"/>
        </w:rPr>
        <w:t>CJJ 159 城镇供水管网漏水探测技术规程</w:t>
      </w:r>
    </w:p>
    <w:p>
      <w:pPr>
        <w:pStyle w:val="56"/>
        <w:ind w:firstLine="420"/>
      </w:pPr>
      <w:r>
        <w:rPr>
          <w:rFonts w:hint="eastAsia"/>
        </w:rPr>
        <w:t xml:space="preserve">CJJ 181 </w:t>
      </w:r>
      <w:bookmarkStart w:id="45" w:name="OLE_LINK1"/>
      <w:r>
        <w:rPr>
          <w:rFonts w:hint="eastAsia"/>
        </w:rPr>
        <w:t>城镇排水管道检测与评估技术规程</w:t>
      </w:r>
      <w:bookmarkEnd w:id="45"/>
    </w:p>
    <w:p>
      <w:pPr>
        <w:pStyle w:val="56"/>
        <w:ind w:firstLine="420"/>
      </w:pPr>
      <w:r>
        <w:rPr>
          <w:rFonts w:hint="eastAsia"/>
        </w:rPr>
        <w:t>JGJ/T 143 多道瞬态面波勘察技术规程</w:t>
      </w:r>
    </w:p>
    <w:p>
      <w:pPr>
        <w:pStyle w:val="56"/>
        <w:ind w:firstLine="420"/>
      </w:pPr>
      <w:r>
        <w:rPr>
          <w:rFonts w:hint="eastAsia"/>
        </w:rPr>
        <w:t>JGJ/T 437 城市地下病害体综合探测与风险评估技术标准</w:t>
      </w:r>
    </w:p>
    <w:p>
      <w:pPr>
        <w:pStyle w:val="56"/>
        <w:ind w:firstLine="420"/>
      </w:pPr>
      <w:r>
        <w:rPr>
          <w:rFonts w:hint="eastAsia"/>
        </w:rPr>
        <w:t>SL197 水利水电工程测量规范</w:t>
      </w:r>
    </w:p>
    <w:p>
      <w:pPr>
        <w:pStyle w:val="56"/>
        <w:ind w:firstLine="420"/>
      </w:pPr>
      <w:r>
        <w:rPr>
          <w:rFonts w:hint="eastAsia"/>
        </w:rPr>
        <w:t>SL/T 291.1 水利水电工程勘探规程第1部分：物探</w:t>
      </w:r>
    </w:p>
    <w:p>
      <w:pPr>
        <w:pStyle w:val="56"/>
        <w:ind w:firstLine="420"/>
      </w:pPr>
      <w:r>
        <w:rPr>
          <w:rFonts w:hint="eastAsia"/>
        </w:rPr>
        <w:t>SL 713 水工混凝土结构缺陷检测技术规程</w:t>
      </w:r>
    </w:p>
    <w:p>
      <w:pPr>
        <w:pStyle w:val="56"/>
        <w:ind w:firstLine="420"/>
      </w:pPr>
      <w:r>
        <w:rPr>
          <w:rFonts w:hint="eastAsia"/>
        </w:rPr>
        <w:t>DZ/T 0485 微动探测技术规程</w:t>
      </w:r>
    </w:p>
    <w:p>
      <w:pPr>
        <w:pStyle w:val="56"/>
        <w:ind w:firstLine="420"/>
      </w:pPr>
      <w:r>
        <w:rPr>
          <w:rFonts w:hint="eastAsia"/>
        </w:rPr>
        <w:t>DB11/T 339 工程测量技术规程</w:t>
      </w:r>
    </w:p>
    <w:p>
      <w:pPr>
        <w:pStyle w:val="56"/>
        <w:ind w:firstLine="420"/>
      </w:pPr>
      <w:r>
        <w:rPr>
          <w:rFonts w:hint="eastAsia"/>
        </w:rPr>
        <w:t>DB11/T 852 有限空间作业安全技术规范</w:t>
      </w:r>
    </w:p>
    <w:p>
      <w:pPr>
        <w:pStyle w:val="104"/>
        <w:spacing w:before="312" w:after="312"/>
      </w:pPr>
      <w:bookmarkStart w:id="46" w:name="_Toc196593699"/>
      <w:bookmarkStart w:id="47" w:name="_Toc97191425"/>
      <w:r>
        <w:rPr>
          <w:rFonts w:hint="eastAsia"/>
          <w:szCs w:val="21"/>
        </w:rPr>
        <w:t>术语和定义</w:t>
      </w:r>
      <w:bookmarkEnd w:id="46"/>
      <w:bookmarkEnd w:id="47"/>
    </w:p>
    <w:sdt>
      <w:sdtPr>
        <w:id w:val="-1909835108"/>
        <w:placeholder>
          <w:docPart w:val="BBDECBA9DF9041D185857696541AF4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8" w:name="_Toc26986532"/>
          <w:bookmarkEnd w:id="48"/>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大型输水管道 </w:t>
      </w:r>
      <w:r>
        <w:rPr>
          <w:rFonts w:ascii="黑体" w:hAnsi="黑体" w:eastAsia="黑体"/>
        </w:rPr>
        <w:t>l</w:t>
      </w:r>
      <w:r>
        <w:rPr>
          <w:rFonts w:hint="eastAsia" w:ascii="黑体" w:hAnsi="黑体" w:eastAsia="黑体"/>
        </w:rPr>
        <w:t xml:space="preserve">arge </w:t>
      </w:r>
      <w:r>
        <w:rPr>
          <w:rFonts w:ascii="黑体" w:hAnsi="黑体" w:eastAsia="黑体"/>
        </w:rPr>
        <w:t>w</w:t>
      </w:r>
      <w:r>
        <w:rPr>
          <w:rFonts w:hint="eastAsia" w:ascii="黑体" w:hAnsi="黑体" w:eastAsia="黑体"/>
        </w:rPr>
        <w:t xml:space="preserve">ater </w:t>
      </w:r>
      <w:r>
        <w:rPr>
          <w:rFonts w:ascii="黑体" w:hAnsi="黑体" w:eastAsia="黑体"/>
        </w:rPr>
        <w:t>t</w:t>
      </w:r>
      <w:r>
        <w:rPr>
          <w:rFonts w:hint="eastAsia" w:ascii="黑体" w:hAnsi="黑体" w:eastAsia="黑体"/>
        </w:rPr>
        <w:t xml:space="preserve">ransmission </w:t>
      </w:r>
      <w:r>
        <w:rPr>
          <w:rFonts w:ascii="黑体" w:hAnsi="黑体" w:eastAsia="黑体"/>
        </w:rPr>
        <w:t>p</w:t>
      </w:r>
      <w:r>
        <w:rPr>
          <w:rFonts w:hint="eastAsia" w:ascii="黑体" w:hAnsi="黑体" w:eastAsia="黑体"/>
        </w:rPr>
        <w:t>ipelines</w:t>
      </w:r>
    </w:p>
    <w:p>
      <w:pPr>
        <w:pStyle w:val="56"/>
        <w:ind w:firstLine="420"/>
      </w:pPr>
      <w:r>
        <w:rPr>
          <w:rFonts w:hint="eastAsia"/>
        </w:rPr>
        <w:t>内径不小于1500mm的输水管道或横截面净面积不小于1.766m</w:t>
      </w:r>
      <w:r>
        <w:rPr>
          <w:rFonts w:hint="eastAsia"/>
          <w:sz w:val="24"/>
          <w:szCs w:val="22"/>
          <w:vertAlign w:val="superscript"/>
        </w:rPr>
        <w:t>2</w:t>
      </w:r>
      <w:r>
        <w:rPr>
          <w:rFonts w:hint="eastAsia"/>
        </w:rPr>
        <w:t>的输水管道。</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预应力钢筒混凝土管 prestressed concrete cylinder pipelines，PCCP</w:t>
      </w:r>
    </w:p>
    <w:p>
      <w:pPr>
        <w:pStyle w:val="56"/>
        <w:ind w:firstLine="420"/>
      </w:pPr>
      <w:r>
        <w:rPr>
          <w:rFonts w:hint="eastAsia"/>
        </w:rPr>
        <w:t>在带有钢筒的混凝土管芯外侧缠绕环向预应力钢丝并制作水泥砂浆保护层而制成的管体，包括内衬式预应力钢筒混凝土管和埋置式预应力钢筒混凝土管。</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输水管道隐患 hidden dangers of the water transmission pipelines</w:t>
      </w:r>
    </w:p>
    <w:p>
      <w:pPr>
        <w:pStyle w:val="56"/>
        <w:ind w:firstLine="420"/>
      </w:pPr>
      <w:r>
        <w:rPr>
          <w:rFonts w:hint="eastAsia"/>
        </w:rPr>
        <w:t>存在管道渗漏、管道周边隐患、管道结构隐患等威胁输水管道运行安全的隐患统称。</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隐患检测 investigation of hidden dangers</w:t>
      </w:r>
    </w:p>
    <w:p>
      <w:pPr>
        <w:pStyle w:val="56"/>
        <w:ind w:firstLine="420"/>
      </w:pPr>
      <w:r>
        <w:rPr>
          <w:rFonts w:hint="eastAsia"/>
        </w:rPr>
        <w:t>运用特定的方法检测管道隐患的类型、位置、规模等属性特征的活动。</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管道周边隐患 hidden dangers near the pipelines</w:t>
      </w:r>
    </w:p>
    <w:p>
      <w:pPr>
        <w:pStyle w:val="56"/>
        <w:ind w:firstLine="420"/>
      </w:pPr>
      <w:r>
        <w:rPr>
          <w:rFonts w:hint="eastAsia"/>
        </w:rPr>
        <w:t>管道周边岩土体中存在的影响管道运行安全的土体病害类隐患，包括脱空、空洞、疏松体、富水体等。</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管道结构隐患 structural hidden dangers of pipelines</w:t>
      </w:r>
    </w:p>
    <w:p>
      <w:pPr>
        <w:pStyle w:val="56"/>
        <w:ind w:firstLine="420"/>
      </w:pPr>
      <w:r>
        <w:rPr>
          <w:rFonts w:hint="eastAsia"/>
        </w:rPr>
        <w:t>管道结构本体中存在的影响管道运行安全的结构损伤类隐患，包括管壁表观缺陷、内部结构缺陷等。</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地震映像法 </w:t>
      </w:r>
      <w:r>
        <w:rPr>
          <w:rFonts w:ascii="黑体" w:hAnsi="黑体" w:eastAsia="黑体"/>
        </w:rPr>
        <w:t>s</w:t>
      </w:r>
      <w:r>
        <w:rPr>
          <w:rFonts w:hint="eastAsia" w:ascii="黑体" w:hAnsi="黑体" w:eastAsia="黑体"/>
        </w:rPr>
        <w:t>eismic imaging method</w:t>
      </w:r>
    </w:p>
    <w:p>
      <w:pPr>
        <w:pStyle w:val="56"/>
        <w:ind w:firstLine="420"/>
      </w:pPr>
      <w:r>
        <w:rPr>
          <w:rFonts w:hint="eastAsia"/>
        </w:rPr>
        <w:t>基于单点反射波法中最佳偏移距技术，通过人工激发地震波，利用固定偏移距连续采集多波列信息进行工程勘察的一种方法。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多道瞬态面波法 </w:t>
      </w:r>
      <w:r>
        <w:rPr>
          <w:rFonts w:ascii="黑体" w:hAnsi="黑体" w:eastAsia="黑体"/>
        </w:rPr>
        <w:t>m</w:t>
      </w:r>
      <w:r>
        <w:rPr>
          <w:rFonts w:hint="eastAsia" w:ascii="黑体" w:hAnsi="黑体" w:eastAsia="黑体"/>
        </w:rPr>
        <w:t>ulti-channel transient surface wave investigation</w:t>
      </w:r>
    </w:p>
    <w:p>
      <w:pPr>
        <w:pStyle w:val="56"/>
        <w:ind w:firstLine="420"/>
      </w:pPr>
      <w:r>
        <w:rPr>
          <w:rFonts w:hint="eastAsia"/>
        </w:rPr>
        <w:t>利用瞬态震源，采集多通道面波进行工程勘察的一种方法。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微动探测法 </w:t>
      </w:r>
      <w:r>
        <w:rPr>
          <w:rFonts w:ascii="黑体" w:hAnsi="黑体" w:eastAsia="黑体"/>
        </w:rPr>
        <w:t>m</w:t>
      </w:r>
      <w:r>
        <w:rPr>
          <w:rFonts w:hint="eastAsia" w:ascii="黑体" w:hAnsi="黑体" w:eastAsia="黑体"/>
        </w:rPr>
        <w:t>icrotremor detection technology</w:t>
      </w:r>
    </w:p>
    <w:p>
      <w:pPr>
        <w:pStyle w:val="56"/>
        <w:ind w:firstLine="420"/>
      </w:pPr>
      <w:r>
        <w:rPr>
          <w:rFonts w:hint="eastAsia"/>
        </w:rPr>
        <w:t>从微动信号中提取面波频散曲线或横纵谱比曲线等信息，通过数据处理与分析，推断地下构造形态和岩土层物理性质的地球物理勘探方法。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超声横波反射三维成像法 </w:t>
      </w:r>
      <w:r>
        <w:rPr>
          <w:rFonts w:ascii="黑体" w:hAnsi="黑体" w:eastAsia="黑体"/>
        </w:rPr>
        <w:t>u</w:t>
      </w:r>
      <w:r>
        <w:rPr>
          <w:rFonts w:hint="eastAsia" w:ascii="黑体" w:hAnsi="黑体" w:eastAsia="黑体"/>
        </w:rPr>
        <w:t>ltrasonic shear wave reflection 3D tomography</w:t>
      </w:r>
    </w:p>
    <w:p>
      <w:pPr>
        <w:pStyle w:val="56"/>
        <w:ind w:firstLine="420"/>
      </w:pPr>
      <w:r>
        <w:rPr>
          <w:rFonts w:hint="eastAsia"/>
        </w:rPr>
        <w:t>在介质表面布置阵列式传感器，采用干耦合多发多收超声横波工作方式，利用合成孔径聚焦技术重建介质内部波阻抗分布的三维图像，查明介质内部结构状况的一种探测方法。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探地雷达法 </w:t>
      </w:r>
      <w:r>
        <w:rPr>
          <w:rFonts w:ascii="黑体" w:hAnsi="黑体" w:eastAsia="黑体"/>
        </w:rPr>
        <w:t>g</w:t>
      </w:r>
      <w:r>
        <w:rPr>
          <w:rFonts w:hint="eastAsia" w:ascii="黑体" w:hAnsi="黑体" w:eastAsia="黑体"/>
        </w:rPr>
        <w:t>round penetrating radar，GPR</w:t>
      </w:r>
    </w:p>
    <w:p>
      <w:pPr>
        <w:pStyle w:val="56"/>
        <w:ind w:firstLine="420"/>
      </w:pPr>
      <w:r>
        <w:rPr>
          <w:rFonts w:hint="eastAsia"/>
        </w:rPr>
        <w:t>利用电磁波的反射原理，使用探地雷达仪器向地下发射和接收具有一定频率的高频脉冲电磁波，通过识别和分析反射电磁波来探测周边介质具有一定电性差异的目标体的一种地球物理勘探方法。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远场涡流电磁法 </w:t>
      </w:r>
      <w:r>
        <w:rPr>
          <w:rFonts w:ascii="黑体" w:hAnsi="黑体" w:eastAsia="黑体"/>
        </w:rPr>
        <w:t>e</w:t>
      </w:r>
      <w:r>
        <w:rPr>
          <w:rFonts w:hint="eastAsia" w:ascii="黑体" w:hAnsi="黑体" w:eastAsia="黑体"/>
        </w:rPr>
        <w:t>lectromagnetic method based on remote field eddy current</w:t>
      </w:r>
    </w:p>
    <w:p>
      <w:pPr>
        <w:pStyle w:val="56"/>
        <w:ind w:firstLine="420"/>
      </w:pPr>
      <w:r>
        <w:rPr>
          <w:rFonts w:hint="eastAsia"/>
        </w:rPr>
        <w:t>利用低频电磁场在PCCP内产生远场涡流，通过检测此远场涡流的变化对PCCP预应力钢丝完整性进行判断的一种检测方法。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磁电阻率法 </w:t>
      </w:r>
      <w:bookmarkStart w:id="49" w:name="OLE_LINK2"/>
      <w:r>
        <w:rPr>
          <w:rFonts w:ascii="黑体" w:hAnsi="黑体" w:eastAsia="黑体"/>
        </w:rPr>
        <w:t>m</w:t>
      </w:r>
      <w:r>
        <w:rPr>
          <w:rFonts w:hint="eastAsia" w:ascii="黑体" w:hAnsi="黑体" w:eastAsia="黑体"/>
        </w:rPr>
        <w:t>agnetometric</w:t>
      </w:r>
      <w:bookmarkEnd w:id="49"/>
      <w:r>
        <w:rPr>
          <w:rFonts w:hint="eastAsia" w:ascii="黑体" w:hAnsi="黑体" w:eastAsia="黑体"/>
        </w:rPr>
        <w:t xml:space="preserve"> resistivity method</w:t>
      </w:r>
    </w:p>
    <w:p>
      <w:pPr>
        <w:pStyle w:val="56"/>
        <w:ind w:firstLine="420"/>
      </w:pPr>
      <w:r>
        <w:rPr>
          <w:rFonts w:hint="eastAsia"/>
        </w:rPr>
        <w:t>通过在挡水建筑物迎水侧和背水侧供交变电流，测量渗漏探测工作区域内产生的磁场，分析地下电流空间分布规律，以此判断渗漏集中通道的一种探测方法。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等值反磁通瞬变电磁法 </w:t>
      </w:r>
      <w:r>
        <w:rPr>
          <w:rFonts w:ascii="黑体" w:hAnsi="黑体" w:eastAsia="黑体"/>
        </w:rPr>
        <w:t>o</w:t>
      </w:r>
      <w:r>
        <w:rPr>
          <w:rFonts w:hint="eastAsia" w:ascii="黑体" w:hAnsi="黑体" w:eastAsia="黑体"/>
        </w:rPr>
        <w:t xml:space="preserve">pposing-coils transient electromagnetics，OCTEM </w:t>
      </w:r>
    </w:p>
    <w:p>
      <w:pPr>
        <w:pStyle w:val="56"/>
        <w:ind w:firstLine="420"/>
      </w:pPr>
      <w:r>
        <w:rPr>
          <w:rFonts w:hint="eastAsia"/>
        </w:rPr>
        <w:t>采用上下两个平行共轴的反向串联磁性源为发射源，接收天线位于上下磁性源共轴的等磁通水平面上的瞬变电磁测深方法。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高密度电阻率法 multi-electrode resistivity method</w:t>
      </w:r>
    </w:p>
    <w:p>
      <w:pPr>
        <w:pStyle w:val="56"/>
        <w:ind w:firstLine="420"/>
      </w:pPr>
      <w:r>
        <w:rPr>
          <w:rFonts w:hint="eastAsia"/>
        </w:rPr>
        <w:t>是一种阵列勘探方法，以岩、土导电性的差异为基础，研究人工施加稳定电流场的作用下地中传导电流分布规律，并达到勘探目的的一种地球物理勘探方法。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电视检测 </w:t>
      </w:r>
      <w:r>
        <w:rPr>
          <w:rFonts w:ascii="黑体" w:hAnsi="黑体" w:eastAsia="黑体"/>
        </w:rPr>
        <w:t>c</w:t>
      </w:r>
      <w:r>
        <w:rPr>
          <w:rFonts w:hint="eastAsia" w:ascii="黑体" w:hAnsi="黑体" w:eastAsia="黑体"/>
        </w:rPr>
        <w:t xml:space="preserve">losed </w:t>
      </w:r>
      <w:r>
        <w:rPr>
          <w:rFonts w:ascii="黑体" w:hAnsi="黑体" w:eastAsia="黑体"/>
        </w:rPr>
        <w:t>c</w:t>
      </w:r>
      <w:r>
        <w:rPr>
          <w:rFonts w:hint="eastAsia" w:ascii="黑体" w:hAnsi="黑体" w:eastAsia="黑体"/>
        </w:rPr>
        <w:t xml:space="preserve">ircuit </w:t>
      </w:r>
      <w:r>
        <w:rPr>
          <w:rFonts w:ascii="黑体" w:hAnsi="黑体" w:eastAsia="黑体"/>
        </w:rPr>
        <w:t>t</w:t>
      </w:r>
      <w:r>
        <w:rPr>
          <w:rFonts w:hint="eastAsia" w:ascii="黑体" w:hAnsi="黑体" w:eastAsia="黑体"/>
        </w:rPr>
        <w:t xml:space="preserve">elevision </w:t>
      </w:r>
      <w:r>
        <w:rPr>
          <w:rFonts w:ascii="黑体" w:hAnsi="黑体" w:eastAsia="黑体"/>
        </w:rPr>
        <w:t>i</w:t>
      </w:r>
      <w:r>
        <w:rPr>
          <w:rFonts w:hint="eastAsia" w:ascii="黑体" w:hAnsi="黑体" w:eastAsia="黑体"/>
        </w:rPr>
        <w:t>nspection，CCTV</w:t>
      </w:r>
    </w:p>
    <w:p>
      <w:pPr>
        <w:pStyle w:val="56"/>
        <w:ind w:firstLine="420"/>
      </w:pPr>
      <w:r>
        <w:rPr>
          <w:rFonts w:hint="eastAsia"/>
        </w:rPr>
        <w:t>采用闭路电视系统捕获和识别管道内部缺陷的一种检测方法。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听音法 </w:t>
      </w:r>
      <w:r>
        <w:rPr>
          <w:rFonts w:ascii="黑体" w:hAnsi="黑体" w:eastAsia="黑体"/>
        </w:rPr>
        <w:t>l</w:t>
      </w:r>
      <w:r>
        <w:rPr>
          <w:rFonts w:hint="eastAsia" w:ascii="黑体" w:hAnsi="黑体" w:eastAsia="黑体"/>
        </w:rPr>
        <w:t>istening method</w:t>
      </w:r>
    </w:p>
    <w:p>
      <w:pPr>
        <w:pStyle w:val="56"/>
        <w:ind w:firstLine="420"/>
      </w:pPr>
      <w:r>
        <w:rPr>
          <w:rFonts w:hint="eastAsia"/>
        </w:rPr>
        <w:t>是借助听音仪器设备，通过识别管道漏水声音，推断漏水异常点的方法。</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水下机器人 </w:t>
      </w:r>
      <w:r>
        <w:rPr>
          <w:rFonts w:ascii="黑体" w:hAnsi="黑体" w:eastAsia="黑体"/>
        </w:rPr>
        <w:t>r</w:t>
      </w:r>
      <w:r>
        <w:rPr>
          <w:rFonts w:hint="eastAsia" w:ascii="黑体" w:hAnsi="黑体" w:eastAsia="黑体"/>
        </w:rPr>
        <w:t>emotely operated vehicle，ROV</w:t>
      </w:r>
    </w:p>
    <w:p>
      <w:pPr>
        <w:pStyle w:val="56"/>
        <w:ind w:firstLine="420"/>
      </w:pPr>
      <w:r>
        <w:rPr>
          <w:rFonts w:hint="eastAsia"/>
        </w:rPr>
        <w:t>一种能在水下漂游的潜水器，可搭载高清摄像头、机械臂、水下声呐等检测设备，对带水条件下的管道进行隐患检测。</w:t>
      </w:r>
    </w:p>
    <w:p>
      <w:pPr>
        <w:pStyle w:val="104"/>
        <w:spacing w:before="312" w:after="312"/>
      </w:pPr>
      <w:bookmarkStart w:id="50" w:name="_Toc196593700"/>
      <w:r>
        <w:rPr>
          <w:rFonts w:hint="eastAsia"/>
        </w:rPr>
        <w:t>基本规定</w:t>
      </w:r>
      <w:bookmarkEnd w:id="50"/>
    </w:p>
    <w:p>
      <w:pPr>
        <w:pStyle w:val="162"/>
      </w:pPr>
      <w:r>
        <w:rPr>
          <w:rFonts w:hint="eastAsia"/>
        </w:rPr>
        <w:t>大型输水管道隐患检测应按照：资料搜集、现场隐患调查、技术方案编制、现场检测实施、数据处理与分析、报告编制等流程进行。</w:t>
      </w:r>
    </w:p>
    <w:p>
      <w:pPr>
        <w:pStyle w:val="162"/>
      </w:pPr>
      <w:r>
        <w:rPr>
          <w:rFonts w:hint="eastAsia"/>
        </w:rPr>
        <w:t>大型输水管道通水运行满5年后应进行首次隐患检测，之后宜每3年定期检测一次，检测频次可根据管道的运行工况调整。</w:t>
      </w:r>
    </w:p>
    <w:p>
      <w:pPr>
        <w:pStyle w:val="162"/>
      </w:pPr>
      <w:r>
        <w:rPr>
          <w:rFonts w:hint="eastAsia"/>
        </w:rPr>
        <w:t>下列情况还应进行大型输水管道隐患检测：</w:t>
      </w:r>
    </w:p>
    <w:p>
      <w:pPr>
        <w:pStyle w:val="174"/>
      </w:pPr>
      <w:r>
        <w:rPr>
          <w:rFonts w:hint="eastAsia"/>
        </w:rPr>
        <w:t>遭遇地震、洪水、泥石流、滑坡等重大自然灾害影响管道安全时；</w:t>
      </w:r>
    </w:p>
    <w:p>
      <w:pPr>
        <w:pStyle w:val="174"/>
      </w:pPr>
      <w:r>
        <w:rPr>
          <w:rFonts w:hint="eastAsia"/>
        </w:rPr>
        <w:t>外部工程存在交叉、穿越、临接的情况，并影响管道安全时；</w:t>
      </w:r>
    </w:p>
    <w:p>
      <w:pPr>
        <w:pStyle w:val="174"/>
      </w:pPr>
      <w:r>
        <w:rPr>
          <w:rFonts w:hint="eastAsia"/>
        </w:rPr>
        <w:t>出现管道渗漏、管道周边地面沉降等险情时。</w:t>
      </w:r>
    </w:p>
    <w:p>
      <w:pPr>
        <w:pStyle w:val="162"/>
      </w:pPr>
      <w:r>
        <w:rPr>
          <w:rFonts w:hint="eastAsia"/>
        </w:rPr>
        <w:t>大型输水管道隐患检测工作应采取安全措施，并遵守DB11/T 852对有限空间作业的相关规定，保证人员和设备安全。</w:t>
      </w:r>
    </w:p>
    <w:p>
      <w:pPr>
        <w:pStyle w:val="162"/>
      </w:pPr>
      <w:r>
        <w:rPr>
          <w:rFonts w:hint="eastAsia"/>
        </w:rPr>
        <w:t>大型输水管道隐患定位涉及的测绘工作宜采用北京2000坐标系和北京地方高程系。</w:t>
      </w:r>
    </w:p>
    <w:p>
      <w:pPr>
        <w:pStyle w:val="162"/>
      </w:pPr>
      <w:r>
        <w:rPr>
          <w:rFonts w:hint="eastAsia"/>
        </w:rPr>
        <w:t xml:space="preserve">现场隐患检查应结合日常巡检及停水检修开展，对检查中发现的问题予以记录，记录形式可按照A.1执行。现场应重点记录以下内容： </w:t>
      </w:r>
    </w:p>
    <w:p>
      <w:pPr>
        <w:pStyle w:val="174"/>
        <w:numPr>
          <w:ilvl w:val="0"/>
          <w:numId w:val="32"/>
        </w:numPr>
      </w:pPr>
      <w:r>
        <w:rPr>
          <w:rFonts w:hint="eastAsia"/>
        </w:rPr>
        <w:t>管道是否存在裂缝、剥蚀、露筋、空鼓、结构错位、保护层脱落、变形、垮塌等病害；</w:t>
      </w:r>
    </w:p>
    <w:p>
      <w:pPr>
        <w:pStyle w:val="174"/>
      </w:pPr>
      <w:r>
        <w:rPr>
          <w:rFonts w:hint="eastAsia"/>
        </w:rPr>
        <w:t>管道沿线的地表是否有沉降、渗水等异常情况；</w:t>
      </w:r>
    </w:p>
    <w:p>
      <w:pPr>
        <w:pStyle w:val="174"/>
      </w:pPr>
      <w:r>
        <w:rPr>
          <w:rFonts w:hint="eastAsia"/>
        </w:rPr>
        <w:t>管内水流流态、浊度是否正常等。</w:t>
      </w:r>
    </w:p>
    <w:p>
      <w:pPr>
        <w:pStyle w:val="162"/>
      </w:pPr>
      <w:r>
        <w:rPr>
          <w:rFonts w:hint="eastAsia"/>
        </w:rPr>
        <w:t>应根据检测需求制定检测技术方案。技术方案编制前应搜集和整理相关的工程特性、工程地质、设计与施工、安全监测、日常巡查等方面的基础资料，编制形式见B.1。</w:t>
      </w:r>
    </w:p>
    <w:p>
      <w:pPr>
        <w:pStyle w:val="104"/>
        <w:spacing w:before="312" w:after="312"/>
      </w:pPr>
      <w:bookmarkStart w:id="51" w:name="_Toc196593701"/>
      <w:r>
        <w:rPr>
          <w:rFonts w:hint="eastAsia"/>
        </w:rPr>
        <w:t>技术方法</w:t>
      </w:r>
      <w:bookmarkEnd w:id="51"/>
    </w:p>
    <w:p>
      <w:pPr>
        <w:pStyle w:val="105"/>
        <w:spacing w:before="156" w:after="156"/>
      </w:pPr>
      <w:bookmarkStart w:id="52" w:name="_Toc196593702"/>
      <w:r>
        <w:rPr>
          <w:rFonts w:hint="eastAsia"/>
        </w:rPr>
        <w:t>地震映像法</w:t>
      </w:r>
      <w:bookmarkEnd w:id="52"/>
    </w:p>
    <w:p>
      <w:pPr>
        <w:pStyle w:val="165"/>
      </w:pPr>
      <w:r>
        <w:rPr>
          <w:rFonts w:hint="eastAsia"/>
        </w:rPr>
        <w:t>地震映像法适用于检测管道渗漏隐患及管道周边隐患。</w:t>
      </w:r>
    </w:p>
    <w:p>
      <w:pPr>
        <w:pStyle w:val="165"/>
      </w:pPr>
      <w:r>
        <w:rPr>
          <w:rFonts w:hint="eastAsia"/>
        </w:rPr>
        <w:t>采用地震映像法应满足下列条件：</w:t>
      </w:r>
    </w:p>
    <w:p>
      <w:pPr>
        <w:pStyle w:val="174"/>
        <w:numPr>
          <w:ilvl w:val="0"/>
          <w:numId w:val="33"/>
        </w:numPr>
      </w:pPr>
      <w:r>
        <w:rPr>
          <w:rFonts w:hint="eastAsia"/>
        </w:rPr>
        <w:t>检测目标体与周边岩土体的波阻抗应存在一定差异，常见介质的密度、波速值见附表C.3；</w:t>
      </w:r>
    </w:p>
    <w:p>
      <w:pPr>
        <w:pStyle w:val="174"/>
      </w:pPr>
      <w:r>
        <w:rPr>
          <w:rFonts w:hint="eastAsia"/>
        </w:rPr>
        <w:t>检测目标体的几何尺寸与其埋藏深度或探测距离之比不小于0.1；</w:t>
      </w:r>
    </w:p>
    <w:p>
      <w:pPr>
        <w:pStyle w:val="174"/>
      </w:pPr>
      <w:r>
        <w:rPr>
          <w:rFonts w:hint="eastAsia"/>
        </w:rPr>
        <w:t>测区内地表应相对平坦，无陡立面且不应出现高差大于2m的陡坎；</w:t>
      </w:r>
    </w:p>
    <w:p>
      <w:pPr>
        <w:pStyle w:val="174"/>
      </w:pPr>
      <w:r>
        <w:rPr>
          <w:rFonts w:hint="eastAsia"/>
        </w:rPr>
        <w:t>管道内开展检测时，管道内径应不小于2000mm。</w:t>
      </w:r>
    </w:p>
    <w:p>
      <w:pPr>
        <w:pStyle w:val="165"/>
      </w:pPr>
      <w:r>
        <w:rPr>
          <w:rFonts w:hint="eastAsia"/>
        </w:rPr>
        <w:t>仪器设备应满足下列要求：</w:t>
      </w:r>
    </w:p>
    <w:p>
      <w:pPr>
        <w:pStyle w:val="174"/>
        <w:numPr>
          <w:ilvl w:val="0"/>
          <w:numId w:val="34"/>
        </w:numPr>
      </w:pPr>
      <w:r>
        <w:rPr>
          <w:rFonts w:hint="eastAsia"/>
        </w:rPr>
        <w:t>地震仪器性能应满足下列要求：</w:t>
      </w:r>
    </w:p>
    <w:p>
      <w:pPr>
        <w:pStyle w:val="109"/>
      </w:pPr>
      <w:r>
        <w:rPr>
          <w:rFonts w:hint="eastAsia"/>
        </w:rPr>
        <w:t>最小分辨电压≤5µV；</w:t>
      </w:r>
    </w:p>
    <w:p>
      <w:pPr>
        <w:pStyle w:val="109"/>
      </w:pPr>
      <w:r>
        <w:rPr>
          <w:rFonts w:hint="eastAsia"/>
        </w:rPr>
        <w:t>A/D20位以上；</w:t>
      </w:r>
    </w:p>
    <w:p>
      <w:pPr>
        <w:pStyle w:val="109"/>
      </w:pPr>
      <w:r>
        <w:rPr>
          <w:rFonts w:hint="eastAsia"/>
        </w:rPr>
        <w:t>3通道以上；</w:t>
      </w:r>
    </w:p>
    <w:p>
      <w:pPr>
        <w:pStyle w:val="109"/>
      </w:pPr>
      <w:r>
        <w:rPr>
          <w:rFonts w:hint="eastAsia"/>
        </w:rPr>
        <w:t>采样率≤10µs；</w:t>
      </w:r>
    </w:p>
    <w:p>
      <w:pPr>
        <w:pStyle w:val="109"/>
      </w:pPr>
      <w:r>
        <w:rPr>
          <w:rFonts w:hint="eastAsia"/>
        </w:rPr>
        <w:t>采样每道记录长度≥1024点；</w:t>
      </w:r>
    </w:p>
    <w:p>
      <w:pPr>
        <w:pStyle w:val="109"/>
      </w:pPr>
      <w:r>
        <w:rPr>
          <w:rFonts w:hint="eastAsia"/>
        </w:rPr>
        <w:t>模拟高通滤波多档可选；</w:t>
      </w:r>
    </w:p>
    <w:p>
      <w:pPr>
        <w:pStyle w:val="109"/>
      </w:pPr>
      <w:r>
        <w:rPr>
          <w:rFonts w:hint="eastAsia"/>
        </w:rPr>
        <w:t>可连续触发采样；</w:t>
      </w:r>
    </w:p>
    <w:p>
      <w:pPr>
        <w:pStyle w:val="109"/>
      </w:pPr>
      <w:r>
        <w:rPr>
          <w:rFonts w:hint="eastAsia"/>
        </w:rPr>
        <w:t>采样间隔时间≤1s；</w:t>
      </w:r>
    </w:p>
    <w:p>
      <w:pPr>
        <w:pStyle w:val="109"/>
      </w:pPr>
      <w:r>
        <w:rPr>
          <w:rFonts w:hint="eastAsia"/>
        </w:rPr>
        <w:t>应有实时监控能力。</w:t>
      </w:r>
    </w:p>
    <w:p>
      <w:pPr>
        <w:pStyle w:val="174"/>
        <w:numPr>
          <w:ilvl w:val="0"/>
          <w:numId w:val="34"/>
        </w:numPr>
      </w:pPr>
      <w:r>
        <w:rPr>
          <w:rFonts w:hint="eastAsia"/>
        </w:rPr>
        <w:t>检波器及震源应满足下列要求：</w:t>
      </w:r>
    </w:p>
    <w:p>
      <w:pPr>
        <w:pStyle w:val="109"/>
      </w:pPr>
      <w:r>
        <w:rPr>
          <w:rFonts w:hint="eastAsia"/>
        </w:rPr>
        <w:t>应采用竖直方向的速度型检波器；</w:t>
      </w:r>
    </w:p>
    <w:p>
      <w:pPr>
        <w:pStyle w:val="109"/>
      </w:pPr>
      <w:r>
        <w:rPr>
          <w:rFonts w:hint="eastAsia"/>
        </w:rPr>
        <w:t>宜用自然频率介于4</w:t>
      </w:r>
      <w:r>
        <w:t>Hz</w:t>
      </w:r>
      <w:r>
        <w:rPr>
          <w:rFonts w:hint="eastAsia" w:hAnsi="宋体"/>
        </w:rPr>
        <w:t>～</w:t>
      </w:r>
      <w:r>
        <w:rPr>
          <w:rFonts w:hint="eastAsia"/>
        </w:rPr>
        <w:t>38Hz的检波器；</w:t>
      </w:r>
    </w:p>
    <w:p>
      <w:pPr>
        <w:pStyle w:val="109"/>
      </w:pPr>
      <w:r>
        <w:rPr>
          <w:rFonts w:hint="eastAsia"/>
        </w:rPr>
        <w:t>同排列检波器之间的固有频率差不应大于0.1Hz，灵敏度和阻尼系数差不应大于10%；</w:t>
      </w:r>
    </w:p>
    <w:p>
      <w:pPr>
        <w:pStyle w:val="109"/>
      </w:pPr>
      <w:r>
        <w:rPr>
          <w:rFonts w:hint="eastAsia"/>
        </w:rPr>
        <w:t>震源的选择应首先根据勘探深度和现场环境条件进行试验；</w:t>
      </w:r>
    </w:p>
    <w:p>
      <w:pPr>
        <w:pStyle w:val="109"/>
      </w:pPr>
      <w:r>
        <w:rPr>
          <w:rFonts w:hint="eastAsia"/>
        </w:rPr>
        <w:t>检测深度小于5m时，宜选择12镑～18镑铁锤；检测深度5</w:t>
      </w:r>
      <w:r>
        <w:t>m</w:t>
      </w:r>
      <w:r>
        <w:rPr>
          <w:rFonts w:hint="eastAsia"/>
        </w:rPr>
        <w:t>～15m时，宜选择18镑～24镑铁锤；检测深度15</w:t>
      </w:r>
      <w:r>
        <w:t>m</w:t>
      </w:r>
      <w:r>
        <w:rPr>
          <w:rFonts w:hint="eastAsia"/>
        </w:rPr>
        <w:t>～50m时，宜选择落重或机械冲击震源。</w:t>
      </w:r>
    </w:p>
    <w:p>
      <w:pPr>
        <w:pStyle w:val="165"/>
      </w:pPr>
      <w:r>
        <w:rPr>
          <w:rFonts w:hint="eastAsia"/>
        </w:rPr>
        <w:t xml:space="preserve">现场工作应符合下列要求： </w:t>
      </w:r>
    </w:p>
    <w:p>
      <w:pPr>
        <w:pStyle w:val="174"/>
        <w:numPr>
          <w:ilvl w:val="0"/>
          <w:numId w:val="35"/>
        </w:numPr>
      </w:pPr>
      <w:r>
        <w:rPr>
          <w:rFonts w:hint="eastAsia"/>
        </w:rPr>
        <w:t>正式检测前，应根据检测目的和现场检测条件开展技术方法试验，确定采集参数；</w:t>
      </w:r>
    </w:p>
    <w:p>
      <w:pPr>
        <w:pStyle w:val="174"/>
      </w:pPr>
      <w:r>
        <w:rPr>
          <w:rFonts w:hint="eastAsia"/>
        </w:rPr>
        <w:t>测线布置应符合下列要求：</w:t>
      </w:r>
    </w:p>
    <w:p>
      <w:pPr>
        <w:pStyle w:val="109"/>
      </w:pPr>
      <w:r>
        <w:rPr>
          <w:rFonts w:hint="eastAsia"/>
        </w:rPr>
        <w:t>测线宜布设成直线；当受场地条件限制时，测线可布设成折线，当遇到陡坎时，应另起新测线。测线上反映目标体的测点不应少于3个；</w:t>
      </w:r>
    </w:p>
    <w:p>
      <w:pPr>
        <w:pStyle w:val="109"/>
      </w:pPr>
      <w:r>
        <w:rPr>
          <w:rFonts w:hint="eastAsia"/>
        </w:rPr>
        <w:t>地面进行管道周边隐患检测时，宜在管道侧壁外1</w:t>
      </w:r>
      <w:r>
        <w:t>m</w:t>
      </w:r>
      <w:r>
        <w:rPr>
          <w:rFonts w:hint="eastAsia"/>
        </w:rPr>
        <w:t>～3m范围内布置顺管道方向测线，出现波形异常时宜加密测点。针对波形异常位置进行详检；</w:t>
      </w:r>
    </w:p>
    <w:p>
      <w:pPr>
        <w:pStyle w:val="109"/>
      </w:pPr>
      <w:r>
        <w:rPr>
          <w:rFonts w:hint="eastAsia"/>
        </w:rPr>
        <w:t>管道内进行管道周边隐患检测时，应顺管道底部中线及两侧布置若干条平行测线，测线间距应不大于3m；管道底部为弧形时，检波器倾斜度应小于45°。检测管顶及侧壁后方隐患时，检波器应均匀分布在同一断面上，采集道数应不少于12道。</w:t>
      </w:r>
    </w:p>
    <w:p>
      <w:pPr>
        <w:pStyle w:val="174"/>
      </w:pPr>
      <w:r>
        <w:rPr>
          <w:rFonts w:hint="eastAsia"/>
        </w:rPr>
        <w:t>地震映像法应逐道按相同步距进行检测，可采用1道～3道排列，测点间距应不大于2m，偏移距的大小应满足检测深度和波形完整性的要求；</w:t>
      </w:r>
    </w:p>
    <w:p>
      <w:pPr>
        <w:pStyle w:val="174"/>
      </w:pPr>
      <w:r>
        <w:rPr>
          <w:rFonts w:hint="eastAsia"/>
        </w:rPr>
        <w:t>数据的采样间隔、记录长度应满足检测深度和精度的要求；</w:t>
      </w:r>
    </w:p>
    <w:p>
      <w:pPr>
        <w:pStyle w:val="174"/>
      </w:pPr>
      <w:r>
        <w:rPr>
          <w:rFonts w:hint="eastAsia"/>
        </w:rPr>
        <w:t>数据采集时，应监测采集信号。发现采集道错误，应排除错误并重新采集；出现波形异常时，应在现场标记异常位置，并结合现场环境初步分析异常原因；</w:t>
      </w:r>
    </w:p>
    <w:p>
      <w:pPr>
        <w:pStyle w:val="174"/>
      </w:pPr>
      <w:r>
        <w:rPr>
          <w:rFonts w:hint="eastAsia"/>
        </w:rPr>
        <w:t>检查复测的工作量不少于总工作量的5％；</w:t>
      </w:r>
    </w:p>
    <w:p>
      <w:pPr>
        <w:pStyle w:val="174"/>
      </w:pPr>
      <w:r>
        <w:rPr>
          <w:rFonts w:hint="eastAsia"/>
        </w:rPr>
        <w:t>应对测线附近的地形、地貌、地质条件、管道构筑物等进行记录。</w:t>
      </w:r>
    </w:p>
    <w:p>
      <w:pPr>
        <w:pStyle w:val="165"/>
      </w:pPr>
      <w:r>
        <w:rPr>
          <w:rFonts w:hint="eastAsia"/>
        </w:rPr>
        <w:t>资料分析应满足下列要求：</w:t>
      </w:r>
    </w:p>
    <w:p>
      <w:pPr>
        <w:pStyle w:val="174"/>
        <w:numPr>
          <w:ilvl w:val="0"/>
          <w:numId w:val="36"/>
        </w:numPr>
      </w:pPr>
      <w:r>
        <w:rPr>
          <w:rFonts w:hint="eastAsia"/>
        </w:rPr>
        <w:t>资料分析前，应剔除异常数据，并对地震映像剖面进行拉伸、压缩、滤波等预处理；</w:t>
      </w:r>
    </w:p>
    <w:p>
      <w:pPr>
        <w:pStyle w:val="174"/>
      </w:pPr>
      <w:r>
        <w:rPr>
          <w:rFonts w:hint="eastAsia"/>
        </w:rPr>
        <w:t>遇到初至延时不一致时，应对记录道时间进行调整，直至初至波走时一致；</w:t>
      </w:r>
    </w:p>
    <w:p>
      <w:pPr>
        <w:pStyle w:val="174"/>
      </w:pPr>
      <w:r>
        <w:rPr>
          <w:rFonts w:hint="eastAsia"/>
        </w:rPr>
        <w:t>根据同相轴的波形特征识别隐患异常。异常不明显时，宜对映像记录进行频率通带滤波、幅度补偿、增益均衡等处理，突出异常体；</w:t>
      </w:r>
    </w:p>
    <w:p>
      <w:pPr>
        <w:pStyle w:val="174"/>
      </w:pPr>
      <w:r>
        <w:rPr>
          <w:rFonts w:hint="eastAsia"/>
        </w:rPr>
        <w:t>同一测区有多条测线时，应比较相邻测线的波形图，综合分析隐患异常；</w:t>
      </w:r>
    </w:p>
    <w:p>
      <w:pPr>
        <w:pStyle w:val="174"/>
      </w:pPr>
      <w:r>
        <w:rPr>
          <w:rFonts w:hint="eastAsia"/>
        </w:rPr>
        <w:t>对于影响管道安全运行的异常应进行验证，结合验证结果进一步优化成果解译。</w:t>
      </w:r>
    </w:p>
    <w:p>
      <w:pPr>
        <w:pStyle w:val="165"/>
      </w:pPr>
      <w:r>
        <w:rPr>
          <w:rFonts w:hint="eastAsia"/>
        </w:rPr>
        <w:t>成果图件应包括测线平面布置图、成果解释剖面图、隐患平面分布图。其中成果解释剖面图应标明隐患的位置和规模。</w:t>
      </w:r>
    </w:p>
    <w:p>
      <w:pPr>
        <w:pStyle w:val="105"/>
        <w:spacing w:before="156" w:after="156"/>
      </w:pPr>
      <w:bookmarkStart w:id="53" w:name="_Toc196593703"/>
      <w:r>
        <w:rPr>
          <w:rFonts w:hint="eastAsia"/>
        </w:rPr>
        <w:t>多道瞬态面波法</w:t>
      </w:r>
      <w:bookmarkEnd w:id="53"/>
    </w:p>
    <w:p>
      <w:pPr>
        <w:pStyle w:val="165"/>
      </w:pPr>
      <w:r>
        <w:rPr>
          <w:rFonts w:hint="eastAsia"/>
        </w:rPr>
        <w:t>多道瞬态面波法适用于检测管道渗漏隐患及管道周边隐患。</w:t>
      </w:r>
    </w:p>
    <w:p>
      <w:pPr>
        <w:pStyle w:val="165"/>
      </w:pPr>
      <w:r>
        <w:rPr>
          <w:rFonts w:hint="eastAsia"/>
        </w:rPr>
        <w:t>采用多道瞬态面波法应满足下列条件：</w:t>
      </w:r>
    </w:p>
    <w:p>
      <w:pPr>
        <w:pStyle w:val="174"/>
        <w:numPr>
          <w:ilvl w:val="0"/>
          <w:numId w:val="37"/>
        </w:numPr>
      </w:pPr>
      <w:r>
        <w:rPr>
          <w:rFonts w:hint="eastAsia"/>
        </w:rPr>
        <w:t>检测目标体与周边岩土体的波阻抗应存在一定差异，常见介质的波速值见附表C.3。</w:t>
      </w:r>
    </w:p>
    <w:p>
      <w:pPr>
        <w:pStyle w:val="174"/>
      </w:pPr>
      <w:r>
        <w:rPr>
          <w:rFonts w:hint="eastAsia"/>
        </w:rPr>
        <w:t>地面应相对平坦或坡面为单斜且起伏不大，应避开沟、坎等复杂地形和障碍物的影响。</w:t>
      </w:r>
    </w:p>
    <w:p>
      <w:pPr>
        <w:pStyle w:val="165"/>
      </w:pPr>
      <w:r>
        <w:rPr>
          <w:rFonts w:hint="eastAsia"/>
        </w:rPr>
        <w:t>仪器应满足下列要求：</w:t>
      </w:r>
    </w:p>
    <w:p>
      <w:pPr>
        <w:pStyle w:val="174"/>
        <w:numPr>
          <w:ilvl w:val="0"/>
          <w:numId w:val="38"/>
        </w:numPr>
      </w:pPr>
      <w:r>
        <w:rPr>
          <w:rFonts w:hint="eastAsia"/>
        </w:rPr>
        <w:t>采集仪器应符合下列要求：</w:t>
      </w:r>
    </w:p>
    <w:p>
      <w:pPr>
        <w:pStyle w:val="109"/>
      </w:pPr>
      <w:r>
        <w:rPr>
          <w:rFonts w:hint="eastAsia"/>
        </w:rPr>
        <w:t>仪器放大器的通道数不应少于12通道；</w:t>
      </w:r>
    </w:p>
    <w:p>
      <w:pPr>
        <w:pStyle w:val="109"/>
      </w:pPr>
      <w:r>
        <w:rPr>
          <w:rFonts w:hint="eastAsia"/>
        </w:rPr>
        <w:t>仪器放大器的通频带应满足采集面波频率范围的要求，宜为0.5Hz～4.0×103Hz；</w:t>
      </w:r>
    </w:p>
    <w:p>
      <w:pPr>
        <w:pStyle w:val="109"/>
      </w:pPr>
      <w:r>
        <w:rPr>
          <w:rFonts w:hint="eastAsia"/>
        </w:rPr>
        <w:t>仪器放大器各通道的幅值偏差不应大于5%，相位时差不应大于所用采样时间间隔的一半；</w:t>
      </w:r>
    </w:p>
    <w:p>
      <w:pPr>
        <w:pStyle w:val="109"/>
      </w:pPr>
      <w:r>
        <w:rPr>
          <w:rFonts w:hint="eastAsia"/>
        </w:rPr>
        <w:t>仪器采样时间间隔应满足不同面波周期的时间分辨，在最小周期内应采样4点～8点；仪器采样时间长度应满足最大源检距采集完面波最大周期的需要；</w:t>
      </w:r>
    </w:p>
    <w:p>
      <w:pPr>
        <w:pStyle w:val="109"/>
      </w:pPr>
      <w:r>
        <w:rPr>
          <w:rFonts w:hint="eastAsia"/>
        </w:rPr>
        <w:t>仪器动态范围不应低于120dB，模数转换A/D的位数不宜小于20位；</w:t>
      </w:r>
    </w:p>
    <w:p>
      <w:pPr>
        <w:pStyle w:val="109"/>
      </w:pPr>
      <w:r>
        <w:rPr>
          <w:rFonts w:hint="eastAsia"/>
        </w:rPr>
        <w:t>仪器应具有频响与幅度一致性的自检功能。</w:t>
      </w:r>
    </w:p>
    <w:p>
      <w:pPr>
        <w:pStyle w:val="174"/>
        <w:numPr>
          <w:ilvl w:val="0"/>
          <w:numId w:val="37"/>
        </w:numPr>
      </w:pPr>
      <w:r>
        <w:rPr>
          <w:rFonts w:hint="eastAsia"/>
        </w:rPr>
        <w:t>检波器应满足下列要求：</w:t>
      </w:r>
    </w:p>
    <w:p>
      <w:pPr>
        <w:pStyle w:val="109"/>
      </w:pPr>
      <w:r>
        <w:rPr>
          <w:rFonts w:hint="eastAsia"/>
        </w:rPr>
        <w:t>应采用竖直方向的速度型检波器；</w:t>
      </w:r>
    </w:p>
    <w:p>
      <w:pPr>
        <w:pStyle w:val="109"/>
      </w:pPr>
      <w:r>
        <w:rPr>
          <w:rFonts w:hint="eastAsia"/>
        </w:rPr>
        <w:t>检波器的固有频率应满足采集最大面波周期的需要，宜采用不高于4.0Hz的低频检波器；</w:t>
      </w:r>
    </w:p>
    <w:p>
      <w:pPr>
        <w:pStyle w:val="109"/>
      </w:pPr>
      <w:r>
        <w:rPr>
          <w:rFonts w:hint="eastAsia"/>
        </w:rPr>
        <w:t>同一排列检波器之间的固有频率差不应大于0.lHz，灵敏度和阻尼系数差不应大于5%；</w:t>
      </w:r>
    </w:p>
    <w:p>
      <w:pPr>
        <w:pStyle w:val="109"/>
      </w:pPr>
      <w:r>
        <w:rPr>
          <w:rFonts w:hint="eastAsia"/>
        </w:rPr>
        <w:t>同一排列检波器的幅值差不应大于5%，相位时差不应大于所用采样时间间隔的一半；</w:t>
      </w:r>
    </w:p>
    <w:p>
      <w:pPr>
        <w:pStyle w:val="109"/>
      </w:pPr>
      <w:r>
        <w:rPr>
          <w:rFonts w:hint="eastAsia"/>
        </w:rPr>
        <w:t>检波器应具有方便竖直安置的部件。</w:t>
      </w:r>
    </w:p>
    <w:p>
      <w:pPr>
        <w:pStyle w:val="165"/>
      </w:pPr>
      <w:r>
        <w:rPr>
          <w:rFonts w:hint="eastAsia"/>
        </w:rPr>
        <w:t>现场工作应符合下列要求：</w:t>
      </w:r>
    </w:p>
    <w:p>
      <w:pPr>
        <w:pStyle w:val="174"/>
        <w:numPr>
          <w:ilvl w:val="0"/>
          <w:numId w:val="39"/>
        </w:numPr>
      </w:pPr>
      <w:r>
        <w:rPr>
          <w:rFonts w:hint="eastAsia"/>
        </w:rPr>
        <w:t>正式探测前，应在有已知资料的场地布置试验点，根据探测目的和现场探测条件开展技术方法试验，确定采集参数；</w:t>
      </w:r>
    </w:p>
    <w:p>
      <w:pPr>
        <w:pStyle w:val="174"/>
      </w:pPr>
      <w:r>
        <w:rPr>
          <w:rFonts w:hint="eastAsia"/>
        </w:rPr>
        <w:t>正式探测前和探测后应进行仪器的一致性检查；</w:t>
      </w:r>
    </w:p>
    <w:p>
      <w:pPr>
        <w:pStyle w:val="174"/>
      </w:pPr>
      <w:r>
        <w:rPr>
          <w:rFonts w:hint="eastAsia"/>
        </w:rPr>
        <w:t>现场采集时，附近应防止人为振动干扰并监测采集信号。发现采集道数据错误时，应排除错误并重新采集。发现波形异常时，应在现场标记异常位置；</w:t>
      </w:r>
    </w:p>
    <w:p>
      <w:pPr>
        <w:pStyle w:val="174"/>
      </w:pPr>
      <w:r>
        <w:rPr>
          <w:rFonts w:hint="eastAsia"/>
        </w:rPr>
        <w:t>进行管道周边隐患普检时，若采用锤击震源，道距宜控制在2</w:t>
      </w:r>
      <w:r>
        <w:t>m</w:t>
      </w:r>
      <w:r>
        <w:rPr>
          <w:rFonts w:hint="eastAsia" w:hAnsi="宋体"/>
        </w:rPr>
        <w:t>～</w:t>
      </w:r>
      <w:r>
        <w:rPr>
          <w:rFonts w:hint="eastAsia"/>
        </w:rPr>
        <w:t>5m，测线宜顺管道路由方向布置；</w:t>
      </w:r>
    </w:p>
    <w:p>
      <w:pPr>
        <w:pStyle w:val="174"/>
      </w:pPr>
      <w:r>
        <w:rPr>
          <w:rFonts w:hint="eastAsia"/>
        </w:rPr>
        <w:t>进行管道周边隐患详检时，若采用锤击震源，道距宜控制在0.5</w:t>
      </w:r>
      <w:r>
        <w:t>m</w:t>
      </w:r>
      <w:r>
        <w:rPr>
          <w:rFonts w:hint="eastAsia" w:hAnsi="宋体"/>
        </w:rPr>
        <w:t>～</w:t>
      </w:r>
      <w:r>
        <w:rPr>
          <w:rFonts w:hint="eastAsia"/>
        </w:rPr>
        <w:t>2m，且测线方向宜分别顺管道路由方向及垂向布置；</w:t>
      </w:r>
    </w:p>
    <w:p>
      <w:pPr>
        <w:pStyle w:val="174"/>
      </w:pPr>
      <w:r>
        <w:rPr>
          <w:rFonts w:hint="eastAsia"/>
        </w:rPr>
        <w:t>检查复测的工作量不少于总工作量的5％；</w:t>
      </w:r>
    </w:p>
    <w:p>
      <w:pPr>
        <w:pStyle w:val="174"/>
      </w:pPr>
      <w:r>
        <w:rPr>
          <w:rFonts w:hint="eastAsia"/>
        </w:rPr>
        <w:t>应对测线附近的地形、地貌、地质条件、管道构筑物等进行记录。</w:t>
      </w:r>
    </w:p>
    <w:p>
      <w:pPr>
        <w:pStyle w:val="165"/>
      </w:pPr>
      <w:r>
        <w:rPr>
          <w:rFonts w:hint="eastAsia"/>
        </w:rPr>
        <w:t>数据处理与资料分析应符合下列要求：</w:t>
      </w:r>
    </w:p>
    <w:p>
      <w:pPr>
        <w:pStyle w:val="174"/>
        <w:numPr>
          <w:ilvl w:val="0"/>
          <w:numId w:val="40"/>
        </w:numPr>
      </w:pPr>
      <w:r>
        <w:rPr>
          <w:rFonts w:hint="eastAsia"/>
        </w:rPr>
        <w:t>外业工作结束后应对原始资料进行整理；</w:t>
      </w:r>
    </w:p>
    <w:p>
      <w:pPr>
        <w:pStyle w:val="174"/>
      </w:pPr>
      <w:r>
        <w:rPr>
          <w:rFonts w:hint="eastAsia"/>
        </w:rPr>
        <w:t>数据处理软件应具有利用基阶面波提取多道瞬态面波频散曲线的功能；</w:t>
      </w:r>
    </w:p>
    <w:p>
      <w:pPr>
        <w:pStyle w:val="174"/>
      </w:pPr>
      <w:r>
        <w:rPr>
          <w:rFonts w:hint="eastAsia"/>
        </w:rPr>
        <w:t>频散曲线提取应符合下列要求：</w:t>
      </w:r>
    </w:p>
    <w:p>
      <w:pPr>
        <w:pStyle w:val="109"/>
      </w:pPr>
      <w:r>
        <w:rPr>
          <w:rFonts w:hint="eastAsia"/>
        </w:rPr>
        <w:t>应在频率-波速谱域中提取频散曲线；</w:t>
      </w:r>
    </w:p>
    <w:p>
      <w:pPr>
        <w:pStyle w:val="109"/>
      </w:pPr>
      <w:r>
        <w:rPr>
          <w:rFonts w:hint="eastAsia"/>
        </w:rPr>
        <w:t>二维滤波计算应突出基阶面波能量；</w:t>
      </w:r>
    </w:p>
    <w:p>
      <w:pPr>
        <w:pStyle w:val="109"/>
      </w:pPr>
      <w:r>
        <w:rPr>
          <w:rFonts w:hint="eastAsia"/>
        </w:rPr>
        <w:t>应在频率-波速谱域确认基阶面波频散曲线；</w:t>
      </w:r>
    </w:p>
    <w:p>
      <w:pPr>
        <w:pStyle w:val="109"/>
      </w:pPr>
      <w:r>
        <w:rPr>
          <w:rFonts w:hint="eastAsia"/>
        </w:rPr>
        <w:t>应将速度波长域频散曲线转换为速度深度域频散曲线；</w:t>
      </w:r>
    </w:p>
    <w:p>
      <w:pPr>
        <w:pStyle w:val="109"/>
      </w:pPr>
      <w:r>
        <w:rPr>
          <w:rFonts w:hint="eastAsia"/>
        </w:rPr>
        <w:t>频散曲线提取完毕后应进行存储。</w:t>
      </w:r>
    </w:p>
    <w:p>
      <w:pPr>
        <w:pStyle w:val="174"/>
      </w:pPr>
      <w:r>
        <w:rPr>
          <w:rFonts w:hint="eastAsia"/>
        </w:rPr>
        <w:t>频散曲线的分层应依据拐点、斜率及频散点疏密等特征确定。用于计算地层速度的频散曲线应具有收敛的特征；</w:t>
      </w:r>
    </w:p>
    <w:p>
      <w:pPr>
        <w:pStyle w:val="174"/>
      </w:pPr>
      <w:r>
        <w:rPr>
          <w:rFonts w:hint="eastAsia"/>
        </w:rPr>
        <w:t>频散曲线的反演计算应符合下列要求：</w:t>
      </w:r>
    </w:p>
    <w:p>
      <w:pPr>
        <w:pStyle w:val="109"/>
      </w:pPr>
      <w:r>
        <w:rPr>
          <w:rFonts w:hint="eastAsia"/>
        </w:rPr>
        <w:t>反演计算宜选择固定层厚度的方式；</w:t>
      </w:r>
    </w:p>
    <w:p>
      <w:pPr>
        <w:pStyle w:val="109"/>
      </w:pPr>
      <w:r>
        <w:rPr>
          <w:rFonts w:hint="eastAsia"/>
        </w:rPr>
        <w:t>反演计算宜遵循由浅及深、逐层调试的原则，使正、反演结果逐渐逼近；</w:t>
      </w:r>
    </w:p>
    <w:p>
      <w:pPr>
        <w:pStyle w:val="109"/>
      </w:pPr>
      <w:r>
        <w:rPr>
          <w:rFonts w:hint="eastAsia"/>
        </w:rPr>
        <w:t>应结合已知资料确定层厚度和地层速度。</w:t>
      </w:r>
    </w:p>
    <w:p>
      <w:pPr>
        <w:pStyle w:val="174"/>
      </w:pPr>
      <w:r>
        <w:rPr>
          <w:rFonts w:hint="eastAsia"/>
        </w:rPr>
        <w:t>对于影响管道运行安全的隐患应进行验证，结合验证结果进一步优化成果解译。</w:t>
      </w:r>
    </w:p>
    <w:p>
      <w:pPr>
        <w:pStyle w:val="165"/>
      </w:pPr>
      <w:r>
        <w:rPr>
          <w:rFonts w:hint="eastAsia"/>
        </w:rPr>
        <w:t>成果宜包括检测点平面布置图、频散曲线图、面波速度剖面图及隐患解释成果图。其中隐患解释成果图应标明隐患的位置和规模。</w:t>
      </w:r>
    </w:p>
    <w:p>
      <w:pPr>
        <w:pStyle w:val="105"/>
        <w:spacing w:before="156" w:after="156"/>
      </w:pPr>
      <w:bookmarkStart w:id="54" w:name="_Toc196593704"/>
      <w:r>
        <w:rPr>
          <w:rFonts w:hint="eastAsia"/>
        </w:rPr>
        <w:t>微动探测法</w:t>
      </w:r>
      <w:bookmarkEnd w:id="54"/>
    </w:p>
    <w:p>
      <w:pPr>
        <w:pStyle w:val="165"/>
      </w:pPr>
      <w:r>
        <w:rPr>
          <w:rFonts w:hint="eastAsia"/>
        </w:rPr>
        <w:t>微动探测法适用于检测管道周边隐患，可用于检测管道渗漏隐患。</w:t>
      </w:r>
    </w:p>
    <w:p>
      <w:pPr>
        <w:pStyle w:val="165"/>
      </w:pPr>
      <w:r>
        <w:rPr>
          <w:rFonts w:hint="eastAsia"/>
        </w:rPr>
        <w:t>采用微动探测法应满足下列条件：</w:t>
      </w:r>
    </w:p>
    <w:p>
      <w:pPr>
        <w:pStyle w:val="174"/>
        <w:numPr>
          <w:ilvl w:val="0"/>
          <w:numId w:val="41"/>
        </w:numPr>
      </w:pPr>
      <w:r>
        <w:rPr>
          <w:rFonts w:hint="eastAsia"/>
        </w:rPr>
        <w:t>检测目标体与周边岩土体的波阻抗应存在一定差异，常见介质的波速值见附表C.3。</w:t>
      </w:r>
    </w:p>
    <w:p>
      <w:pPr>
        <w:pStyle w:val="174"/>
      </w:pPr>
      <w:r>
        <w:rPr>
          <w:rFonts w:hint="eastAsia"/>
        </w:rPr>
        <w:t>微动信号具有足够的强度，能被仪器观测到。</w:t>
      </w:r>
    </w:p>
    <w:p>
      <w:pPr>
        <w:pStyle w:val="174"/>
      </w:pPr>
      <w:r>
        <w:rPr>
          <w:rFonts w:hint="eastAsia"/>
        </w:rPr>
        <w:t>工作现场应具备足够空间，能满足检测装置布设要求。</w:t>
      </w:r>
    </w:p>
    <w:p>
      <w:pPr>
        <w:pStyle w:val="165"/>
      </w:pPr>
      <w:r>
        <w:rPr>
          <w:rFonts w:hint="eastAsia"/>
        </w:rPr>
        <w:t>仪器设备应满足下列要求：</w:t>
      </w:r>
    </w:p>
    <w:p>
      <w:pPr>
        <w:pStyle w:val="174"/>
        <w:numPr>
          <w:ilvl w:val="0"/>
          <w:numId w:val="42"/>
        </w:numPr>
      </w:pPr>
      <w:r>
        <w:rPr>
          <w:rFonts w:hint="eastAsia"/>
        </w:rPr>
        <w:t>微动探测仪器设备宜采用多通道微动探测系统或一体化地震仪；</w:t>
      </w:r>
    </w:p>
    <w:p>
      <w:pPr>
        <w:pStyle w:val="174"/>
      </w:pPr>
      <w:r>
        <w:rPr>
          <w:rFonts w:hint="eastAsia"/>
        </w:rPr>
        <w:t>仪器设备的频带响应满足微动探测的需要；</w:t>
      </w:r>
    </w:p>
    <w:p>
      <w:pPr>
        <w:pStyle w:val="174"/>
      </w:pPr>
      <w:r>
        <w:rPr>
          <w:rFonts w:hint="eastAsia"/>
        </w:rPr>
        <w:t>多通道微动探测系统的技术指标应符合以下规定：</w:t>
      </w:r>
    </w:p>
    <w:p>
      <w:pPr>
        <w:pStyle w:val="109"/>
      </w:pPr>
      <w:r>
        <w:rPr>
          <w:rFonts w:hint="eastAsia"/>
        </w:rPr>
        <w:t>放大器的通道数不少于4通道；</w:t>
      </w:r>
    </w:p>
    <w:p>
      <w:pPr>
        <w:pStyle w:val="109"/>
      </w:pPr>
      <w:r>
        <w:rPr>
          <w:rFonts w:hint="eastAsia"/>
        </w:rPr>
        <w:t xml:space="preserve">通道间幅值偏差不大于5％，相位差不大于0.1 ms； </w:t>
      </w:r>
    </w:p>
    <w:p>
      <w:pPr>
        <w:pStyle w:val="109"/>
      </w:pPr>
      <w:r>
        <w:rPr>
          <w:rFonts w:hint="eastAsia"/>
        </w:rPr>
        <w:t xml:space="preserve">通道间串音抑制不小于100 dB； </w:t>
      </w:r>
    </w:p>
    <w:p>
      <w:pPr>
        <w:pStyle w:val="109"/>
      </w:pPr>
      <w:r>
        <w:rPr>
          <w:rFonts w:hint="eastAsia"/>
        </w:rPr>
        <w:t xml:space="preserve">动态范围不小于120 dB，A/D转换位数不小于24位； </w:t>
      </w:r>
    </w:p>
    <w:p>
      <w:pPr>
        <w:pStyle w:val="109"/>
      </w:pPr>
      <w:r>
        <w:rPr>
          <w:rFonts w:hint="eastAsia"/>
        </w:rPr>
        <w:t xml:space="preserve">系统噪声不大于1µV； </w:t>
      </w:r>
    </w:p>
    <w:p>
      <w:pPr>
        <w:pStyle w:val="109"/>
      </w:pPr>
      <w:r>
        <w:rPr>
          <w:rFonts w:hint="eastAsia"/>
        </w:rPr>
        <w:t>采样率应满足探测精度要求，采集时间长度可控。</w:t>
      </w:r>
    </w:p>
    <w:p>
      <w:pPr>
        <w:pStyle w:val="174"/>
      </w:pPr>
      <w:r>
        <w:rPr>
          <w:rFonts w:hint="eastAsia"/>
        </w:rPr>
        <w:t>检波器应满足下列要求：</w:t>
      </w:r>
    </w:p>
    <w:p>
      <w:pPr>
        <w:pStyle w:val="109"/>
      </w:pPr>
      <w:r>
        <w:rPr>
          <w:rFonts w:hint="eastAsia"/>
        </w:rPr>
        <w:t xml:space="preserve">采用垂直分量或三分量的速度型检波器，电压输出灵敏度不小于200 V/（m/s）； </w:t>
      </w:r>
    </w:p>
    <w:p>
      <w:pPr>
        <w:pStyle w:val="109"/>
      </w:pPr>
      <w:r>
        <w:rPr>
          <w:rFonts w:hint="eastAsia"/>
        </w:rPr>
        <w:t xml:space="preserve">同一台阵检波器之间的固有频率差不大于0.1Hz，灵敏度和阻尼系数差不大于5％； </w:t>
      </w:r>
    </w:p>
    <w:p>
      <w:pPr>
        <w:pStyle w:val="109"/>
      </w:pPr>
      <w:r>
        <w:rPr>
          <w:rFonts w:hint="eastAsia"/>
        </w:rPr>
        <w:t xml:space="preserve">同一台阵检波器的幅值差不大于5％，相位差不大于0.1ms； </w:t>
      </w:r>
    </w:p>
    <w:p>
      <w:pPr>
        <w:pStyle w:val="109"/>
      </w:pPr>
      <w:r>
        <w:rPr>
          <w:rFonts w:hint="eastAsia"/>
        </w:rPr>
        <w:t xml:space="preserve">检波器具有竖直安置的部件或调平装置； </w:t>
      </w:r>
    </w:p>
    <w:p>
      <w:pPr>
        <w:pStyle w:val="109"/>
      </w:pPr>
      <w:r>
        <w:rPr>
          <w:rFonts w:hint="eastAsia"/>
        </w:rPr>
        <w:t>应具有满足探测深度需要的密封防水能力。</w:t>
      </w:r>
    </w:p>
    <w:p>
      <w:pPr>
        <w:pStyle w:val="165"/>
      </w:pPr>
      <w:r>
        <w:rPr>
          <w:rFonts w:hint="eastAsia"/>
        </w:rPr>
        <w:t>现场工作应符合下列要求：</w:t>
      </w:r>
    </w:p>
    <w:p>
      <w:pPr>
        <w:pStyle w:val="174"/>
        <w:numPr>
          <w:ilvl w:val="0"/>
          <w:numId w:val="43"/>
        </w:numPr>
      </w:pPr>
      <w:r>
        <w:rPr>
          <w:rFonts w:hint="eastAsia"/>
        </w:rPr>
        <w:t>正式探测前，应在有已知资料的场地布置试验点，根据探测目的和现场探测条件开展技术方法试验，确定采集参数；</w:t>
      </w:r>
    </w:p>
    <w:p>
      <w:pPr>
        <w:pStyle w:val="174"/>
      </w:pPr>
      <w:r>
        <w:rPr>
          <w:rFonts w:hint="eastAsia"/>
        </w:rPr>
        <w:t>现场台阵布设应优先选择直线型，也可采用等边三角形互嵌型和单圆型；</w:t>
      </w:r>
    </w:p>
    <w:p>
      <w:pPr>
        <w:pStyle w:val="174"/>
      </w:pPr>
      <w:r>
        <w:rPr>
          <w:rFonts w:hint="eastAsia"/>
        </w:rPr>
        <w:t>正式探测前和探测后应进行仪器的一致性检查；</w:t>
      </w:r>
    </w:p>
    <w:p>
      <w:pPr>
        <w:pStyle w:val="174"/>
      </w:pPr>
      <w:r>
        <w:rPr>
          <w:rFonts w:hint="eastAsia"/>
        </w:rPr>
        <w:t>现场采集时，附近应防止人为振动干扰并监测采集信号。发现采集道数据错误时，应排除错误并重新采集。发现波形异常时，应在现场标记异常位置；</w:t>
      </w:r>
    </w:p>
    <w:p>
      <w:pPr>
        <w:pStyle w:val="174"/>
      </w:pPr>
      <w:r>
        <w:rPr>
          <w:rFonts w:hint="eastAsia"/>
        </w:rPr>
        <w:t>数据采集时间长度应根据探测深度、精度及环境干扰等因素，并按照以下要求综合确定：</w:t>
      </w:r>
    </w:p>
    <w:p>
      <w:pPr>
        <w:pStyle w:val="109"/>
      </w:pPr>
      <w:r>
        <w:rPr>
          <w:rFonts w:hint="eastAsia"/>
        </w:rPr>
        <w:t>采集记录时间长度应满足提取符合任务要求的频散曲线数据；</w:t>
      </w:r>
    </w:p>
    <w:p>
      <w:pPr>
        <w:pStyle w:val="109"/>
      </w:pPr>
      <w:r>
        <w:rPr>
          <w:rFonts w:hint="eastAsia"/>
        </w:rPr>
        <w:t>对于微动信号采集中能实时显示频散曲线迭加过程的采集系统，应视频散曲线特征基本稳定后，再延长180</w:t>
      </w:r>
      <w:r>
        <w:t>s</w:t>
      </w:r>
      <w:r>
        <w:rPr>
          <w:rFonts w:hint="eastAsia"/>
        </w:rPr>
        <w:t>～600s后停止采集；</w:t>
      </w:r>
    </w:p>
    <w:p>
      <w:pPr>
        <w:pStyle w:val="109"/>
      </w:pPr>
      <w:r>
        <w:rPr>
          <w:rFonts w:hint="eastAsia"/>
        </w:rPr>
        <w:t>对于微动信号采集中不能实时显示频散曲线的采集系统，采集时间应不少于1200s。</w:t>
      </w:r>
    </w:p>
    <w:p>
      <w:pPr>
        <w:pStyle w:val="174"/>
      </w:pPr>
      <w:r>
        <w:rPr>
          <w:rFonts w:hint="eastAsia"/>
        </w:rPr>
        <w:t>进行管道周边隐患普检时，点距宜控制在5</w:t>
      </w:r>
      <w:r>
        <w:t>m</w:t>
      </w:r>
      <w:r>
        <w:rPr>
          <w:rFonts w:hint="eastAsia"/>
        </w:rPr>
        <w:t>～20m，测线宜顺管道方向布置；</w:t>
      </w:r>
    </w:p>
    <w:p>
      <w:pPr>
        <w:pStyle w:val="174"/>
      </w:pPr>
      <w:r>
        <w:rPr>
          <w:rFonts w:hint="eastAsia"/>
        </w:rPr>
        <w:t>进行管道周边隐患详检时，点距宜控制在0.5</w:t>
      </w:r>
      <w:r>
        <w:t>m</w:t>
      </w:r>
      <w:r>
        <w:rPr>
          <w:rFonts w:hint="eastAsia"/>
        </w:rPr>
        <w:t>～2m，且测线方向宜分别顺管道路由方向及垂向布置；</w:t>
      </w:r>
    </w:p>
    <w:p>
      <w:pPr>
        <w:pStyle w:val="174"/>
      </w:pPr>
      <w:r>
        <w:rPr>
          <w:rFonts w:hint="eastAsia"/>
        </w:rPr>
        <w:t>检查复测的工作量不少于总工作量的5％；</w:t>
      </w:r>
    </w:p>
    <w:p>
      <w:pPr>
        <w:pStyle w:val="174"/>
      </w:pPr>
      <w:r>
        <w:rPr>
          <w:rFonts w:hint="eastAsia"/>
        </w:rPr>
        <w:t>应对测线附近的地形、地貌、地质条件、管道构筑物等进行记录。</w:t>
      </w:r>
    </w:p>
    <w:p>
      <w:pPr>
        <w:pStyle w:val="165"/>
      </w:pPr>
      <w:r>
        <w:t>数据处理及资料分析应符合下列要求：</w:t>
      </w:r>
    </w:p>
    <w:p>
      <w:pPr>
        <w:pStyle w:val="56"/>
        <w:numPr>
          <w:ilvl w:val="0"/>
          <w:numId w:val="44"/>
        </w:numPr>
        <w:ind w:firstLineChars="0"/>
      </w:pPr>
      <w:r>
        <w:t>数据采集工作结束后应对原始资料进行整理</w:t>
      </w:r>
      <w:r>
        <w:rPr>
          <w:rFonts w:hint="eastAsia"/>
        </w:rPr>
        <w:t>；</w:t>
      </w:r>
    </w:p>
    <w:p>
      <w:pPr>
        <w:pStyle w:val="56"/>
        <w:numPr>
          <w:ilvl w:val="0"/>
          <w:numId w:val="44"/>
        </w:numPr>
        <w:ind w:firstLineChars="0"/>
      </w:pPr>
      <w:r>
        <w:t>对现场采集中已编辑成台阵道集的记录进行去均值、去趋势、滤波和剔除瞬时强干扰等处理</w:t>
      </w:r>
      <w:r>
        <w:rPr>
          <w:rFonts w:hint="eastAsia"/>
        </w:rPr>
        <w:t>；</w:t>
      </w:r>
    </w:p>
    <w:p>
      <w:pPr>
        <w:pStyle w:val="56"/>
        <w:numPr>
          <w:ilvl w:val="0"/>
          <w:numId w:val="44"/>
        </w:numPr>
        <w:ind w:firstLineChars="0"/>
      </w:pPr>
      <w:r>
        <w:rPr>
          <w:rFonts w:hint="eastAsia"/>
        </w:rPr>
        <w:t>处理软件应具有空间自相关法</w:t>
      </w:r>
      <w:r>
        <w:t>、</w:t>
      </w:r>
      <w:r>
        <w:rPr>
          <w:rFonts w:hint="eastAsia"/>
        </w:rPr>
        <w:t>扩展空间自相关法</w:t>
      </w:r>
      <w:r>
        <w:t>或</w:t>
      </w:r>
      <w:r>
        <w:rPr>
          <w:rFonts w:hint="eastAsia"/>
        </w:rPr>
        <w:t>频率-波数谱</w:t>
      </w:r>
      <w:r>
        <w:t>法处理功能。采用线性阵列采集微动信号时，处理软件应具有折射微动处理功能</w:t>
      </w:r>
      <w:r>
        <w:rPr>
          <w:rFonts w:hint="eastAsia"/>
        </w:rPr>
        <w:t>，</w:t>
      </w:r>
      <w:r>
        <w:t>且应具有校正方位噪音源的功能。密集台阵微动探测时</w:t>
      </w:r>
      <w:r>
        <w:rPr>
          <w:rFonts w:hint="eastAsia"/>
        </w:rPr>
        <w:t>，</w:t>
      </w:r>
      <w:r>
        <w:t>处理软件应具有校正方位噪音、互相关分析、层析成像等功能</w:t>
      </w:r>
      <w:r>
        <w:rPr>
          <w:rFonts w:hint="eastAsia"/>
        </w:rPr>
        <w:t>；</w:t>
      </w:r>
    </w:p>
    <w:p>
      <w:pPr>
        <w:pStyle w:val="56"/>
        <w:numPr>
          <w:ilvl w:val="0"/>
          <w:numId w:val="44"/>
        </w:numPr>
        <w:ind w:firstLineChars="0"/>
      </w:pPr>
      <w:r>
        <w:t>资料分析应符合下列要求：</w:t>
      </w:r>
    </w:p>
    <w:p>
      <w:pPr>
        <w:pStyle w:val="56"/>
        <w:numPr>
          <w:ilvl w:val="0"/>
          <w:numId w:val="45"/>
        </w:numPr>
        <w:ind w:firstLineChars="0"/>
      </w:pPr>
      <w:r>
        <w:t>根据物性参数和已有资料，按照从已知到未知、由浅及深、点面结合、综合分析、定性定</w:t>
      </w:r>
    </w:p>
    <w:p>
      <w:pPr>
        <w:pStyle w:val="56"/>
        <w:ind w:left="840" w:firstLine="420"/>
      </w:pPr>
      <w:r>
        <w:t>量相结合的原则进行地质解释；</w:t>
      </w:r>
    </w:p>
    <w:p>
      <w:pPr>
        <w:pStyle w:val="56"/>
        <w:ind w:firstLine="840" w:firstLineChars="400"/>
      </w:pPr>
      <w:r>
        <w:t>2）依据频散曲线特征、面波速度剖面图、拟速度剖面图等进行物性分析和推断；</w:t>
      </w:r>
    </w:p>
    <w:p>
      <w:pPr>
        <w:pStyle w:val="56"/>
        <w:ind w:firstLine="840" w:firstLineChars="400"/>
      </w:pPr>
      <w:r>
        <w:t>3）</w:t>
      </w:r>
      <w:r>
        <w:rPr>
          <w:rFonts w:hint="eastAsia"/>
        </w:rPr>
        <w:t>应结合已知资料确定层厚度和地层速度</w:t>
      </w:r>
      <w:r>
        <w:t>。</w:t>
      </w:r>
    </w:p>
    <w:p>
      <w:pPr>
        <w:pStyle w:val="56"/>
        <w:numPr>
          <w:ilvl w:val="0"/>
          <w:numId w:val="44"/>
        </w:numPr>
        <w:ind w:firstLineChars="0"/>
      </w:pPr>
      <w:r>
        <w:rPr>
          <w:rFonts w:hint="eastAsia"/>
        </w:rPr>
        <w:t>对于影响管道运行安全的隐患应</w:t>
      </w:r>
      <w:r>
        <w:t>进行验证，</w:t>
      </w:r>
      <w:r>
        <w:rPr>
          <w:rFonts w:hint="eastAsia"/>
        </w:rPr>
        <w:t>结合</w:t>
      </w:r>
      <w:r>
        <w:t>验证结果进一步优化</w:t>
      </w:r>
      <w:r>
        <w:rPr>
          <w:rFonts w:hint="eastAsia"/>
        </w:rPr>
        <w:t>成果解释</w:t>
      </w:r>
      <w:r>
        <w:t>。</w:t>
      </w:r>
    </w:p>
    <w:p>
      <w:pPr>
        <w:pStyle w:val="165"/>
      </w:pPr>
      <w:r>
        <w:rPr>
          <w:rFonts w:hint="eastAsia"/>
        </w:rPr>
        <w:t>成果宜包括检测点平面布置图、频散曲线图、面波速度剖面图及隐患解释成果图，其中隐患解释成果图</w:t>
      </w:r>
      <w:r>
        <w:t>应标明</w:t>
      </w:r>
      <w:r>
        <w:rPr>
          <w:rFonts w:hint="eastAsia"/>
        </w:rPr>
        <w:t>隐患</w:t>
      </w:r>
      <w:r>
        <w:t>的位置</w:t>
      </w:r>
      <w:r>
        <w:rPr>
          <w:rFonts w:hint="eastAsia"/>
        </w:rPr>
        <w:t>和规模</w:t>
      </w:r>
      <w:r>
        <w:t>。</w:t>
      </w:r>
    </w:p>
    <w:p>
      <w:pPr>
        <w:pStyle w:val="105"/>
        <w:spacing w:before="156" w:after="156"/>
      </w:pPr>
      <w:bookmarkStart w:id="55" w:name="_Toc196593705"/>
      <w:r>
        <w:rPr>
          <w:rFonts w:hint="eastAsia"/>
        </w:rPr>
        <w:t>超声横波反射三维成像法</w:t>
      </w:r>
      <w:bookmarkEnd w:id="55"/>
    </w:p>
    <w:p>
      <w:pPr>
        <w:pStyle w:val="165"/>
      </w:pPr>
      <w:r>
        <w:rPr>
          <w:rFonts w:hint="eastAsia"/>
        </w:rPr>
        <w:t>超声横波反射三维成像法适用于检测管道的内部结构缺陷，可用于检测PCCP断丝隐患。</w:t>
      </w:r>
    </w:p>
    <w:p>
      <w:pPr>
        <w:pStyle w:val="165"/>
      </w:pPr>
      <w:r>
        <w:rPr>
          <w:rFonts w:hint="eastAsia"/>
        </w:rPr>
        <w:t>采用超声横波反射成像法应满足下列条件：</w:t>
      </w:r>
    </w:p>
    <w:p>
      <w:pPr>
        <w:pStyle w:val="56"/>
        <w:numPr>
          <w:ilvl w:val="0"/>
          <w:numId w:val="46"/>
        </w:numPr>
        <w:ind w:firstLineChars="0"/>
      </w:pPr>
      <w:r>
        <w:rPr>
          <w:rFonts w:hint="eastAsia"/>
        </w:rPr>
        <w:t>检测目标体与周边介质的波阻抗应存在一定差异，常见介质的横波速度值见附表C.3；</w:t>
      </w:r>
    </w:p>
    <w:p>
      <w:pPr>
        <w:pStyle w:val="56"/>
        <w:numPr>
          <w:ilvl w:val="0"/>
          <w:numId w:val="46"/>
        </w:numPr>
        <w:ind w:firstLineChars="0"/>
      </w:pPr>
      <w:r>
        <w:rPr>
          <w:rFonts w:hint="eastAsia"/>
        </w:rPr>
        <w:t>受检目标体的尺寸与埋深相比应具有一定的规模；</w:t>
      </w:r>
    </w:p>
    <w:p>
      <w:pPr>
        <w:pStyle w:val="56"/>
        <w:numPr>
          <w:ilvl w:val="0"/>
          <w:numId w:val="46"/>
        </w:numPr>
        <w:ind w:firstLineChars="0"/>
      </w:pPr>
      <w:r>
        <w:rPr>
          <w:rFonts w:hint="eastAsia"/>
        </w:rPr>
        <w:t>在检测目标与测试对象表面之间，应避免复杂结构的干扰，如密集钢筋网、多层防水垫等，以确保超声横波能够有效穿透并到达检测目标体。</w:t>
      </w:r>
    </w:p>
    <w:p>
      <w:pPr>
        <w:pStyle w:val="165"/>
      </w:pPr>
      <w:r>
        <w:rPr>
          <w:rFonts w:hint="eastAsia"/>
        </w:rPr>
        <w:t xml:space="preserve">超声横波反射成像仪器性能应满足下列要求： </w:t>
      </w:r>
    </w:p>
    <w:p>
      <w:pPr>
        <w:pStyle w:val="56"/>
        <w:numPr>
          <w:ilvl w:val="0"/>
          <w:numId w:val="47"/>
        </w:numPr>
        <w:ind w:firstLineChars="0"/>
      </w:pPr>
      <w:r>
        <w:rPr>
          <w:rFonts w:hint="eastAsia"/>
        </w:rPr>
        <w:t>同步每一通道的触发和接收信号时间；</w:t>
      </w:r>
    </w:p>
    <w:p>
      <w:pPr>
        <w:pStyle w:val="56"/>
        <w:numPr>
          <w:ilvl w:val="0"/>
          <w:numId w:val="47"/>
        </w:numPr>
        <w:ind w:firstLineChars="0"/>
      </w:pPr>
      <w:r>
        <w:rPr>
          <w:rFonts w:hint="eastAsia"/>
        </w:rPr>
        <w:t>采样频率≥1MHz；</w:t>
      </w:r>
    </w:p>
    <w:p>
      <w:pPr>
        <w:pStyle w:val="56"/>
        <w:numPr>
          <w:ilvl w:val="0"/>
          <w:numId w:val="47"/>
        </w:numPr>
        <w:ind w:firstLineChars="0"/>
      </w:pPr>
      <w:r>
        <w:rPr>
          <w:rFonts w:hint="eastAsia"/>
        </w:rPr>
        <w:t>具有表面波信号滤除功能；</w:t>
      </w:r>
    </w:p>
    <w:p>
      <w:pPr>
        <w:pStyle w:val="56"/>
        <w:numPr>
          <w:ilvl w:val="0"/>
          <w:numId w:val="47"/>
        </w:numPr>
        <w:ind w:firstLineChars="0"/>
      </w:pPr>
      <w:r>
        <w:rPr>
          <w:rFonts w:hint="eastAsia"/>
        </w:rPr>
        <w:t>采样长度≥1024样点/道，根据实际测量深度和预设速度进行调整；</w:t>
      </w:r>
    </w:p>
    <w:p>
      <w:pPr>
        <w:pStyle w:val="56"/>
        <w:numPr>
          <w:ilvl w:val="0"/>
          <w:numId w:val="47"/>
        </w:numPr>
        <w:ind w:firstLineChars="0"/>
      </w:pPr>
      <w:r>
        <w:rPr>
          <w:rFonts w:hint="eastAsia"/>
        </w:rPr>
        <w:t>发射脉宽0.5～2个周期，可选；</w:t>
      </w:r>
    </w:p>
    <w:p>
      <w:pPr>
        <w:pStyle w:val="56"/>
        <w:numPr>
          <w:ilvl w:val="0"/>
          <w:numId w:val="47"/>
        </w:numPr>
        <w:ind w:firstLineChars="0"/>
      </w:pPr>
      <w:r>
        <w:rPr>
          <w:rFonts w:hint="eastAsia"/>
        </w:rPr>
        <w:t>可进行连续的网格或线性的类型采集方式；</w:t>
      </w:r>
    </w:p>
    <w:p>
      <w:pPr>
        <w:pStyle w:val="56"/>
        <w:numPr>
          <w:ilvl w:val="0"/>
          <w:numId w:val="47"/>
        </w:numPr>
        <w:ind w:firstLineChars="0"/>
      </w:pPr>
      <w:r>
        <w:rPr>
          <w:rFonts w:hint="eastAsia"/>
        </w:rPr>
        <w:t>仪器有刻度或者激光进行打点；</w:t>
      </w:r>
    </w:p>
    <w:p>
      <w:pPr>
        <w:pStyle w:val="56"/>
        <w:numPr>
          <w:ilvl w:val="0"/>
          <w:numId w:val="47"/>
        </w:numPr>
        <w:ind w:firstLineChars="0"/>
      </w:pPr>
      <w:r>
        <w:rPr>
          <w:rFonts w:hint="eastAsia"/>
        </w:rPr>
        <w:t>可调节信号能量，最大有效检测深度≥4m；</w:t>
      </w:r>
    </w:p>
    <w:p>
      <w:pPr>
        <w:pStyle w:val="56"/>
        <w:numPr>
          <w:ilvl w:val="0"/>
          <w:numId w:val="47"/>
        </w:numPr>
        <w:ind w:firstLineChars="0"/>
      </w:pPr>
      <w:r>
        <w:rPr>
          <w:rFonts w:hint="eastAsia"/>
        </w:rPr>
        <w:t>体积小、重量轻，易于携带和操作；</w:t>
      </w:r>
    </w:p>
    <w:p>
      <w:pPr>
        <w:pStyle w:val="56"/>
        <w:numPr>
          <w:ilvl w:val="0"/>
          <w:numId w:val="47"/>
        </w:numPr>
        <w:ind w:firstLineChars="0"/>
      </w:pPr>
      <w:r>
        <w:rPr>
          <w:rFonts w:hint="eastAsia"/>
        </w:rPr>
        <w:t>换能器或检波器应满足下列要求：</w:t>
      </w:r>
    </w:p>
    <w:p>
      <w:pPr>
        <w:pStyle w:val="56"/>
        <w:numPr>
          <w:ilvl w:val="0"/>
          <w:numId w:val="48"/>
        </w:numPr>
        <w:ind w:firstLineChars="0"/>
      </w:pPr>
      <w:r>
        <w:rPr>
          <w:rFonts w:hint="eastAsia"/>
        </w:rPr>
        <w:t>应采用干耦合的超声横波换能器或者检波器；</w:t>
      </w:r>
    </w:p>
    <w:p>
      <w:pPr>
        <w:pStyle w:val="56"/>
        <w:numPr>
          <w:ilvl w:val="0"/>
          <w:numId w:val="48"/>
        </w:numPr>
        <w:ind w:firstLineChars="0"/>
      </w:pPr>
      <w:r>
        <w:rPr>
          <w:rFonts w:hint="eastAsia"/>
        </w:rPr>
        <w:t>宜用发射或接收介于10kHz～100kHz的宽频率范围内的超声波，或采用此频率范围内的超声横波检波器和震源；</w:t>
      </w:r>
    </w:p>
    <w:p>
      <w:pPr>
        <w:pStyle w:val="56"/>
        <w:numPr>
          <w:ilvl w:val="0"/>
          <w:numId w:val="48"/>
        </w:numPr>
        <w:ind w:firstLineChars="0"/>
      </w:pPr>
      <w:r>
        <w:rPr>
          <w:rFonts w:hint="eastAsia"/>
        </w:rPr>
        <w:t>采用4×12或者4×16等超声横波传感器阵列，仪器可含多类分布形式如：线阵、面阵和环形列阵，排间距小于等于2cm；</w:t>
      </w:r>
    </w:p>
    <w:p>
      <w:pPr>
        <w:pStyle w:val="56"/>
        <w:numPr>
          <w:ilvl w:val="0"/>
          <w:numId w:val="48"/>
        </w:numPr>
        <w:ind w:firstLineChars="0"/>
      </w:pPr>
      <w:r>
        <w:rPr>
          <w:rFonts w:hint="eastAsia"/>
        </w:rPr>
        <w:t>换能器或检波器间距小于2.5cm。</w:t>
      </w:r>
    </w:p>
    <w:p>
      <w:pPr>
        <w:pStyle w:val="165"/>
      </w:pPr>
      <w:r>
        <w:rPr>
          <w:rFonts w:hint="eastAsia"/>
        </w:rPr>
        <w:t>现场工作应符合下列要求：</w:t>
      </w:r>
    </w:p>
    <w:p>
      <w:pPr>
        <w:pStyle w:val="56"/>
        <w:numPr>
          <w:ilvl w:val="0"/>
          <w:numId w:val="49"/>
        </w:numPr>
        <w:ind w:firstLineChars="0"/>
      </w:pPr>
      <w:r>
        <w:rPr>
          <w:rFonts w:hint="eastAsia"/>
        </w:rPr>
        <w:t>应选择合适的检测网格大小和测量方向，以便能够发现检测任务要求的最小目标体，确保在成果图上能清晰地反映出目标体的位置和形态；</w:t>
      </w:r>
    </w:p>
    <w:p>
      <w:pPr>
        <w:pStyle w:val="56"/>
        <w:numPr>
          <w:ilvl w:val="0"/>
          <w:numId w:val="49"/>
        </w:numPr>
        <w:ind w:firstLineChars="0"/>
      </w:pPr>
      <w:r>
        <w:rPr>
          <w:rFonts w:hint="eastAsia"/>
        </w:rPr>
        <w:t>检测前，应清理检测面杂物，如灰尘、碎石、凸起等，确保传感器与检测面紧密贴合；若有无法清除的障碍物应记录；</w:t>
      </w:r>
    </w:p>
    <w:p>
      <w:pPr>
        <w:pStyle w:val="56"/>
        <w:numPr>
          <w:ilvl w:val="0"/>
          <w:numId w:val="49"/>
        </w:numPr>
        <w:ind w:firstLineChars="0"/>
      </w:pPr>
      <w:r>
        <w:rPr>
          <w:rFonts w:hint="eastAsia"/>
        </w:rPr>
        <w:t>统一仪器摆放方式和测量方向，记录第一个测点的起始坐标，并确保点测间距与仪器预设保持一致，若有特殊情况需记录；</w:t>
      </w:r>
    </w:p>
    <w:p>
      <w:pPr>
        <w:pStyle w:val="56"/>
        <w:numPr>
          <w:ilvl w:val="0"/>
          <w:numId w:val="49"/>
        </w:numPr>
        <w:ind w:firstLineChars="0"/>
      </w:pPr>
      <w:r>
        <w:rPr>
          <w:rFonts w:hint="eastAsia"/>
        </w:rPr>
        <w:t>进行裂缝检测时，需将仪器传感器阵列长轴尽量保持垂直于表面裂缝走向；</w:t>
      </w:r>
    </w:p>
    <w:p>
      <w:pPr>
        <w:pStyle w:val="56"/>
        <w:numPr>
          <w:ilvl w:val="0"/>
          <w:numId w:val="49"/>
        </w:numPr>
        <w:ind w:firstLineChars="0"/>
      </w:pPr>
      <w:r>
        <w:rPr>
          <w:rFonts w:hint="eastAsia"/>
        </w:rPr>
        <w:t>进行钢筋、波纹管等条形体检测时，测线方向尽量保持垂直于条形体走向；</w:t>
      </w:r>
    </w:p>
    <w:p>
      <w:pPr>
        <w:pStyle w:val="56"/>
        <w:numPr>
          <w:ilvl w:val="0"/>
          <w:numId w:val="49"/>
        </w:numPr>
        <w:ind w:firstLineChars="0"/>
      </w:pPr>
      <w:r>
        <w:rPr>
          <w:rFonts w:hint="eastAsia"/>
        </w:rPr>
        <w:t>进行脱空检测时，可根据管道情况布置环向或者轴向测线；</w:t>
      </w:r>
    </w:p>
    <w:p>
      <w:pPr>
        <w:pStyle w:val="56"/>
        <w:numPr>
          <w:ilvl w:val="0"/>
          <w:numId w:val="49"/>
        </w:numPr>
        <w:ind w:firstLineChars="0"/>
      </w:pPr>
      <w:r>
        <w:rPr>
          <w:rFonts w:hint="eastAsia"/>
        </w:rPr>
        <w:t>检查工作量不少于总工作量的5％；</w:t>
      </w:r>
    </w:p>
    <w:p>
      <w:pPr>
        <w:pStyle w:val="56"/>
        <w:numPr>
          <w:ilvl w:val="0"/>
          <w:numId w:val="49"/>
        </w:numPr>
        <w:ind w:firstLineChars="0"/>
      </w:pPr>
      <w:r>
        <w:rPr>
          <w:rFonts w:hint="eastAsia"/>
        </w:rPr>
        <w:t>应对检测条件、现场检测情况等予以记录。</w:t>
      </w:r>
    </w:p>
    <w:p>
      <w:pPr>
        <w:pStyle w:val="165"/>
      </w:pPr>
      <w:r>
        <w:rPr>
          <w:rFonts w:hint="eastAsia"/>
        </w:rPr>
        <w:t>资料分析除应符合下列要求：</w:t>
      </w:r>
    </w:p>
    <w:p>
      <w:pPr>
        <w:pStyle w:val="56"/>
        <w:numPr>
          <w:ilvl w:val="0"/>
          <w:numId w:val="50"/>
        </w:numPr>
        <w:ind w:firstLineChars="0"/>
      </w:pPr>
      <w:r>
        <w:rPr>
          <w:rFonts w:hint="eastAsia"/>
        </w:rPr>
        <w:t>成果分析应在准确可靠的检测数据基础上进行综合分析，结合实际工程情况及检测结果，充分考虑可能的干扰因素；</w:t>
      </w:r>
    </w:p>
    <w:p>
      <w:pPr>
        <w:pStyle w:val="56"/>
        <w:numPr>
          <w:ilvl w:val="0"/>
          <w:numId w:val="50"/>
        </w:numPr>
        <w:ind w:firstLineChars="0"/>
      </w:pPr>
      <w:r>
        <w:rPr>
          <w:rFonts w:hint="eastAsia"/>
        </w:rPr>
        <w:t>检测前应建立统一的坐标轴，并在数据处理和成果分析前，调整图像拼接方式，以确保成像结果与实际坐标匹配；</w:t>
      </w:r>
    </w:p>
    <w:p>
      <w:pPr>
        <w:pStyle w:val="56"/>
        <w:numPr>
          <w:ilvl w:val="0"/>
          <w:numId w:val="50"/>
        </w:numPr>
        <w:ind w:firstLineChars="0"/>
      </w:pPr>
      <w:r>
        <w:rPr>
          <w:rFonts w:hint="eastAsia"/>
        </w:rPr>
        <w:t>进行三维成像时，应采用规则网格方式对检测数据进行工程整合处理，实现管道结构内部的三维图像显示，或者采用切片方式展示结构内部的图像；</w:t>
      </w:r>
    </w:p>
    <w:p>
      <w:pPr>
        <w:pStyle w:val="56"/>
        <w:numPr>
          <w:ilvl w:val="0"/>
          <w:numId w:val="50"/>
        </w:numPr>
        <w:ind w:firstLineChars="0"/>
      </w:pPr>
      <w:r>
        <w:rPr>
          <w:rFonts w:hint="eastAsia"/>
        </w:rPr>
        <w:t>对于影响管道运行安全的隐患应进行验证，结合验证结果进一步优化成果解释。</w:t>
      </w:r>
    </w:p>
    <w:p>
      <w:pPr>
        <w:pStyle w:val="165"/>
      </w:pPr>
      <w:r>
        <w:rPr>
          <w:rFonts w:hint="eastAsia"/>
        </w:rPr>
        <w:t>成果应符合下列要求：</w:t>
      </w:r>
    </w:p>
    <w:p>
      <w:pPr>
        <w:pStyle w:val="56"/>
        <w:numPr>
          <w:ilvl w:val="0"/>
          <w:numId w:val="51"/>
        </w:numPr>
        <w:ind w:firstLineChars="0"/>
      </w:pPr>
      <w:r>
        <w:rPr>
          <w:rFonts w:hint="eastAsia"/>
        </w:rPr>
        <w:t>成果图件应包括工作布置图、反射能量图，成果综合解释图等。其中成果综合解释图应标明隐患的位置和规模；</w:t>
      </w:r>
    </w:p>
    <w:p>
      <w:pPr>
        <w:pStyle w:val="56"/>
        <w:numPr>
          <w:ilvl w:val="0"/>
          <w:numId w:val="51"/>
        </w:numPr>
        <w:ind w:firstLineChars="0"/>
      </w:pPr>
      <w:r>
        <w:rPr>
          <w:rFonts w:hint="eastAsia"/>
        </w:rPr>
        <w:t>三维超声横波反射成像成果应根据需求提供不同角度的切片图。</w:t>
      </w:r>
    </w:p>
    <w:p>
      <w:pPr>
        <w:pStyle w:val="105"/>
        <w:spacing w:before="156" w:after="156"/>
      </w:pPr>
      <w:bookmarkStart w:id="56" w:name="_Toc196593706"/>
      <w:r>
        <w:rPr>
          <w:rFonts w:hint="eastAsia"/>
        </w:rPr>
        <w:t>探地雷达法</w:t>
      </w:r>
      <w:bookmarkEnd w:id="56"/>
    </w:p>
    <w:p>
      <w:pPr>
        <w:pStyle w:val="165"/>
      </w:pPr>
      <w:r>
        <w:rPr>
          <w:rFonts w:hint="eastAsia"/>
        </w:rPr>
        <w:t>探地雷达法适用于检测管道周边隐患及管道的内部结构缺陷。</w:t>
      </w:r>
    </w:p>
    <w:p>
      <w:pPr>
        <w:pStyle w:val="165"/>
      </w:pPr>
      <w:r>
        <w:rPr>
          <w:rFonts w:hint="eastAsia"/>
        </w:rPr>
        <w:t>采用探地雷达法应满足下列条件：</w:t>
      </w:r>
    </w:p>
    <w:p>
      <w:pPr>
        <w:pStyle w:val="56"/>
        <w:numPr>
          <w:ilvl w:val="0"/>
          <w:numId w:val="52"/>
        </w:numPr>
        <w:ind w:firstLineChars="0"/>
      </w:pPr>
      <w:r>
        <w:rPr>
          <w:rFonts w:hint="eastAsia"/>
        </w:rPr>
        <w:t>检测目标体与周边介质的介电常数应存在一定差异，常见介质的介电常数值见附录C.2；</w:t>
      </w:r>
    </w:p>
    <w:p>
      <w:pPr>
        <w:pStyle w:val="56"/>
        <w:numPr>
          <w:ilvl w:val="0"/>
          <w:numId w:val="52"/>
        </w:numPr>
        <w:ind w:firstLineChars="0"/>
      </w:pPr>
      <w:r>
        <w:rPr>
          <w:rFonts w:hint="eastAsia"/>
        </w:rPr>
        <w:t>检测目标体的几何尺寸应具有一定规模；</w:t>
      </w:r>
    </w:p>
    <w:p>
      <w:pPr>
        <w:pStyle w:val="56"/>
        <w:numPr>
          <w:ilvl w:val="0"/>
          <w:numId w:val="52"/>
        </w:numPr>
        <w:ind w:firstLineChars="0"/>
      </w:pPr>
      <w:r>
        <w:rPr>
          <w:rFonts w:hint="eastAsia"/>
        </w:rPr>
        <w:t>测区内不宜有大范围的金属构件或无线电射频等较强的电磁干扰。</w:t>
      </w:r>
    </w:p>
    <w:p>
      <w:pPr>
        <w:pStyle w:val="165"/>
      </w:pPr>
      <w:r>
        <w:rPr>
          <w:rFonts w:hint="eastAsia"/>
        </w:rPr>
        <w:t>探地雷达仪器性能应满足下列要求：</w:t>
      </w:r>
    </w:p>
    <w:p>
      <w:pPr>
        <w:pStyle w:val="56"/>
        <w:numPr>
          <w:ilvl w:val="0"/>
          <w:numId w:val="53"/>
        </w:numPr>
        <w:ind w:firstLineChars="0"/>
      </w:pPr>
      <w:r>
        <w:rPr>
          <w:rFonts w:hint="eastAsia"/>
        </w:rPr>
        <w:t>仪器增益不宜小于150dB；</w:t>
      </w:r>
    </w:p>
    <w:p>
      <w:pPr>
        <w:pStyle w:val="56"/>
        <w:numPr>
          <w:ilvl w:val="0"/>
          <w:numId w:val="53"/>
        </w:numPr>
        <w:ind w:firstLineChars="0"/>
      </w:pPr>
      <w:r>
        <w:rPr>
          <w:rFonts w:hint="eastAsia"/>
        </w:rPr>
        <w:t>数据采集记录位数不应小于16bit；</w:t>
      </w:r>
    </w:p>
    <w:p>
      <w:pPr>
        <w:pStyle w:val="56"/>
        <w:numPr>
          <w:ilvl w:val="0"/>
          <w:numId w:val="53"/>
        </w:numPr>
        <w:ind w:firstLineChars="0"/>
      </w:pPr>
      <w:r>
        <w:rPr>
          <w:rFonts w:hint="eastAsia"/>
        </w:rPr>
        <w:t>可控时窗0ns～3000ns；</w:t>
      </w:r>
    </w:p>
    <w:p>
      <w:pPr>
        <w:pStyle w:val="56"/>
        <w:numPr>
          <w:ilvl w:val="0"/>
          <w:numId w:val="53"/>
        </w:numPr>
        <w:ind w:firstLineChars="0"/>
      </w:pPr>
      <w:r>
        <w:rPr>
          <w:rFonts w:hint="eastAsia"/>
        </w:rPr>
        <w:t>系统中心频率16MHz～1500MHz；</w:t>
      </w:r>
    </w:p>
    <w:p>
      <w:pPr>
        <w:pStyle w:val="56"/>
        <w:numPr>
          <w:ilvl w:val="0"/>
          <w:numId w:val="53"/>
        </w:numPr>
        <w:ind w:firstLineChars="0"/>
      </w:pPr>
      <w:r>
        <w:rPr>
          <w:rFonts w:hint="eastAsia"/>
        </w:rPr>
        <w:t>脉冲重复频率3kHz～100kHz；</w:t>
      </w:r>
    </w:p>
    <w:p>
      <w:pPr>
        <w:pStyle w:val="56"/>
        <w:numPr>
          <w:ilvl w:val="0"/>
          <w:numId w:val="53"/>
        </w:numPr>
        <w:ind w:firstLineChars="0"/>
      </w:pPr>
      <w:r>
        <w:rPr>
          <w:rFonts w:hint="eastAsia"/>
        </w:rPr>
        <w:t>点测时应能多次叠加并不应少于30次；</w:t>
      </w:r>
    </w:p>
    <w:p>
      <w:pPr>
        <w:pStyle w:val="56"/>
        <w:numPr>
          <w:ilvl w:val="0"/>
          <w:numId w:val="53"/>
        </w:numPr>
        <w:ind w:firstLineChars="0"/>
      </w:pPr>
      <w:r>
        <w:rPr>
          <w:rFonts w:hint="eastAsia"/>
        </w:rPr>
        <w:t>三维探地雷达应具备多通道采集功能，各通道一致性良好，且数据采集和测线定位应具备实时同步功能；</w:t>
      </w:r>
    </w:p>
    <w:p>
      <w:pPr>
        <w:pStyle w:val="56"/>
        <w:numPr>
          <w:ilvl w:val="0"/>
          <w:numId w:val="53"/>
        </w:numPr>
        <w:ind w:firstLineChars="0"/>
      </w:pPr>
      <w:r>
        <w:rPr>
          <w:rFonts w:hint="eastAsia"/>
        </w:rPr>
        <w:t>管道探地雷达宜搭载电视检测装置进行同步测距检测，并具备前进、后退、变速、停止等功能。</w:t>
      </w:r>
    </w:p>
    <w:p>
      <w:pPr>
        <w:pStyle w:val="165"/>
      </w:pPr>
      <w:r>
        <w:rPr>
          <w:rFonts w:hint="eastAsia"/>
        </w:rPr>
        <w:t>现场工作应符合下列要求：</w:t>
      </w:r>
    </w:p>
    <w:p>
      <w:pPr>
        <w:pStyle w:val="56"/>
        <w:numPr>
          <w:ilvl w:val="0"/>
          <w:numId w:val="54"/>
        </w:numPr>
        <w:ind w:firstLineChars="0"/>
      </w:pPr>
      <w:r>
        <w:rPr>
          <w:rFonts w:hint="eastAsia"/>
        </w:rPr>
        <w:t>正式探测前应根据探测深度和精度要求，通过技术方法试验确定天线主频、采集方式和采集参数；</w:t>
      </w:r>
    </w:p>
    <w:p>
      <w:pPr>
        <w:pStyle w:val="56"/>
        <w:numPr>
          <w:ilvl w:val="0"/>
          <w:numId w:val="54"/>
        </w:numPr>
        <w:ind w:firstLineChars="0"/>
      </w:pPr>
      <w:r>
        <w:rPr>
          <w:rFonts w:hint="eastAsia"/>
        </w:rPr>
        <w:t>根据检测条件，在地面开展管道周边隐患检测时，可采用二维探地雷达、三维探地雷达；在管道内开展管道周边隐患检测时，可采用二维探地雷达或管道探地雷达；</w:t>
      </w:r>
    </w:p>
    <w:p>
      <w:pPr>
        <w:pStyle w:val="56"/>
        <w:numPr>
          <w:ilvl w:val="0"/>
          <w:numId w:val="54"/>
        </w:numPr>
        <w:ind w:firstLineChars="0"/>
      </w:pPr>
      <w:r>
        <w:rPr>
          <w:rFonts w:hint="eastAsia"/>
        </w:rPr>
        <w:t>探地雷达天线选择应符合下列要求：</w:t>
      </w:r>
    </w:p>
    <w:p>
      <w:pPr>
        <w:pStyle w:val="56"/>
        <w:numPr>
          <w:ilvl w:val="0"/>
          <w:numId w:val="55"/>
        </w:numPr>
        <w:ind w:firstLineChars="0"/>
      </w:pPr>
      <w:r>
        <w:rPr>
          <w:rFonts w:hint="eastAsia"/>
        </w:rPr>
        <w:t>采用剖面法进行探测时，宜根据探测目标体或目标层规模与深度选择不同主频的天线。进行浅层探测时，宜选择频率80MHz～500MHz的天线；地形起伏较大时，宜选用分体式天线。进行输水管道结构检测时，宜选择频率400MHz以上频率的天线；</w:t>
      </w:r>
    </w:p>
    <w:p>
      <w:pPr>
        <w:pStyle w:val="56"/>
        <w:numPr>
          <w:ilvl w:val="0"/>
          <w:numId w:val="55"/>
        </w:numPr>
        <w:ind w:firstLineChars="0"/>
      </w:pPr>
      <w:r>
        <w:rPr>
          <w:rFonts w:hint="eastAsia"/>
        </w:rPr>
        <w:t>宽角法与共中心点法应选择分体式天线，探测深度较大时宜选用主频较低的天线，探测深度较小时宜选用主频较高的天线；</w:t>
      </w:r>
    </w:p>
    <w:p>
      <w:pPr>
        <w:pStyle w:val="56"/>
        <w:numPr>
          <w:ilvl w:val="0"/>
          <w:numId w:val="55"/>
        </w:numPr>
        <w:ind w:firstLineChars="0"/>
      </w:pPr>
      <w:r>
        <w:rPr>
          <w:rFonts w:hint="eastAsia"/>
        </w:rPr>
        <w:t>重点检测区及重点异常区检测宜选用多种频率天线。</w:t>
      </w:r>
    </w:p>
    <w:p>
      <w:pPr>
        <w:pStyle w:val="56"/>
        <w:numPr>
          <w:ilvl w:val="0"/>
          <w:numId w:val="54"/>
        </w:numPr>
        <w:ind w:firstLineChars="0"/>
      </w:pPr>
      <w:r>
        <w:rPr>
          <w:rFonts w:hint="eastAsia"/>
        </w:rPr>
        <w:t>现场实施应符合下列要求：</w:t>
      </w:r>
    </w:p>
    <w:p>
      <w:pPr>
        <w:pStyle w:val="56"/>
        <w:numPr>
          <w:ilvl w:val="0"/>
          <w:numId w:val="56"/>
        </w:numPr>
        <w:ind w:firstLineChars="0"/>
      </w:pPr>
      <w:r>
        <w:rPr>
          <w:rFonts w:hint="eastAsia"/>
        </w:rPr>
        <w:t>现场釆集时应清除或避开测线附近的金属物，无法清除或避开时应做好记录；</w:t>
      </w:r>
    </w:p>
    <w:p>
      <w:pPr>
        <w:pStyle w:val="56"/>
        <w:numPr>
          <w:ilvl w:val="0"/>
          <w:numId w:val="56"/>
        </w:numPr>
        <w:ind w:firstLineChars="0"/>
      </w:pPr>
      <w:r>
        <w:rPr>
          <w:rFonts w:hint="eastAsia"/>
        </w:rPr>
        <w:t>非空气耦合天线探测时天线宜紧贴探测面，保持耦合良好；</w:t>
      </w:r>
    </w:p>
    <w:p>
      <w:pPr>
        <w:pStyle w:val="56"/>
        <w:numPr>
          <w:ilvl w:val="0"/>
          <w:numId w:val="56"/>
        </w:numPr>
        <w:ind w:firstLineChars="0"/>
      </w:pPr>
      <w:r>
        <w:rPr>
          <w:rFonts w:hint="eastAsia"/>
        </w:rPr>
        <w:t>当采用测量轮测距时，采集前应对其进行标定。探测时天线应至少每10m校对一次桩号或距离，允许误差为±1%；</w:t>
      </w:r>
    </w:p>
    <w:p>
      <w:pPr>
        <w:pStyle w:val="56"/>
        <w:numPr>
          <w:ilvl w:val="0"/>
          <w:numId w:val="56"/>
        </w:numPr>
        <w:ind w:firstLineChars="0"/>
      </w:pPr>
      <w:r>
        <w:rPr>
          <w:rFonts w:hint="eastAsia"/>
        </w:rPr>
        <w:t>使用小于等于400MHz中心频率天线探测时，应保持连接电缆展开，天线的位置宜相对固定；</w:t>
      </w:r>
    </w:p>
    <w:p>
      <w:pPr>
        <w:pStyle w:val="56"/>
        <w:numPr>
          <w:ilvl w:val="0"/>
          <w:numId w:val="56"/>
        </w:numPr>
        <w:ind w:firstLineChars="0"/>
      </w:pPr>
      <w:r>
        <w:rPr>
          <w:rFonts w:hint="eastAsia"/>
        </w:rPr>
        <w:t>三维探地雷达法测线布设应根据天线的检测宽度确定，保证检测区域合理覆盖；</w:t>
      </w:r>
    </w:p>
    <w:p>
      <w:pPr>
        <w:pStyle w:val="56"/>
        <w:numPr>
          <w:ilvl w:val="0"/>
          <w:numId w:val="56"/>
        </w:numPr>
        <w:ind w:firstLineChars="0"/>
      </w:pPr>
      <w:r>
        <w:rPr>
          <w:rFonts w:hint="eastAsia"/>
        </w:rPr>
        <w:t>管道探地雷达可顺管道的轴向位置和环向位置探测，沿轴向位置探测时宜在管道的顶部、底部、两腰及腰线上方45°角位置布设测线。</w:t>
      </w:r>
    </w:p>
    <w:p>
      <w:pPr>
        <w:pStyle w:val="56"/>
        <w:numPr>
          <w:ilvl w:val="0"/>
          <w:numId w:val="54"/>
        </w:numPr>
        <w:ind w:firstLineChars="0"/>
      </w:pPr>
      <w:r>
        <w:rPr>
          <w:rFonts w:hint="eastAsia"/>
        </w:rPr>
        <w:t>探地雷达检查复测的工作量不得少于总工作量的5%；</w:t>
      </w:r>
    </w:p>
    <w:p>
      <w:pPr>
        <w:pStyle w:val="56"/>
        <w:numPr>
          <w:ilvl w:val="0"/>
          <w:numId w:val="54"/>
        </w:numPr>
        <w:ind w:firstLineChars="0"/>
      </w:pPr>
      <w:r>
        <w:rPr>
          <w:rFonts w:hint="eastAsia"/>
        </w:rPr>
        <w:t>应对受测区域的检测条件、现场检测情况等进行记录。</w:t>
      </w:r>
    </w:p>
    <w:p>
      <w:pPr>
        <w:pStyle w:val="165"/>
      </w:pPr>
      <w:r>
        <w:rPr>
          <w:rFonts w:hint="eastAsia"/>
        </w:rPr>
        <w:t>资料分析除应符合下列要求：</w:t>
      </w:r>
    </w:p>
    <w:p>
      <w:pPr>
        <w:pStyle w:val="56"/>
        <w:numPr>
          <w:ilvl w:val="0"/>
          <w:numId w:val="57"/>
        </w:numPr>
        <w:ind w:firstLineChars="0"/>
      </w:pPr>
      <w:r>
        <w:rPr>
          <w:rFonts w:hint="eastAsia"/>
        </w:rPr>
        <w:t>应在原始图像上通过反射波波形、能量强度、反射波初始相位、反射界面延续情况等特征进行综合判断和异常筛选；</w:t>
      </w:r>
    </w:p>
    <w:p>
      <w:pPr>
        <w:pStyle w:val="56"/>
        <w:numPr>
          <w:ilvl w:val="0"/>
          <w:numId w:val="57"/>
        </w:numPr>
        <w:ind w:firstLineChars="0"/>
      </w:pPr>
      <w:r>
        <w:rPr>
          <w:rFonts w:hint="eastAsia"/>
        </w:rPr>
        <w:t>识别反射波组界面，首先宜通过已知信息与雷达图像进行对比，建立测区探测对象的反射波组特征。然后宜扩展到其他剖面进行识别，同时根据反射波组的波形和能量特征进行同相轴追踪；</w:t>
      </w:r>
    </w:p>
    <w:p>
      <w:pPr>
        <w:pStyle w:val="56"/>
        <w:numPr>
          <w:ilvl w:val="0"/>
          <w:numId w:val="57"/>
        </w:numPr>
        <w:ind w:firstLineChars="0"/>
      </w:pPr>
      <w:r>
        <w:rPr>
          <w:rFonts w:hint="eastAsia"/>
        </w:rPr>
        <w:t>异常体可根据波形双曲线形态、能量和频率等特征进行识别。对异常体的水平位置和顶界面埋深宜进行定量计算，对于异常体底界面宜进行半定量估算；</w:t>
      </w:r>
    </w:p>
    <w:p>
      <w:pPr>
        <w:pStyle w:val="56"/>
        <w:numPr>
          <w:ilvl w:val="0"/>
          <w:numId w:val="57"/>
        </w:numPr>
        <w:ind w:firstLineChars="0"/>
      </w:pPr>
      <w:r>
        <w:rPr>
          <w:rFonts w:hint="eastAsia"/>
        </w:rPr>
        <w:t>同一测区有多条测线时，应比较相邻测线的雷达剖面图，识别相似图像特征的反射信息进行比对及综合分析；</w:t>
      </w:r>
    </w:p>
    <w:p>
      <w:pPr>
        <w:pStyle w:val="56"/>
        <w:numPr>
          <w:ilvl w:val="0"/>
          <w:numId w:val="57"/>
        </w:numPr>
        <w:ind w:firstLineChars="0"/>
      </w:pPr>
      <w:r>
        <w:rPr>
          <w:rFonts w:hint="eastAsia"/>
        </w:rPr>
        <w:t>三维雷达探测法应利用三维数据体显示功能进行目标体的空间形态分析和三维建模；</w:t>
      </w:r>
    </w:p>
    <w:p>
      <w:pPr>
        <w:pStyle w:val="56"/>
        <w:numPr>
          <w:ilvl w:val="0"/>
          <w:numId w:val="57"/>
        </w:numPr>
        <w:ind w:firstLineChars="0"/>
      </w:pPr>
      <w:r>
        <w:rPr>
          <w:rFonts w:hint="eastAsia"/>
        </w:rPr>
        <w:t>管道探地雷达数据处理时，应对闭路电视视频资料进行同步处理；</w:t>
      </w:r>
    </w:p>
    <w:p>
      <w:pPr>
        <w:pStyle w:val="56"/>
        <w:numPr>
          <w:ilvl w:val="0"/>
          <w:numId w:val="57"/>
        </w:numPr>
        <w:ind w:firstLineChars="0"/>
      </w:pPr>
      <w:r>
        <w:rPr>
          <w:rFonts w:hint="eastAsia"/>
        </w:rPr>
        <w:t>对于影响管道运行安全的隐患应进行验证，结合验证结果进一步优化成果解释。</w:t>
      </w:r>
    </w:p>
    <w:p>
      <w:pPr>
        <w:pStyle w:val="165"/>
      </w:pPr>
      <w:r>
        <w:rPr>
          <w:rFonts w:hint="eastAsia"/>
        </w:rPr>
        <w:t>成果应符合下列要求：</w:t>
      </w:r>
    </w:p>
    <w:p>
      <w:pPr>
        <w:pStyle w:val="56"/>
        <w:numPr>
          <w:ilvl w:val="0"/>
          <w:numId w:val="58"/>
        </w:numPr>
        <w:ind w:firstLineChars="0"/>
      </w:pPr>
      <w:r>
        <w:rPr>
          <w:rFonts w:hint="eastAsia"/>
        </w:rPr>
        <w:t>二维探地雷达、管道探地雷达成果图件宜包括测线布置图、隐患缺陷分布图、探地雷达剖面图；</w:t>
      </w:r>
    </w:p>
    <w:p>
      <w:pPr>
        <w:pStyle w:val="56"/>
        <w:numPr>
          <w:ilvl w:val="0"/>
          <w:numId w:val="58"/>
        </w:numPr>
        <w:ind w:firstLineChars="0"/>
      </w:pPr>
      <w:r>
        <w:rPr>
          <w:rFonts w:hint="eastAsia"/>
        </w:rPr>
        <w:t>三维探地雷达成果图件应包括平面图、雷达剖面图、截面切片图。截面切片图宜以多个层析切片的形式显示。</w:t>
      </w:r>
    </w:p>
    <w:p>
      <w:pPr>
        <w:pStyle w:val="105"/>
        <w:spacing w:before="156" w:after="156"/>
      </w:pPr>
      <w:bookmarkStart w:id="57" w:name="_Toc196593707"/>
      <w:r>
        <w:rPr>
          <w:rFonts w:hint="eastAsia"/>
        </w:rPr>
        <w:t>远场涡流电磁法</w:t>
      </w:r>
      <w:bookmarkEnd w:id="57"/>
    </w:p>
    <w:p>
      <w:pPr>
        <w:pStyle w:val="165"/>
      </w:pPr>
      <w:r>
        <w:rPr>
          <w:rFonts w:hint="eastAsia"/>
        </w:rPr>
        <w:t>远场涡流电磁法适用于检测PCCP预应力钢丝完整性。</w:t>
      </w:r>
    </w:p>
    <w:p>
      <w:pPr>
        <w:pStyle w:val="165"/>
      </w:pPr>
      <w:r>
        <w:rPr>
          <w:rFonts w:hint="eastAsia"/>
        </w:rPr>
        <w:t>采用远场涡流电磁法应符合下列条件：</w:t>
      </w:r>
    </w:p>
    <w:p>
      <w:pPr>
        <w:pStyle w:val="56"/>
        <w:numPr>
          <w:ilvl w:val="0"/>
          <w:numId w:val="59"/>
        </w:numPr>
        <w:ind w:firstLineChars="0"/>
      </w:pPr>
      <w:r>
        <w:rPr>
          <w:rFonts w:hint="eastAsia"/>
        </w:rPr>
        <w:t>检测工作宜在0℃</w:t>
      </w:r>
      <w:bookmarkStart w:id="58" w:name="OLE_LINK4"/>
      <w:r>
        <w:rPr>
          <w:rFonts w:hint="eastAsia"/>
        </w:rPr>
        <w:t>～</w:t>
      </w:r>
      <w:bookmarkEnd w:id="58"/>
      <w:r>
        <w:rPr>
          <w:rFonts w:hint="eastAsia"/>
        </w:rPr>
        <w:t>38℃的环境条件下进行；</w:t>
      </w:r>
    </w:p>
    <w:p>
      <w:pPr>
        <w:pStyle w:val="56"/>
        <w:numPr>
          <w:ilvl w:val="0"/>
          <w:numId w:val="59"/>
        </w:numPr>
        <w:ind w:firstLineChars="0"/>
      </w:pPr>
      <w:r>
        <w:rPr>
          <w:rFonts w:hint="eastAsia"/>
        </w:rPr>
        <w:t>检验场地附近应避免有影响仪器正常工作的电磁场、震动及其它干扰；</w:t>
      </w:r>
    </w:p>
    <w:p>
      <w:pPr>
        <w:pStyle w:val="56"/>
        <w:numPr>
          <w:ilvl w:val="0"/>
          <w:numId w:val="59"/>
        </w:numPr>
        <w:ind w:firstLineChars="0"/>
      </w:pPr>
      <w:r>
        <w:rPr>
          <w:rFonts w:hint="eastAsia"/>
        </w:rPr>
        <w:t>采用外加电流阴极保护方式的PCCP管道，应在测前2周断开外加电流阴极保护电路。</w:t>
      </w:r>
    </w:p>
    <w:p>
      <w:pPr>
        <w:pStyle w:val="165"/>
      </w:pPr>
      <w:r>
        <w:rPr>
          <w:rFonts w:hint="eastAsia"/>
        </w:rPr>
        <w:t>检测设备应满足下列要求：</w:t>
      </w:r>
    </w:p>
    <w:p>
      <w:pPr>
        <w:pStyle w:val="56"/>
        <w:numPr>
          <w:ilvl w:val="0"/>
          <w:numId w:val="60"/>
        </w:numPr>
        <w:ind w:firstLineChars="0"/>
      </w:pPr>
      <w:r>
        <w:rPr>
          <w:rFonts w:hint="eastAsia"/>
        </w:rPr>
        <w:t>检测设备主要由数据采集系统、发射线圈接收线圈和固定平台组成；</w:t>
      </w:r>
    </w:p>
    <w:p>
      <w:pPr>
        <w:pStyle w:val="56"/>
        <w:numPr>
          <w:ilvl w:val="0"/>
          <w:numId w:val="60"/>
        </w:numPr>
        <w:ind w:firstLineChars="0"/>
      </w:pPr>
      <w:r>
        <w:rPr>
          <w:rFonts w:hint="eastAsia"/>
        </w:rPr>
        <w:t>检测设备应具备里程计，在测量过程中能及时校准；</w:t>
      </w:r>
    </w:p>
    <w:p>
      <w:pPr>
        <w:pStyle w:val="56"/>
        <w:numPr>
          <w:ilvl w:val="0"/>
          <w:numId w:val="60"/>
        </w:numPr>
        <w:ind w:firstLineChars="0"/>
      </w:pPr>
      <w:r>
        <w:rPr>
          <w:rFonts w:hint="eastAsia"/>
        </w:rPr>
        <w:t>数据采集系统应具备实时显示、存储检测信号的能力。根据检测现场需求能够调整发射信号的幅度、频率、相位和接收信号的放大倍数等；</w:t>
      </w:r>
    </w:p>
    <w:p>
      <w:pPr>
        <w:pStyle w:val="56"/>
        <w:numPr>
          <w:ilvl w:val="0"/>
          <w:numId w:val="60"/>
        </w:numPr>
        <w:ind w:firstLineChars="0"/>
      </w:pPr>
      <w:r>
        <w:rPr>
          <w:rFonts w:hint="eastAsia"/>
        </w:rPr>
        <w:t>数据采集软件应具有开始、停止、暂停、实时采集、显示、存储、回放等功能。</w:t>
      </w:r>
    </w:p>
    <w:p>
      <w:pPr>
        <w:pStyle w:val="165"/>
      </w:pPr>
      <w:r>
        <w:rPr>
          <w:rFonts w:hint="eastAsia"/>
        </w:rPr>
        <w:t>PCCP管道预应力钢丝完整性检测应开展标定试验，并符合下列要求：</w:t>
      </w:r>
    </w:p>
    <w:p>
      <w:pPr>
        <w:pStyle w:val="56"/>
        <w:numPr>
          <w:ilvl w:val="0"/>
          <w:numId w:val="61"/>
        </w:numPr>
        <w:ind w:firstLineChars="0"/>
      </w:pPr>
      <w:r>
        <w:rPr>
          <w:rFonts w:hint="eastAsia"/>
        </w:rPr>
        <w:t>标定时，至少应设置三节管道串联，中间管节作为标定管或基准管，其他管节为辅助管，从而保证基准曲线、标定曲线的完整性；</w:t>
      </w:r>
    </w:p>
    <w:p>
      <w:pPr>
        <w:pStyle w:val="56"/>
        <w:numPr>
          <w:ilvl w:val="0"/>
          <w:numId w:val="61"/>
        </w:numPr>
        <w:ind w:firstLineChars="0"/>
      </w:pPr>
      <w:r>
        <w:rPr>
          <w:rFonts w:hint="eastAsia"/>
        </w:rPr>
        <w:t>标定试验场地附近应避免有影响检测设备正常工作的电磁场、震动及其他干扰；</w:t>
      </w:r>
    </w:p>
    <w:p>
      <w:pPr>
        <w:pStyle w:val="56"/>
        <w:numPr>
          <w:ilvl w:val="0"/>
          <w:numId w:val="61"/>
        </w:numPr>
        <w:ind w:firstLineChars="0"/>
      </w:pPr>
      <w:r>
        <w:rPr>
          <w:rFonts w:hint="eastAsia"/>
        </w:rPr>
        <w:t>应按附录D规定的方法先获取基准管的基准曲线，然后获取标定管的标定曲线。获取基准曲线后的基准管可以作为标定管。若没有基准管或标定管，可采用同类型管道替代，或在作为检测对象的管道里获得基准曲线；</w:t>
      </w:r>
    </w:p>
    <w:p>
      <w:pPr>
        <w:pStyle w:val="56"/>
        <w:numPr>
          <w:ilvl w:val="0"/>
          <w:numId w:val="61"/>
        </w:numPr>
        <w:ind w:firstLineChars="0"/>
      </w:pPr>
      <w:r>
        <w:rPr>
          <w:rFonts w:hint="eastAsia"/>
        </w:rPr>
        <w:t>标定试验时每个数据应至少复测一次；</w:t>
      </w:r>
    </w:p>
    <w:p>
      <w:pPr>
        <w:pStyle w:val="56"/>
        <w:numPr>
          <w:ilvl w:val="0"/>
          <w:numId w:val="61"/>
        </w:numPr>
        <w:ind w:firstLineChars="0"/>
      </w:pPr>
      <w:r>
        <w:rPr>
          <w:rFonts w:hint="eastAsia"/>
        </w:rPr>
        <w:t>标定过程中应通过调整检测仪器的参数设置，获得清晰的信号曲线和分辨率，作为检测实施时工作参数设置的依据。</w:t>
      </w:r>
    </w:p>
    <w:p>
      <w:pPr>
        <w:pStyle w:val="165"/>
      </w:pPr>
      <w:r>
        <w:rPr>
          <w:rFonts w:hint="eastAsia"/>
        </w:rPr>
        <w:t>现场工作应符合下列要求：</w:t>
      </w:r>
    </w:p>
    <w:p>
      <w:pPr>
        <w:pStyle w:val="56"/>
        <w:numPr>
          <w:ilvl w:val="0"/>
          <w:numId w:val="62"/>
        </w:numPr>
        <w:ind w:firstLineChars="0"/>
      </w:pPr>
      <w:r>
        <w:rPr>
          <w:rFonts w:hint="eastAsia"/>
        </w:rPr>
        <w:t>当需要进入PCCP管道内操作时，应遵守DB11/T 852对有限空间作业的相关规定；</w:t>
      </w:r>
    </w:p>
    <w:p>
      <w:pPr>
        <w:pStyle w:val="56"/>
        <w:numPr>
          <w:ilvl w:val="0"/>
          <w:numId w:val="62"/>
        </w:numPr>
        <w:ind w:firstLineChars="0"/>
      </w:pPr>
      <w:r>
        <w:rPr>
          <w:rFonts w:hint="eastAsia"/>
        </w:rPr>
        <w:t>检测前对检测系统状态完好性进行检查，并对移动平台上的里程计进行校准。发射线圈和接收线圈应尽量靠近管壁内侧，但不与管道发生接触；</w:t>
      </w:r>
    </w:p>
    <w:p>
      <w:pPr>
        <w:pStyle w:val="56"/>
        <w:numPr>
          <w:ilvl w:val="0"/>
          <w:numId w:val="62"/>
        </w:numPr>
        <w:ind w:firstLineChars="0"/>
      </w:pPr>
      <w:r>
        <w:rPr>
          <w:rFonts w:hint="eastAsia"/>
        </w:rPr>
        <w:t>依据标定试验所获得的工作参数对检测系统参数进行设置，根据管径大小，对发射信号的频率、幅度、相位及信号放大倍数进行调整，直至能够采集到清晰的信号为准；</w:t>
      </w:r>
    </w:p>
    <w:p>
      <w:pPr>
        <w:pStyle w:val="56"/>
        <w:numPr>
          <w:ilvl w:val="0"/>
          <w:numId w:val="62"/>
        </w:numPr>
        <w:ind w:firstLineChars="0"/>
      </w:pPr>
      <w:r>
        <w:rPr>
          <w:rFonts w:hint="eastAsia"/>
        </w:rPr>
        <w:t>管道编号应与管道实物编号对应，行进方向宜与水流方向一致；</w:t>
      </w:r>
    </w:p>
    <w:p>
      <w:pPr>
        <w:pStyle w:val="56"/>
        <w:numPr>
          <w:ilvl w:val="0"/>
          <w:numId w:val="62"/>
        </w:numPr>
        <w:ind w:firstLineChars="0"/>
      </w:pPr>
      <w:r>
        <w:rPr>
          <w:rFonts w:hint="eastAsia"/>
        </w:rPr>
        <w:t>检测过程中应通过重复性检测进行检测系统的核查，核查频率应保证两个排气阀之间的检测对象至少进行一次。如果发现或怀疑检测系统存在问题，应重新调试并确认正常；</w:t>
      </w:r>
    </w:p>
    <w:p>
      <w:pPr>
        <w:pStyle w:val="56"/>
        <w:numPr>
          <w:ilvl w:val="0"/>
          <w:numId w:val="62"/>
        </w:numPr>
        <w:ind w:firstLineChars="0"/>
      </w:pPr>
      <w:r>
        <w:rPr>
          <w:rFonts w:hint="eastAsia"/>
        </w:rPr>
        <w:t>检测过程中应对检测条件、现场检测情况及无法确定的异常信号进行记录。</w:t>
      </w:r>
    </w:p>
    <w:p>
      <w:pPr>
        <w:pStyle w:val="165"/>
      </w:pPr>
      <w:r>
        <w:rPr>
          <w:rFonts w:hint="eastAsia"/>
        </w:rPr>
        <w:t>数据分析应符合下列要求：</w:t>
      </w:r>
    </w:p>
    <w:p>
      <w:pPr>
        <w:pStyle w:val="56"/>
        <w:numPr>
          <w:ilvl w:val="0"/>
          <w:numId w:val="63"/>
        </w:numPr>
        <w:ind w:firstLineChars="0"/>
      </w:pPr>
      <w:r>
        <w:rPr>
          <w:rFonts w:hint="eastAsia"/>
        </w:rPr>
        <w:t>分析电磁检测信号时，应综合利用振幅及相位判断有无断丝；用标定曲线判断断丝数量和断丝位置。断丝标定方法可参考GB/T 41055及附录D的要求；</w:t>
      </w:r>
    </w:p>
    <w:p>
      <w:pPr>
        <w:pStyle w:val="56"/>
        <w:numPr>
          <w:ilvl w:val="0"/>
          <w:numId w:val="63"/>
        </w:numPr>
        <w:ind w:firstLineChars="0"/>
      </w:pPr>
      <w:r>
        <w:rPr>
          <w:rFonts w:hint="eastAsia"/>
        </w:rPr>
        <w:t>对于出现断丝的管道，应提供管道编号、管道位置、断丝位置及断丝数量；</w:t>
      </w:r>
    </w:p>
    <w:p>
      <w:pPr>
        <w:pStyle w:val="56"/>
        <w:numPr>
          <w:ilvl w:val="0"/>
          <w:numId w:val="63"/>
        </w:numPr>
        <w:ind w:firstLineChars="0"/>
      </w:pPr>
      <w:r>
        <w:rPr>
          <w:rFonts w:hint="eastAsia"/>
        </w:rPr>
        <w:t>单处断丝可判断的最小断丝数量取决于管道结构及尺寸；有二处及以上断丝时，总断丝数量为各处断丝数量之和；如果某节管道出现夹杂断丝而无法明确分辨其边界的情况，宜均按断丝处理：如果某处断丝数量很多，无法通过标定曲线判断数量可将其判为大范围受损，不再给出具体的断丝数量；</w:t>
      </w:r>
    </w:p>
    <w:p>
      <w:pPr>
        <w:pStyle w:val="56"/>
        <w:numPr>
          <w:ilvl w:val="0"/>
          <w:numId w:val="63"/>
        </w:numPr>
        <w:ind w:firstLineChars="0"/>
      </w:pPr>
      <w:r>
        <w:rPr>
          <w:rFonts w:hint="eastAsia"/>
        </w:rPr>
        <w:t>如有无法确定为断丝的异常信号应在报告中加以说明。</w:t>
      </w:r>
    </w:p>
    <w:p>
      <w:pPr>
        <w:pStyle w:val="165"/>
      </w:pPr>
      <w:r>
        <w:rPr>
          <w:rFonts w:hint="eastAsia"/>
        </w:rPr>
        <w:t>成果应符合下列要求：</w:t>
      </w:r>
    </w:p>
    <w:p>
      <w:pPr>
        <w:pStyle w:val="56"/>
        <w:numPr>
          <w:ilvl w:val="0"/>
          <w:numId w:val="64"/>
        </w:numPr>
        <w:ind w:firstLineChars="0"/>
      </w:pPr>
      <w:r>
        <w:rPr>
          <w:rFonts w:hint="eastAsia"/>
        </w:rPr>
        <w:t>应附有必要的检测照片、数据及图表；</w:t>
      </w:r>
    </w:p>
    <w:p>
      <w:pPr>
        <w:pStyle w:val="56"/>
        <w:numPr>
          <w:ilvl w:val="0"/>
          <w:numId w:val="64"/>
        </w:numPr>
        <w:ind w:firstLineChars="0"/>
      </w:pPr>
      <w:r>
        <w:rPr>
          <w:rFonts w:hint="eastAsia"/>
        </w:rPr>
        <w:t>断丝数量及位置可采用列表方式，包括：管道编号、管道长度、断丝位置、单个区域断丝数量及总断丝数量等，参考附录D.3。</w:t>
      </w:r>
    </w:p>
    <w:p>
      <w:pPr>
        <w:pStyle w:val="105"/>
        <w:spacing w:before="156" w:after="156"/>
      </w:pPr>
      <w:bookmarkStart w:id="59" w:name="_Toc196593708"/>
      <w:r>
        <w:rPr>
          <w:rFonts w:hint="eastAsia"/>
        </w:rPr>
        <w:t>磁电阻率法</w:t>
      </w:r>
      <w:bookmarkEnd w:id="59"/>
    </w:p>
    <w:p>
      <w:pPr>
        <w:pStyle w:val="165"/>
      </w:pPr>
      <w:r>
        <w:rPr>
          <w:rFonts w:hint="eastAsia"/>
        </w:rPr>
        <w:t>磁电阻率法适用于检测管道渗漏隐患。</w:t>
      </w:r>
    </w:p>
    <w:p>
      <w:pPr>
        <w:pStyle w:val="165"/>
      </w:pPr>
      <w:r>
        <w:rPr>
          <w:rFonts w:hint="eastAsia"/>
        </w:rPr>
        <w:t>采用磁电阻率法应满足下列条件：</w:t>
      </w:r>
    </w:p>
    <w:p>
      <w:pPr>
        <w:pStyle w:val="56"/>
        <w:numPr>
          <w:ilvl w:val="0"/>
          <w:numId w:val="65"/>
        </w:numPr>
        <w:ind w:firstLineChars="0"/>
      </w:pPr>
      <w:r>
        <w:rPr>
          <w:rFonts w:hint="eastAsia"/>
        </w:rPr>
        <w:t>管道渗漏隐患导致管道周边环境存在明显的电性差异，常见介质的电阻率值见附表C.1；</w:t>
      </w:r>
    </w:p>
    <w:p>
      <w:pPr>
        <w:pStyle w:val="56"/>
        <w:numPr>
          <w:ilvl w:val="0"/>
          <w:numId w:val="65"/>
        </w:numPr>
        <w:ind w:firstLineChars="0"/>
      </w:pPr>
      <w:r>
        <w:rPr>
          <w:rFonts w:hint="eastAsia"/>
        </w:rPr>
        <w:t>渗漏隐患应有一定的规模；</w:t>
      </w:r>
    </w:p>
    <w:p>
      <w:pPr>
        <w:pStyle w:val="56"/>
        <w:numPr>
          <w:ilvl w:val="0"/>
          <w:numId w:val="65"/>
        </w:numPr>
        <w:ind w:firstLineChars="0"/>
      </w:pPr>
      <w:r>
        <w:rPr>
          <w:rFonts w:hint="eastAsia"/>
        </w:rPr>
        <w:t>测区内应无较强的游散电流、大地电流、接地导线或其他电磁干扰。</w:t>
      </w:r>
    </w:p>
    <w:p>
      <w:pPr>
        <w:pStyle w:val="165"/>
      </w:pPr>
      <w:r>
        <w:rPr>
          <w:rFonts w:hint="eastAsia"/>
        </w:rPr>
        <w:t>磁电阻率仪器主要技术指标应符合下列规定：</w:t>
      </w:r>
    </w:p>
    <w:p>
      <w:pPr>
        <w:pStyle w:val="56"/>
        <w:numPr>
          <w:ilvl w:val="0"/>
          <w:numId w:val="66"/>
        </w:numPr>
        <w:ind w:firstLineChars="0"/>
      </w:pPr>
      <w:r>
        <w:rPr>
          <w:rFonts w:hint="eastAsia"/>
        </w:rPr>
        <w:t>应采用三分量磁探头；</w:t>
      </w:r>
    </w:p>
    <w:p>
      <w:pPr>
        <w:pStyle w:val="56"/>
        <w:numPr>
          <w:ilvl w:val="0"/>
          <w:numId w:val="66"/>
        </w:numPr>
        <w:ind w:firstLineChars="0"/>
      </w:pPr>
      <w:r>
        <w:rPr>
          <w:rFonts w:hint="eastAsia"/>
        </w:rPr>
        <w:t>最大量程应大于1mT；</w:t>
      </w:r>
    </w:p>
    <w:p>
      <w:pPr>
        <w:pStyle w:val="56"/>
        <w:numPr>
          <w:ilvl w:val="0"/>
          <w:numId w:val="66"/>
        </w:numPr>
        <w:ind w:firstLineChars="0"/>
      </w:pPr>
      <w:r>
        <w:rPr>
          <w:rFonts w:hint="eastAsia"/>
        </w:rPr>
        <w:t>分辨率应小于10pT；</w:t>
      </w:r>
    </w:p>
    <w:p>
      <w:pPr>
        <w:pStyle w:val="56"/>
        <w:numPr>
          <w:ilvl w:val="0"/>
          <w:numId w:val="66"/>
        </w:numPr>
        <w:ind w:firstLineChars="0"/>
      </w:pPr>
      <w:r>
        <w:rPr>
          <w:rFonts w:hint="eastAsia"/>
        </w:rPr>
        <w:t>带宽不应窄于3kHz。</w:t>
      </w:r>
    </w:p>
    <w:p>
      <w:pPr>
        <w:pStyle w:val="165"/>
      </w:pPr>
      <w:r>
        <w:rPr>
          <w:rFonts w:hint="eastAsia"/>
        </w:rPr>
        <w:t>现场工作应符合下列规定：</w:t>
      </w:r>
    </w:p>
    <w:p>
      <w:pPr>
        <w:pStyle w:val="56"/>
        <w:numPr>
          <w:ilvl w:val="0"/>
          <w:numId w:val="67"/>
        </w:numPr>
        <w:ind w:firstLineChars="0"/>
      </w:pPr>
      <w:r>
        <w:rPr>
          <w:rFonts w:hint="eastAsia"/>
        </w:rPr>
        <w:t>测网布置应符合下列规定：</w:t>
      </w:r>
    </w:p>
    <w:p>
      <w:pPr>
        <w:pStyle w:val="56"/>
        <w:numPr>
          <w:ilvl w:val="0"/>
          <w:numId w:val="68"/>
        </w:numPr>
        <w:ind w:firstLineChars="0"/>
      </w:pPr>
      <w:r>
        <w:rPr>
          <w:rFonts w:hint="eastAsia"/>
        </w:rPr>
        <w:t>测线宜垂直于管道走向；</w:t>
      </w:r>
    </w:p>
    <w:p>
      <w:pPr>
        <w:pStyle w:val="56"/>
        <w:numPr>
          <w:ilvl w:val="0"/>
          <w:numId w:val="68"/>
        </w:numPr>
        <w:ind w:firstLineChars="0"/>
      </w:pPr>
      <w:r>
        <w:rPr>
          <w:rFonts w:hint="eastAsia"/>
        </w:rPr>
        <w:t>应根据任务水平定位精度要求确定测线、测点间距；</w:t>
      </w:r>
    </w:p>
    <w:p>
      <w:pPr>
        <w:pStyle w:val="56"/>
        <w:numPr>
          <w:ilvl w:val="0"/>
          <w:numId w:val="68"/>
        </w:numPr>
        <w:ind w:firstLineChars="0"/>
      </w:pPr>
      <w:r>
        <w:rPr>
          <w:rFonts w:hint="eastAsia"/>
        </w:rPr>
        <w:t>所有测点应进行测量放样并标识，水平位置和高程允许偏差应为点距的±5%。</w:t>
      </w:r>
    </w:p>
    <w:p>
      <w:pPr>
        <w:pStyle w:val="56"/>
        <w:numPr>
          <w:ilvl w:val="0"/>
          <w:numId w:val="67"/>
        </w:numPr>
        <w:ind w:firstLineChars="0"/>
      </w:pPr>
      <w:r>
        <w:rPr>
          <w:rFonts w:hint="eastAsia"/>
        </w:rPr>
        <w:t>装置的选择应符合下列规定：</w:t>
      </w:r>
    </w:p>
    <w:p>
      <w:pPr>
        <w:pStyle w:val="56"/>
        <w:numPr>
          <w:ilvl w:val="0"/>
          <w:numId w:val="69"/>
        </w:numPr>
        <w:ind w:firstLineChars="0"/>
      </w:pPr>
      <w:r>
        <w:rPr>
          <w:rFonts w:hint="eastAsia"/>
        </w:rPr>
        <w:t>应根据现场工作条件选择水平或垂直装置；</w:t>
      </w:r>
    </w:p>
    <w:p>
      <w:pPr>
        <w:pStyle w:val="56"/>
        <w:numPr>
          <w:ilvl w:val="0"/>
          <w:numId w:val="69"/>
        </w:numPr>
        <w:ind w:firstLineChars="0"/>
      </w:pPr>
      <w:r>
        <w:rPr>
          <w:rFonts w:hint="eastAsia"/>
        </w:rPr>
        <w:t>管道渗漏隐患探测等宜根据渗漏点位置确定装置。</w:t>
      </w:r>
    </w:p>
    <w:p>
      <w:pPr>
        <w:pStyle w:val="56"/>
        <w:numPr>
          <w:ilvl w:val="0"/>
          <w:numId w:val="67"/>
        </w:numPr>
        <w:ind w:firstLineChars="0"/>
      </w:pPr>
      <w:r>
        <w:rPr>
          <w:rFonts w:hint="eastAsia"/>
        </w:rPr>
        <w:t>仪器和工作参数应符合下列规定：</w:t>
      </w:r>
    </w:p>
    <w:p>
      <w:pPr>
        <w:pStyle w:val="56"/>
        <w:numPr>
          <w:ilvl w:val="0"/>
          <w:numId w:val="70"/>
        </w:numPr>
        <w:ind w:firstLineChars="0"/>
      </w:pPr>
      <w:r>
        <w:rPr>
          <w:rFonts w:hint="eastAsia"/>
        </w:rPr>
        <w:t>供电电缆宜远离测区边缘1倍测区边长及以上；</w:t>
      </w:r>
    </w:p>
    <w:p>
      <w:pPr>
        <w:pStyle w:val="56"/>
        <w:numPr>
          <w:ilvl w:val="0"/>
          <w:numId w:val="70"/>
        </w:numPr>
        <w:ind w:firstLineChars="0"/>
      </w:pPr>
      <w:r>
        <w:rPr>
          <w:rFonts w:hint="eastAsia"/>
        </w:rPr>
        <w:t>供电电流宜采用直流电或低频交流电，应避免使用测区附近供电所采用的交流电频率；</w:t>
      </w:r>
    </w:p>
    <w:p>
      <w:pPr>
        <w:pStyle w:val="56"/>
        <w:numPr>
          <w:ilvl w:val="0"/>
          <w:numId w:val="70"/>
        </w:numPr>
        <w:ind w:firstLineChars="0"/>
      </w:pPr>
      <w:r>
        <w:rPr>
          <w:rFonts w:hint="eastAsia"/>
        </w:rPr>
        <w:t>供电电流宜大于0.5A。</w:t>
      </w:r>
    </w:p>
    <w:p>
      <w:pPr>
        <w:pStyle w:val="56"/>
        <w:numPr>
          <w:ilvl w:val="0"/>
          <w:numId w:val="67"/>
        </w:numPr>
        <w:ind w:firstLineChars="0"/>
      </w:pPr>
      <w:r>
        <w:rPr>
          <w:rFonts w:hint="eastAsia"/>
        </w:rPr>
        <w:t>数据采集应符合下列规定：</w:t>
      </w:r>
    </w:p>
    <w:p>
      <w:pPr>
        <w:pStyle w:val="56"/>
        <w:numPr>
          <w:ilvl w:val="0"/>
          <w:numId w:val="71"/>
        </w:numPr>
        <w:ind w:firstLineChars="0"/>
      </w:pPr>
      <w:r>
        <w:rPr>
          <w:rFonts w:hint="eastAsia"/>
        </w:rPr>
        <w:t>不宜在雷雨天气进行野外作业，突遇雷电时应迅速关机，断开仪器所有连接线；</w:t>
      </w:r>
    </w:p>
    <w:p>
      <w:pPr>
        <w:pStyle w:val="56"/>
        <w:numPr>
          <w:ilvl w:val="0"/>
          <w:numId w:val="71"/>
        </w:numPr>
        <w:ind w:firstLineChars="0"/>
      </w:pPr>
      <w:r>
        <w:rPr>
          <w:rFonts w:hint="eastAsia"/>
        </w:rPr>
        <w:t>多台仪器测量时，每台仪器应在基准点处进行校准测量；</w:t>
      </w:r>
    </w:p>
    <w:p>
      <w:pPr>
        <w:pStyle w:val="56"/>
        <w:numPr>
          <w:ilvl w:val="0"/>
          <w:numId w:val="71"/>
        </w:numPr>
        <w:ind w:firstLineChars="0"/>
      </w:pPr>
      <w:r>
        <w:rPr>
          <w:rFonts w:hint="eastAsia"/>
        </w:rPr>
        <w:t>数据采集时，应通过电子罗盘、水准气泡等装置保持三分量磁探头正向；</w:t>
      </w:r>
    </w:p>
    <w:p>
      <w:pPr>
        <w:pStyle w:val="56"/>
        <w:numPr>
          <w:ilvl w:val="0"/>
          <w:numId w:val="71"/>
        </w:numPr>
        <w:ind w:firstLineChars="0"/>
      </w:pPr>
      <w:r>
        <w:rPr>
          <w:rFonts w:hint="eastAsia"/>
        </w:rPr>
        <w:t>数据采集过程中，如遇到金属管道、金属栅栏、电缆等结构时，应记录这些结构的坐标信息。</w:t>
      </w:r>
    </w:p>
    <w:p>
      <w:pPr>
        <w:pStyle w:val="56"/>
        <w:numPr>
          <w:ilvl w:val="0"/>
          <w:numId w:val="67"/>
        </w:numPr>
        <w:ind w:firstLineChars="0"/>
      </w:pPr>
      <w:r>
        <w:rPr>
          <w:rFonts w:hint="eastAsia"/>
        </w:rPr>
        <w:t>观测、重复观测、检查观测应符合下列规定：</w:t>
      </w:r>
    </w:p>
    <w:p>
      <w:pPr>
        <w:pStyle w:val="56"/>
        <w:numPr>
          <w:ilvl w:val="1"/>
          <w:numId w:val="72"/>
        </w:numPr>
        <w:ind w:firstLineChars="0"/>
      </w:pPr>
      <w:r>
        <w:rPr>
          <w:rFonts w:hint="eastAsia"/>
        </w:rPr>
        <w:t>观测应保证持续稳定的供电电流；</w:t>
      </w:r>
    </w:p>
    <w:p>
      <w:pPr>
        <w:pStyle w:val="56"/>
        <w:numPr>
          <w:ilvl w:val="1"/>
          <w:numId w:val="72"/>
        </w:numPr>
        <w:ind w:firstLineChars="0"/>
      </w:pPr>
      <w:r>
        <w:rPr>
          <w:rFonts w:hint="eastAsia"/>
        </w:rPr>
        <w:t>单个测点的重复观测或检查观测时，应记录测点坐标，坐标相对误差δ应小于5%，可按公式(E.3)计算；</w:t>
      </w:r>
    </w:p>
    <w:p>
      <w:pPr>
        <w:pStyle w:val="56"/>
        <w:numPr>
          <w:ilvl w:val="1"/>
          <w:numId w:val="72"/>
        </w:numPr>
        <w:ind w:firstLineChars="0"/>
      </w:pPr>
      <w:r>
        <w:rPr>
          <w:rFonts w:hint="eastAsia"/>
        </w:rPr>
        <w:t>重复观测点磁电阻率的均方相对误差大于5%时，应查明原因消除误差，可按公式(E.5)计算；</w:t>
      </w:r>
    </w:p>
    <w:p>
      <w:pPr>
        <w:pStyle w:val="56"/>
        <w:numPr>
          <w:ilvl w:val="1"/>
          <w:numId w:val="72"/>
        </w:numPr>
        <w:ind w:firstLineChars="0"/>
      </w:pPr>
      <w:r>
        <w:rPr>
          <w:rFonts w:hint="eastAsia"/>
        </w:rPr>
        <w:t>应在存在金属干扰的区域布置检查观测点；</w:t>
      </w:r>
    </w:p>
    <w:p>
      <w:pPr>
        <w:pStyle w:val="56"/>
        <w:numPr>
          <w:ilvl w:val="1"/>
          <w:numId w:val="72"/>
        </w:numPr>
        <w:ind w:firstLineChars="0"/>
      </w:pPr>
      <w:r>
        <w:rPr>
          <w:rFonts w:hint="eastAsia"/>
        </w:rPr>
        <w:t>有严重干扰的测点不可参与全区观测质量评价。</w:t>
      </w:r>
    </w:p>
    <w:p>
      <w:pPr>
        <w:pStyle w:val="56"/>
        <w:numPr>
          <w:ilvl w:val="0"/>
          <w:numId w:val="67"/>
        </w:numPr>
        <w:ind w:firstLineChars="0"/>
      </w:pPr>
      <w:r>
        <w:rPr>
          <w:rFonts w:hint="eastAsia"/>
        </w:rPr>
        <w:t>数据应进行检查并满足下列质量要求：</w:t>
      </w:r>
    </w:p>
    <w:p>
      <w:pPr>
        <w:pStyle w:val="56"/>
        <w:numPr>
          <w:ilvl w:val="1"/>
          <w:numId w:val="73"/>
        </w:numPr>
        <w:ind w:firstLineChars="0"/>
      </w:pPr>
      <w:r>
        <w:rPr>
          <w:rFonts w:hint="eastAsia"/>
        </w:rPr>
        <w:t>单个测点的观测、重复观测或检查观测曲线形态应一致，磁电阻率相对误差δ应小于5%，可按公式(E.3)计算；</w:t>
      </w:r>
    </w:p>
    <w:p>
      <w:pPr>
        <w:pStyle w:val="56"/>
        <w:numPr>
          <w:ilvl w:val="1"/>
          <w:numId w:val="73"/>
        </w:numPr>
        <w:ind w:firstLineChars="0"/>
      </w:pPr>
      <w:r>
        <w:rPr>
          <w:rFonts w:hint="eastAsia"/>
        </w:rPr>
        <w:t>测区检查的总均方相对误差M应小于5%，可按公式(E.6)计算。</w:t>
      </w:r>
    </w:p>
    <w:p>
      <w:pPr>
        <w:pStyle w:val="165"/>
      </w:pPr>
      <w:r>
        <w:rPr>
          <w:rFonts w:hint="eastAsia"/>
        </w:rPr>
        <w:t>磁电阻率法资料整理与解释应符合下列规定：</w:t>
      </w:r>
    </w:p>
    <w:p>
      <w:pPr>
        <w:pStyle w:val="56"/>
        <w:numPr>
          <w:ilvl w:val="0"/>
          <w:numId w:val="74"/>
        </w:numPr>
        <w:ind w:firstLineChars="0"/>
      </w:pPr>
      <w:r>
        <w:rPr>
          <w:rFonts w:hint="eastAsia"/>
        </w:rPr>
        <w:t>应根据数据采集时记录的金属结构坐标信息，排除已知干扰；</w:t>
      </w:r>
    </w:p>
    <w:p>
      <w:pPr>
        <w:pStyle w:val="56"/>
        <w:numPr>
          <w:ilvl w:val="0"/>
          <w:numId w:val="74"/>
        </w:numPr>
        <w:ind w:firstLineChars="0"/>
      </w:pPr>
      <w:r>
        <w:rPr>
          <w:rFonts w:hint="eastAsia"/>
        </w:rPr>
        <w:t>应根据现场实际情况建立正演模型，获取测区的理论磁场分布成果；</w:t>
      </w:r>
    </w:p>
    <w:p>
      <w:pPr>
        <w:pStyle w:val="56"/>
        <w:numPr>
          <w:ilvl w:val="0"/>
          <w:numId w:val="74"/>
        </w:numPr>
        <w:ind w:firstLineChars="0"/>
      </w:pPr>
      <w:r>
        <w:rPr>
          <w:rFonts w:hint="eastAsia"/>
        </w:rPr>
        <w:t>应通过反演处理，得到地下介质的电流分布特性，判断渗漏优势路径的三维分布情况。</w:t>
      </w:r>
    </w:p>
    <w:p>
      <w:pPr>
        <w:pStyle w:val="165"/>
      </w:pPr>
      <w:r>
        <w:rPr>
          <w:rFonts w:hint="eastAsia"/>
        </w:rPr>
        <w:t>成果图件应包括工作布置图、磁场原始数据图，成果综合解释图等，其中成果综合解释图应标明渗漏隐患的位置和影响范围。</w:t>
      </w:r>
    </w:p>
    <w:p>
      <w:pPr>
        <w:pStyle w:val="105"/>
        <w:spacing w:before="156" w:after="156"/>
      </w:pPr>
      <w:bookmarkStart w:id="60" w:name="_Toc196593709"/>
      <w:r>
        <w:rPr>
          <w:rFonts w:hint="eastAsia"/>
        </w:rPr>
        <w:t>等值反磁通瞬变电磁法</w:t>
      </w:r>
      <w:bookmarkEnd w:id="60"/>
    </w:p>
    <w:p>
      <w:pPr>
        <w:pStyle w:val="165"/>
      </w:pPr>
      <w:r>
        <w:rPr>
          <w:rFonts w:hint="eastAsia"/>
        </w:rPr>
        <w:t>等值反磁通瞬变电磁法适用于检测管道渗漏隐患，可用于检测管道周边隐患。</w:t>
      </w:r>
    </w:p>
    <w:p>
      <w:pPr>
        <w:pStyle w:val="165"/>
      </w:pPr>
      <w:r>
        <w:rPr>
          <w:rFonts w:hint="eastAsia"/>
        </w:rPr>
        <w:t>采用等值反磁通瞬变电磁法应满足下列条件：</w:t>
      </w:r>
    </w:p>
    <w:p>
      <w:pPr>
        <w:pStyle w:val="56"/>
        <w:numPr>
          <w:ilvl w:val="0"/>
          <w:numId w:val="75"/>
        </w:numPr>
        <w:ind w:firstLineChars="0"/>
      </w:pPr>
      <w:r>
        <w:rPr>
          <w:rFonts w:hint="eastAsia"/>
        </w:rPr>
        <w:t>检测目标体与周边介质之间应有明显电磁性差异，常见介质的电阻率值见附表C.1；</w:t>
      </w:r>
    </w:p>
    <w:p>
      <w:pPr>
        <w:pStyle w:val="56"/>
        <w:numPr>
          <w:ilvl w:val="0"/>
          <w:numId w:val="75"/>
        </w:numPr>
        <w:ind w:firstLineChars="0"/>
      </w:pPr>
      <w:r>
        <w:rPr>
          <w:rFonts w:hint="eastAsia"/>
        </w:rPr>
        <w:t>测区内应没有较强的工业游散电流、大地电流或电磁干扰；</w:t>
      </w:r>
    </w:p>
    <w:p>
      <w:pPr>
        <w:pStyle w:val="56"/>
        <w:numPr>
          <w:ilvl w:val="0"/>
          <w:numId w:val="75"/>
        </w:numPr>
        <w:ind w:firstLineChars="0"/>
      </w:pPr>
      <w:r>
        <w:rPr>
          <w:rFonts w:hint="eastAsia"/>
        </w:rPr>
        <w:t>探测目标体应位于探测盲区以下。</w:t>
      </w:r>
    </w:p>
    <w:p>
      <w:pPr>
        <w:pStyle w:val="165"/>
      </w:pPr>
      <w:r>
        <w:rPr>
          <w:rFonts w:hint="eastAsia"/>
        </w:rPr>
        <w:t>等值反磁通瞬变电磁法设备应符合下列要求：</w:t>
      </w:r>
    </w:p>
    <w:p>
      <w:pPr>
        <w:pStyle w:val="56"/>
        <w:numPr>
          <w:ilvl w:val="0"/>
          <w:numId w:val="76"/>
        </w:numPr>
        <w:ind w:firstLineChars="0"/>
      </w:pPr>
      <w:r>
        <w:rPr>
          <w:rFonts w:hint="eastAsia"/>
        </w:rPr>
        <w:t>天线应为收发一体，发送为磁性源，接收为空芯感应线圈，并具有等值反磁通零磁通调零装置；</w:t>
      </w:r>
    </w:p>
    <w:p>
      <w:pPr>
        <w:pStyle w:val="56"/>
        <w:numPr>
          <w:ilvl w:val="0"/>
          <w:numId w:val="76"/>
        </w:numPr>
        <w:ind w:firstLineChars="0"/>
      </w:pPr>
      <w:r>
        <w:rPr>
          <w:rFonts w:hint="eastAsia"/>
        </w:rPr>
        <w:t>系统应具有自检、记录发送波形、实时监控工作状态的功能；</w:t>
      </w:r>
    </w:p>
    <w:p>
      <w:pPr>
        <w:pStyle w:val="56"/>
        <w:numPr>
          <w:ilvl w:val="0"/>
          <w:numId w:val="76"/>
        </w:numPr>
        <w:ind w:firstLineChars="0"/>
      </w:pPr>
      <w:r>
        <w:rPr>
          <w:rFonts w:hint="eastAsia"/>
        </w:rPr>
        <w:t>发送基频、电流准确度以及占空比等发送机关键性能宜满足</w:t>
      </w:r>
      <w:r>
        <w:t>SL/T 291.1</w:t>
      </w:r>
      <w:r>
        <w:rPr>
          <w:rFonts w:hint="eastAsia"/>
        </w:rPr>
        <w:t>的规定；</w:t>
      </w:r>
    </w:p>
    <w:p>
      <w:pPr>
        <w:pStyle w:val="56"/>
        <w:numPr>
          <w:ilvl w:val="0"/>
          <w:numId w:val="76"/>
        </w:numPr>
        <w:ind w:firstLineChars="0"/>
      </w:pPr>
      <w:r>
        <w:rPr>
          <w:rFonts w:hint="eastAsia"/>
        </w:rPr>
        <w:t>信号采集卡的分辨率、采样率以及动态范围等关键性能指标宜满足</w:t>
      </w:r>
      <w:r>
        <w:t>SL/T 291.1</w:t>
      </w:r>
      <w:r>
        <w:rPr>
          <w:rFonts w:hint="eastAsia"/>
        </w:rPr>
        <w:t>的规定。</w:t>
      </w:r>
    </w:p>
    <w:p>
      <w:pPr>
        <w:pStyle w:val="165"/>
      </w:pPr>
      <w:r>
        <w:rPr>
          <w:rFonts w:hint="eastAsia"/>
        </w:rPr>
        <w:t>现场工作应符合下列要求：</w:t>
      </w:r>
    </w:p>
    <w:p>
      <w:pPr>
        <w:pStyle w:val="56"/>
        <w:numPr>
          <w:ilvl w:val="0"/>
          <w:numId w:val="77"/>
        </w:numPr>
        <w:ind w:firstLineChars="0"/>
      </w:pPr>
      <w:r>
        <w:rPr>
          <w:rFonts w:hint="eastAsia"/>
        </w:rPr>
        <w:t>正式探测前应进行技术方法试验，确定工作频率及迭代次数等参数；</w:t>
      </w:r>
    </w:p>
    <w:p>
      <w:pPr>
        <w:pStyle w:val="56"/>
        <w:numPr>
          <w:ilvl w:val="0"/>
          <w:numId w:val="77"/>
        </w:numPr>
        <w:ind w:firstLineChars="0"/>
      </w:pPr>
      <w:r>
        <w:rPr>
          <w:rFonts w:hint="eastAsia"/>
        </w:rPr>
        <w:t>现场实施应符合下列要求：</w:t>
      </w:r>
    </w:p>
    <w:p>
      <w:pPr>
        <w:pStyle w:val="56"/>
        <w:numPr>
          <w:ilvl w:val="1"/>
          <w:numId w:val="78"/>
        </w:numPr>
        <w:ind w:firstLineChars="0"/>
      </w:pPr>
      <w:r>
        <w:rPr>
          <w:rFonts w:hint="eastAsia"/>
        </w:rPr>
        <w:t>天线应与探测面耦合，保持水平；场地条件受限时，天线平面中心点至测点的距离应不大于天线半径；</w:t>
      </w:r>
    </w:p>
    <w:p>
      <w:pPr>
        <w:pStyle w:val="56"/>
        <w:numPr>
          <w:ilvl w:val="1"/>
          <w:numId w:val="78"/>
        </w:numPr>
        <w:ind w:firstLineChars="0"/>
      </w:pPr>
      <w:r>
        <w:rPr>
          <w:rFonts w:hint="eastAsia"/>
        </w:rPr>
        <w:t>现场工作时，若测点偏离设计点位，测点在测线方向偏离距离应小于1/2测点距，垂直测线方向偏移应小于1/5线距；</w:t>
      </w:r>
    </w:p>
    <w:p>
      <w:pPr>
        <w:pStyle w:val="56"/>
        <w:numPr>
          <w:ilvl w:val="1"/>
          <w:numId w:val="78"/>
        </w:numPr>
        <w:ind w:firstLineChars="0"/>
      </w:pPr>
      <w:r>
        <w:rPr>
          <w:rFonts w:hint="eastAsia"/>
        </w:rPr>
        <w:t>城区场地条件采集时，2倍天线半径内没有高于天线的金属物体，且5m高度内无强烈的电磁噪音声源或悬空金属线缆。</w:t>
      </w:r>
    </w:p>
    <w:p>
      <w:pPr>
        <w:pStyle w:val="56"/>
        <w:numPr>
          <w:ilvl w:val="0"/>
          <w:numId w:val="77"/>
        </w:numPr>
        <w:ind w:firstLineChars="0"/>
      </w:pPr>
      <w:r>
        <w:rPr>
          <w:rFonts w:hint="eastAsia"/>
        </w:rPr>
        <w:t>进行管道周边隐患普检时，点距宜控制在5m～10m，测线宜顺管道路由方向布置；</w:t>
      </w:r>
    </w:p>
    <w:p>
      <w:pPr>
        <w:pStyle w:val="56"/>
        <w:numPr>
          <w:ilvl w:val="0"/>
          <w:numId w:val="77"/>
        </w:numPr>
        <w:ind w:firstLineChars="0"/>
      </w:pPr>
      <w:r>
        <w:rPr>
          <w:rFonts w:hint="eastAsia"/>
        </w:rPr>
        <w:t>进行管道周边隐患详检时，点距宜控制在1m～2m，且测线方向宜分别顺管道方向及垂向布置；</w:t>
      </w:r>
    </w:p>
    <w:p>
      <w:pPr>
        <w:pStyle w:val="56"/>
        <w:numPr>
          <w:ilvl w:val="0"/>
          <w:numId w:val="77"/>
        </w:numPr>
        <w:ind w:firstLineChars="0"/>
      </w:pPr>
      <w:r>
        <w:rPr>
          <w:rFonts w:hint="eastAsia"/>
        </w:rPr>
        <w:t>检查复测的工作量不得少于总工作量的5%；</w:t>
      </w:r>
    </w:p>
    <w:p>
      <w:pPr>
        <w:pStyle w:val="56"/>
        <w:numPr>
          <w:ilvl w:val="0"/>
          <w:numId w:val="77"/>
        </w:numPr>
        <w:ind w:firstLineChars="0"/>
      </w:pPr>
      <w:r>
        <w:rPr>
          <w:rFonts w:hint="eastAsia"/>
        </w:rPr>
        <w:t>应对测线附近的地形、地貌、地质条件、管道构筑物等进行记录；</w:t>
      </w:r>
    </w:p>
    <w:p>
      <w:pPr>
        <w:pStyle w:val="56"/>
        <w:numPr>
          <w:ilvl w:val="0"/>
          <w:numId w:val="77"/>
        </w:numPr>
        <w:ind w:firstLineChars="0"/>
      </w:pPr>
      <w:r>
        <w:rPr>
          <w:rFonts w:hint="eastAsia"/>
        </w:rPr>
        <w:t>数据应进行检查并满足下列质量要求：</w:t>
      </w:r>
    </w:p>
    <w:p>
      <w:pPr>
        <w:pStyle w:val="56"/>
        <w:numPr>
          <w:ilvl w:val="1"/>
          <w:numId w:val="79"/>
        </w:numPr>
        <w:ind w:firstLineChars="0"/>
      </w:pPr>
      <w:r>
        <w:rPr>
          <w:rFonts w:hint="eastAsia"/>
        </w:rPr>
        <w:t>单个测点的观测、重复观测或检查观测曲线形态应一致，各观测道的总均方相对误差M应小于10%，可按公式(E.6)计算；</w:t>
      </w:r>
    </w:p>
    <w:p>
      <w:pPr>
        <w:pStyle w:val="56"/>
        <w:numPr>
          <w:ilvl w:val="1"/>
          <w:numId w:val="79"/>
        </w:numPr>
        <w:ind w:firstLineChars="0"/>
      </w:pPr>
      <w:r>
        <w:rPr>
          <w:rFonts w:hint="eastAsia"/>
        </w:rPr>
        <w:t>一条测线或测区检查的总均方相对误差M应小于10%，可按公式(E.6)计算。</w:t>
      </w:r>
    </w:p>
    <w:p>
      <w:pPr>
        <w:pStyle w:val="165"/>
      </w:pPr>
      <w:r>
        <w:rPr>
          <w:rFonts w:hint="eastAsia"/>
        </w:rPr>
        <w:t>数据处理及资料分析应符合下列要求：</w:t>
      </w:r>
    </w:p>
    <w:p>
      <w:pPr>
        <w:pStyle w:val="56"/>
        <w:numPr>
          <w:ilvl w:val="0"/>
          <w:numId w:val="80"/>
        </w:numPr>
        <w:ind w:firstLineChars="0"/>
      </w:pPr>
      <w:r>
        <w:rPr>
          <w:rFonts w:hint="eastAsia"/>
        </w:rPr>
        <w:t>数据预处理应根据发送电流归一化二次场数据；</w:t>
      </w:r>
    </w:p>
    <w:p>
      <w:pPr>
        <w:pStyle w:val="56"/>
        <w:numPr>
          <w:ilvl w:val="0"/>
          <w:numId w:val="80"/>
        </w:numPr>
        <w:ind w:firstLineChars="0"/>
      </w:pPr>
      <w:r>
        <w:rPr>
          <w:rFonts w:hint="eastAsia"/>
        </w:rPr>
        <w:t>数据预处理应拾取关断时间，即发送电流关断后，电流减小至关断前电流幅值的1%的时间；</w:t>
      </w:r>
    </w:p>
    <w:p>
      <w:pPr>
        <w:pStyle w:val="56"/>
        <w:numPr>
          <w:ilvl w:val="0"/>
          <w:numId w:val="80"/>
        </w:numPr>
        <w:ind w:firstLineChars="0"/>
      </w:pPr>
      <w:r>
        <w:rPr>
          <w:rFonts w:hint="eastAsia"/>
        </w:rPr>
        <w:t>数据预处理应删除二次场畸变值，根据探测目标体规模确定光滑程度，目标体规模较大时应选择相对较大的光滑系数，目标体相对较小时应选择较小的光滑系数；</w:t>
      </w:r>
    </w:p>
    <w:p>
      <w:pPr>
        <w:pStyle w:val="56"/>
        <w:numPr>
          <w:ilvl w:val="0"/>
          <w:numId w:val="80"/>
        </w:numPr>
        <w:ind w:firstLineChars="0"/>
      </w:pPr>
      <w:r>
        <w:rPr>
          <w:rFonts w:hint="eastAsia"/>
        </w:rPr>
        <w:t>应按照从一维、二维到三维的顺序开展反演；</w:t>
      </w:r>
    </w:p>
    <w:p>
      <w:pPr>
        <w:pStyle w:val="56"/>
        <w:numPr>
          <w:ilvl w:val="0"/>
          <w:numId w:val="80"/>
        </w:numPr>
        <w:ind w:firstLineChars="0"/>
      </w:pPr>
      <w:r>
        <w:rPr>
          <w:rFonts w:hint="eastAsia"/>
        </w:rPr>
        <w:t>应先在已知目标体的测点开展反演，优选反演方法，确定反演参数，再对所有测点开展电阻率反演成像；</w:t>
      </w:r>
    </w:p>
    <w:p>
      <w:pPr>
        <w:pStyle w:val="56"/>
        <w:numPr>
          <w:ilvl w:val="0"/>
          <w:numId w:val="80"/>
        </w:numPr>
        <w:ind w:firstLineChars="0"/>
      </w:pPr>
      <w:r>
        <w:rPr>
          <w:rFonts w:hint="eastAsia"/>
        </w:rPr>
        <w:t>可通过已知资料建立视电阻率剖面中异常性质、深度、范围的对应关系，据此对该测区其它剖面进行解释。</w:t>
      </w:r>
    </w:p>
    <w:p>
      <w:pPr>
        <w:pStyle w:val="165"/>
      </w:pPr>
      <w:r>
        <w:rPr>
          <w:rFonts w:hint="eastAsia"/>
        </w:rPr>
        <w:t>成果图件应包括测线平面布置图、成果解释剖面图、隐患平面分布图，其中成果解释剖面图应标明隐患的位置和规模。</w:t>
      </w:r>
    </w:p>
    <w:p>
      <w:pPr>
        <w:pStyle w:val="105"/>
        <w:spacing w:before="156" w:after="156"/>
      </w:pPr>
      <w:bookmarkStart w:id="61" w:name="_Toc196593710"/>
      <w:r>
        <w:rPr>
          <w:rFonts w:hint="eastAsia"/>
        </w:rPr>
        <w:t>高密度电阻率法</w:t>
      </w:r>
      <w:bookmarkEnd w:id="61"/>
    </w:p>
    <w:p>
      <w:pPr>
        <w:pStyle w:val="165"/>
      </w:pPr>
      <w:r>
        <w:rPr>
          <w:rFonts w:hint="eastAsia"/>
        </w:rPr>
        <w:t>高密度电阻率法适用于检测管道渗漏隐患，可用于检测管道周边隐患。</w:t>
      </w:r>
    </w:p>
    <w:p>
      <w:pPr>
        <w:pStyle w:val="165"/>
      </w:pPr>
      <w:r>
        <w:rPr>
          <w:rFonts w:hint="eastAsia"/>
        </w:rPr>
        <w:t>采用高密度电阻率法应满足下列条件：</w:t>
      </w:r>
    </w:p>
    <w:p>
      <w:pPr>
        <w:pStyle w:val="56"/>
        <w:numPr>
          <w:ilvl w:val="0"/>
          <w:numId w:val="81"/>
        </w:numPr>
        <w:ind w:firstLineChars="0"/>
      </w:pPr>
      <w:r>
        <w:rPr>
          <w:rFonts w:hint="eastAsia"/>
        </w:rPr>
        <w:t>检测目标体与周边介质之间应有明显电性差异，且电性界面与地质界面相关，常见介质的电阻率值见附录C.1；</w:t>
      </w:r>
    </w:p>
    <w:p>
      <w:pPr>
        <w:pStyle w:val="56"/>
        <w:numPr>
          <w:ilvl w:val="0"/>
          <w:numId w:val="81"/>
        </w:numPr>
        <w:ind w:firstLineChars="0"/>
      </w:pPr>
      <w:r>
        <w:rPr>
          <w:rFonts w:hint="eastAsia"/>
        </w:rPr>
        <w:t>被探测的目标层或目标体相对于埋深和装置长度应有一定的规模；</w:t>
      </w:r>
    </w:p>
    <w:p>
      <w:pPr>
        <w:pStyle w:val="56"/>
        <w:numPr>
          <w:ilvl w:val="0"/>
          <w:numId w:val="81"/>
        </w:numPr>
        <w:ind w:firstLineChars="0"/>
      </w:pPr>
      <w:r>
        <w:rPr>
          <w:rFonts w:hint="eastAsia"/>
        </w:rPr>
        <w:t>各地层或目标体电性应稳定，异常范围和幅值等特征应可以被测量和追踪；</w:t>
      </w:r>
    </w:p>
    <w:p>
      <w:pPr>
        <w:pStyle w:val="56"/>
        <w:numPr>
          <w:ilvl w:val="0"/>
          <w:numId w:val="81"/>
        </w:numPr>
        <w:ind w:firstLineChars="0"/>
      </w:pPr>
      <w:r>
        <w:rPr>
          <w:rFonts w:hint="eastAsia"/>
        </w:rPr>
        <w:t>隐患体上方应无极高电阻屏蔽层；</w:t>
      </w:r>
    </w:p>
    <w:p>
      <w:pPr>
        <w:pStyle w:val="56"/>
        <w:numPr>
          <w:ilvl w:val="0"/>
          <w:numId w:val="81"/>
        </w:numPr>
        <w:ind w:firstLineChars="0"/>
      </w:pPr>
      <w:r>
        <w:rPr>
          <w:rFonts w:hint="eastAsia"/>
        </w:rPr>
        <w:t>测区内应无较强的游散电流、大地电流或其他电磁干扰。</w:t>
      </w:r>
    </w:p>
    <w:p>
      <w:pPr>
        <w:pStyle w:val="165"/>
      </w:pPr>
      <w:r>
        <w:rPr>
          <w:rFonts w:hint="eastAsia"/>
        </w:rPr>
        <w:t>仪器性能应满足下列要求：</w:t>
      </w:r>
    </w:p>
    <w:p>
      <w:pPr>
        <w:pStyle w:val="56"/>
        <w:numPr>
          <w:ilvl w:val="0"/>
          <w:numId w:val="82"/>
        </w:numPr>
        <w:ind w:firstLineChars="0"/>
      </w:pPr>
      <w:r>
        <w:rPr>
          <w:rFonts w:hint="eastAsia"/>
        </w:rPr>
        <w:t>采集系统应满足下列要求：</w:t>
      </w:r>
    </w:p>
    <w:p>
      <w:pPr>
        <w:pStyle w:val="56"/>
        <w:numPr>
          <w:ilvl w:val="1"/>
          <w:numId w:val="83"/>
        </w:numPr>
        <w:ind w:firstLineChars="0"/>
      </w:pPr>
      <w:r>
        <w:rPr>
          <w:rFonts w:hint="eastAsia"/>
        </w:rPr>
        <w:t>测量电压分辨率不应大于0.01mV；</w:t>
      </w:r>
    </w:p>
    <w:p>
      <w:pPr>
        <w:pStyle w:val="56"/>
        <w:numPr>
          <w:ilvl w:val="1"/>
          <w:numId w:val="83"/>
        </w:numPr>
        <w:ind w:firstLineChars="0"/>
      </w:pPr>
      <w:r>
        <w:rPr>
          <w:rFonts w:hint="eastAsia"/>
        </w:rPr>
        <w:t>测量电流分辨率不应大于0.01mA；</w:t>
      </w:r>
    </w:p>
    <w:p>
      <w:pPr>
        <w:pStyle w:val="56"/>
        <w:numPr>
          <w:ilvl w:val="1"/>
          <w:numId w:val="83"/>
        </w:numPr>
        <w:ind w:firstLineChars="0"/>
      </w:pPr>
      <w:r>
        <w:rPr>
          <w:rFonts w:hint="eastAsia"/>
        </w:rPr>
        <w:t>最大补偿允许范围不应窄于±1V；</w:t>
      </w:r>
    </w:p>
    <w:p>
      <w:pPr>
        <w:pStyle w:val="56"/>
        <w:numPr>
          <w:ilvl w:val="1"/>
          <w:numId w:val="83"/>
        </w:numPr>
        <w:ind w:firstLineChars="0"/>
      </w:pPr>
      <w:r>
        <w:rPr>
          <w:rFonts w:hint="eastAsia"/>
        </w:rPr>
        <w:t>输入阻抗不应小于8MΩ；</w:t>
      </w:r>
    </w:p>
    <w:p>
      <w:pPr>
        <w:pStyle w:val="56"/>
        <w:numPr>
          <w:ilvl w:val="1"/>
          <w:numId w:val="83"/>
        </w:numPr>
        <w:ind w:firstLineChars="0"/>
      </w:pPr>
      <w:r>
        <w:rPr>
          <w:rFonts w:hint="eastAsia"/>
        </w:rPr>
        <w:t>最大供电电压不应小于400V；</w:t>
      </w:r>
    </w:p>
    <w:p>
      <w:pPr>
        <w:pStyle w:val="56"/>
        <w:numPr>
          <w:ilvl w:val="1"/>
          <w:numId w:val="83"/>
        </w:numPr>
        <w:ind w:firstLineChars="0"/>
      </w:pPr>
      <w:r>
        <w:rPr>
          <w:rFonts w:hint="eastAsia"/>
        </w:rPr>
        <w:t>最大供电电流不应小于2A。</w:t>
      </w:r>
    </w:p>
    <w:p>
      <w:pPr>
        <w:pStyle w:val="56"/>
        <w:numPr>
          <w:ilvl w:val="0"/>
          <w:numId w:val="82"/>
        </w:numPr>
        <w:ind w:firstLineChars="0"/>
      </w:pPr>
      <w:r>
        <w:rPr>
          <w:rFonts w:hint="eastAsia"/>
        </w:rPr>
        <w:t>电极和电缆应满足下列要求：</w:t>
      </w:r>
    </w:p>
    <w:p>
      <w:pPr>
        <w:pStyle w:val="56"/>
        <w:numPr>
          <w:ilvl w:val="1"/>
          <w:numId w:val="84"/>
        </w:numPr>
        <w:ind w:firstLineChars="0"/>
      </w:pPr>
      <w:r>
        <w:rPr>
          <w:rFonts w:hint="eastAsia"/>
        </w:rPr>
        <w:t>电极宜使用稳定性较好的不锈钢电极或铜电极，电极长度不宜小于30cm、直径不宜小于10mm；</w:t>
      </w:r>
    </w:p>
    <w:p>
      <w:pPr>
        <w:pStyle w:val="56"/>
        <w:numPr>
          <w:ilvl w:val="1"/>
          <w:numId w:val="84"/>
        </w:numPr>
        <w:ind w:firstLineChars="0"/>
      </w:pPr>
      <w:r>
        <w:rPr>
          <w:rFonts w:hint="eastAsia"/>
        </w:rPr>
        <w:t>多芯电缆芯线电阻不应大于240Ω/km，芯间绝缘电阻不应小于5MΩ/km。</w:t>
      </w:r>
    </w:p>
    <w:p>
      <w:pPr>
        <w:pStyle w:val="165"/>
      </w:pPr>
      <w:r>
        <w:rPr>
          <w:rFonts w:hint="eastAsia"/>
        </w:rPr>
        <w:t>现场工作应符合下列要求：</w:t>
      </w:r>
    </w:p>
    <w:p>
      <w:pPr>
        <w:pStyle w:val="56"/>
        <w:numPr>
          <w:ilvl w:val="0"/>
          <w:numId w:val="85"/>
        </w:numPr>
        <w:ind w:firstLineChars="0"/>
      </w:pPr>
      <w:r>
        <w:rPr>
          <w:rFonts w:hint="eastAsia"/>
        </w:rPr>
        <w:t>正式探测前应进行有效性试验，确定观测装置、排列长度及电极距；</w:t>
      </w:r>
    </w:p>
    <w:p>
      <w:pPr>
        <w:pStyle w:val="56"/>
        <w:numPr>
          <w:ilvl w:val="0"/>
          <w:numId w:val="85"/>
        </w:numPr>
        <w:ind w:firstLineChars="0"/>
      </w:pPr>
      <w:r>
        <w:rPr>
          <w:rFonts w:hint="eastAsia"/>
        </w:rPr>
        <w:t>同一排列的电极应呈直线布置，电极接地位置在沿排列方向上的偏差不宜大于极距的1/10；在垂直排列方向上的偏差不宜大于极距的1/5；</w:t>
      </w:r>
    </w:p>
    <w:p>
      <w:pPr>
        <w:pStyle w:val="56"/>
        <w:numPr>
          <w:ilvl w:val="0"/>
          <w:numId w:val="85"/>
        </w:numPr>
        <w:ind w:firstLineChars="0"/>
      </w:pPr>
      <w:r>
        <w:rPr>
          <w:rFonts w:hint="eastAsia"/>
        </w:rPr>
        <w:t>进行管道周边隐患普检时，点距宜控制在5m～10m，测线宜顺管道路由方向布置；</w:t>
      </w:r>
    </w:p>
    <w:p>
      <w:pPr>
        <w:pStyle w:val="56"/>
        <w:numPr>
          <w:ilvl w:val="0"/>
          <w:numId w:val="85"/>
        </w:numPr>
        <w:ind w:firstLineChars="0"/>
      </w:pPr>
      <w:r>
        <w:rPr>
          <w:rFonts w:hint="eastAsia"/>
        </w:rPr>
        <w:t>进行管道周边隐患详检时，点距宜控制在0.5m～2m，且测线方向宜分别顺管道路由方向及垂向布置；</w:t>
      </w:r>
    </w:p>
    <w:p>
      <w:pPr>
        <w:pStyle w:val="56"/>
        <w:numPr>
          <w:ilvl w:val="0"/>
          <w:numId w:val="85"/>
        </w:numPr>
        <w:ind w:firstLineChars="0"/>
      </w:pPr>
      <w:r>
        <w:rPr>
          <w:rFonts w:hint="eastAsia"/>
        </w:rPr>
        <w:t>现场极距选择应符合下列要求：</w:t>
      </w:r>
    </w:p>
    <w:p>
      <w:pPr>
        <w:pStyle w:val="56"/>
        <w:numPr>
          <w:ilvl w:val="1"/>
          <w:numId w:val="86"/>
        </w:numPr>
        <w:ind w:firstLineChars="0"/>
      </w:pPr>
      <w:r>
        <w:rPr>
          <w:rFonts w:hint="eastAsia"/>
        </w:rPr>
        <w:t>基本电极距、测量极距宜等于点距；</w:t>
      </w:r>
    </w:p>
    <w:p>
      <w:pPr>
        <w:pStyle w:val="56"/>
        <w:numPr>
          <w:ilvl w:val="1"/>
          <w:numId w:val="86"/>
        </w:numPr>
        <w:ind w:firstLineChars="0"/>
      </w:pPr>
      <w:r>
        <w:rPr>
          <w:rFonts w:hint="eastAsia"/>
        </w:rPr>
        <w:t>最大供电电极距宜大于要求检测深度的6倍。</w:t>
      </w:r>
    </w:p>
    <w:p>
      <w:pPr>
        <w:pStyle w:val="56"/>
        <w:numPr>
          <w:ilvl w:val="0"/>
          <w:numId w:val="85"/>
        </w:numPr>
        <w:ind w:firstLineChars="0"/>
      </w:pPr>
      <w:r>
        <w:rPr>
          <w:rFonts w:hint="eastAsia"/>
        </w:rPr>
        <w:t>现场布置应符合下列要求：</w:t>
      </w:r>
    </w:p>
    <w:p>
      <w:pPr>
        <w:pStyle w:val="56"/>
        <w:numPr>
          <w:ilvl w:val="1"/>
          <w:numId w:val="87"/>
        </w:numPr>
        <w:ind w:firstLineChars="0"/>
      </w:pPr>
      <w:r>
        <w:rPr>
          <w:rFonts w:hint="eastAsia"/>
        </w:rPr>
        <w:t>电极的接地电阻应小于2kΩ；</w:t>
      </w:r>
    </w:p>
    <w:p>
      <w:pPr>
        <w:pStyle w:val="56"/>
        <w:numPr>
          <w:ilvl w:val="1"/>
          <w:numId w:val="87"/>
        </w:numPr>
        <w:ind w:firstLineChars="0"/>
      </w:pPr>
      <w:r>
        <w:rPr>
          <w:rFonts w:hint="eastAsia"/>
        </w:rPr>
        <w:t>复杂条件下，应采用不少于两种观测装置进行检测；现场装置选择宜选择对称四级或温纳装置；</w:t>
      </w:r>
    </w:p>
    <w:p>
      <w:pPr>
        <w:pStyle w:val="56"/>
        <w:numPr>
          <w:ilvl w:val="1"/>
          <w:numId w:val="87"/>
        </w:numPr>
        <w:ind w:firstLineChars="0"/>
      </w:pPr>
      <w:r>
        <w:rPr>
          <w:rFonts w:hint="eastAsia"/>
        </w:rPr>
        <w:t>对每个排列的观测数据，坏点总数不应超过总测量点数的1% ，对意外中断后的续测，应有不少于2个深度层的重测值；</w:t>
      </w:r>
    </w:p>
    <w:p>
      <w:pPr>
        <w:pStyle w:val="56"/>
        <w:numPr>
          <w:ilvl w:val="1"/>
          <w:numId w:val="87"/>
        </w:numPr>
        <w:ind w:firstLineChars="0"/>
      </w:pPr>
      <w:r>
        <w:rPr>
          <w:rFonts w:hint="eastAsia"/>
        </w:rPr>
        <w:t>实施滚动观测时，每个排列的伪剖面底边的数据应衔接。</w:t>
      </w:r>
    </w:p>
    <w:p>
      <w:pPr>
        <w:pStyle w:val="56"/>
        <w:numPr>
          <w:ilvl w:val="0"/>
          <w:numId w:val="85"/>
        </w:numPr>
        <w:ind w:firstLineChars="0"/>
      </w:pPr>
      <w:r>
        <w:rPr>
          <w:rFonts w:hint="eastAsia"/>
        </w:rPr>
        <w:t>检查复测的工作量不得少于总工作量的5%。</w:t>
      </w:r>
    </w:p>
    <w:p>
      <w:pPr>
        <w:pStyle w:val="56"/>
        <w:numPr>
          <w:ilvl w:val="0"/>
          <w:numId w:val="85"/>
        </w:numPr>
        <w:ind w:firstLineChars="0"/>
      </w:pPr>
      <w:r>
        <w:rPr>
          <w:rFonts w:hint="eastAsia"/>
        </w:rPr>
        <w:t>数据应进行检查并满足下列质量要求：</w:t>
      </w:r>
    </w:p>
    <w:p>
      <w:pPr>
        <w:pStyle w:val="56"/>
        <w:numPr>
          <w:ilvl w:val="1"/>
          <w:numId w:val="88"/>
        </w:numPr>
        <w:ind w:firstLineChars="0"/>
      </w:pPr>
      <w:r>
        <w:rPr>
          <w:rFonts w:hint="eastAsia"/>
        </w:rPr>
        <w:t>应按公式(E.3)和公式(E.5)计算单个电测深点的相对误差和均方相对误差，按公式(E.6)计算一个电测深点、一条剖面或一个测区的电测深总均方相对误差；</w:t>
      </w:r>
    </w:p>
    <w:p>
      <w:pPr>
        <w:pStyle w:val="56"/>
        <w:numPr>
          <w:ilvl w:val="1"/>
          <w:numId w:val="88"/>
        </w:numPr>
        <w:ind w:firstLineChars="0"/>
      </w:pPr>
      <w:r>
        <w:rPr>
          <w:rFonts w:hint="eastAsia"/>
        </w:rPr>
        <w:t>当单个电测深点的资料出现下列情况之一时，该点资料应评为不合格：单个电测深点相邻3个极距的相对误差&gt;2.5%；相对误差&gt;3.5%的电测深极距数超过该点检查极距数的30%；相对误差&gt;7%的电测深极距数超过该点检查极距数的5%；相对误差&gt;10.5%的电测深极距数超过该点检查极距数的1%；均方相对误差&gt;3.5%；</w:t>
      </w:r>
    </w:p>
    <w:p>
      <w:pPr>
        <w:pStyle w:val="56"/>
        <w:numPr>
          <w:ilvl w:val="1"/>
          <w:numId w:val="88"/>
        </w:numPr>
        <w:ind w:firstLineChars="0"/>
      </w:pPr>
      <w:r>
        <w:rPr>
          <w:rFonts w:hint="eastAsia"/>
        </w:rPr>
        <w:t>一条剖面或一个测区的电测深资料出现不合格的电测深点超过检查点总数的30%、被检查全部电测深点（含不合格的电测深点）的均方相对误差&gt;3.5%、总均方相对误差&gt;3.5%等三种情形之一者，该剖面或测区的资料应评为不合格。</w:t>
      </w:r>
    </w:p>
    <w:p>
      <w:pPr>
        <w:pStyle w:val="165"/>
      </w:pPr>
      <w:r>
        <w:rPr>
          <w:rFonts w:hint="eastAsia"/>
        </w:rPr>
        <w:t>数据处理与资料分析应符合下列要求：</w:t>
      </w:r>
    </w:p>
    <w:p>
      <w:pPr>
        <w:pStyle w:val="56"/>
        <w:numPr>
          <w:ilvl w:val="0"/>
          <w:numId w:val="89"/>
        </w:numPr>
        <w:ind w:firstLineChars="0"/>
      </w:pPr>
      <w:r>
        <w:rPr>
          <w:rFonts w:hint="eastAsia"/>
        </w:rPr>
        <w:t>数据处理软件应具有坏值剔除、数据拼接、数据平滑和滤波、地形校正及二维或三维反演功能，同一工区反演计算时宜采用统一的反演参数；</w:t>
      </w:r>
    </w:p>
    <w:p>
      <w:pPr>
        <w:pStyle w:val="56"/>
        <w:numPr>
          <w:ilvl w:val="0"/>
          <w:numId w:val="89"/>
        </w:numPr>
        <w:ind w:firstLineChars="0"/>
      </w:pPr>
      <w:r>
        <w:rPr>
          <w:rFonts w:hint="eastAsia"/>
        </w:rPr>
        <w:t>根据视电阻率异常特征识别隐患。隐患识别时应结合地形、地质条件、干扰体位置等资料，剔除干扰因素引起的异常；</w:t>
      </w:r>
    </w:p>
    <w:p>
      <w:pPr>
        <w:pStyle w:val="56"/>
        <w:numPr>
          <w:ilvl w:val="0"/>
          <w:numId w:val="89"/>
        </w:numPr>
        <w:ind w:firstLineChars="0"/>
      </w:pPr>
      <w:r>
        <w:rPr>
          <w:rFonts w:hint="eastAsia"/>
        </w:rPr>
        <w:t>同一剖面多种装置的视电阻率断面图应对比解释；</w:t>
      </w:r>
    </w:p>
    <w:p>
      <w:pPr>
        <w:pStyle w:val="56"/>
        <w:numPr>
          <w:ilvl w:val="0"/>
          <w:numId w:val="89"/>
        </w:numPr>
        <w:ind w:firstLineChars="0"/>
      </w:pPr>
      <w:r>
        <w:rPr>
          <w:rFonts w:hint="eastAsia"/>
        </w:rPr>
        <w:t>不同的探测剖面应对比分析，研究异常特征、性质，找出这些剖面中电性特征类似的异常区域；</w:t>
      </w:r>
    </w:p>
    <w:p>
      <w:pPr>
        <w:pStyle w:val="56"/>
        <w:numPr>
          <w:ilvl w:val="0"/>
          <w:numId w:val="89"/>
        </w:numPr>
        <w:ind w:firstLineChars="0"/>
      </w:pPr>
      <w:r>
        <w:rPr>
          <w:rFonts w:hint="eastAsia"/>
        </w:rPr>
        <w:t>应在分析异常电性特征的基础上，结合其它有关资料综合解释。</w:t>
      </w:r>
    </w:p>
    <w:p>
      <w:pPr>
        <w:pStyle w:val="165"/>
      </w:pPr>
      <w:r>
        <w:rPr>
          <w:rFonts w:hint="eastAsia"/>
        </w:rPr>
        <w:t>成果图件应包括测线平面布置图、成果解释剖面图、隐患平面分布图，其中成果解释剖面图应标明隐患的位置和规模。</w:t>
      </w:r>
    </w:p>
    <w:p>
      <w:pPr>
        <w:pStyle w:val="105"/>
        <w:spacing w:before="156" w:after="156"/>
      </w:pPr>
      <w:bookmarkStart w:id="62" w:name="_Toc196593711"/>
      <w:r>
        <w:rPr>
          <w:rFonts w:hint="eastAsia"/>
        </w:rPr>
        <w:t>电视检测法</w:t>
      </w:r>
      <w:bookmarkEnd w:id="62"/>
    </w:p>
    <w:p>
      <w:pPr>
        <w:pStyle w:val="165"/>
      </w:pPr>
      <w:r>
        <w:rPr>
          <w:rFonts w:hint="eastAsia"/>
        </w:rPr>
        <w:t>电视检测法适用于管内无水条件下的管壁表观缺陷检测。</w:t>
      </w:r>
    </w:p>
    <w:p>
      <w:pPr>
        <w:pStyle w:val="165"/>
      </w:pPr>
      <w:r>
        <w:rPr>
          <w:rFonts w:hint="eastAsia"/>
        </w:rPr>
        <w:t>采用电视检测时，应对被检测管道进行疏通、清洗，管道内壁应无泥土及其他附着物。</w:t>
      </w:r>
    </w:p>
    <w:p>
      <w:pPr>
        <w:pStyle w:val="165"/>
      </w:pPr>
      <w:r>
        <w:rPr>
          <w:rFonts w:hint="eastAsia"/>
        </w:rPr>
        <w:t>闭路电视设备应满足下列要求：</w:t>
      </w:r>
    </w:p>
    <w:p>
      <w:pPr>
        <w:pStyle w:val="56"/>
        <w:numPr>
          <w:ilvl w:val="0"/>
          <w:numId w:val="90"/>
        </w:numPr>
        <w:ind w:firstLineChars="0"/>
      </w:pPr>
      <w:r>
        <w:rPr>
          <w:rFonts w:hint="eastAsia"/>
        </w:rPr>
        <w:t>摄像镜头应具有平扫、旋转、仰俯、变焦功能，摄像头高度应可以自由调整；</w:t>
      </w:r>
    </w:p>
    <w:p>
      <w:pPr>
        <w:pStyle w:val="56"/>
        <w:numPr>
          <w:ilvl w:val="0"/>
          <w:numId w:val="90"/>
        </w:numPr>
        <w:ind w:firstLineChars="0"/>
      </w:pPr>
      <w:r>
        <w:rPr>
          <w:rFonts w:hint="eastAsia"/>
        </w:rPr>
        <w:t>爬行器应具有前进、后退、空挡、变速、防侧翻等功能；</w:t>
      </w:r>
    </w:p>
    <w:p>
      <w:pPr>
        <w:pStyle w:val="56"/>
        <w:numPr>
          <w:ilvl w:val="0"/>
          <w:numId w:val="90"/>
        </w:numPr>
        <w:ind w:firstLineChars="0"/>
      </w:pPr>
      <w:r>
        <w:rPr>
          <w:rFonts w:hint="eastAsia"/>
        </w:rPr>
        <w:t>主控制器应具有在监视器上同步显示日期、时间、管径、在管道内行进距离等信息的功能，应可以进行数据处理；</w:t>
      </w:r>
    </w:p>
    <w:p>
      <w:pPr>
        <w:pStyle w:val="56"/>
        <w:numPr>
          <w:ilvl w:val="0"/>
          <w:numId w:val="90"/>
        </w:numPr>
        <w:ind w:firstLineChars="0"/>
      </w:pPr>
      <w:r>
        <w:rPr>
          <w:rFonts w:hint="eastAsia"/>
        </w:rPr>
        <w:t>应能在0℃～50℃的气温条件下和潮湿的环境中正常工作，防水防尘等级应大于IP68，防爆等级和安全性能应符合GB/T 3836.1的规定；</w:t>
      </w:r>
    </w:p>
    <w:p>
      <w:pPr>
        <w:pStyle w:val="56"/>
        <w:numPr>
          <w:ilvl w:val="0"/>
          <w:numId w:val="90"/>
        </w:numPr>
        <w:ind w:firstLineChars="0"/>
      </w:pPr>
      <w:r>
        <w:rPr>
          <w:rFonts w:hint="eastAsia"/>
        </w:rPr>
        <w:t>仪器设备应具备测距功能，电缆计数器的计量单位应为0.1m；</w:t>
      </w:r>
    </w:p>
    <w:p>
      <w:pPr>
        <w:pStyle w:val="56"/>
        <w:numPr>
          <w:ilvl w:val="0"/>
          <w:numId w:val="90"/>
        </w:numPr>
        <w:ind w:firstLineChars="0"/>
      </w:pPr>
      <w:r>
        <w:rPr>
          <w:rFonts w:hint="eastAsia"/>
        </w:rPr>
        <w:t>视角不应小于±45°；</w:t>
      </w:r>
    </w:p>
    <w:p>
      <w:pPr>
        <w:pStyle w:val="56"/>
        <w:numPr>
          <w:ilvl w:val="0"/>
          <w:numId w:val="90"/>
        </w:numPr>
        <w:ind w:firstLineChars="0"/>
      </w:pPr>
      <w:r>
        <w:rPr>
          <w:rFonts w:hint="eastAsia"/>
        </w:rPr>
        <w:t>分辨率不应小于640×480像素；</w:t>
      </w:r>
    </w:p>
    <w:p>
      <w:pPr>
        <w:pStyle w:val="56"/>
        <w:numPr>
          <w:ilvl w:val="0"/>
          <w:numId w:val="90"/>
        </w:numPr>
        <w:ind w:firstLineChars="0"/>
      </w:pPr>
      <w:r>
        <w:rPr>
          <w:rFonts w:hint="eastAsia"/>
        </w:rPr>
        <w:t>图像变形不应大于±5%；</w:t>
      </w:r>
    </w:p>
    <w:p>
      <w:pPr>
        <w:pStyle w:val="56"/>
        <w:numPr>
          <w:ilvl w:val="0"/>
          <w:numId w:val="90"/>
        </w:numPr>
        <w:ind w:firstLineChars="0"/>
      </w:pPr>
      <w:r>
        <w:rPr>
          <w:rFonts w:hint="eastAsia"/>
        </w:rPr>
        <w:t>爬行器电缆长度为120m时，爬坡能力应大于5°；</w:t>
      </w:r>
    </w:p>
    <w:p>
      <w:pPr>
        <w:pStyle w:val="56"/>
        <w:numPr>
          <w:ilvl w:val="0"/>
          <w:numId w:val="90"/>
        </w:numPr>
        <w:ind w:firstLineChars="0"/>
      </w:pPr>
      <w:r>
        <w:rPr>
          <w:rFonts w:hint="eastAsia"/>
        </w:rPr>
        <w:t>电缆抗拉力不应小于2kN；</w:t>
      </w:r>
    </w:p>
    <w:p>
      <w:pPr>
        <w:pStyle w:val="56"/>
        <w:numPr>
          <w:ilvl w:val="0"/>
          <w:numId w:val="90"/>
        </w:numPr>
        <w:ind w:firstLineChars="0"/>
      </w:pPr>
      <w:r>
        <w:rPr>
          <w:rFonts w:hint="eastAsia"/>
        </w:rPr>
        <w:t>储存录像编码格式应为MP4、AVI、ASF，照片格式应为JPG、PNG。</w:t>
      </w:r>
    </w:p>
    <w:p>
      <w:pPr>
        <w:pStyle w:val="165"/>
      </w:pPr>
      <w:r>
        <w:rPr>
          <w:rFonts w:hint="eastAsia"/>
        </w:rPr>
        <w:t>现场工作应符合下列要求：</w:t>
      </w:r>
    </w:p>
    <w:p>
      <w:pPr>
        <w:pStyle w:val="56"/>
        <w:numPr>
          <w:ilvl w:val="0"/>
          <w:numId w:val="91"/>
        </w:numPr>
        <w:ind w:firstLineChars="0"/>
      </w:pPr>
      <w:r>
        <w:rPr>
          <w:rFonts w:hint="eastAsia"/>
        </w:rPr>
        <w:t>检测时摄像镜头移动轨迹应在管道中轴线上，偏离度不应大于管径的10%。当对特殊形状的管道进行检测时，应适当调整摄像头位置并获得最佳图像；</w:t>
      </w:r>
    </w:p>
    <w:p>
      <w:pPr>
        <w:pStyle w:val="56"/>
        <w:numPr>
          <w:ilvl w:val="0"/>
          <w:numId w:val="91"/>
        </w:numPr>
        <w:ind w:firstLineChars="0"/>
      </w:pPr>
      <w:r>
        <w:rPr>
          <w:rFonts w:hint="eastAsia"/>
        </w:rPr>
        <w:t>爬行器在行进过程中，摄像镜头不应使用变焦功能，当使用变焦功能时，爬行器应保持在静止状态。当爬行器需要继续行进时，应先将镜头的焦距恢复到最短焦距位置；</w:t>
      </w:r>
    </w:p>
    <w:p>
      <w:pPr>
        <w:pStyle w:val="56"/>
        <w:numPr>
          <w:ilvl w:val="0"/>
          <w:numId w:val="91"/>
        </w:numPr>
        <w:ind w:firstLineChars="0"/>
      </w:pPr>
      <w:r>
        <w:rPr>
          <w:rFonts w:hint="eastAsia"/>
        </w:rPr>
        <w:t>管道检测过程中，录像资料不应产生画面暂停、间断记录、画面剪接现象；</w:t>
      </w:r>
    </w:p>
    <w:p>
      <w:pPr>
        <w:pStyle w:val="56"/>
        <w:numPr>
          <w:ilvl w:val="0"/>
          <w:numId w:val="91"/>
        </w:numPr>
        <w:ind w:firstLineChars="0"/>
      </w:pPr>
      <w:r>
        <w:rPr>
          <w:rFonts w:hint="eastAsia"/>
        </w:rPr>
        <w:t>在检测过程中发现缺陷时，应将爬行器在完全能够解析缺陷的位置至少停止10s，确保所拍摄的图像清晰完整。</w:t>
      </w:r>
    </w:p>
    <w:p>
      <w:pPr>
        <w:pStyle w:val="165"/>
      </w:pPr>
      <w:r>
        <w:rPr>
          <w:rFonts w:hint="eastAsia"/>
        </w:rPr>
        <w:t>数据处理和资料分析应符合下列要求：</w:t>
      </w:r>
    </w:p>
    <w:p>
      <w:pPr>
        <w:pStyle w:val="56"/>
        <w:numPr>
          <w:ilvl w:val="0"/>
          <w:numId w:val="92"/>
        </w:numPr>
        <w:ind w:firstLineChars="0"/>
      </w:pPr>
      <w:r>
        <w:rPr>
          <w:rFonts w:hint="eastAsia"/>
        </w:rPr>
        <w:t>缺陷的类型、等级应参考CJJ 181中8.2节的要求进行判读并记录，并由复核人员对检测资料进行复核；</w:t>
      </w:r>
    </w:p>
    <w:p>
      <w:pPr>
        <w:pStyle w:val="56"/>
        <w:numPr>
          <w:ilvl w:val="0"/>
          <w:numId w:val="92"/>
        </w:numPr>
        <w:ind w:firstLineChars="0"/>
      </w:pPr>
      <w:r>
        <w:rPr>
          <w:rFonts w:hint="eastAsia"/>
        </w:rPr>
        <w:t>缺陷范围可依据管径或相关物体的尺寸进行判定；</w:t>
      </w:r>
    </w:p>
    <w:p>
      <w:pPr>
        <w:pStyle w:val="56"/>
        <w:numPr>
          <w:ilvl w:val="0"/>
          <w:numId w:val="92"/>
        </w:numPr>
        <w:ind w:firstLineChars="0"/>
      </w:pPr>
      <w:r>
        <w:rPr>
          <w:rFonts w:hint="eastAsia"/>
        </w:rPr>
        <w:t>无法确定的缺陷类型或等级应在报告中加以说明；</w:t>
      </w:r>
    </w:p>
    <w:p>
      <w:pPr>
        <w:pStyle w:val="56"/>
        <w:numPr>
          <w:ilvl w:val="0"/>
          <w:numId w:val="92"/>
        </w:numPr>
        <w:ind w:firstLineChars="0"/>
      </w:pPr>
      <w:r>
        <w:rPr>
          <w:rFonts w:hint="eastAsia"/>
        </w:rPr>
        <w:t>缺陷图片宜采用现场抓取最佳角度和最清晰图片的方式，也可釆用录像截图的方式；</w:t>
      </w:r>
    </w:p>
    <w:p>
      <w:pPr>
        <w:pStyle w:val="56"/>
        <w:numPr>
          <w:ilvl w:val="0"/>
          <w:numId w:val="92"/>
        </w:numPr>
        <w:ind w:firstLineChars="0"/>
      </w:pPr>
      <w:r>
        <w:rPr>
          <w:rFonts w:hint="eastAsia"/>
        </w:rPr>
        <w:t>对直向摄影和侧向摄影，每一处结构性缺陷抓取的图片数量应大于2张。</w:t>
      </w:r>
    </w:p>
    <w:p>
      <w:pPr>
        <w:pStyle w:val="165"/>
      </w:pPr>
      <w:r>
        <w:rPr>
          <w:rFonts w:hint="eastAsia"/>
        </w:rPr>
        <w:t>成果应包括被检管段的平面位置图、管道缺陷影像图、管道缺陷统计表等。</w:t>
      </w:r>
    </w:p>
    <w:p>
      <w:pPr>
        <w:pStyle w:val="105"/>
        <w:spacing w:before="156" w:after="156"/>
      </w:pPr>
      <w:bookmarkStart w:id="63" w:name="_Toc196593712"/>
      <w:r>
        <w:rPr>
          <w:rFonts w:hint="eastAsia"/>
        </w:rPr>
        <w:t>听音法</w:t>
      </w:r>
      <w:bookmarkEnd w:id="63"/>
    </w:p>
    <w:p>
      <w:pPr>
        <w:pStyle w:val="165"/>
      </w:pPr>
      <w:r>
        <w:rPr>
          <w:rFonts w:hint="eastAsia"/>
        </w:rPr>
        <w:t>听音法适用于检测管道渗漏隐患，应根据探测条件选择阀栓听音法、地面听音法或钻孔听音法。</w:t>
      </w:r>
    </w:p>
    <w:p>
      <w:pPr>
        <w:pStyle w:val="165"/>
      </w:pPr>
      <w:r>
        <w:rPr>
          <w:rFonts w:hint="eastAsia"/>
        </w:rPr>
        <w:t>采用听音法应满足下列条件：</w:t>
      </w:r>
    </w:p>
    <w:p>
      <w:pPr>
        <w:pStyle w:val="56"/>
        <w:numPr>
          <w:ilvl w:val="0"/>
          <w:numId w:val="93"/>
        </w:numPr>
        <w:ind w:firstLineChars="0"/>
      </w:pPr>
      <w:r>
        <w:rPr>
          <w:rFonts w:hint="eastAsia"/>
        </w:rPr>
        <w:t>管道供水压力不应小于0.15MPa；</w:t>
      </w:r>
    </w:p>
    <w:p>
      <w:pPr>
        <w:pStyle w:val="56"/>
        <w:numPr>
          <w:ilvl w:val="0"/>
          <w:numId w:val="93"/>
        </w:numPr>
        <w:ind w:firstLineChars="0"/>
      </w:pPr>
      <w:r>
        <w:rPr>
          <w:rFonts w:hint="eastAsia"/>
        </w:rPr>
        <w:t>环境噪声不宜大于30dB；</w:t>
      </w:r>
    </w:p>
    <w:p>
      <w:pPr>
        <w:pStyle w:val="56"/>
        <w:numPr>
          <w:ilvl w:val="0"/>
          <w:numId w:val="93"/>
        </w:numPr>
        <w:ind w:firstLineChars="0"/>
      </w:pPr>
      <w:r>
        <w:rPr>
          <w:rFonts w:hint="eastAsia"/>
        </w:rPr>
        <w:t>听音杆宜具有机械放大功能，电子听漏仪还应符合下列要求：</w:t>
      </w:r>
    </w:p>
    <w:p>
      <w:pPr>
        <w:pStyle w:val="56"/>
        <w:numPr>
          <w:ilvl w:val="1"/>
          <w:numId w:val="94"/>
        </w:numPr>
        <w:ind w:firstLineChars="0"/>
      </w:pPr>
      <w:r>
        <w:rPr>
          <w:rFonts w:hint="eastAsia"/>
        </w:rPr>
        <w:t>具有滤波功能；</w:t>
      </w:r>
    </w:p>
    <w:p>
      <w:pPr>
        <w:pStyle w:val="56"/>
        <w:numPr>
          <w:ilvl w:val="1"/>
          <w:numId w:val="94"/>
        </w:numPr>
        <w:ind w:firstLineChars="0"/>
      </w:pPr>
      <w:r>
        <w:rPr>
          <w:rFonts w:hint="eastAsia"/>
        </w:rPr>
        <w:t>具有多级放大功能；</w:t>
      </w:r>
    </w:p>
    <w:p>
      <w:pPr>
        <w:pStyle w:val="56"/>
        <w:numPr>
          <w:ilvl w:val="1"/>
          <w:numId w:val="94"/>
        </w:numPr>
        <w:ind w:firstLineChars="0"/>
      </w:pPr>
      <w:r>
        <w:rPr>
          <w:rFonts w:hint="eastAsia"/>
        </w:rPr>
        <w:t>使用加速度传感器作为拾音器，其电压灵敏度应优于10mV/（m·s</w:t>
      </w:r>
      <w:r>
        <w:rPr>
          <w:rFonts w:hint="eastAsia"/>
          <w:vertAlign w:val="superscript"/>
        </w:rPr>
        <w:t>-2</w:t>
      </w:r>
      <w:r>
        <w:rPr>
          <w:rFonts w:hint="eastAsia"/>
        </w:rPr>
        <w:t>）。</w:t>
      </w:r>
    </w:p>
    <w:p>
      <w:pPr>
        <w:pStyle w:val="165"/>
      </w:pPr>
      <w:r>
        <w:rPr>
          <w:rFonts w:hint="eastAsia"/>
        </w:rPr>
        <w:t>当采用听音法进行管道漏水探测时，每个测点的听音时间不应少于5s；对怀疑有漏水异常的测点，重复听测和对比的次数不应少于2次。</w:t>
      </w:r>
    </w:p>
    <w:p>
      <w:pPr>
        <w:pStyle w:val="165"/>
      </w:pPr>
      <w:r>
        <w:rPr>
          <w:rFonts w:hint="eastAsia"/>
        </w:rPr>
        <w:t>应采用复测与对比方式进行过程质量检查。检查时应随机抽取复测管段，且抽取管段长度不宜少于探测管道总长度的20%。应重点复测漏水异常管段和漏水异常点。</w:t>
      </w:r>
    </w:p>
    <w:p>
      <w:pPr>
        <w:pStyle w:val="165"/>
      </w:pPr>
      <w:r>
        <w:rPr>
          <w:rFonts w:hint="eastAsia"/>
        </w:rPr>
        <w:t>阀栓听音法应符合下列要求：</w:t>
      </w:r>
    </w:p>
    <w:p>
      <w:pPr>
        <w:pStyle w:val="56"/>
        <w:numPr>
          <w:ilvl w:val="0"/>
          <w:numId w:val="95"/>
        </w:numPr>
        <w:ind w:firstLineChars="0"/>
      </w:pPr>
      <w:r>
        <w:rPr>
          <w:rFonts w:hint="eastAsia"/>
        </w:rPr>
        <w:t>可用于输水管网漏水普检，探测水异常的区域和范围，并对漏水点进行预定位；</w:t>
      </w:r>
    </w:p>
    <w:p>
      <w:pPr>
        <w:pStyle w:val="56"/>
        <w:numPr>
          <w:ilvl w:val="0"/>
          <w:numId w:val="95"/>
        </w:numPr>
        <w:ind w:firstLineChars="0"/>
      </w:pPr>
      <w:r>
        <w:rPr>
          <w:rFonts w:hint="eastAsia"/>
        </w:rPr>
        <w:t>阀栓听音法可采用听音杆或电子听漏仪；</w:t>
      </w:r>
    </w:p>
    <w:p>
      <w:pPr>
        <w:pStyle w:val="56"/>
        <w:numPr>
          <w:ilvl w:val="0"/>
          <w:numId w:val="95"/>
        </w:numPr>
        <w:ind w:firstLineChars="0"/>
      </w:pPr>
      <w:r>
        <w:rPr>
          <w:rFonts w:hint="eastAsia"/>
        </w:rPr>
        <w:t>当采用阀栓听音法探测时，听音杆或传感器应直接接触地下管道或管道的附属设施；</w:t>
      </w:r>
    </w:p>
    <w:p>
      <w:pPr>
        <w:pStyle w:val="56"/>
        <w:numPr>
          <w:ilvl w:val="0"/>
          <w:numId w:val="95"/>
        </w:numPr>
        <w:ind w:firstLineChars="0"/>
      </w:pPr>
      <w:r>
        <w:rPr>
          <w:rFonts w:hint="eastAsia"/>
        </w:rPr>
        <w:t>当采用阀栓听音法探测时，应首先观察裸露地下管道或附属设施是否有明漏。发现明漏点时，应准确记录其相关信息。记录的信息应包括阀栓类型、明漏点的位置、漏水部位、管道材质和规格及估计漏水量；</w:t>
      </w:r>
    </w:p>
    <w:p>
      <w:pPr>
        <w:pStyle w:val="56"/>
        <w:numPr>
          <w:ilvl w:val="0"/>
          <w:numId w:val="95"/>
        </w:numPr>
        <w:ind w:firstLineChars="0"/>
      </w:pPr>
      <w:r>
        <w:rPr>
          <w:rFonts w:hint="eastAsia"/>
        </w:rPr>
        <w:t>当采用阀栓听音法探测时，应首先根据听测到的漏水声音，确认漏水异常管段，然后根据漏水声音的强弱和特征，并结合已有资料，推断漏水异常点。</w:t>
      </w:r>
    </w:p>
    <w:p>
      <w:pPr>
        <w:pStyle w:val="165"/>
      </w:pPr>
      <w:r>
        <w:rPr>
          <w:rFonts w:hint="eastAsia"/>
        </w:rPr>
        <w:t>地面听音法应符合下列要求：</w:t>
      </w:r>
    </w:p>
    <w:p>
      <w:pPr>
        <w:pStyle w:val="56"/>
        <w:numPr>
          <w:ilvl w:val="0"/>
          <w:numId w:val="96"/>
        </w:numPr>
        <w:ind w:firstLineChars="0"/>
      </w:pPr>
      <w:r>
        <w:rPr>
          <w:rFonts w:hint="eastAsia"/>
        </w:rPr>
        <w:t>地面听音法可用于输水管网漏水普检和漏水异常点的精确定位；</w:t>
      </w:r>
    </w:p>
    <w:p>
      <w:pPr>
        <w:pStyle w:val="56"/>
        <w:numPr>
          <w:ilvl w:val="0"/>
          <w:numId w:val="96"/>
        </w:numPr>
        <w:ind w:firstLineChars="0"/>
      </w:pPr>
      <w:r>
        <w:rPr>
          <w:rFonts w:hint="eastAsia"/>
        </w:rPr>
        <w:t>当采用地面听音法探测时，地下供水管道埋深不宜大于2.0m；</w:t>
      </w:r>
    </w:p>
    <w:p>
      <w:pPr>
        <w:pStyle w:val="56"/>
        <w:numPr>
          <w:ilvl w:val="0"/>
          <w:numId w:val="96"/>
        </w:numPr>
        <w:ind w:firstLineChars="0"/>
      </w:pPr>
      <w:r>
        <w:rPr>
          <w:rFonts w:hint="eastAsia"/>
        </w:rPr>
        <w:t>地面听音法可使用听音杆或电子听漏仪。进行探测时听音杆或拾音器应紧密接触地面；</w:t>
      </w:r>
    </w:p>
    <w:p>
      <w:pPr>
        <w:pStyle w:val="56"/>
        <w:numPr>
          <w:ilvl w:val="0"/>
          <w:numId w:val="96"/>
        </w:numPr>
        <w:ind w:firstLineChars="0"/>
      </w:pPr>
      <w:r>
        <w:rPr>
          <w:rFonts w:hint="eastAsia"/>
        </w:rPr>
        <w:t>当采用地面听音法进行漏水普检时，应沿供水管道走向在管道上方逐点听测。金属管道的测点间距不宜大于2.0m，非金属管道的测点间距不宜大于1.0m。漏水异常点附近应加密测点，加密测点间距不宜大于h0.2m；</w:t>
      </w:r>
    </w:p>
    <w:p>
      <w:pPr>
        <w:pStyle w:val="56"/>
        <w:numPr>
          <w:ilvl w:val="0"/>
          <w:numId w:val="96"/>
        </w:numPr>
        <w:ind w:firstLineChars="0"/>
      </w:pPr>
      <w:r>
        <w:rPr>
          <w:rFonts w:hint="eastAsia"/>
        </w:rPr>
        <w:t>当采用地面听音法进行漏水点精确定位时，宜顺管道走向成“S”形推进听测，但偏离管道中心线的最大距离不应超过管径的1/2。</w:t>
      </w:r>
    </w:p>
    <w:p>
      <w:pPr>
        <w:pStyle w:val="165"/>
      </w:pPr>
      <w:r>
        <w:rPr>
          <w:rFonts w:hint="eastAsia"/>
        </w:rPr>
        <w:t>钻孔听音法应满足下列要求：</w:t>
      </w:r>
    </w:p>
    <w:p>
      <w:pPr>
        <w:pStyle w:val="56"/>
        <w:numPr>
          <w:ilvl w:val="0"/>
          <w:numId w:val="97"/>
        </w:numPr>
        <w:ind w:firstLineChars="0"/>
      </w:pPr>
      <w:r>
        <w:rPr>
          <w:rFonts w:hint="eastAsia"/>
        </w:rPr>
        <w:t>钻孔听音法可用于输水管道漏水异常点的精确定位；</w:t>
      </w:r>
    </w:p>
    <w:p>
      <w:pPr>
        <w:pStyle w:val="56"/>
        <w:numPr>
          <w:ilvl w:val="0"/>
          <w:numId w:val="97"/>
        </w:numPr>
        <w:ind w:firstLineChars="0"/>
      </w:pPr>
      <w:r>
        <w:rPr>
          <w:rFonts w:hint="eastAsia"/>
        </w:rPr>
        <w:t>钻孔听音法应在供水管道漏水普检发现漏水异常后进行钻孔前应准确掌握漏水异常点附近其他管线的资料；</w:t>
      </w:r>
    </w:p>
    <w:p>
      <w:pPr>
        <w:pStyle w:val="56"/>
        <w:numPr>
          <w:ilvl w:val="0"/>
          <w:numId w:val="97"/>
        </w:numPr>
        <w:ind w:firstLineChars="0"/>
      </w:pPr>
      <w:r>
        <w:rPr>
          <w:rFonts w:hint="eastAsia"/>
        </w:rPr>
        <w:t>当采用钻孔听音法探测时，每个漏水异常处的钻孔数量不宜少于2个，两钻孔间距不宜大于50cm；</w:t>
      </w:r>
    </w:p>
    <w:p>
      <w:pPr>
        <w:pStyle w:val="56"/>
        <w:numPr>
          <w:ilvl w:val="0"/>
          <w:numId w:val="97"/>
        </w:numPr>
        <w:ind w:firstLineChars="0"/>
      </w:pPr>
      <w:r>
        <w:rPr>
          <w:rFonts w:hint="eastAsia"/>
        </w:rPr>
        <w:t>钻孔听音法应使用听音杆，探测时听音杆宜直接接触管道管体。</w:t>
      </w:r>
    </w:p>
    <w:p>
      <w:pPr>
        <w:pStyle w:val="165"/>
      </w:pPr>
      <w:r>
        <w:rPr>
          <w:rFonts w:hint="eastAsia"/>
        </w:rPr>
        <w:t>成果图件应包括被检管段的平面位置图及隐患分布图。</w:t>
      </w:r>
    </w:p>
    <w:p>
      <w:pPr>
        <w:pStyle w:val="105"/>
        <w:spacing w:before="156" w:after="156"/>
      </w:pPr>
      <w:bookmarkStart w:id="64" w:name="_Toc196593713"/>
      <w:r>
        <w:rPr>
          <w:rFonts w:hint="eastAsia"/>
        </w:rPr>
        <w:t>水下摄录法</w:t>
      </w:r>
      <w:bookmarkEnd w:id="64"/>
    </w:p>
    <w:p>
      <w:pPr>
        <w:pStyle w:val="165"/>
      </w:pPr>
      <w:r>
        <w:rPr>
          <w:rFonts w:hint="eastAsia"/>
        </w:rPr>
        <w:t>水下摄录法适用于管道满水条件下管壁表观缺陷检测，应采用水下机器人搭载检测设备进行。</w:t>
      </w:r>
    </w:p>
    <w:p>
      <w:pPr>
        <w:pStyle w:val="165"/>
      </w:pPr>
      <w:r>
        <w:rPr>
          <w:rFonts w:hint="eastAsia"/>
        </w:rPr>
        <w:t>水下机器人可根据检测目的搭载不同的检测设备。对管内环境进行摄录，应搭载水下摄像仪；管内环境复杂，存在有可能影响设备安全的情况，应搭载二维图像声呐；需要对管壁进行三维成像，应搭载三维成像声呐设备。</w:t>
      </w:r>
    </w:p>
    <w:p>
      <w:pPr>
        <w:pStyle w:val="165"/>
      </w:pPr>
      <w:r>
        <w:rPr>
          <w:rFonts w:hint="eastAsia"/>
        </w:rPr>
        <w:t>采用水下机器人检测时，应满足下列要求：</w:t>
      </w:r>
    </w:p>
    <w:p>
      <w:pPr>
        <w:pStyle w:val="56"/>
        <w:numPr>
          <w:ilvl w:val="0"/>
          <w:numId w:val="98"/>
        </w:numPr>
        <w:ind w:firstLineChars="0"/>
      </w:pPr>
      <w:r>
        <w:rPr>
          <w:rFonts w:hint="eastAsia"/>
        </w:rPr>
        <w:t>管内水下环境能见度宜大于1m；</w:t>
      </w:r>
    </w:p>
    <w:p>
      <w:pPr>
        <w:pStyle w:val="56"/>
        <w:numPr>
          <w:ilvl w:val="0"/>
          <w:numId w:val="98"/>
        </w:numPr>
        <w:ind w:firstLineChars="0"/>
      </w:pPr>
      <w:r>
        <w:rPr>
          <w:rFonts w:hint="eastAsia"/>
        </w:rPr>
        <w:t>管内水流流速不宜大于1m/s；</w:t>
      </w:r>
    </w:p>
    <w:p>
      <w:pPr>
        <w:pStyle w:val="56"/>
        <w:numPr>
          <w:ilvl w:val="0"/>
          <w:numId w:val="98"/>
        </w:numPr>
        <w:ind w:firstLineChars="0"/>
      </w:pPr>
      <w:r>
        <w:rPr>
          <w:rFonts w:hint="eastAsia"/>
        </w:rPr>
        <w:t>管内水质宜为中性环境，水温宜在0℃～40℃。</w:t>
      </w:r>
    </w:p>
    <w:p>
      <w:pPr>
        <w:pStyle w:val="165"/>
      </w:pPr>
      <w:r>
        <w:rPr>
          <w:rFonts w:hint="eastAsia"/>
        </w:rPr>
        <w:t>水下机器人应具备搭载水下摄像仪、二维图像声呐或三维成像声呐的能力，设备性能和指标应满足下列要求：</w:t>
      </w:r>
    </w:p>
    <w:p>
      <w:pPr>
        <w:pStyle w:val="56"/>
        <w:numPr>
          <w:ilvl w:val="0"/>
          <w:numId w:val="99"/>
        </w:numPr>
        <w:ind w:firstLineChars="0"/>
      </w:pPr>
      <w:r>
        <w:rPr>
          <w:rFonts w:hint="eastAsia"/>
        </w:rPr>
        <w:t>水下摄像仪器应符合下列规定：</w:t>
      </w:r>
    </w:p>
    <w:p>
      <w:pPr>
        <w:pStyle w:val="56"/>
        <w:numPr>
          <w:ilvl w:val="1"/>
          <w:numId w:val="100"/>
        </w:numPr>
        <w:ind w:firstLineChars="0"/>
      </w:pPr>
      <w:r>
        <w:rPr>
          <w:rFonts w:hint="eastAsia"/>
        </w:rPr>
        <w:t>分辨率应大于200万像素；</w:t>
      </w:r>
    </w:p>
    <w:p>
      <w:pPr>
        <w:pStyle w:val="56"/>
        <w:numPr>
          <w:ilvl w:val="1"/>
          <w:numId w:val="100"/>
        </w:numPr>
        <w:ind w:firstLineChars="0"/>
      </w:pPr>
      <w:r>
        <w:rPr>
          <w:rFonts w:hint="eastAsia"/>
        </w:rPr>
        <w:t>耐压水深指标应大于100m；</w:t>
      </w:r>
    </w:p>
    <w:p>
      <w:pPr>
        <w:pStyle w:val="56"/>
        <w:numPr>
          <w:ilvl w:val="1"/>
          <w:numId w:val="100"/>
        </w:numPr>
        <w:ind w:firstLineChars="0"/>
      </w:pPr>
      <w:r>
        <w:rPr>
          <w:rFonts w:hint="eastAsia"/>
        </w:rPr>
        <w:t>应配有照明装置；</w:t>
      </w:r>
    </w:p>
    <w:p>
      <w:pPr>
        <w:pStyle w:val="56"/>
        <w:numPr>
          <w:ilvl w:val="1"/>
          <w:numId w:val="100"/>
        </w:numPr>
        <w:ind w:firstLineChars="0"/>
      </w:pPr>
      <w:r>
        <w:rPr>
          <w:rFonts w:hint="eastAsia"/>
        </w:rPr>
        <w:t>4）应具有图像实时传输或存储功能。</w:t>
      </w:r>
    </w:p>
    <w:p>
      <w:pPr>
        <w:pStyle w:val="56"/>
        <w:numPr>
          <w:ilvl w:val="0"/>
          <w:numId w:val="99"/>
        </w:numPr>
        <w:ind w:firstLineChars="0"/>
      </w:pPr>
      <w:r>
        <w:rPr>
          <w:rFonts w:hint="eastAsia"/>
        </w:rPr>
        <w:t>二维图像声呐仪器应符合下列规定：</w:t>
      </w:r>
    </w:p>
    <w:p>
      <w:pPr>
        <w:pStyle w:val="56"/>
        <w:numPr>
          <w:ilvl w:val="1"/>
          <w:numId w:val="101"/>
        </w:numPr>
        <w:ind w:firstLineChars="0"/>
      </w:pPr>
      <w:r>
        <w:rPr>
          <w:rFonts w:hint="eastAsia"/>
        </w:rPr>
        <w:t>工作频率应大于900kHz；</w:t>
      </w:r>
    </w:p>
    <w:p>
      <w:pPr>
        <w:pStyle w:val="56"/>
        <w:numPr>
          <w:ilvl w:val="1"/>
          <w:numId w:val="101"/>
        </w:numPr>
        <w:ind w:firstLineChars="0"/>
      </w:pPr>
      <w:r>
        <w:rPr>
          <w:rFonts w:hint="eastAsia"/>
        </w:rPr>
        <w:t>距离分辨率应高于25mm；</w:t>
      </w:r>
    </w:p>
    <w:p>
      <w:pPr>
        <w:pStyle w:val="56"/>
        <w:numPr>
          <w:ilvl w:val="1"/>
          <w:numId w:val="101"/>
        </w:numPr>
        <w:ind w:firstLineChars="0"/>
      </w:pPr>
      <w:r>
        <w:rPr>
          <w:rFonts w:hint="eastAsia"/>
        </w:rPr>
        <w:t>扫描角度应大于120°；</w:t>
      </w:r>
    </w:p>
    <w:p>
      <w:pPr>
        <w:pStyle w:val="56"/>
        <w:numPr>
          <w:ilvl w:val="1"/>
          <w:numId w:val="101"/>
        </w:numPr>
        <w:ind w:firstLineChars="0"/>
      </w:pPr>
      <w:r>
        <w:rPr>
          <w:rFonts w:hint="eastAsia"/>
        </w:rPr>
        <w:t>最大扫描距离应大于15m；</w:t>
      </w:r>
    </w:p>
    <w:p>
      <w:pPr>
        <w:pStyle w:val="56"/>
        <w:numPr>
          <w:ilvl w:val="1"/>
          <w:numId w:val="101"/>
        </w:numPr>
        <w:ind w:firstLineChars="0"/>
      </w:pPr>
      <w:r>
        <w:rPr>
          <w:rFonts w:hint="eastAsia"/>
        </w:rPr>
        <w:t>耐压水深应大于100m。</w:t>
      </w:r>
    </w:p>
    <w:p>
      <w:pPr>
        <w:pStyle w:val="56"/>
        <w:numPr>
          <w:ilvl w:val="0"/>
          <w:numId w:val="99"/>
        </w:numPr>
        <w:ind w:firstLineChars="0"/>
      </w:pPr>
      <w:r>
        <w:rPr>
          <w:rFonts w:hint="eastAsia"/>
        </w:rPr>
        <w:t>三维成像声呐仪器应符合下列规定：</w:t>
      </w:r>
    </w:p>
    <w:p>
      <w:pPr>
        <w:pStyle w:val="56"/>
        <w:numPr>
          <w:ilvl w:val="1"/>
          <w:numId w:val="102"/>
        </w:numPr>
        <w:ind w:firstLineChars="0"/>
      </w:pPr>
      <w:r>
        <w:rPr>
          <w:rFonts w:hint="eastAsia"/>
        </w:rPr>
        <w:t>工作频率应大于1300kHz；</w:t>
      </w:r>
    </w:p>
    <w:p>
      <w:pPr>
        <w:pStyle w:val="56"/>
        <w:numPr>
          <w:ilvl w:val="1"/>
          <w:numId w:val="102"/>
        </w:numPr>
        <w:ind w:firstLineChars="0"/>
      </w:pPr>
      <w:r>
        <w:rPr>
          <w:rFonts w:hint="eastAsia"/>
        </w:rPr>
        <w:t>距离分辨率应高于15mm；</w:t>
      </w:r>
    </w:p>
    <w:p>
      <w:pPr>
        <w:pStyle w:val="56"/>
        <w:numPr>
          <w:ilvl w:val="1"/>
          <w:numId w:val="102"/>
        </w:numPr>
        <w:ind w:firstLineChars="0"/>
      </w:pPr>
      <w:r>
        <w:rPr>
          <w:rFonts w:hint="eastAsia"/>
        </w:rPr>
        <w:t>扫描距离应大于10m；</w:t>
      </w:r>
    </w:p>
    <w:p>
      <w:pPr>
        <w:pStyle w:val="56"/>
        <w:numPr>
          <w:ilvl w:val="1"/>
          <w:numId w:val="102"/>
        </w:numPr>
        <w:ind w:firstLineChars="0"/>
      </w:pPr>
      <w:r>
        <w:rPr>
          <w:rFonts w:hint="eastAsia"/>
        </w:rPr>
        <w:t>耐压水深应大于100m；</w:t>
      </w:r>
    </w:p>
    <w:p>
      <w:pPr>
        <w:pStyle w:val="56"/>
        <w:numPr>
          <w:ilvl w:val="1"/>
          <w:numId w:val="102"/>
        </w:numPr>
        <w:ind w:firstLineChars="0"/>
      </w:pPr>
      <w:r>
        <w:rPr>
          <w:rFonts w:hint="eastAsia"/>
        </w:rPr>
        <w:t>波束个数应大于256个。</w:t>
      </w:r>
    </w:p>
    <w:p>
      <w:pPr>
        <w:pStyle w:val="165"/>
      </w:pPr>
      <w:r>
        <w:rPr>
          <w:rFonts w:hint="eastAsia"/>
        </w:rPr>
        <w:t>现场工作应符合下列要求：</w:t>
      </w:r>
    </w:p>
    <w:p>
      <w:pPr>
        <w:pStyle w:val="56"/>
        <w:numPr>
          <w:ilvl w:val="0"/>
          <w:numId w:val="103"/>
        </w:numPr>
        <w:ind w:firstLineChars="0"/>
      </w:pPr>
      <w:r>
        <w:rPr>
          <w:rFonts w:hint="eastAsia"/>
        </w:rPr>
        <w:t>下水前应对设备开展密封性能、供电性能、操作性能检查，对管内环境及水质条件进行评估；</w:t>
      </w:r>
    </w:p>
    <w:p>
      <w:pPr>
        <w:pStyle w:val="56"/>
        <w:numPr>
          <w:ilvl w:val="0"/>
          <w:numId w:val="103"/>
        </w:numPr>
        <w:ind w:firstLineChars="0"/>
      </w:pPr>
      <w:r>
        <w:rPr>
          <w:rFonts w:hint="eastAsia"/>
        </w:rPr>
        <w:t>水下摄像现场实施应符合下列要求：</w:t>
      </w:r>
    </w:p>
    <w:p>
      <w:pPr>
        <w:pStyle w:val="56"/>
        <w:numPr>
          <w:ilvl w:val="1"/>
          <w:numId w:val="104"/>
        </w:numPr>
        <w:ind w:firstLineChars="0"/>
      </w:pPr>
      <w:r>
        <w:rPr>
          <w:rFonts w:hint="eastAsia"/>
        </w:rPr>
        <w:t>表面存在淤积、附着物等影响摄像检查效果时应先进行清理；</w:t>
      </w:r>
    </w:p>
    <w:p>
      <w:pPr>
        <w:pStyle w:val="56"/>
        <w:numPr>
          <w:ilvl w:val="1"/>
          <w:numId w:val="104"/>
        </w:numPr>
        <w:ind w:firstLineChars="0"/>
      </w:pPr>
      <w:r>
        <w:rPr>
          <w:rFonts w:hint="eastAsia"/>
        </w:rPr>
        <w:t>水下摄像宜包括巡查发现的异常区域、涉及安全的重点工程结构部位、可能发生破损的怀疑区域等；</w:t>
      </w:r>
    </w:p>
    <w:p>
      <w:pPr>
        <w:pStyle w:val="56"/>
        <w:numPr>
          <w:ilvl w:val="1"/>
          <w:numId w:val="104"/>
        </w:numPr>
        <w:ind w:firstLineChars="0"/>
      </w:pPr>
      <w:r>
        <w:rPr>
          <w:rFonts w:hint="eastAsia"/>
        </w:rPr>
        <w:t>宜按环状测线进行全覆盖检查，观测时应根据水下环境情况合理设置照明灯光亮度，能见度差时应增加辅助灯光，辅助灯光位置不宜使摄像发生反向散射现象；</w:t>
      </w:r>
    </w:p>
    <w:p>
      <w:pPr>
        <w:pStyle w:val="56"/>
        <w:numPr>
          <w:ilvl w:val="1"/>
          <w:numId w:val="104"/>
        </w:numPr>
        <w:ind w:firstLineChars="0"/>
      </w:pPr>
      <w:r>
        <w:rPr>
          <w:rFonts w:hint="eastAsia"/>
        </w:rPr>
        <w:t>渗漏检测时宜结合水下喷墨观察颜料吸入情况；</w:t>
      </w:r>
    </w:p>
    <w:p>
      <w:pPr>
        <w:pStyle w:val="56"/>
        <w:numPr>
          <w:ilvl w:val="1"/>
          <w:numId w:val="104"/>
        </w:numPr>
        <w:ind w:firstLineChars="0"/>
      </w:pPr>
      <w:r>
        <w:rPr>
          <w:rFonts w:hint="eastAsia"/>
        </w:rPr>
        <w:t>观测过程中发现缺陷部位应暂停工作，进行重点观察和定位，应人工记录探查时间、空间位置、异常特征等信息；</w:t>
      </w:r>
    </w:p>
    <w:p>
      <w:pPr>
        <w:pStyle w:val="56"/>
        <w:numPr>
          <w:ilvl w:val="1"/>
          <w:numId w:val="104"/>
        </w:numPr>
        <w:ind w:firstLineChars="0"/>
      </w:pPr>
      <w:r>
        <w:rPr>
          <w:rFonts w:hint="eastAsia"/>
        </w:rPr>
        <w:t>判断缺陷尺寸宜利用激光标尺或其他带有刻度的参照物；</w:t>
      </w:r>
    </w:p>
    <w:p>
      <w:pPr>
        <w:pStyle w:val="56"/>
        <w:numPr>
          <w:ilvl w:val="1"/>
          <w:numId w:val="104"/>
        </w:numPr>
        <w:ind w:firstLineChars="0"/>
      </w:pPr>
      <w:r>
        <w:rPr>
          <w:rFonts w:hint="eastAsia"/>
        </w:rPr>
        <w:t>当天收工后应对检查视频进行回放，发现遗漏或可疑处应进行重新观测。</w:t>
      </w:r>
    </w:p>
    <w:p>
      <w:pPr>
        <w:pStyle w:val="56"/>
        <w:numPr>
          <w:ilvl w:val="0"/>
          <w:numId w:val="103"/>
        </w:numPr>
        <w:ind w:firstLineChars="0"/>
      </w:pPr>
      <w:r>
        <w:rPr>
          <w:rFonts w:hint="eastAsia"/>
        </w:rPr>
        <w:t>二维图像声呐现场实施应符合下列要求：</w:t>
      </w:r>
    </w:p>
    <w:p>
      <w:pPr>
        <w:pStyle w:val="56"/>
        <w:numPr>
          <w:ilvl w:val="1"/>
          <w:numId w:val="105"/>
        </w:numPr>
        <w:ind w:firstLineChars="0"/>
      </w:pPr>
      <w:r>
        <w:rPr>
          <w:rFonts w:hint="eastAsia"/>
        </w:rPr>
        <w:t>二维图像声呐开展管道隐患检测时，宜选择360°扫描探头，根据管道形态需要合理设置扫描间隔；</w:t>
      </w:r>
    </w:p>
    <w:p>
      <w:pPr>
        <w:pStyle w:val="56"/>
        <w:numPr>
          <w:ilvl w:val="1"/>
          <w:numId w:val="105"/>
        </w:numPr>
        <w:ind w:firstLineChars="0"/>
      </w:pPr>
      <w:r>
        <w:rPr>
          <w:rFonts w:hint="eastAsia"/>
        </w:rPr>
        <w:t>现场检查宜根据探测范围和精度要求选择合适频率的探头，探测距离小于10m时宜选择2000kHz以上频率探头，探测距离10m～50m时宜选择900kHz～2000kHz频率探头；</w:t>
      </w:r>
    </w:p>
    <w:p>
      <w:pPr>
        <w:pStyle w:val="56"/>
        <w:numPr>
          <w:ilvl w:val="1"/>
          <w:numId w:val="105"/>
        </w:numPr>
        <w:ind w:firstLineChars="0"/>
      </w:pPr>
      <w:r>
        <w:rPr>
          <w:rFonts w:hint="eastAsia"/>
        </w:rPr>
        <w:t>扫描过程中应进行实时监测，根据目标体图像情况合理设置增益，发现异常部位应进行重复扫描；</w:t>
      </w:r>
    </w:p>
    <w:p>
      <w:pPr>
        <w:pStyle w:val="56"/>
        <w:numPr>
          <w:ilvl w:val="1"/>
          <w:numId w:val="105"/>
        </w:numPr>
        <w:ind w:firstLineChars="0"/>
      </w:pPr>
      <w:r>
        <w:rPr>
          <w:rFonts w:hint="eastAsia"/>
        </w:rPr>
        <w:t>多次检测进行图像拼接时，重复检测区域应大于图像面积的1/3。</w:t>
      </w:r>
    </w:p>
    <w:p>
      <w:pPr>
        <w:pStyle w:val="56"/>
        <w:numPr>
          <w:ilvl w:val="0"/>
          <w:numId w:val="103"/>
        </w:numPr>
        <w:ind w:firstLineChars="0"/>
      </w:pPr>
      <w:r>
        <w:rPr>
          <w:rFonts w:hint="eastAsia"/>
        </w:rPr>
        <w:t>三维图像声呐现场实施应符合下列要求：</w:t>
      </w:r>
    </w:p>
    <w:p>
      <w:pPr>
        <w:pStyle w:val="56"/>
        <w:numPr>
          <w:ilvl w:val="1"/>
          <w:numId w:val="106"/>
        </w:numPr>
        <w:ind w:firstLineChars="0"/>
      </w:pPr>
      <w:r>
        <w:rPr>
          <w:rFonts w:hint="eastAsia"/>
        </w:rPr>
        <w:t>三维成像声呐开展数据拼接时应保证重复区域超过20%；</w:t>
      </w:r>
    </w:p>
    <w:p>
      <w:pPr>
        <w:pStyle w:val="56"/>
        <w:numPr>
          <w:ilvl w:val="1"/>
          <w:numId w:val="106"/>
        </w:numPr>
        <w:ind w:firstLineChars="0"/>
      </w:pPr>
      <w:r>
        <w:rPr>
          <w:rFonts w:hint="eastAsia"/>
        </w:rPr>
        <w:t>现场检查宜根据探测范围和精度要求选择合适频率的探头，探测距离小于10m时宜选择2000kHz以上频率探头，探测10m～30m时宜选择1300kHz～2000kHz频率探头。</w:t>
      </w:r>
    </w:p>
    <w:p>
      <w:pPr>
        <w:pStyle w:val="165"/>
      </w:pPr>
      <w:r>
        <w:rPr>
          <w:rFonts w:hint="eastAsia"/>
        </w:rPr>
        <w:t>数据处理和资料分析应符合下列要求：</w:t>
      </w:r>
    </w:p>
    <w:p>
      <w:pPr>
        <w:pStyle w:val="56"/>
        <w:numPr>
          <w:ilvl w:val="0"/>
          <w:numId w:val="107"/>
        </w:numPr>
        <w:ind w:firstLineChars="0"/>
      </w:pPr>
      <w:r>
        <w:rPr>
          <w:rFonts w:hint="eastAsia"/>
        </w:rPr>
        <w:t>水下摄像资料应按照工程部位依时间顺序播放分析，对有杂物或缺陷部位应进行视频截取，并根据影像异常的几何形状、色彩差异、影纹粗细等特征确定缺陷的性质、位置和规模；</w:t>
      </w:r>
    </w:p>
    <w:p>
      <w:pPr>
        <w:pStyle w:val="56"/>
        <w:numPr>
          <w:ilvl w:val="0"/>
          <w:numId w:val="107"/>
        </w:numPr>
        <w:ind w:firstLineChars="0"/>
      </w:pPr>
      <w:r>
        <w:rPr>
          <w:rFonts w:hint="eastAsia"/>
        </w:rPr>
        <w:t>二维图像声呐宜通过调整增益使目标体显示清晰，同一目标体有多幅声呐图像时，宜结合多幅角度图像进行对比分析并标识目标体，分析目标体的规模、位置等信息；</w:t>
      </w:r>
    </w:p>
    <w:p>
      <w:pPr>
        <w:pStyle w:val="56"/>
        <w:numPr>
          <w:ilvl w:val="0"/>
          <w:numId w:val="107"/>
        </w:numPr>
        <w:ind w:firstLineChars="0"/>
      </w:pPr>
      <w:r>
        <w:rPr>
          <w:rFonts w:hint="eastAsia"/>
        </w:rPr>
        <w:t>三维成像声呐宜先进行噪声处理，去除水环境噪声的影响。多点位数据应进行数据拼接处理，获取输水管道整体信息。数据整理完成后宜进行三维数据建模，在建模数据上开展输水管道尺寸、位置及缺陷等分析解释。</w:t>
      </w:r>
    </w:p>
    <w:p>
      <w:pPr>
        <w:pStyle w:val="165"/>
      </w:pPr>
      <w:r>
        <w:rPr>
          <w:rFonts w:hint="eastAsia"/>
        </w:rPr>
        <w:t>成果宜符合下列要求：</w:t>
      </w:r>
    </w:p>
    <w:p>
      <w:pPr>
        <w:pStyle w:val="56"/>
        <w:numPr>
          <w:ilvl w:val="0"/>
          <w:numId w:val="108"/>
        </w:numPr>
        <w:ind w:firstLineChars="0"/>
      </w:pPr>
      <w:r>
        <w:rPr>
          <w:rFonts w:hint="eastAsia"/>
        </w:rPr>
        <w:t>水下摄像成果应包括管内高清影像图、缺陷位置分布图等；</w:t>
      </w:r>
    </w:p>
    <w:p>
      <w:pPr>
        <w:pStyle w:val="56"/>
        <w:numPr>
          <w:ilvl w:val="0"/>
          <w:numId w:val="108"/>
        </w:numPr>
        <w:ind w:firstLineChars="0"/>
      </w:pPr>
      <w:r>
        <w:rPr>
          <w:rFonts w:hint="eastAsia"/>
        </w:rPr>
        <w:t>二维图像声呐成果宜包括二维声呐图像及对应的解释图件；</w:t>
      </w:r>
    </w:p>
    <w:p>
      <w:pPr>
        <w:pStyle w:val="56"/>
        <w:numPr>
          <w:ilvl w:val="0"/>
          <w:numId w:val="108"/>
        </w:numPr>
        <w:ind w:firstLineChars="0"/>
      </w:pPr>
      <w:r>
        <w:rPr>
          <w:rFonts w:hint="eastAsia"/>
        </w:rPr>
        <w:t>三维成像声呐成果宜包括三维数据模型图及局部放大图、典型断面图、平面等值线图及缺陷分布图等。</w:t>
      </w:r>
    </w:p>
    <w:p>
      <w:pPr>
        <w:pStyle w:val="105"/>
        <w:spacing w:before="156" w:after="156"/>
      </w:pPr>
      <w:bookmarkStart w:id="65" w:name="_Toc196593714"/>
      <w:r>
        <w:rPr>
          <w:rFonts w:hint="eastAsia"/>
        </w:rPr>
        <w:t>其他检测方法</w:t>
      </w:r>
      <w:bookmarkEnd w:id="65"/>
    </w:p>
    <w:p>
      <w:pPr>
        <w:pStyle w:val="165"/>
      </w:pPr>
      <w:r>
        <w:rPr>
          <w:rFonts w:hint="eastAsia"/>
        </w:rPr>
        <w:t>超声回弹综合法或回弹法适用于检测混凝土强度，技术要求应执行SL 713的相关规定。</w:t>
      </w:r>
    </w:p>
    <w:p>
      <w:pPr>
        <w:pStyle w:val="165"/>
      </w:pPr>
      <w:r>
        <w:rPr>
          <w:rFonts w:hint="eastAsia"/>
        </w:rPr>
        <w:t>冲击回波法适用于检测管道内部缺陷，技术要求应执行SL 713的相关规定。</w:t>
      </w:r>
    </w:p>
    <w:p>
      <w:pPr>
        <w:pStyle w:val="165"/>
      </w:pPr>
      <w:r>
        <w:rPr>
          <w:rFonts w:hint="eastAsia"/>
        </w:rPr>
        <w:t>超声波法适用于检测裂缝深度及金属结构内部缺陷，技术要求应执行SL 713及GB/T 50621的相关规定。</w:t>
      </w:r>
    </w:p>
    <w:p>
      <w:pPr>
        <w:pStyle w:val="165"/>
      </w:pPr>
      <w:r>
        <w:rPr>
          <w:rFonts w:hint="eastAsia"/>
        </w:rPr>
        <w:t>电磁感应法适用于检测钢筋分布及钢筋保护层厚度，技术要求应执行SL 713的相关规定。</w:t>
      </w:r>
    </w:p>
    <w:p>
      <w:pPr>
        <w:pStyle w:val="165"/>
      </w:pPr>
      <w:r>
        <w:rPr>
          <w:rFonts w:hint="eastAsia"/>
        </w:rPr>
        <w:t>半电池电位法适用于检测钢筋锈蚀隐患，技术要求应执行SL 713的相关规定。</w:t>
      </w:r>
    </w:p>
    <w:p>
      <w:pPr>
        <w:pStyle w:val="104"/>
        <w:spacing w:before="312" w:after="312"/>
      </w:pPr>
      <w:bookmarkStart w:id="66" w:name="_Toc196593715"/>
      <w:r>
        <w:rPr>
          <w:rFonts w:hint="eastAsia"/>
        </w:rPr>
        <w:t>隐患检测</w:t>
      </w:r>
      <w:bookmarkEnd w:id="66"/>
    </w:p>
    <w:p>
      <w:pPr>
        <w:pStyle w:val="105"/>
        <w:spacing w:before="156" w:after="156"/>
      </w:pPr>
      <w:bookmarkStart w:id="67" w:name="_Toc196593716"/>
      <w:r>
        <w:rPr>
          <w:rFonts w:hint="eastAsia"/>
        </w:rPr>
        <w:t>一般规定</w:t>
      </w:r>
      <w:bookmarkEnd w:id="67"/>
    </w:p>
    <w:p>
      <w:pPr>
        <w:pStyle w:val="165"/>
      </w:pPr>
      <w:r>
        <w:rPr>
          <w:rFonts w:hint="eastAsia"/>
        </w:rPr>
        <w:t>大型输水管道隐患检测根据不同的实施阶段，主要包括运行期隐患检测及检修期隐患检测。</w:t>
      </w:r>
    </w:p>
    <w:p>
      <w:pPr>
        <w:pStyle w:val="165"/>
      </w:pPr>
      <w:r>
        <w:rPr>
          <w:rFonts w:hint="eastAsia"/>
        </w:rPr>
        <w:t>应根据任务要求及检测结果形成成果报告，并符合下列要求：</w:t>
      </w:r>
    </w:p>
    <w:p>
      <w:pPr>
        <w:pStyle w:val="56"/>
        <w:numPr>
          <w:ilvl w:val="0"/>
          <w:numId w:val="109"/>
        </w:numPr>
        <w:ind w:firstLineChars="0"/>
      </w:pPr>
      <w:r>
        <w:rPr>
          <w:rFonts w:hint="eastAsia"/>
        </w:rPr>
        <w:t>成果报告应包括基本情况、检测原理与方法技术、资料分析与解释验证情况、结论与建议、附图及附表等内容。成果报告可参考附录B.2编写；</w:t>
      </w:r>
    </w:p>
    <w:p>
      <w:pPr>
        <w:pStyle w:val="56"/>
        <w:numPr>
          <w:ilvl w:val="0"/>
          <w:numId w:val="109"/>
        </w:numPr>
        <w:ind w:firstLineChars="0"/>
      </w:pPr>
      <w:r>
        <w:rPr>
          <w:rFonts w:hint="eastAsia"/>
        </w:rPr>
        <w:t>成果报告应经校核和审查后提交；成果报告提交后应及时归档，归档资料应包括纸质文件和相应的电子文档，宜包括任务书或项目合同、工作方案、现场记录、中间成果资料、成果报告及图件等。</w:t>
      </w:r>
    </w:p>
    <w:p>
      <w:pPr>
        <w:pStyle w:val="105"/>
        <w:spacing w:before="156" w:after="156"/>
      </w:pPr>
      <w:bookmarkStart w:id="68" w:name="_Toc196593717"/>
      <w:r>
        <w:rPr>
          <w:rFonts w:hint="eastAsia"/>
        </w:rPr>
        <w:t>隐患特征</w:t>
      </w:r>
      <w:bookmarkEnd w:id="68"/>
    </w:p>
    <w:p>
      <w:pPr>
        <w:pStyle w:val="165"/>
      </w:pPr>
      <w:r>
        <w:rPr>
          <w:rFonts w:hint="eastAsia"/>
        </w:rPr>
        <w:t>管道周边隐患可主要分为脱空、空洞、疏松体和富水体。根据隐患特征，管道周边隐患可按表1确定。</w:t>
      </w:r>
    </w:p>
    <w:p>
      <w:pPr>
        <w:spacing w:after="156" w:afterLines="50"/>
        <w:jc w:val="center"/>
        <w:rPr>
          <w:b/>
          <w:bCs/>
          <w:sz w:val="18"/>
          <w:szCs w:val="18"/>
        </w:rPr>
      </w:pPr>
      <w:r>
        <w:rPr>
          <w:rFonts w:hint="eastAsia"/>
          <w:b/>
          <w:bCs/>
          <w:sz w:val="18"/>
          <w:szCs w:val="18"/>
        </w:rPr>
        <w:t>表</w:t>
      </w:r>
      <w:r>
        <w:rPr>
          <w:rFonts w:hint="eastAsia" w:hAnsi="Times New Roman"/>
          <w:b/>
          <w:bCs/>
          <w:sz w:val="18"/>
          <w:szCs w:val="18"/>
        </w:rPr>
        <w:t xml:space="preserve">1 </w:t>
      </w:r>
      <w:r>
        <w:rPr>
          <w:rFonts w:hint="eastAsia"/>
          <w:b/>
          <w:bCs/>
          <w:sz w:val="18"/>
          <w:szCs w:val="18"/>
        </w:rPr>
        <w:t>管道周边隐患特征表</w:t>
      </w:r>
    </w:p>
    <w:tbl>
      <w:tblPr>
        <w:tblStyle w:val="26"/>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94"/>
        <w:gridCol w:w="988"/>
        <w:gridCol w:w="6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5" w:hRule="atLeast"/>
          <w:jc w:val="center"/>
        </w:trPr>
        <w:tc>
          <w:tcPr>
            <w:tcW w:w="1982" w:type="dxa"/>
            <w:gridSpan w:val="2"/>
            <w:tcBorders>
              <w:top w:val="single" w:color="000000" w:sz="2" w:space="0"/>
              <w:left w:val="single" w:color="000000" w:sz="2" w:space="0"/>
              <w:bottom w:val="single" w:color="auto" w:sz="4" w:space="0"/>
              <w:right w:val="single" w:color="000000" w:sz="2" w:space="0"/>
            </w:tcBorders>
            <w:vAlign w:val="center"/>
          </w:tcPr>
          <w:p>
            <w:pPr>
              <w:spacing w:line="240" w:lineRule="auto"/>
              <w:jc w:val="center"/>
              <w:rPr>
                <w:rFonts w:ascii="宋体" w:hAnsi="宋体"/>
                <w:kern w:val="0"/>
                <w:sz w:val="18"/>
                <w:szCs w:val="16"/>
              </w:rPr>
            </w:pPr>
            <w:r>
              <w:rPr>
                <w:rFonts w:hint="eastAsia" w:ascii="宋体" w:hAnsi="宋体"/>
                <w:kern w:val="0"/>
                <w:sz w:val="18"/>
                <w:szCs w:val="16"/>
              </w:rPr>
              <w:t>隐患类型</w:t>
            </w:r>
          </w:p>
        </w:tc>
        <w:tc>
          <w:tcPr>
            <w:tcW w:w="6544" w:type="dxa"/>
            <w:tcBorders>
              <w:top w:val="single" w:color="000000" w:sz="2" w:space="0"/>
              <w:left w:val="single" w:color="000000" w:sz="2" w:space="0"/>
              <w:bottom w:val="single" w:color="auto" w:sz="4" w:space="0"/>
              <w:right w:val="single" w:color="000000" w:sz="2" w:space="0"/>
            </w:tcBorders>
            <w:vAlign w:val="center"/>
          </w:tcPr>
          <w:p>
            <w:pPr>
              <w:spacing w:line="240" w:lineRule="auto"/>
              <w:jc w:val="center"/>
              <w:rPr>
                <w:rFonts w:ascii="宋体" w:hAnsi="宋体"/>
                <w:kern w:val="0"/>
                <w:sz w:val="18"/>
                <w:szCs w:val="16"/>
              </w:rPr>
            </w:pPr>
            <w:r>
              <w:rPr>
                <w:rFonts w:hint="eastAsia" w:ascii="宋体" w:hAnsi="宋体"/>
                <w:kern w:val="0"/>
                <w:sz w:val="18"/>
                <w:szCs w:val="16"/>
              </w:rPr>
              <w:t>隐患特征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4" w:hRule="atLeast"/>
          <w:jc w:val="center"/>
        </w:trPr>
        <w:tc>
          <w:tcPr>
            <w:tcW w:w="994" w:type="dxa"/>
            <w:vMerge w:val="restart"/>
            <w:tcBorders>
              <w:top w:val="nil"/>
              <w:left w:val="single" w:color="auto" w:sz="4" w:space="0"/>
              <w:bottom w:val="single" w:color="000000" w:sz="2" w:space="0"/>
              <w:right w:val="single" w:color="auto" w:sz="4" w:space="0"/>
            </w:tcBorders>
            <w:vAlign w:val="center"/>
          </w:tcPr>
          <w:p>
            <w:pPr>
              <w:spacing w:line="240" w:lineRule="auto"/>
              <w:jc w:val="center"/>
              <w:rPr>
                <w:rFonts w:ascii="宋体" w:hAnsi="宋体"/>
                <w:kern w:val="0"/>
                <w:sz w:val="18"/>
                <w:szCs w:val="16"/>
              </w:rPr>
            </w:pPr>
            <w:r>
              <w:rPr>
                <w:rFonts w:hint="eastAsia" w:ascii="宋体" w:hAnsi="宋体"/>
                <w:kern w:val="0"/>
                <w:sz w:val="18"/>
                <w:szCs w:val="16"/>
              </w:rPr>
              <w:t>管道</w:t>
            </w:r>
          </w:p>
          <w:p>
            <w:pPr>
              <w:spacing w:line="240" w:lineRule="auto"/>
              <w:jc w:val="center"/>
              <w:rPr>
                <w:rFonts w:ascii="宋体" w:hAnsi="宋体"/>
                <w:kern w:val="0"/>
                <w:sz w:val="18"/>
                <w:szCs w:val="16"/>
              </w:rPr>
            </w:pPr>
            <w:r>
              <w:rPr>
                <w:rFonts w:hint="eastAsia" w:ascii="宋体" w:hAnsi="宋体"/>
                <w:kern w:val="0"/>
                <w:sz w:val="18"/>
                <w:szCs w:val="16"/>
              </w:rPr>
              <w:t>周边隐患</w:t>
            </w:r>
          </w:p>
        </w:tc>
        <w:tc>
          <w:tcPr>
            <w:tcW w:w="988"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18"/>
                <w:szCs w:val="16"/>
              </w:rPr>
            </w:pPr>
            <w:r>
              <w:rPr>
                <w:rFonts w:hint="eastAsia" w:ascii="宋体" w:hAnsi="宋体"/>
                <w:kern w:val="0"/>
                <w:sz w:val="18"/>
                <w:szCs w:val="16"/>
              </w:rPr>
              <w:t>脱空</w:t>
            </w:r>
          </w:p>
        </w:tc>
        <w:tc>
          <w:tcPr>
            <w:tcW w:w="6544" w:type="dxa"/>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kern w:val="0"/>
                <w:sz w:val="18"/>
                <w:szCs w:val="16"/>
              </w:rPr>
            </w:pPr>
            <w:r>
              <w:rPr>
                <w:rFonts w:hint="eastAsia" w:ascii="宋体" w:hAnsi="宋体"/>
                <w:kern w:val="0"/>
                <w:sz w:val="18"/>
                <w:szCs w:val="16"/>
              </w:rPr>
              <w:t>管道与周边土体之间接触不良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57" w:hRule="atLeast"/>
          <w:jc w:val="center"/>
        </w:trPr>
        <w:tc>
          <w:tcPr>
            <w:tcW w:w="994" w:type="dxa"/>
            <w:vMerge w:val="continue"/>
            <w:tcBorders>
              <w:top w:val="nil"/>
              <w:left w:val="single" w:color="auto" w:sz="4" w:space="0"/>
              <w:bottom w:val="single" w:color="000000" w:sz="2" w:space="0"/>
              <w:right w:val="single" w:color="auto" w:sz="4" w:space="0"/>
            </w:tcBorders>
            <w:vAlign w:val="center"/>
          </w:tcPr>
          <w:p>
            <w:pPr>
              <w:spacing w:line="240" w:lineRule="auto"/>
              <w:jc w:val="center"/>
              <w:rPr>
                <w:rFonts w:ascii="宋体" w:hAnsi="宋体"/>
                <w:kern w:val="0"/>
                <w:sz w:val="18"/>
                <w:szCs w:val="16"/>
              </w:rPr>
            </w:pPr>
          </w:p>
        </w:tc>
        <w:tc>
          <w:tcPr>
            <w:tcW w:w="988" w:type="dxa"/>
            <w:tcBorders>
              <w:top w:val="single" w:color="auto" w:sz="4" w:space="0"/>
              <w:left w:val="nil"/>
              <w:bottom w:val="single" w:color="000000" w:sz="2" w:space="0"/>
              <w:right w:val="single" w:color="000000" w:sz="2" w:space="0"/>
            </w:tcBorders>
            <w:vAlign w:val="center"/>
          </w:tcPr>
          <w:p>
            <w:pPr>
              <w:spacing w:line="240" w:lineRule="auto"/>
              <w:jc w:val="center"/>
              <w:rPr>
                <w:rFonts w:ascii="宋体" w:hAnsi="宋体"/>
                <w:kern w:val="0"/>
                <w:sz w:val="18"/>
                <w:szCs w:val="16"/>
              </w:rPr>
            </w:pPr>
            <w:r>
              <w:rPr>
                <w:rFonts w:hint="eastAsia" w:ascii="宋体" w:hAnsi="宋体"/>
                <w:kern w:val="0"/>
                <w:sz w:val="18"/>
                <w:szCs w:val="16"/>
              </w:rPr>
              <w:t>空洞</w:t>
            </w:r>
          </w:p>
        </w:tc>
        <w:tc>
          <w:tcPr>
            <w:tcW w:w="6544" w:type="dxa"/>
            <w:tcBorders>
              <w:top w:val="single" w:color="auto" w:sz="4" w:space="0"/>
              <w:left w:val="single" w:color="000000" w:sz="2" w:space="0"/>
              <w:bottom w:val="single" w:color="000000" w:sz="2" w:space="0"/>
              <w:right w:val="single" w:color="000000" w:sz="2" w:space="0"/>
            </w:tcBorders>
            <w:vAlign w:val="center"/>
          </w:tcPr>
          <w:p>
            <w:pPr>
              <w:spacing w:line="240" w:lineRule="auto"/>
              <w:jc w:val="left"/>
              <w:rPr>
                <w:rFonts w:ascii="宋体" w:hAnsi="宋体"/>
                <w:kern w:val="0"/>
                <w:sz w:val="18"/>
                <w:szCs w:val="16"/>
              </w:rPr>
            </w:pPr>
            <w:bookmarkStart w:id="69" w:name="OLE_LINK88"/>
            <w:r>
              <w:rPr>
                <w:rFonts w:hint="eastAsia" w:ascii="宋体" w:hAnsi="宋体"/>
                <w:kern w:val="0"/>
                <w:sz w:val="18"/>
                <w:szCs w:val="16"/>
              </w:rPr>
              <w:t>1</w:t>
            </w:r>
            <w:bookmarkEnd w:id="69"/>
            <w:r>
              <w:rPr>
                <w:rFonts w:hint="eastAsia" w:ascii="宋体" w:hAnsi="宋体"/>
                <w:kern w:val="0"/>
                <w:sz w:val="18"/>
                <w:szCs w:val="16"/>
              </w:rPr>
              <w:t>管道周边土体内部局部架空，对上部土体或结构具有失稳风险；</w:t>
            </w:r>
          </w:p>
          <w:p>
            <w:pPr>
              <w:spacing w:line="240" w:lineRule="auto"/>
              <w:jc w:val="left"/>
              <w:rPr>
                <w:rFonts w:ascii="宋体" w:hAnsi="宋体"/>
                <w:kern w:val="0"/>
                <w:sz w:val="18"/>
                <w:szCs w:val="16"/>
              </w:rPr>
            </w:pPr>
            <w:r>
              <w:rPr>
                <w:rFonts w:hint="eastAsia" w:ascii="宋体" w:hAnsi="宋体"/>
                <w:kern w:val="0"/>
                <w:sz w:val="18"/>
                <w:szCs w:val="16"/>
              </w:rPr>
              <w:t>2管道周边土体受渗漏影响而形成的临时洞穴，洞穴稳定性差，易形成地面沉陷或塌陷。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50" w:hRule="atLeast"/>
          <w:jc w:val="center"/>
        </w:trPr>
        <w:tc>
          <w:tcPr>
            <w:tcW w:w="994" w:type="dxa"/>
            <w:vMerge w:val="continue"/>
            <w:tcBorders>
              <w:top w:val="nil"/>
              <w:left w:val="single" w:color="auto" w:sz="4" w:space="0"/>
              <w:bottom w:val="single" w:color="000000" w:sz="2" w:space="0"/>
              <w:right w:val="single" w:color="auto" w:sz="4" w:space="0"/>
            </w:tcBorders>
            <w:vAlign w:val="center"/>
          </w:tcPr>
          <w:p>
            <w:pPr>
              <w:spacing w:line="240" w:lineRule="auto"/>
              <w:jc w:val="center"/>
              <w:rPr>
                <w:rFonts w:ascii="宋体" w:hAnsi="宋体"/>
                <w:kern w:val="0"/>
                <w:sz w:val="18"/>
                <w:szCs w:val="16"/>
              </w:rPr>
            </w:pPr>
          </w:p>
        </w:tc>
        <w:tc>
          <w:tcPr>
            <w:tcW w:w="988" w:type="dxa"/>
            <w:tcBorders>
              <w:top w:val="single" w:color="000000" w:sz="2" w:space="0"/>
              <w:left w:val="nil"/>
              <w:bottom w:val="single" w:color="000000" w:sz="2" w:space="0"/>
              <w:right w:val="single" w:color="000000" w:sz="2" w:space="0"/>
            </w:tcBorders>
            <w:vAlign w:val="center"/>
          </w:tcPr>
          <w:p>
            <w:pPr>
              <w:spacing w:line="240" w:lineRule="auto"/>
              <w:jc w:val="center"/>
              <w:rPr>
                <w:rFonts w:ascii="宋体" w:hAnsi="宋体"/>
                <w:kern w:val="0"/>
                <w:sz w:val="18"/>
                <w:szCs w:val="16"/>
              </w:rPr>
            </w:pPr>
            <w:r>
              <w:rPr>
                <w:rFonts w:hint="eastAsia" w:ascii="宋体" w:hAnsi="宋体"/>
                <w:kern w:val="0"/>
                <w:sz w:val="18"/>
                <w:szCs w:val="16"/>
              </w:rPr>
              <w:t>疏松体</w:t>
            </w:r>
          </w:p>
        </w:tc>
        <w:tc>
          <w:tcPr>
            <w:tcW w:w="6544"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kern w:val="0"/>
                <w:sz w:val="18"/>
                <w:szCs w:val="16"/>
              </w:rPr>
            </w:pPr>
            <w:r>
              <w:rPr>
                <w:rFonts w:hint="eastAsia" w:ascii="宋体" w:hAnsi="宋体"/>
                <w:kern w:val="0"/>
                <w:sz w:val="18"/>
                <w:szCs w:val="16"/>
              </w:rPr>
              <w:t>1管道周边土体，具有结构不均匀、松散、密实程度低、强度低、高压缩性等特点；</w:t>
            </w:r>
          </w:p>
          <w:p>
            <w:pPr>
              <w:spacing w:line="240" w:lineRule="auto"/>
              <w:jc w:val="left"/>
              <w:rPr>
                <w:rFonts w:ascii="宋体" w:hAnsi="宋体"/>
                <w:kern w:val="0"/>
                <w:sz w:val="18"/>
                <w:szCs w:val="16"/>
              </w:rPr>
            </w:pPr>
            <w:r>
              <w:rPr>
                <w:rFonts w:hint="eastAsia" w:ascii="宋体" w:hAnsi="宋体"/>
                <w:kern w:val="0"/>
                <w:sz w:val="18"/>
                <w:szCs w:val="16"/>
              </w:rPr>
              <w:t>2强度随疏松体的松散程度增大而降低；</w:t>
            </w:r>
          </w:p>
          <w:p>
            <w:pPr>
              <w:spacing w:line="240" w:lineRule="auto"/>
              <w:jc w:val="left"/>
              <w:rPr>
                <w:rFonts w:ascii="宋体" w:hAnsi="宋体"/>
                <w:kern w:val="0"/>
                <w:sz w:val="18"/>
                <w:szCs w:val="16"/>
              </w:rPr>
            </w:pPr>
            <w:r>
              <w:rPr>
                <w:rFonts w:hint="eastAsia" w:ascii="宋体" w:hAnsi="宋体"/>
                <w:kern w:val="0"/>
                <w:sz w:val="18"/>
                <w:szCs w:val="16"/>
              </w:rPr>
              <w:t>3疏松体范围逐渐扩大到一定程度，其自身承载力降低，内部土体发生坍塌，疏松体上部易发展为空洞或脱空。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4" w:hRule="atLeast"/>
          <w:jc w:val="center"/>
        </w:trPr>
        <w:tc>
          <w:tcPr>
            <w:tcW w:w="994" w:type="dxa"/>
            <w:vMerge w:val="continue"/>
            <w:tcBorders>
              <w:top w:val="nil"/>
              <w:left w:val="single" w:color="auto" w:sz="4" w:space="0"/>
              <w:bottom w:val="single" w:color="000000" w:sz="2" w:space="0"/>
              <w:right w:val="single" w:color="auto" w:sz="4" w:space="0"/>
            </w:tcBorders>
            <w:vAlign w:val="center"/>
          </w:tcPr>
          <w:p>
            <w:pPr>
              <w:spacing w:line="240" w:lineRule="auto"/>
              <w:jc w:val="center"/>
              <w:rPr>
                <w:rFonts w:ascii="宋体" w:hAnsi="宋体"/>
                <w:kern w:val="0"/>
                <w:sz w:val="18"/>
                <w:szCs w:val="16"/>
              </w:rPr>
            </w:pPr>
          </w:p>
        </w:tc>
        <w:tc>
          <w:tcPr>
            <w:tcW w:w="988" w:type="dxa"/>
            <w:tcBorders>
              <w:top w:val="single" w:color="000000" w:sz="2" w:space="0"/>
              <w:left w:val="nil"/>
              <w:bottom w:val="single" w:color="000000" w:sz="2" w:space="0"/>
              <w:right w:val="single" w:color="000000" w:sz="2" w:space="0"/>
            </w:tcBorders>
            <w:vAlign w:val="center"/>
          </w:tcPr>
          <w:p>
            <w:pPr>
              <w:spacing w:line="240" w:lineRule="auto"/>
              <w:jc w:val="center"/>
              <w:rPr>
                <w:rFonts w:ascii="宋体" w:hAnsi="宋体"/>
                <w:kern w:val="0"/>
                <w:sz w:val="18"/>
                <w:szCs w:val="16"/>
              </w:rPr>
            </w:pPr>
            <w:r>
              <w:rPr>
                <w:rFonts w:hint="eastAsia" w:ascii="宋体" w:hAnsi="宋体"/>
                <w:kern w:val="0"/>
                <w:sz w:val="18"/>
                <w:szCs w:val="16"/>
              </w:rPr>
              <w:t>富水体</w:t>
            </w:r>
          </w:p>
        </w:tc>
        <w:tc>
          <w:tcPr>
            <w:tcW w:w="6544"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kern w:val="0"/>
                <w:sz w:val="18"/>
                <w:szCs w:val="16"/>
              </w:rPr>
            </w:pPr>
            <w:r>
              <w:rPr>
                <w:rFonts w:hint="eastAsia" w:ascii="宋体" w:hAnsi="宋体"/>
                <w:kern w:val="0"/>
                <w:sz w:val="18"/>
                <w:szCs w:val="16"/>
              </w:rPr>
              <w:t>1 相对周边土体均匀性较差、含水量高异常、呈软塑～流塑状态、灵敏度较高，强度很低、孔隙比较大、压缩性高等特点；</w:t>
            </w:r>
          </w:p>
          <w:p>
            <w:pPr>
              <w:spacing w:line="240" w:lineRule="auto"/>
              <w:jc w:val="left"/>
              <w:rPr>
                <w:rFonts w:ascii="宋体" w:hAnsi="宋体"/>
                <w:kern w:val="0"/>
                <w:sz w:val="18"/>
                <w:szCs w:val="16"/>
              </w:rPr>
            </w:pPr>
            <w:r>
              <w:rPr>
                <w:rFonts w:hint="eastAsia" w:ascii="宋体" w:hAnsi="宋体"/>
                <w:kern w:val="0"/>
                <w:sz w:val="18"/>
                <w:szCs w:val="16"/>
              </w:rPr>
              <w:t>2 富水体区域因局部水力作用，土体结构弱化，强度降低，工程性质变差，危及周边工程安全，其上部可发展为空洞</w:t>
            </w:r>
          </w:p>
        </w:tc>
      </w:tr>
    </w:tbl>
    <w:p>
      <w:pPr>
        <w:pStyle w:val="165"/>
        <w:spacing w:before="156" w:beforeLines="50"/>
      </w:pPr>
      <w:r>
        <w:rPr>
          <w:rFonts w:hint="eastAsia"/>
        </w:rPr>
        <w:t>管道渗漏隐患可按以下隐患特征确定。</w:t>
      </w:r>
    </w:p>
    <w:p>
      <w:pPr>
        <w:pStyle w:val="56"/>
        <w:numPr>
          <w:ilvl w:val="0"/>
          <w:numId w:val="110"/>
        </w:numPr>
        <w:ind w:firstLineChars="0"/>
      </w:pPr>
      <w:r>
        <w:t>渗漏位置受水流冲刷作用，管道周边土体流失引起土体沉陷或形成空洞，对上部土体或结构具有失稳风险；</w:t>
      </w:r>
    </w:p>
    <w:p>
      <w:pPr>
        <w:pStyle w:val="56"/>
        <w:numPr>
          <w:ilvl w:val="0"/>
          <w:numId w:val="110"/>
        </w:numPr>
        <w:ind w:firstLineChars="0"/>
      </w:pPr>
      <w:r>
        <w:t>受渗漏水流动和浸泡影响，管道周边土的密实程度降低，引起土体结构弱化，强度降低，工程性质变差，危及管道和周边工程安全。</w:t>
      </w:r>
    </w:p>
    <w:p>
      <w:pPr>
        <w:pStyle w:val="165"/>
      </w:pPr>
      <w:r>
        <w:rPr>
          <w:rFonts w:hint="eastAsia"/>
        </w:rPr>
        <w:t>管道结构隐患主要分为管壁表观缺陷、内部结构缺陷及PCCP断丝缺陷。具体隐患类型及特征按表2确定。</w:t>
      </w:r>
    </w:p>
    <w:p>
      <w:pPr>
        <w:pStyle w:val="165"/>
        <w:numPr>
          <w:ilvl w:val="0"/>
          <w:numId w:val="0"/>
        </w:numPr>
      </w:pPr>
    </w:p>
    <w:p>
      <w:pPr>
        <w:jc w:val="center"/>
        <w:rPr>
          <w:b/>
          <w:bCs/>
          <w:sz w:val="18"/>
          <w:szCs w:val="18"/>
        </w:rPr>
      </w:pPr>
      <w:r>
        <w:rPr>
          <w:rFonts w:hint="eastAsia" w:ascii="宋体"/>
          <w:b/>
          <w:bCs/>
          <w:sz w:val="18"/>
          <w:szCs w:val="18"/>
        </w:rPr>
        <w:t>表</w:t>
      </w:r>
      <w:r>
        <w:rPr>
          <w:rFonts w:hint="eastAsia"/>
          <w:b/>
          <w:bCs/>
          <w:sz w:val="18"/>
          <w:szCs w:val="18"/>
        </w:rPr>
        <w:t>2 管道结构隐患特征表</w:t>
      </w:r>
    </w:p>
    <w:tbl>
      <w:tblPr>
        <w:tblStyle w:val="26"/>
        <w:tblW w:w="8526"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13"/>
        <w:gridCol w:w="6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5" w:hRule="atLeast"/>
        </w:trPr>
        <w:tc>
          <w:tcPr>
            <w:tcW w:w="1713" w:type="dxa"/>
            <w:tcBorders>
              <w:top w:val="single" w:color="000000" w:sz="2" w:space="0"/>
              <w:left w:val="single" w:color="000000" w:sz="2" w:space="0"/>
              <w:bottom w:val="single" w:color="auto" w:sz="4"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隐患类型</w:t>
            </w:r>
          </w:p>
        </w:tc>
        <w:tc>
          <w:tcPr>
            <w:tcW w:w="6813" w:type="dxa"/>
            <w:tcBorders>
              <w:top w:val="single" w:color="000000" w:sz="2" w:space="0"/>
              <w:left w:val="single" w:color="000000" w:sz="2" w:space="0"/>
              <w:bottom w:val="single" w:color="auto" w:sz="4"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隐患特征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4"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管壁表观缺陷</w:t>
            </w:r>
          </w:p>
        </w:tc>
        <w:tc>
          <w:tcPr>
            <w:tcW w:w="6813" w:type="dxa"/>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sz w:val="18"/>
                <w:szCs w:val="18"/>
              </w:rPr>
            </w:pPr>
            <w:r>
              <w:rPr>
                <w:rFonts w:hint="eastAsia" w:ascii="宋体" w:hAnsi="宋体"/>
                <w:sz w:val="18"/>
                <w:szCs w:val="18"/>
              </w:rPr>
              <w:t>1、管壁表观功能性缺陷：管道过水断面发生变化，影响管道过流能力的缺陷，如障碍物、生物附着物、沉积等。</w:t>
            </w:r>
          </w:p>
          <w:p>
            <w:pPr>
              <w:spacing w:line="240" w:lineRule="auto"/>
              <w:jc w:val="left"/>
              <w:rPr>
                <w:rFonts w:ascii="宋体" w:hAnsi="宋体"/>
                <w:sz w:val="18"/>
                <w:szCs w:val="18"/>
              </w:rPr>
            </w:pPr>
            <w:r>
              <w:rPr>
                <w:rFonts w:hint="eastAsia" w:ascii="宋体" w:hAnsi="宋体"/>
                <w:sz w:val="18"/>
                <w:szCs w:val="18"/>
              </w:rPr>
              <w:t>2、管壁表观结构性缺陷：管道表面遭受损伤或内部缺陷发展至管壁表面可以直接观察到的缺陷，如裂缝、腐蚀、破裂、变形、错口等。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0" w:hRule="atLeast"/>
        </w:trPr>
        <w:tc>
          <w:tcPr>
            <w:tcW w:w="1713" w:type="dxa"/>
            <w:tcBorders>
              <w:top w:val="single" w:color="auto" w:sz="4" w:space="0"/>
              <w:left w:val="single" w:color="000000" w:sz="2" w:space="0"/>
              <w:bottom w:val="single" w:color="auto" w:sz="4"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内部结构缺陷</w:t>
            </w:r>
          </w:p>
        </w:tc>
        <w:tc>
          <w:tcPr>
            <w:tcW w:w="6813" w:type="dxa"/>
            <w:tcBorders>
              <w:top w:val="single" w:color="auto" w:sz="4" w:space="0"/>
              <w:left w:val="single" w:color="000000" w:sz="2" w:space="0"/>
              <w:bottom w:val="single" w:color="auto" w:sz="4"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管道本体内部出现的、偏离其正常设计结构和性能要求的各种异常情况，如空腔、混凝土强度降低、钢筋锈蚀、金属管道内部裂纹等。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5" w:hRule="atLeast"/>
        </w:trPr>
        <w:tc>
          <w:tcPr>
            <w:tcW w:w="1713" w:type="dxa"/>
            <w:tcBorders>
              <w:top w:val="single" w:color="auto" w:sz="4" w:space="0"/>
              <w:left w:val="single" w:color="000000" w:sz="2" w:space="0"/>
              <w:bottom w:val="single" w:color="000000" w:sz="2"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PCCP断丝缺陷</w:t>
            </w:r>
          </w:p>
        </w:tc>
        <w:tc>
          <w:tcPr>
            <w:tcW w:w="6813" w:type="dxa"/>
            <w:tcBorders>
              <w:top w:val="single" w:color="auto" w:sz="4" w:space="0"/>
              <w:left w:val="single" w:color="000000" w:sz="2" w:space="0"/>
              <w:bottom w:val="single" w:color="000000" w:sz="2"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PCCP的预应力钢丝结构出现断裂现象，完整性出现损坏。断丝数量的增加会对PCCP的功能和安全性产生不利影响。</w:t>
            </w:r>
          </w:p>
        </w:tc>
      </w:tr>
    </w:tbl>
    <w:p>
      <w:pPr>
        <w:pStyle w:val="165"/>
        <w:spacing w:before="156" w:beforeLines="50"/>
      </w:pPr>
      <w:r>
        <w:rPr>
          <w:rFonts w:hint="eastAsia"/>
        </w:rPr>
        <w:t>在综合分析管道周边的地球物理特征异常时，</w:t>
      </w:r>
      <w:r>
        <w:t>宜按表</w:t>
      </w:r>
      <w:r>
        <w:rPr>
          <w:rFonts w:hint="eastAsia"/>
        </w:rPr>
        <w:t>3推测管道周边隐患的类</w:t>
      </w:r>
      <w:r>
        <w:t>型。</w:t>
      </w:r>
    </w:p>
    <w:p>
      <w:pPr>
        <w:jc w:val="center"/>
        <w:rPr>
          <w:rFonts w:ascii="宋体" w:hAnsi="宋体"/>
          <w:b/>
          <w:bCs/>
          <w:sz w:val="18"/>
          <w:szCs w:val="18"/>
        </w:rPr>
      </w:pPr>
      <w:r>
        <w:rPr>
          <w:rFonts w:hint="eastAsia" w:ascii="宋体" w:hAnsi="宋体"/>
          <w:b/>
          <w:bCs/>
          <w:sz w:val="18"/>
          <w:szCs w:val="18"/>
        </w:rPr>
        <w:t>表3 管道周边土体隐患地球物理特征分类</w:t>
      </w:r>
    </w:p>
    <w:tbl>
      <w:tblPr>
        <w:tblStyle w:val="26"/>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73"/>
        <w:gridCol w:w="2126"/>
        <w:gridCol w:w="2694"/>
        <w:gridCol w:w="2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 w:hRule="atLeast"/>
        </w:trPr>
        <w:tc>
          <w:tcPr>
            <w:tcW w:w="1273" w:type="dxa"/>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隐患类型</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介电特征</w:t>
            </w:r>
          </w:p>
        </w:tc>
        <w:tc>
          <w:tcPr>
            <w:tcW w:w="2694" w:type="dxa"/>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弹性特征</w:t>
            </w:r>
          </w:p>
        </w:tc>
        <w:tc>
          <w:tcPr>
            <w:tcW w:w="2433" w:type="dxa"/>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电阻率特征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42" w:hRule="atLeast"/>
        </w:trPr>
        <w:tc>
          <w:tcPr>
            <w:tcW w:w="1273" w:type="dxa"/>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脱空、空洞</w:t>
            </w:r>
          </w:p>
        </w:tc>
        <w:tc>
          <w:tcPr>
            <w:tcW w:w="2126" w:type="dxa"/>
            <w:tcBorders>
              <w:top w:val="single" w:color="000000" w:sz="2" w:space="0"/>
              <w:left w:val="single" w:color="000000" w:sz="2" w:space="0"/>
              <w:bottom w:val="nil"/>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无充填时，相对介电常数为1。</w:t>
            </w:r>
          </w:p>
        </w:tc>
        <w:tc>
          <w:tcPr>
            <w:tcW w:w="2694" w:type="dxa"/>
            <w:tcBorders>
              <w:top w:val="single" w:color="000000" w:sz="2" w:space="0"/>
              <w:left w:val="single" w:color="000000" w:sz="2" w:space="0"/>
              <w:bottom w:val="nil"/>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1弹性波速度变低，出现为明显低速异常；</w:t>
            </w:r>
          </w:p>
          <w:p>
            <w:pPr>
              <w:spacing w:line="240" w:lineRule="auto"/>
              <w:jc w:val="left"/>
              <w:rPr>
                <w:rFonts w:ascii="宋体" w:hAnsi="宋体"/>
                <w:sz w:val="18"/>
                <w:szCs w:val="18"/>
              </w:rPr>
            </w:pPr>
            <w:r>
              <w:rPr>
                <w:rFonts w:hint="eastAsia" w:ascii="宋体" w:hAnsi="宋体"/>
                <w:sz w:val="18"/>
                <w:szCs w:val="18"/>
              </w:rPr>
              <w:t>2波阻抗变化大，低异常特征明显。</w:t>
            </w:r>
          </w:p>
        </w:tc>
        <w:tc>
          <w:tcPr>
            <w:tcW w:w="2433" w:type="dxa"/>
            <w:tcBorders>
              <w:top w:val="single" w:color="000000" w:sz="2" w:space="0"/>
              <w:left w:val="single" w:color="000000" w:sz="2" w:space="0"/>
              <w:bottom w:val="nil"/>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1不含水时电阻率变大，出现明显高阻异常；</w:t>
            </w:r>
          </w:p>
          <w:p>
            <w:pPr>
              <w:spacing w:line="240" w:lineRule="auto"/>
              <w:jc w:val="left"/>
              <w:rPr>
                <w:rFonts w:ascii="宋体" w:hAnsi="宋体"/>
                <w:sz w:val="18"/>
                <w:szCs w:val="18"/>
              </w:rPr>
            </w:pPr>
            <w:r>
              <w:rPr>
                <w:rFonts w:hint="eastAsia" w:ascii="宋体" w:hAnsi="宋体"/>
                <w:sz w:val="18"/>
                <w:szCs w:val="18"/>
              </w:rPr>
              <w:t>2含水时电阻率变低，出现明显低阻异常。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51" w:hRule="atLeast"/>
        </w:trPr>
        <w:tc>
          <w:tcPr>
            <w:tcW w:w="1273" w:type="dxa"/>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疏松体</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1 相对介电常数小于周边土体；</w:t>
            </w:r>
          </w:p>
          <w:p>
            <w:pPr>
              <w:spacing w:line="240" w:lineRule="auto"/>
              <w:jc w:val="left"/>
              <w:rPr>
                <w:rFonts w:ascii="宋体" w:hAnsi="宋体"/>
                <w:sz w:val="18"/>
                <w:szCs w:val="18"/>
              </w:rPr>
            </w:pPr>
            <w:r>
              <w:rPr>
                <w:rFonts w:hint="eastAsia" w:ascii="宋体" w:hAnsi="宋体"/>
                <w:sz w:val="18"/>
                <w:szCs w:val="18"/>
              </w:rPr>
              <w:t>2 疏松程度越高，相对介电常数越小。</w:t>
            </w:r>
          </w:p>
        </w:tc>
        <w:tc>
          <w:tcPr>
            <w:tcW w:w="2694"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1弹性波速度变低，出现为明显低速异常，疏松程度越高，低速异常越明显；</w:t>
            </w:r>
          </w:p>
          <w:p>
            <w:pPr>
              <w:spacing w:line="240" w:lineRule="auto"/>
              <w:jc w:val="left"/>
              <w:rPr>
                <w:rFonts w:ascii="宋体" w:hAnsi="宋体"/>
                <w:sz w:val="18"/>
                <w:szCs w:val="18"/>
              </w:rPr>
            </w:pPr>
            <w:r>
              <w:rPr>
                <w:rFonts w:hint="eastAsia" w:ascii="宋体" w:hAnsi="宋体"/>
                <w:sz w:val="18"/>
                <w:szCs w:val="18"/>
              </w:rPr>
              <w:t>2波阻抗变化大，低异常特征明显。</w:t>
            </w:r>
          </w:p>
        </w:tc>
        <w:tc>
          <w:tcPr>
            <w:tcW w:w="2433"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1不含水时电阻率变大，出现明显高阻异常；</w:t>
            </w:r>
          </w:p>
          <w:p>
            <w:pPr>
              <w:spacing w:line="240" w:lineRule="auto"/>
              <w:jc w:val="left"/>
              <w:rPr>
                <w:rFonts w:ascii="宋体" w:hAnsi="宋体"/>
                <w:sz w:val="18"/>
                <w:szCs w:val="18"/>
              </w:rPr>
            </w:pPr>
            <w:r>
              <w:rPr>
                <w:rFonts w:hint="eastAsia" w:ascii="宋体" w:hAnsi="宋体"/>
                <w:sz w:val="18"/>
                <w:szCs w:val="18"/>
              </w:rPr>
              <w:t>2含水时电阻率变低，出现明显低阻异常；</w:t>
            </w:r>
          </w:p>
          <w:p>
            <w:pPr>
              <w:spacing w:line="240" w:lineRule="auto"/>
              <w:jc w:val="left"/>
              <w:rPr>
                <w:rFonts w:ascii="宋体" w:hAnsi="宋体"/>
                <w:sz w:val="18"/>
                <w:szCs w:val="18"/>
              </w:rPr>
            </w:pPr>
            <w:r>
              <w:rPr>
                <w:rFonts w:hint="eastAsia" w:ascii="宋体" w:hAnsi="宋体"/>
                <w:sz w:val="18"/>
                <w:szCs w:val="18"/>
              </w:rPr>
              <w:t>3疏松程度越高，电阻率差异越明显。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51" w:hRule="atLeast"/>
        </w:trPr>
        <w:tc>
          <w:tcPr>
            <w:tcW w:w="1273" w:type="dxa"/>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富水体</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1 相对介电常数大于周边土体</w:t>
            </w:r>
          </w:p>
          <w:p>
            <w:pPr>
              <w:spacing w:line="240" w:lineRule="auto"/>
              <w:jc w:val="left"/>
              <w:rPr>
                <w:rFonts w:ascii="宋体" w:hAnsi="宋体"/>
                <w:sz w:val="18"/>
                <w:szCs w:val="18"/>
              </w:rPr>
            </w:pPr>
            <w:r>
              <w:rPr>
                <w:rFonts w:hint="eastAsia" w:ascii="宋体" w:hAnsi="宋体"/>
                <w:sz w:val="18"/>
                <w:szCs w:val="18"/>
              </w:rPr>
              <w:t>2 含水量越高，相对介电常数越大</w:t>
            </w:r>
          </w:p>
        </w:tc>
        <w:tc>
          <w:tcPr>
            <w:tcW w:w="2694"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相对周边土体弹性波低速异常</w:t>
            </w:r>
          </w:p>
        </w:tc>
        <w:tc>
          <w:tcPr>
            <w:tcW w:w="2433"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1 电阻率小于周边土体；</w:t>
            </w:r>
          </w:p>
          <w:p>
            <w:pPr>
              <w:spacing w:line="240" w:lineRule="auto"/>
              <w:jc w:val="left"/>
              <w:rPr>
                <w:rFonts w:ascii="宋体" w:hAnsi="宋体"/>
                <w:sz w:val="18"/>
                <w:szCs w:val="18"/>
              </w:rPr>
            </w:pPr>
            <w:r>
              <w:rPr>
                <w:rFonts w:hint="eastAsia" w:ascii="宋体" w:hAnsi="宋体"/>
                <w:sz w:val="18"/>
                <w:szCs w:val="18"/>
              </w:rPr>
              <w:t>2 明显低阻异常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51" w:hRule="atLeast"/>
        </w:trPr>
        <w:tc>
          <w:tcPr>
            <w:tcW w:w="1273" w:type="dxa"/>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宋体" w:hAnsi="宋体"/>
                <w:sz w:val="18"/>
                <w:szCs w:val="18"/>
              </w:rPr>
            </w:pPr>
            <w:r>
              <w:rPr>
                <w:rFonts w:hint="eastAsia" w:ascii="宋体" w:hAnsi="宋体"/>
                <w:sz w:val="18"/>
                <w:szCs w:val="18"/>
              </w:rPr>
              <w:t>管道渗漏</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1相对介电常数变大，渗漏影响越大，介电常数变化越明显；</w:t>
            </w:r>
          </w:p>
          <w:p>
            <w:pPr>
              <w:spacing w:line="240" w:lineRule="auto"/>
              <w:jc w:val="left"/>
              <w:rPr>
                <w:rFonts w:ascii="宋体" w:hAnsi="宋体"/>
                <w:sz w:val="18"/>
                <w:szCs w:val="18"/>
              </w:rPr>
            </w:pPr>
            <w:r>
              <w:rPr>
                <w:rFonts w:hint="eastAsia" w:ascii="宋体" w:hAnsi="宋体"/>
                <w:sz w:val="18"/>
                <w:szCs w:val="18"/>
              </w:rPr>
              <w:t>2渗漏量越大，相对介电常数越大。</w:t>
            </w:r>
          </w:p>
        </w:tc>
        <w:tc>
          <w:tcPr>
            <w:tcW w:w="2694"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1弹性波速度变低，出现为明显低速异常，渗漏影响越大，低速异常越明显；</w:t>
            </w:r>
          </w:p>
          <w:p>
            <w:pPr>
              <w:spacing w:line="240" w:lineRule="auto"/>
              <w:jc w:val="left"/>
              <w:rPr>
                <w:rFonts w:ascii="宋体" w:hAnsi="宋体"/>
                <w:sz w:val="18"/>
                <w:szCs w:val="18"/>
              </w:rPr>
            </w:pPr>
            <w:r>
              <w:rPr>
                <w:rFonts w:hint="eastAsia" w:ascii="宋体" w:hAnsi="宋体"/>
                <w:sz w:val="18"/>
                <w:szCs w:val="18"/>
              </w:rPr>
              <w:t>2波阻抗变化大，低异常特征明显。</w:t>
            </w:r>
          </w:p>
        </w:tc>
        <w:tc>
          <w:tcPr>
            <w:tcW w:w="2433" w:type="dxa"/>
            <w:tcBorders>
              <w:top w:val="single" w:color="000000" w:sz="2" w:space="0"/>
              <w:left w:val="single" w:color="000000" w:sz="2" w:space="0"/>
              <w:bottom w:val="single" w:color="000000" w:sz="2" w:space="0"/>
              <w:right w:val="single" w:color="000000" w:sz="2" w:space="0"/>
            </w:tcBorders>
            <w:vAlign w:val="center"/>
          </w:tcPr>
          <w:p>
            <w:pPr>
              <w:spacing w:line="240" w:lineRule="auto"/>
              <w:jc w:val="left"/>
              <w:rPr>
                <w:rFonts w:ascii="宋体" w:hAnsi="宋体"/>
                <w:sz w:val="18"/>
                <w:szCs w:val="18"/>
              </w:rPr>
            </w:pPr>
            <w:r>
              <w:rPr>
                <w:rFonts w:hint="eastAsia" w:ascii="宋体" w:hAnsi="宋体"/>
                <w:sz w:val="18"/>
                <w:szCs w:val="18"/>
              </w:rPr>
              <w:t>1 电阻率变小；</w:t>
            </w:r>
          </w:p>
          <w:p>
            <w:pPr>
              <w:spacing w:line="240" w:lineRule="auto"/>
              <w:jc w:val="left"/>
              <w:rPr>
                <w:rFonts w:ascii="宋体" w:hAnsi="宋体"/>
                <w:sz w:val="18"/>
                <w:szCs w:val="18"/>
              </w:rPr>
            </w:pPr>
            <w:r>
              <w:rPr>
                <w:rFonts w:hint="eastAsia" w:ascii="宋体" w:hAnsi="宋体"/>
                <w:sz w:val="18"/>
                <w:szCs w:val="18"/>
              </w:rPr>
              <w:t>2 明显低阻异常。</w:t>
            </w:r>
          </w:p>
        </w:tc>
      </w:tr>
    </w:tbl>
    <w:p>
      <w:pPr>
        <w:pStyle w:val="105"/>
        <w:spacing w:before="156" w:after="156"/>
      </w:pPr>
      <w:bookmarkStart w:id="70" w:name="_Toc196593718"/>
      <w:r>
        <w:rPr>
          <w:rFonts w:hint="eastAsia"/>
        </w:rPr>
        <w:t>技术方法选择</w:t>
      </w:r>
      <w:bookmarkEnd w:id="70"/>
    </w:p>
    <w:p>
      <w:pPr>
        <w:pStyle w:val="165"/>
        <w:spacing w:before="156" w:beforeLines="50"/>
      </w:pPr>
      <w:r>
        <w:rPr>
          <w:rFonts w:hint="eastAsia"/>
        </w:rPr>
        <w:t>技术方法的选择应具备下列条件：</w:t>
      </w:r>
    </w:p>
    <w:p>
      <w:pPr>
        <w:pStyle w:val="56"/>
        <w:numPr>
          <w:ilvl w:val="0"/>
          <w:numId w:val="111"/>
        </w:numPr>
        <w:ind w:firstLineChars="0"/>
      </w:pPr>
      <w:r>
        <w:rPr>
          <w:rFonts w:hint="eastAsia"/>
        </w:rPr>
        <w:t>检测目标体与周边介质应存在一定的地球物理性质差异；</w:t>
      </w:r>
    </w:p>
    <w:p>
      <w:pPr>
        <w:pStyle w:val="56"/>
        <w:numPr>
          <w:ilvl w:val="0"/>
          <w:numId w:val="111"/>
        </w:numPr>
        <w:ind w:firstLineChars="0"/>
      </w:pPr>
      <w:r>
        <w:rPr>
          <w:rFonts w:hint="eastAsia"/>
        </w:rPr>
        <w:t>检测目标体的尺寸应具有一定的规模；</w:t>
      </w:r>
    </w:p>
    <w:p>
      <w:pPr>
        <w:pStyle w:val="56"/>
        <w:numPr>
          <w:ilvl w:val="0"/>
          <w:numId w:val="111"/>
        </w:numPr>
        <w:ind w:firstLineChars="0"/>
      </w:pPr>
      <w:r>
        <w:rPr>
          <w:rFonts w:hint="eastAsia"/>
        </w:rPr>
        <w:t>现场应具备检测的实施条件。</w:t>
      </w:r>
    </w:p>
    <w:p>
      <w:pPr>
        <w:pStyle w:val="165"/>
        <w:rPr>
          <w:rFonts w:hAnsi="宋体"/>
          <w:b/>
          <w:bCs/>
          <w:sz w:val="18"/>
          <w:szCs w:val="18"/>
        </w:rPr>
      </w:pPr>
      <w:r>
        <w:rPr>
          <w:rFonts w:hint="eastAsia"/>
        </w:rPr>
        <w:t>隐患检测方法或方法组合宜根据检测目的和本规范6.2的隐患特征，按表4及表5确定。</w:t>
      </w:r>
    </w:p>
    <w:p>
      <w:pPr>
        <w:pStyle w:val="165"/>
        <w:numPr>
          <w:ilvl w:val="0"/>
          <w:numId w:val="0"/>
        </w:numPr>
        <w:rPr>
          <w:rFonts w:hAnsi="宋体"/>
          <w:b/>
          <w:bCs/>
          <w:sz w:val="18"/>
          <w:szCs w:val="18"/>
        </w:rPr>
      </w:pPr>
    </w:p>
    <w:p>
      <w:pPr>
        <w:jc w:val="center"/>
        <w:rPr>
          <w:b/>
          <w:bCs/>
          <w:sz w:val="18"/>
          <w:szCs w:val="18"/>
        </w:rPr>
      </w:pPr>
      <w:r>
        <w:rPr>
          <w:rFonts w:hint="eastAsia"/>
          <w:b/>
          <w:bCs/>
          <w:sz w:val="18"/>
          <w:szCs w:val="18"/>
        </w:rPr>
        <w:t>表</w:t>
      </w:r>
      <w:r>
        <w:rPr>
          <w:rFonts w:hint="eastAsia" w:ascii="Times New Roman"/>
          <w:b/>
          <w:bCs/>
          <w:sz w:val="18"/>
          <w:szCs w:val="18"/>
        </w:rPr>
        <w:t>4</w:t>
      </w:r>
      <w:r>
        <w:rPr>
          <w:rFonts w:ascii="Times New Roman" w:hAnsi="Times New Roman"/>
          <w:b/>
          <w:bCs/>
          <w:sz w:val="18"/>
          <w:szCs w:val="18"/>
        </w:rPr>
        <w:t xml:space="preserve"> </w:t>
      </w:r>
      <w:r>
        <w:rPr>
          <w:rFonts w:hint="eastAsia"/>
          <w:b/>
          <w:bCs/>
          <w:sz w:val="18"/>
          <w:szCs w:val="18"/>
        </w:rPr>
        <w:t>管道渗漏及管道周边隐患常用检测方法汇总表</w:t>
      </w:r>
    </w:p>
    <w:tbl>
      <w:tblPr>
        <w:tblStyle w:val="26"/>
        <w:tblW w:w="5000" w:type="pct"/>
        <w:tblInd w:w="0" w:type="dxa"/>
        <w:tblLayout w:type="fixed"/>
        <w:tblCellMar>
          <w:top w:w="0" w:type="dxa"/>
          <w:left w:w="108" w:type="dxa"/>
          <w:bottom w:w="0" w:type="dxa"/>
          <w:right w:w="108" w:type="dxa"/>
        </w:tblCellMar>
      </w:tblPr>
      <w:tblGrid>
        <w:gridCol w:w="2171"/>
        <w:gridCol w:w="1307"/>
        <w:gridCol w:w="1018"/>
        <w:gridCol w:w="1017"/>
        <w:gridCol w:w="1017"/>
        <w:gridCol w:w="1017"/>
        <w:gridCol w:w="2023"/>
      </w:tblGrid>
      <w:tr>
        <w:tblPrEx>
          <w:tblCellMar>
            <w:top w:w="0" w:type="dxa"/>
            <w:left w:w="108" w:type="dxa"/>
            <w:bottom w:w="0" w:type="dxa"/>
            <w:right w:w="108" w:type="dxa"/>
          </w:tblCellMar>
        </w:tblPrEx>
        <w:trPr>
          <w:trHeight w:val="418" w:hRule="atLeast"/>
        </w:trPr>
        <w:tc>
          <w:tcPr>
            <w:tcW w:w="2117" w:type="dxa"/>
            <w:vMerge w:val="restart"/>
            <w:tcBorders>
              <w:top w:val="single" w:color="000000" w:sz="8" w:space="0"/>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检测方法</w:t>
            </w:r>
          </w:p>
        </w:tc>
        <w:tc>
          <w:tcPr>
            <w:tcW w:w="1275" w:type="dxa"/>
            <w:vMerge w:val="restart"/>
            <w:tcBorders>
              <w:top w:val="single" w:color="000000" w:sz="8" w:space="0"/>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管道渗漏隐患</w:t>
            </w:r>
          </w:p>
        </w:tc>
        <w:tc>
          <w:tcPr>
            <w:tcW w:w="3969" w:type="dxa"/>
            <w:gridSpan w:val="4"/>
            <w:tcBorders>
              <w:top w:val="single" w:color="000000" w:sz="8" w:space="0"/>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 xml:space="preserve"> 管道周边隐患</w:t>
            </w:r>
          </w:p>
        </w:tc>
        <w:tc>
          <w:tcPr>
            <w:tcW w:w="1973" w:type="dxa"/>
            <w:vMerge w:val="restart"/>
            <w:tcBorders>
              <w:top w:val="single" w:color="000000" w:sz="8" w:space="0"/>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适用检测深度</w:t>
            </w:r>
            <w:r>
              <w:rPr>
                <w:rFonts w:ascii="宋体" w:hAnsi="宋体"/>
                <w:i/>
                <w:iCs/>
                <w:sz w:val="18"/>
                <w:szCs w:val="18"/>
              </w:rPr>
              <w:t>D</w:t>
            </w:r>
          </w:p>
        </w:tc>
      </w:tr>
      <w:tr>
        <w:tblPrEx>
          <w:tblCellMar>
            <w:top w:w="0" w:type="dxa"/>
            <w:left w:w="108" w:type="dxa"/>
            <w:bottom w:w="0" w:type="dxa"/>
            <w:right w:w="108" w:type="dxa"/>
          </w:tblCellMar>
        </w:tblPrEx>
        <w:trPr>
          <w:trHeight w:val="303" w:hRule="atLeast"/>
        </w:trPr>
        <w:tc>
          <w:tcPr>
            <w:tcW w:w="2117"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sz w:val="18"/>
                <w:szCs w:val="18"/>
              </w:rPr>
            </w:pPr>
          </w:p>
        </w:tc>
        <w:tc>
          <w:tcPr>
            <w:tcW w:w="1275" w:type="dxa"/>
            <w:vMerge w:val="continue"/>
            <w:tcBorders>
              <w:top w:val="single" w:color="000000" w:sz="8" w:space="0"/>
              <w:left w:val="nil"/>
              <w:bottom w:val="single" w:color="000000" w:sz="8" w:space="0"/>
              <w:right w:val="single" w:color="000000" w:sz="8" w:space="0"/>
            </w:tcBorders>
            <w:vAlign w:val="center"/>
          </w:tcPr>
          <w:p>
            <w:pPr>
              <w:spacing w:line="240" w:lineRule="auto"/>
              <w:jc w:val="center"/>
              <w:rPr>
                <w:rFonts w:ascii="宋体" w:hAnsi="宋体"/>
                <w:sz w:val="18"/>
                <w:szCs w:val="18"/>
              </w:rPr>
            </w:pPr>
          </w:p>
        </w:tc>
        <w:tc>
          <w:tcPr>
            <w:tcW w:w="99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脱空</w:t>
            </w:r>
          </w:p>
        </w:tc>
        <w:tc>
          <w:tcPr>
            <w:tcW w:w="992" w:type="dxa"/>
            <w:tcBorders>
              <w:top w:val="single" w:color="000000" w:sz="8" w:space="0"/>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空洞</w:t>
            </w:r>
          </w:p>
        </w:tc>
        <w:tc>
          <w:tcPr>
            <w:tcW w:w="992" w:type="dxa"/>
            <w:tcBorders>
              <w:top w:val="single" w:color="000000" w:sz="8" w:space="0"/>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疏松体</w:t>
            </w:r>
          </w:p>
        </w:tc>
        <w:tc>
          <w:tcPr>
            <w:tcW w:w="992" w:type="dxa"/>
            <w:tcBorders>
              <w:top w:val="single" w:color="000000" w:sz="8" w:space="0"/>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富水体</w:t>
            </w:r>
          </w:p>
        </w:tc>
        <w:tc>
          <w:tcPr>
            <w:tcW w:w="1973" w:type="dxa"/>
            <w:vMerge w:val="continue"/>
            <w:tcBorders>
              <w:top w:val="single" w:color="000000" w:sz="8" w:space="0"/>
              <w:left w:val="nil"/>
              <w:bottom w:val="single" w:color="000000" w:sz="8" w:space="0"/>
              <w:right w:val="single" w:color="000000" w:sz="8" w:space="0"/>
            </w:tcBorders>
            <w:vAlign w:val="center"/>
          </w:tcPr>
          <w:p>
            <w:pPr>
              <w:spacing w:line="240" w:lineRule="auto"/>
              <w:jc w:val="center"/>
              <w:rPr>
                <w:rFonts w:ascii="宋体" w:hAnsi="宋体"/>
                <w:sz w:val="18"/>
                <w:szCs w:val="18"/>
              </w:rPr>
            </w:pPr>
          </w:p>
        </w:tc>
      </w:tr>
      <w:tr>
        <w:tblPrEx>
          <w:tblCellMar>
            <w:top w:w="0" w:type="dxa"/>
            <w:left w:w="108" w:type="dxa"/>
            <w:bottom w:w="0" w:type="dxa"/>
            <w:right w:w="108" w:type="dxa"/>
          </w:tblCellMar>
        </w:tblPrEx>
        <w:trPr>
          <w:trHeight w:val="303" w:hRule="atLeast"/>
        </w:trPr>
        <w:tc>
          <w:tcPr>
            <w:tcW w:w="2117"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地震映像法</w:t>
            </w:r>
          </w:p>
        </w:tc>
        <w:tc>
          <w:tcPr>
            <w:tcW w:w="12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97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1.0m≤</w:t>
            </w:r>
            <w:r>
              <w:rPr>
                <w:rFonts w:hint="eastAsia" w:ascii="宋体" w:hAnsi="宋体"/>
                <w:i/>
                <w:iCs/>
                <w:sz w:val="18"/>
                <w:szCs w:val="18"/>
              </w:rPr>
              <w:t>D</w:t>
            </w:r>
            <w:r>
              <w:rPr>
                <w:rFonts w:hint="eastAsia" w:ascii="宋体" w:hAnsi="宋体"/>
                <w:sz w:val="18"/>
                <w:szCs w:val="18"/>
              </w:rPr>
              <w:t>≤15.0m</w:t>
            </w:r>
          </w:p>
        </w:tc>
      </w:tr>
      <w:tr>
        <w:tblPrEx>
          <w:tblCellMar>
            <w:top w:w="0" w:type="dxa"/>
            <w:left w:w="108" w:type="dxa"/>
            <w:bottom w:w="0" w:type="dxa"/>
            <w:right w:w="108" w:type="dxa"/>
          </w:tblCellMar>
        </w:tblPrEx>
        <w:trPr>
          <w:trHeight w:val="303" w:hRule="atLeast"/>
        </w:trPr>
        <w:tc>
          <w:tcPr>
            <w:tcW w:w="2117"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微动探测法</w:t>
            </w:r>
          </w:p>
        </w:tc>
        <w:tc>
          <w:tcPr>
            <w:tcW w:w="12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97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2.0m≤</w:t>
            </w:r>
            <w:r>
              <w:rPr>
                <w:rFonts w:hint="eastAsia" w:ascii="宋体" w:hAnsi="宋体"/>
                <w:i/>
                <w:iCs/>
                <w:sz w:val="18"/>
                <w:szCs w:val="18"/>
              </w:rPr>
              <w:t>D</w:t>
            </w:r>
            <w:r>
              <w:rPr>
                <w:rFonts w:hint="eastAsia" w:ascii="宋体" w:hAnsi="宋体"/>
                <w:sz w:val="18"/>
                <w:szCs w:val="18"/>
              </w:rPr>
              <w:t>≤30.0m</w:t>
            </w:r>
          </w:p>
        </w:tc>
      </w:tr>
      <w:tr>
        <w:tblPrEx>
          <w:tblCellMar>
            <w:top w:w="0" w:type="dxa"/>
            <w:left w:w="108" w:type="dxa"/>
            <w:bottom w:w="0" w:type="dxa"/>
            <w:right w:w="108" w:type="dxa"/>
          </w:tblCellMar>
        </w:tblPrEx>
        <w:trPr>
          <w:trHeight w:val="303" w:hRule="atLeast"/>
        </w:trPr>
        <w:tc>
          <w:tcPr>
            <w:tcW w:w="2117"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多道瞬态面波法</w:t>
            </w:r>
          </w:p>
        </w:tc>
        <w:tc>
          <w:tcPr>
            <w:tcW w:w="12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97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1.0m≤</w:t>
            </w:r>
            <w:r>
              <w:rPr>
                <w:rFonts w:hint="eastAsia" w:ascii="宋体" w:hAnsi="宋体"/>
                <w:i/>
                <w:iCs/>
                <w:sz w:val="18"/>
                <w:szCs w:val="18"/>
              </w:rPr>
              <w:t>D</w:t>
            </w:r>
            <w:r>
              <w:rPr>
                <w:rFonts w:hint="eastAsia" w:ascii="宋体" w:hAnsi="宋体"/>
                <w:sz w:val="18"/>
                <w:szCs w:val="18"/>
              </w:rPr>
              <w:t>≤20.0m</w:t>
            </w:r>
          </w:p>
        </w:tc>
      </w:tr>
      <w:tr>
        <w:tblPrEx>
          <w:tblCellMar>
            <w:top w:w="0" w:type="dxa"/>
            <w:left w:w="108" w:type="dxa"/>
            <w:bottom w:w="0" w:type="dxa"/>
            <w:right w:w="108" w:type="dxa"/>
          </w:tblCellMar>
        </w:tblPrEx>
        <w:trPr>
          <w:trHeight w:val="303" w:hRule="atLeast"/>
        </w:trPr>
        <w:tc>
          <w:tcPr>
            <w:tcW w:w="2117"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高密度电阻率法</w:t>
            </w:r>
          </w:p>
        </w:tc>
        <w:tc>
          <w:tcPr>
            <w:tcW w:w="12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97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3.0m≤</w:t>
            </w:r>
            <w:r>
              <w:rPr>
                <w:rFonts w:hint="eastAsia" w:ascii="宋体" w:hAnsi="宋体"/>
                <w:i/>
                <w:iCs/>
                <w:sz w:val="18"/>
                <w:szCs w:val="18"/>
              </w:rPr>
              <w:t>D</w:t>
            </w:r>
            <w:r>
              <w:rPr>
                <w:rFonts w:hint="eastAsia" w:ascii="宋体" w:hAnsi="宋体"/>
                <w:sz w:val="18"/>
                <w:szCs w:val="18"/>
              </w:rPr>
              <w:t>≤30.0m</w:t>
            </w:r>
          </w:p>
        </w:tc>
      </w:tr>
      <w:tr>
        <w:tblPrEx>
          <w:tblCellMar>
            <w:top w:w="0" w:type="dxa"/>
            <w:left w:w="108" w:type="dxa"/>
            <w:bottom w:w="0" w:type="dxa"/>
            <w:right w:w="108" w:type="dxa"/>
          </w:tblCellMar>
        </w:tblPrEx>
        <w:trPr>
          <w:trHeight w:val="303" w:hRule="atLeast"/>
        </w:trPr>
        <w:tc>
          <w:tcPr>
            <w:tcW w:w="2117"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探地雷达法</w:t>
            </w:r>
          </w:p>
        </w:tc>
        <w:tc>
          <w:tcPr>
            <w:tcW w:w="12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973" w:type="dxa"/>
            <w:tcBorders>
              <w:top w:val="nil"/>
              <w:left w:val="nil"/>
              <w:bottom w:val="single" w:color="000000" w:sz="8" w:space="0"/>
              <w:right w:val="single" w:color="000000" w:sz="8" w:space="0"/>
            </w:tcBorders>
            <w:noWrap/>
            <w:vAlign w:val="center"/>
          </w:tcPr>
          <w:p>
            <w:pPr>
              <w:spacing w:line="240" w:lineRule="auto"/>
              <w:jc w:val="center"/>
              <w:rPr>
                <w:rFonts w:ascii="宋体" w:hAnsi="宋体"/>
                <w:i/>
                <w:iCs/>
                <w:sz w:val="18"/>
                <w:szCs w:val="18"/>
              </w:rPr>
            </w:pPr>
            <w:r>
              <w:rPr>
                <w:rFonts w:hint="eastAsia" w:ascii="宋体" w:hAnsi="宋体"/>
                <w:i/>
                <w:iCs/>
                <w:sz w:val="18"/>
                <w:szCs w:val="18"/>
              </w:rPr>
              <w:t>D</w:t>
            </w:r>
            <w:r>
              <w:rPr>
                <w:rFonts w:hint="eastAsia" w:ascii="宋体" w:hAnsi="宋体"/>
                <w:sz w:val="18"/>
                <w:szCs w:val="18"/>
              </w:rPr>
              <w:t>≤5.0m</w:t>
            </w:r>
          </w:p>
        </w:tc>
      </w:tr>
      <w:tr>
        <w:tblPrEx>
          <w:tblCellMar>
            <w:top w:w="0" w:type="dxa"/>
            <w:left w:w="108" w:type="dxa"/>
            <w:bottom w:w="0" w:type="dxa"/>
            <w:right w:w="108" w:type="dxa"/>
          </w:tblCellMar>
        </w:tblPrEx>
        <w:trPr>
          <w:trHeight w:val="303" w:hRule="atLeast"/>
        </w:trPr>
        <w:tc>
          <w:tcPr>
            <w:tcW w:w="2117"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等值反磁通瞬变电磁法</w:t>
            </w:r>
          </w:p>
        </w:tc>
        <w:tc>
          <w:tcPr>
            <w:tcW w:w="12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97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5.0m≤</w:t>
            </w:r>
            <w:r>
              <w:rPr>
                <w:rFonts w:hint="eastAsia" w:ascii="宋体" w:hAnsi="宋体"/>
                <w:i/>
                <w:iCs/>
                <w:sz w:val="18"/>
                <w:szCs w:val="18"/>
              </w:rPr>
              <w:t>D</w:t>
            </w:r>
            <w:r>
              <w:rPr>
                <w:rFonts w:hint="eastAsia" w:ascii="宋体" w:hAnsi="宋体"/>
                <w:sz w:val="18"/>
                <w:szCs w:val="18"/>
              </w:rPr>
              <w:t>≤30.0m</w:t>
            </w:r>
          </w:p>
        </w:tc>
      </w:tr>
      <w:tr>
        <w:tblPrEx>
          <w:tblCellMar>
            <w:top w:w="0" w:type="dxa"/>
            <w:left w:w="108" w:type="dxa"/>
            <w:bottom w:w="0" w:type="dxa"/>
            <w:right w:w="108" w:type="dxa"/>
          </w:tblCellMar>
        </w:tblPrEx>
        <w:trPr>
          <w:trHeight w:val="303" w:hRule="atLeast"/>
        </w:trPr>
        <w:tc>
          <w:tcPr>
            <w:tcW w:w="2117"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听音法</w:t>
            </w:r>
          </w:p>
        </w:tc>
        <w:tc>
          <w:tcPr>
            <w:tcW w:w="12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973" w:type="dxa"/>
            <w:tcBorders>
              <w:top w:val="nil"/>
              <w:left w:val="nil"/>
              <w:bottom w:val="single" w:color="000000" w:sz="8" w:space="0"/>
              <w:right w:val="single" w:color="000000" w:sz="8" w:space="0"/>
            </w:tcBorders>
            <w:noWrap/>
            <w:vAlign w:val="center"/>
          </w:tcPr>
          <w:p>
            <w:pPr>
              <w:spacing w:line="240" w:lineRule="auto"/>
              <w:jc w:val="center"/>
              <w:rPr>
                <w:rFonts w:ascii="宋体" w:hAnsi="宋体"/>
                <w:i/>
                <w:iCs/>
                <w:sz w:val="18"/>
                <w:szCs w:val="18"/>
              </w:rPr>
            </w:pPr>
            <w:r>
              <w:rPr>
                <w:rFonts w:hint="eastAsia" w:ascii="宋体" w:hAnsi="宋体"/>
                <w:i/>
                <w:iCs/>
                <w:sz w:val="18"/>
                <w:szCs w:val="18"/>
              </w:rPr>
              <w:t>D</w:t>
            </w:r>
            <w:r>
              <w:rPr>
                <w:rFonts w:hint="eastAsia" w:ascii="宋体" w:hAnsi="宋体"/>
                <w:sz w:val="18"/>
                <w:szCs w:val="18"/>
              </w:rPr>
              <w:t>≤2.0m</w:t>
            </w:r>
          </w:p>
        </w:tc>
      </w:tr>
      <w:tr>
        <w:tblPrEx>
          <w:tblCellMar>
            <w:top w:w="0" w:type="dxa"/>
            <w:left w:w="108" w:type="dxa"/>
            <w:bottom w:w="0" w:type="dxa"/>
            <w:right w:w="108" w:type="dxa"/>
          </w:tblCellMar>
        </w:tblPrEx>
        <w:trPr>
          <w:trHeight w:val="303" w:hRule="atLeast"/>
        </w:trPr>
        <w:tc>
          <w:tcPr>
            <w:tcW w:w="2117"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磁电阻率法</w:t>
            </w:r>
          </w:p>
        </w:tc>
        <w:tc>
          <w:tcPr>
            <w:tcW w:w="12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99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973"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0.5m≤</w:t>
            </w:r>
            <w:r>
              <w:rPr>
                <w:rFonts w:hint="eastAsia" w:ascii="宋体" w:hAnsi="宋体"/>
                <w:i/>
                <w:iCs/>
                <w:sz w:val="18"/>
                <w:szCs w:val="18"/>
              </w:rPr>
              <w:t>D</w:t>
            </w:r>
            <w:r>
              <w:rPr>
                <w:rFonts w:hint="eastAsia" w:ascii="宋体" w:hAnsi="宋体"/>
                <w:sz w:val="18"/>
                <w:szCs w:val="18"/>
              </w:rPr>
              <w:t>≤30.0m</w:t>
            </w:r>
          </w:p>
        </w:tc>
      </w:tr>
      <w:tr>
        <w:tblPrEx>
          <w:tblCellMar>
            <w:top w:w="0" w:type="dxa"/>
            <w:left w:w="108" w:type="dxa"/>
            <w:bottom w:w="0" w:type="dxa"/>
            <w:right w:w="108" w:type="dxa"/>
          </w:tblCellMar>
        </w:tblPrEx>
        <w:trPr>
          <w:trHeight w:val="318" w:hRule="atLeast"/>
        </w:trPr>
        <w:tc>
          <w:tcPr>
            <w:tcW w:w="9334" w:type="dxa"/>
            <w:gridSpan w:val="7"/>
            <w:tcBorders>
              <w:top w:val="nil"/>
              <w:left w:val="single" w:color="000000" w:sz="8" w:space="0"/>
              <w:bottom w:val="single" w:color="000000" w:sz="8" w:space="0"/>
              <w:right w:val="single" w:color="000000" w:sz="8" w:space="0"/>
            </w:tcBorders>
            <w:noWrap/>
            <w:vAlign w:val="center"/>
          </w:tcPr>
          <w:p>
            <w:pPr>
              <w:spacing w:line="240" w:lineRule="auto"/>
              <w:jc w:val="left"/>
              <w:rPr>
                <w:rFonts w:ascii="宋体" w:hAnsi="宋体"/>
                <w:sz w:val="18"/>
                <w:szCs w:val="18"/>
              </w:rPr>
            </w:pPr>
            <w:r>
              <w:rPr>
                <w:rFonts w:hint="eastAsia" w:ascii="宋体" w:hAnsi="宋体"/>
                <w:sz w:val="18"/>
                <w:szCs w:val="18"/>
              </w:rPr>
              <w:t>注：●——适用；○——可用。</w:t>
            </w:r>
          </w:p>
        </w:tc>
      </w:tr>
    </w:tbl>
    <w:p>
      <w:pPr>
        <w:jc w:val="center"/>
        <w:rPr>
          <w:b/>
          <w:bCs/>
          <w:sz w:val="18"/>
          <w:szCs w:val="18"/>
        </w:rPr>
      </w:pPr>
      <w:r>
        <w:rPr>
          <w:rFonts w:hint="eastAsia"/>
          <w:b/>
          <w:bCs/>
          <w:sz w:val="18"/>
          <w:szCs w:val="18"/>
        </w:rPr>
        <w:t>表</w:t>
      </w:r>
      <w:r>
        <w:rPr>
          <w:rFonts w:hint="eastAsia" w:ascii="Times New Roman"/>
          <w:b/>
          <w:bCs/>
          <w:sz w:val="18"/>
          <w:szCs w:val="18"/>
        </w:rPr>
        <w:t>5</w:t>
      </w:r>
      <w:r>
        <w:rPr>
          <w:rFonts w:hint="eastAsia" w:ascii="Times New Roman" w:hAnsi="Times New Roman"/>
          <w:b/>
          <w:bCs/>
          <w:sz w:val="18"/>
          <w:szCs w:val="18"/>
        </w:rPr>
        <w:t xml:space="preserve"> </w:t>
      </w:r>
      <w:r>
        <w:rPr>
          <w:rFonts w:hint="eastAsia"/>
          <w:b/>
          <w:bCs/>
          <w:sz w:val="18"/>
          <w:szCs w:val="18"/>
        </w:rPr>
        <w:t>管道结构隐患常用检测方法汇总表</w:t>
      </w:r>
    </w:p>
    <w:tbl>
      <w:tblPr>
        <w:tblStyle w:val="26"/>
        <w:tblW w:w="5000" w:type="pct"/>
        <w:jc w:val="center"/>
        <w:tblLayout w:type="fixed"/>
        <w:tblCellMar>
          <w:top w:w="0" w:type="dxa"/>
          <w:left w:w="108" w:type="dxa"/>
          <w:bottom w:w="0" w:type="dxa"/>
          <w:right w:w="108" w:type="dxa"/>
        </w:tblCellMar>
      </w:tblPr>
      <w:tblGrid>
        <w:gridCol w:w="3055"/>
        <w:gridCol w:w="1344"/>
        <w:gridCol w:w="1401"/>
        <w:gridCol w:w="1410"/>
        <w:gridCol w:w="2360"/>
      </w:tblGrid>
      <w:tr>
        <w:tblPrEx>
          <w:tblCellMar>
            <w:top w:w="0" w:type="dxa"/>
            <w:left w:w="108" w:type="dxa"/>
            <w:bottom w:w="0" w:type="dxa"/>
            <w:right w:w="108" w:type="dxa"/>
          </w:tblCellMar>
        </w:tblPrEx>
        <w:trPr>
          <w:trHeight w:val="463" w:hRule="atLeast"/>
          <w:jc w:val="center"/>
        </w:trPr>
        <w:tc>
          <w:tcPr>
            <w:tcW w:w="2980" w:type="dxa"/>
            <w:vMerge w:val="restart"/>
            <w:tcBorders>
              <w:top w:val="single" w:color="000000" w:sz="8" w:space="0"/>
              <w:left w:val="single" w:color="000000" w:sz="8" w:space="0"/>
              <w:bottom w:val="single" w:color="000000" w:sz="8" w:space="0"/>
              <w:right w:val="single" w:color="000000" w:sz="8" w:space="0"/>
            </w:tcBorders>
            <w:noWrap/>
            <w:vAlign w:val="center"/>
          </w:tcPr>
          <w:p>
            <w:pPr>
              <w:spacing w:line="240" w:lineRule="auto"/>
              <w:jc w:val="center"/>
              <w:rPr>
                <w:rFonts w:ascii="宋体" w:hAnsi="宋体"/>
                <w:b/>
                <w:bCs/>
                <w:sz w:val="18"/>
                <w:szCs w:val="18"/>
              </w:rPr>
            </w:pPr>
            <w:r>
              <w:rPr>
                <w:rFonts w:hint="eastAsia" w:ascii="宋体" w:hAnsi="宋体"/>
                <w:b/>
                <w:bCs/>
                <w:sz w:val="18"/>
                <w:szCs w:val="18"/>
              </w:rPr>
              <w:t>检测方法</w:t>
            </w:r>
          </w:p>
        </w:tc>
        <w:tc>
          <w:tcPr>
            <w:tcW w:w="4052" w:type="dxa"/>
            <w:gridSpan w:val="3"/>
            <w:tcBorders>
              <w:top w:val="single" w:color="000000" w:sz="8" w:space="0"/>
              <w:left w:val="nil"/>
              <w:bottom w:val="single" w:color="000000" w:sz="8" w:space="0"/>
              <w:right w:val="single" w:color="000000" w:sz="8" w:space="0"/>
            </w:tcBorders>
            <w:noWrap/>
            <w:vAlign w:val="center"/>
          </w:tcPr>
          <w:p>
            <w:pPr>
              <w:spacing w:line="240" w:lineRule="auto"/>
              <w:jc w:val="center"/>
              <w:rPr>
                <w:rFonts w:ascii="宋体" w:hAnsi="宋体"/>
                <w:b/>
                <w:bCs/>
                <w:sz w:val="18"/>
                <w:szCs w:val="18"/>
              </w:rPr>
            </w:pPr>
            <w:r>
              <w:rPr>
                <w:rFonts w:hint="eastAsia" w:ascii="宋体" w:hAnsi="宋体"/>
                <w:b/>
                <w:bCs/>
                <w:sz w:val="18"/>
                <w:szCs w:val="18"/>
              </w:rPr>
              <w:t>管道结构隐患</w:t>
            </w:r>
          </w:p>
        </w:tc>
        <w:tc>
          <w:tcPr>
            <w:tcW w:w="2302" w:type="dxa"/>
            <w:vMerge w:val="restart"/>
            <w:tcBorders>
              <w:top w:val="single" w:color="000000" w:sz="8" w:space="0"/>
              <w:left w:val="nil"/>
              <w:bottom w:val="single" w:color="000000" w:sz="8" w:space="0"/>
              <w:right w:val="single" w:color="000000" w:sz="8" w:space="0"/>
            </w:tcBorders>
            <w:noWrap/>
            <w:vAlign w:val="center"/>
          </w:tcPr>
          <w:p>
            <w:pPr>
              <w:spacing w:line="240" w:lineRule="auto"/>
              <w:jc w:val="center"/>
              <w:rPr>
                <w:rFonts w:ascii="宋体" w:hAnsi="宋体"/>
                <w:b/>
                <w:bCs/>
                <w:sz w:val="18"/>
                <w:szCs w:val="18"/>
              </w:rPr>
            </w:pPr>
            <w:r>
              <w:rPr>
                <w:rFonts w:hint="eastAsia" w:ascii="宋体" w:hAnsi="宋体"/>
                <w:b/>
                <w:bCs/>
                <w:sz w:val="18"/>
                <w:szCs w:val="18"/>
              </w:rPr>
              <w:t>适用环境</w:t>
            </w:r>
          </w:p>
        </w:tc>
      </w:tr>
      <w:tr>
        <w:tblPrEx>
          <w:tblCellMar>
            <w:top w:w="0" w:type="dxa"/>
            <w:left w:w="108" w:type="dxa"/>
            <w:bottom w:w="0" w:type="dxa"/>
            <w:right w:w="108" w:type="dxa"/>
          </w:tblCellMar>
        </w:tblPrEx>
        <w:trPr>
          <w:trHeight w:val="303" w:hRule="atLeast"/>
          <w:jc w:val="center"/>
        </w:trPr>
        <w:tc>
          <w:tcPr>
            <w:tcW w:w="2980"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b/>
                <w:bCs/>
                <w:sz w:val="18"/>
                <w:szCs w:val="18"/>
              </w:rPr>
            </w:pPr>
          </w:p>
        </w:tc>
        <w:tc>
          <w:tcPr>
            <w:tcW w:w="1311" w:type="dxa"/>
            <w:tcBorders>
              <w:top w:val="nil"/>
              <w:left w:val="nil"/>
              <w:bottom w:val="single" w:color="000000" w:sz="8" w:space="0"/>
              <w:right w:val="single" w:color="000000" w:sz="8" w:space="0"/>
            </w:tcBorders>
            <w:noWrap/>
            <w:vAlign w:val="center"/>
          </w:tcPr>
          <w:p>
            <w:pPr>
              <w:spacing w:line="240" w:lineRule="auto"/>
              <w:rPr>
                <w:rFonts w:ascii="宋体" w:hAnsi="宋体"/>
                <w:b/>
                <w:bCs/>
                <w:sz w:val="18"/>
                <w:szCs w:val="18"/>
              </w:rPr>
            </w:pPr>
            <w:r>
              <w:rPr>
                <w:rFonts w:hint="eastAsia" w:ascii="宋体" w:hAnsi="宋体"/>
                <w:b/>
                <w:bCs/>
                <w:sz w:val="18"/>
                <w:szCs w:val="18"/>
              </w:rPr>
              <w:t>管壁表观缺陷</w:t>
            </w:r>
          </w:p>
        </w:tc>
        <w:tc>
          <w:tcPr>
            <w:tcW w:w="1366" w:type="dxa"/>
            <w:tcBorders>
              <w:top w:val="nil"/>
              <w:left w:val="nil"/>
              <w:bottom w:val="single" w:color="000000" w:sz="8" w:space="0"/>
              <w:right w:val="single" w:color="000000" w:sz="8" w:space="0"/>
            </w:tcBorders>
            <w:noWrap/>
            <w:vAlign w:val="center"/>
          </w:tcPr>
          <w:p>
            <w:pPr>
              <w:spacing w:line="240" w:lineRule="auto"/>
              <w:jc w:val="center"/>
              <w:rPr>
                <w:rFonts w:ascii="宋体" w:hAnsi="宋体"/>
                <w:b/>
                <w:bCs/>
                <w:sz w:val="18"/>
                <w:szCs w:val="18"/>
              </w:rPr>
            </w:pPr>
            <w:r>
              <w:rPr>
                <w:rFonts w:hint="eastAsia" w:ascii="宋体" w:hAnsi="宋体"/>
                <w:b/>
                <w:bCs/>
                <w:sz w:val="18"/>
                <w:szCs w:val="18"/>
              </w:rPr>
              <w:t>内部结构缺陷</w:t>
            </w:r>
          </w:p>
        </w:tc>
        <w:tc>
          <w:tcPr>
            <w:tcW w:w="1375" w:type="dxa"/>
            <w:tcBorders>
              <w:top w:val="single" w:color="000000" w:sz="8" w:space="0"/>
              <w:left w:val="nil"/>
              <w:bottom w:val="single" w:color="000000" w:sz="8" w:space="0"/>
              <w:right w:val="single" w:color="000000" w:sz="8" w:space="0"/>
            </w:tcBorders>
            <w:noWrap/>
            <w:vAlign w:val="center"/>
          </w:tcPr>
          <w:p>
            <w:pPr>
              <w:spacing w:line="240" w:lineRule="auto"/>
              <w:jc w:val="center"/>
              <w:rPr>
                <w:rFonts w:ascii="宋体" w:hAnsi="宋体"/>
                <w:b/>
                <w:bCs/>
                <w:sz w:val="18"/>
                <w:szCs w:val="18"/>
              </w:rPr>
            </w:pPr>
            <w:r>
              <w:rPr>
                <w:rFonts w:hint="eastAsia" w:ascii="宋体" w:hAnsi="宋体"/>
                <w:b/>
                <w:bCs/>
                <w:sz w:val="18"/>
                <w:szCs w:val="18"/>
              </w:rPr>
              <w:t>PCCP断丝缺陷</w:t>
            </w:r>
          </w:p>
        </w:tc>
        <w:tc>
          <w:tcPr>
            <w:tcW w:w="2302" w:type="dxa"/>
            <w:vMerge w:val="continue"/>
            <w:tcBorders>
              <w:top w:val="single" w:color="000000" w:sz="8" w:space="0"/>
              <w:left w:val="nil"/>
              <w:bottom w:val="single" w:color="000000" w:sz="8" w:space="0"/>
              <w:right w:val="single" w:color="000000" w:sz="8" w:space="0"/>
            </w:tcBorders>
            <w:vAlign w:val="center"/>
          </w:tcPr>
          <w:p>
            <w:pPr>
              <w:spacing w:line="240" w:lineRule="auto"/>
              <w:jc w:val="center"/>
              <w:rPr>
                <w:rFonts w:ascii="宋体" w:hAnsi="宋体"/>
                <w:b/>
                <w:bCs/>
                <w:sz w:val="18"/>
                <w:szCs w:val="18"/>
              </w:rPr>
            </w:pPr>
          </w:p>
        </w:tc>
      </w:tr>
      <w:tr>
        <w:tblPrEx>
          <w:tblCellMar>
            <w:top w:w="0" w:type="dxa"/>
            <w:left w:w="108" w:type="dxa"/>
            <w:bottom w:w="0" w:type="dxa"/>
            <w:right w:w="108" w:type="dxa"/>
          </w:tblCellMar>
        </w:tblPrEx>
        <w:trPr>
          <w:trHeight w:val="318" w:hRule="atLeast"/>
          <w:jc w:val="center"/>
        </w:trPr>
        <w:tc>
          <w:tcPr>
            <w:tcW w:w="2980"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超声横波反射三维成果法</w:t>
            </w:r>
          </w:p>
        </w:tc>
        <w:tc>
          <w:tcPr>
            <w:tcW w:w="1311"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366"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3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302" w:type="dxa"/>
            <w:tcBorders>
              <w:top w:val="nil"/>
              <w:left w:val="nil"/>
              <w:bottom w:val="single" w:color="000000" w:sz="8" w:space="0"/>
              <w:right w:val="single" w:color="000000" w:sz="8" w:space="0"/>
            </w:tcBorders>
            <w:noWrap/>
          </w:tcPr>
          <w:p>
            <w:pPr>
              <w:spacing w:line="240" w:lineRule="auto"/>
              <w:jc w:val="center"/>
              <w:rPr>
                <w:rFonts w:ascii="宋体" w:hAnsi="宋体"/>
                <w:sz w:val="18"/>
                <w:szCs w:val="18"/>
              </w:rPr>
            </w:pPr>
            <w:r>
              <w:rPr>
                <w:rFonts w:hint="eastAsia" w:ascii="宋体" w:hAnsi="宋体"/>
                <w:sz w:val="18"/>
                <w:szCs w:val="18"/>
              </w:rPr>
              <w:t>检修期</w:t>
            </w:r>
          </w:p>
        </w:tc>
      </w:tr>
      <w:tr>
        <w:tblPrEx>
          <w:tblCellMar>
            <w:top w:w="0" w:type="dxa"/>
            <w:left w:w="108" w:type="dxa"/>
            <w:bottom w:w="0" w:type="dxa"/>
            <w:right w:w="108" w:type="dxa"/>
          </w:tblCellMar>
        </w:tblPrEx>
        <w:trPr>
          <w:trHeight w:val="303" w:hRule="atLeast"/>
          <w:jc w:val="center"/>
        </w:trPr>
        <w:tc>
          <w:tcPr>
            <w:tcW w:w="2980"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探地雷达法</w:t>
            </w:r>
          </w:p>
        </w:tc>
        <w:tc>
          <w:tcPr>
            <w:tcW w:w="1311"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366"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3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302" w:type="dxa"/>
            <w:tcBorders>
              <w:top w:val="nil"/>
              <w:left w:val="nil"/>
              <w:bottom w:val="single" w:color="000000" w:sz="8" w:space="0"/>
              <w:right w:val="single" w:color="000000" w:sz="8" w:space="0"/>
            </w:tcBorders>
            <w:noWrap/>
          </w:tcPr>
          <w:p>
            <w:pPr>
              <w:spacing w:line="240" w:lineRule="auto"/>
              <w:jc w:val="center"/>
              <w:rPr>
                <w:rFonts w:ascii="宋体" w:hAnsi="宋体"/>
                <w:sz w:val="18"/>
                <w:szCs w:val="18"/>
              </w:rPr>
            </w:pPr>
            <w:r>
              <w:rPr>
                <w:rFonts w:hint="eastAsia" w:ascii="宋体" w:hAnsi="宋体"/>
                <w:sz w:val="18"/>
                <w:szCs w:val="18"/>
              </w:rPr>
              <w:t>运行期、检修期</w:t>
            </w:r>
          </w:p>
        </w:tc>
      </w:tr>
      <w:tr>
        <w:tblPrEx>
          <w:tblCellMar>
            <w:top w:w="0" w:type="dxa"/>
            <w:left w:w="108" w:type="dxa"/>
            <w:bottom w:w="0" w:type="dxa"/>
            <w:right w:w="108" w:type="dxa"/>
          </w:tblCellMar>
        </w:tblPrEx>
        <w:trPr>
          <w:trHeight w:val="303" w:hRule="atLeast"/>
          <w:jc w:val="center"/>
        </w:trPr>
        <w:tc>
          <w:tcPr>
            <w:tcW w:w="2980"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远场涡流电磁法</w:t>
            </w:r>
          </w:p>
        </w:tc>
        <w:tc>
          <w:tcPr>
            <w:tcW w:w="1311"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366"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3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302" w:type="dxa"/>
            <w:tcBorders>
              <w:top w:val="nil"/>
              <w:left w:val="nil"/>
              <w:bottom w:val="single" w:color="000000" w:sz="8" w:space="0"/>
              <w:right w:val="single" w:color="000000" w:sz="8" w:space="0"/>
            </w:tcBorders>
            <w:noWrap/>
          </w:tcPr>
          <w:p>
            <w:pPr>
              <w:spacing w:line="240" w:lineRule="auto"/>
              <w:jc w:val="center"/>
              <w:rPr>
                <w:rFonts w:ascii="宋体" w:hAnsi="宋体"/>
                <w:sz w:val="18"/>
                <w:szCs w:val="18"/>
              </w:rPr>
            </w:pPr>
            <w:r>
              <w:rPr>
                <w:rFonts w:hint="eastAsia" w:ascii="宋体" w:hAnsi="宋体"/>
                <w:sz w:val="18"/>
                <w:szCs w:val="18"/>
              </w:rPr>
              <w:t>检修期</w:t>
            </w:r>
          </w:p>
        </w:tc>
      </w:tr>
      <w:tr>
        <w:tblPrEx>
          <w:tblCellMar>
            <w:top w:w="0" w:type="dxa"/>
            <w:left w:w="108" w:type="dxa"/>
            <w:bottom w:w="0" w:type="dxa"/>
            <w:right w:w="108" w:type="dxa"/>
          </w:tblCellMar>
        </w:tblPrEx>
        <w:trPr>
          <w:trHeight w:val="303" w:hRule="atLeast"/>
          <w:jc w:val="center"/>
        </w:trPr>
        <w:tc>
          <w:tcPr>
            <w:tcW w:w="2980"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水下摄录法</w:t>
            </w:r>
          </w:p>
        </w:tc>
        <w:tc>
          <w:tcPr>
            <w:tcW w:w="1311"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366"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3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30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运行期</w:t>
            </w:r>
          </w:p>
        </w:tc>
      </w:tr>
      <w:tr>
        <w:tblPrEx>
          <w:tblCellMar>
            <w:top w:w="0" w:type="dxa"/>
            <w:left w:w="108" w:type="dxa"/>
            <w:bottom w:w="0" w:type="dxa"/>
            <w:right w:w="108" w:type="dxa"/>
          </w:tblCellMar>
        </w:tblPrEx>
        <w:trPr>
          <w:trHeight w:val="303" w:hRule="atLeast"/>
          <w:jc w:val="center"/>
        </w:trPr>
        <w:tc>
          <w:tcPr>
            <w:tcW w:w="2980" w:type="dxa"/>
            <w:tcBorders>
              <w:top w:val="nil"/>
              <w:left w:val="single" w:color="000000" w:sz="8" w:space="0"/>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电视检测法</w:t>
            </w:r>
          </w:p>
        </w:tc>
        <w:tc>
          <w:tcPr>
            <w:tcW w:w="1311"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366"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375"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302" w:type="dxa"/>
            <w:tcBorders>
              <w:top w:val="nil"/>
              <w:left w:val="nil"/>
              <w:bottom w:val="single" w:color="000000" w:sz="8" w:space="0"/>
              <w:right w:val="single" w:color="000000" w:sz="8" w:space="0"/>
            </w:tcBorders>
            <w:noWrap/>
            <w:vAlign w:val="center"/>
          </w:tcPr>
          <w:p>
            <w:pPr>
              <w:spacing w:line="240" w:lineRule="auto"/>
              <w:jc w:val="center"/>
              <w:rPr>
                <w:rFonts w:ascii="宋体" w:hAnsi="宋体"/>
                <w:sz w:val="18"/>
                <w:szCs w:val="18"/>
              </w:rPr>
            </w:pPr>
            <w:r>
              <w:rPr>
                <w:rFonts w:hint="eastAsia" w:ascii="宋体" w:hAnsi="宋体"/>
                <w:sz w:val="18"/>
                <w:szCs w:val="18"/>
              </w:rPr>
              <w:t>检修期</w:t>
            </w:r>
          </w:p>
        </w:tc>
      </w:tr>
      <w:tr>
        <w:tblPrEx>
          <w:tblCellMar>
            <w:top w:w="0" w:type="dxa"/>
            <w:left w:w="108" w:type="dxa"/>
            <w:bottom w:w="0" w:type="dxa"/>
            <w:right w:w="108" w:type="dxa"/>
          </w:tblCellMar>
        </w:tblPrEx>
        <w:trPr>
          <w:trHeight w:val="303" w:hRule="atLeast"/>
          <w:jc w:val="center"/>
        </w:trPr>
        <w:tc>
          <w:tcPr>
            <w:tcW w:w="9334" w:type="dxa"/>
            <w:gridSpan w:val="5"/>
            <w:tcBorders>
              <w:top w:val="nil"/>
              <w:left w:val="single" w:color="000000" w:sz="8" w:space="0"/>
              <w:bottom w:val="single" w:color="000000" w:sz="8" w:space="0"/>
              <w:right w:val="single" w:color="000000" w:sz="8" w:space="0"/>
            </w:tcBorders>
            <w:noWrap/>
            <w:vAlign w:val="center"/>
          </w:tcPr>
          <w:p>
            <w:pPr>
              <w:spacing w:line="240" w:lineRule="auto"/>
              <w:rPr>
                <w:rFonts w:ascii="宋体" w:hAnsi="宋体"/>
                <w:sz w:val="18"/>
                <w:szCs w:val="18"/>
              </w:rPr>
            </w:pPr>
            <w:r>
              <w:rPr>
                <w:rFonts w:hint="eastAsia" w:ascii="宋体" w:hAnsi="宋体"/>
                <w:sz w:val="18"/>
                <w:szCs w:val="18"/>
              </w:rPr>
              <w:t>混凝土管道结构隐患还包括强度检测、钢筋锈蚀检测、保护层厚度检测等，应执行SL713不再单列。</w:t>
            </w:r>
          </w:p>
          <w:p>
            <w:pPr>
              <w:spacing w:line="240" w:lineRule="auto"/>
              <w:rPr>
                <w:rFonts w:ascii="宋体" w:hAnsi="宋体"/>
                <w:sz w:val="18"/>
                <w:szCs w:val="18"/>
              </w:rPr>
            </w:pPr>
            <w:r>
              <w:rPr>
                <w:rFonts w:hint="eastAsia" w:ascii="宋体" w:hAnsi="宋体"/>
                <w:sz w:val="18"/>
                <w:szCs w:val="18"/>
              </w:rPr>
              <w:t>金属管道结构隐患还包括内部损伤检测、锈蚀检测、变形检测等，应执行GB/T50621及GB/T50344，不再单列。</w:t>
            </w:r>
          </w:p>
        </w:tc>
      </w:tr>
      <w:tr>
        <w:tblPrEx>
          <w:tblCellMar>
            <w:top w:w="0" w:type="dxa"/>
            <w:left w:w="108" w:type="dxa"/>
            <w:bottom w:w="0" w:type="dxa"/>
            <w:right w:w="108" w:type="dxa"/>
          </w:tblCellMar>
        </w:tblPrEx>
        <w:trPr>
          <w:trHeight w:val="286" w:hRule="atLeast"/>
          <w:jc w:val="center"/>
        </w:trPr>
        <w:tc>
          <w:tcPr>
            <w:tcW w:w="9334" w:type="dxa"/>
            <w:gridSpan w:val="5"/>
            <w:tcBorders>
              <w:top w:val="nil"/>
              <w:left w:val="single" w:color="000000" w:sz="8" w:space="0"/>
              <w:bottom w:val="single" w:color="000000" w:sz="8" w:space="0"/>
              <w:right w:val="single" w:color="000000" w:sz="8" w:space="0"/>
            </w:tcBorders>
            <w:vAlign w:val="center"/>
          </w:tcPr>
          <w:p>
            <w:pPr>
              <w:spacing w:line="240" w:lineRule="auto"/>
              <w:rPr>
                <w:rFonts w:ascii="宋体" w:hAnsi="宋体"/>
                <w:sz w:val="18"/>
                <w:szCs w:val="18"/>
              </w:rPr>
            </w:pPr>
            <w:r>
              <w:rPr>
                <w:rFonts w:hint="eastAsia" w:ascii="宋体" w:hAnsi="宋体"/>
                <w:sz w:val="18"/>
                <w:szCs w:val="18"/>
              </w:rPr>
              <w:t>注：●——适用；○——可用。</w:t>
            </w:r>
          </w:p>
          <w:p>
            <w:pPr>
              <w:spacing w:line="240" w:lineRule="auto"/>
              <w:rPr>
                <w:rFonts w:ascii="宋体" w:hAnsi="宋体"/>
                <w:sz w:val="18"/>
                <w:szCs w:val="18"/>
              </w:rPr>
            </w:pPr>
          </w:p>
        </w:tc>
      </w:tr>
    </w:tbl>
    <w:p>
      <w:pPr>
        <w:pStyle w:val="165"/>
        <w:spacing w:before="156" w:beforeLines="50"/>
      </w:pPr>
      <w:r>
        <w:rPr>
          <w:rFonts w:hint="eastAsia"/>
        </w:rPr>
        <w:t>隐患检测应遵循从简单到复杂、从已知到未知的原则，条件允许的情况下，宜选择多种方法相互验证。</w:t>
      </w:r>
    </w:p>
    <w:p>
      <w:pPr>
        <w:pStyle w:val="105"/>
        <w:spacing w:before="156" w:after="156"/>
      </w:pPr>
      <w:bookmarkStart w:id="71" w:name="_Toc196593719"/>
      <w:r>
        <w:rPr>
          <w:rFonts w:hint="eastAsia"/>
        </w:rPr>
        <w:t>运行期隐患检测</w:t>
      </w:r>
      <w:bookmarkEnd w:id="71"/>
    </w:p>
    <w:p>
      <w:pPr>
        <w:pStyle w:val="165"/>
        <w:spacing w:before="156" w:beforeLines="50"/>
      </w:pPr>
      <w:r>
        <w:rPr>
          <w:rFonts w:hint="eastAsia"/>
        </w:rPr>
        <w:t>运行期隐患检测应以保障管道安全运行、识别隐患风险为核心，为日常运维决策提供依据，宜开展管道周边隐患、管道渗漏及水下管壁表观缺陷检测。</w:t>
      </w:r>
    </w:p>
    <w:p>
      <w:pPr>
        <w:pStyle w:val="165"/>
      </w:pPr>
      <w:r>
        <w:rPr>
          <w:rFonts w:hint="eastAsia"/>
        </w:rPr>
        <w:t>管道周边隐患检测应符合下列规定：</w:t>
      </w:r>
    </w:p>
    <w:p>
      <w:pPr>
        <w:pStyle w:val="56"/>
        <w:numPr>
          <w:ilvl w:val="0"/>
          <w:numId w:val="112"/>
        </w:numPr>
        <w:ind w:firstLineChars="0"/>
      </w:pPr>
      <w:r>
        <w:rPr>
          <w:rFonts w:hint="eastAsia"/>
        </w:rPr>
        <w:t>应按照先普检后详检的思路开展。普检应掌握输水管道的隐患分布情况，详检应查明各类隐患的性质、位置、深度和范围等；</w:t>
      </w:r>
    </w:p>
    <w:p>
      <w:pPr>
        <w:pStyle w:val="56"/>
        <w:numPr>
          <w:ilvl w:val="0"/>
          <w:numId w:val="112"/>
        </w:numPr>
        <w:ind w:firstLineChars="0"/>
      </w:pPr>
      <w:r>
        <w:rPr>
          <w:rFonts w:hint="eastAsia"/>
        </w:rPr>
        <w:t>普检时，应根据管道埋深、隐患原因、周边环境等，按照以下原则选择技术方法：</w:t>
      </w:r>
    </w:p>
    <w:p>
      <w:pPr>
        <w:pStyle w:val="56"/>
        <w:numPr>
          <w:ilvl w:val="1"/>
          <w:numId w:val="113"/>
        </w:numPr>
        <w:ind w:firstLineChars="0"/>
      </w:pPr>
      <w:r>
        <w:rPr>
          <w:rFonts w:hint="eastAsia"/>
        </w:rPr>
        <w:t>当管道底埋深不超过5米时，宜优先采用地震映像法、探地雷达法、听音法等方法。管道上方为硬化路面，还可选择三维探地雷达法；</w:t>
      </w:r>
    </w:p>
    <w:p>
      <w:pPr>
        <w:pStyle w:val="56"/>
        <w:numPr>
          <w:ilvl w:val="1"/>
          <w:numId w:val="113"/>
        </w:numPr>
        <w:ind w:firstLineChars="0"/>
      </w:pPr>
      <w:r>
        <w:rPr>
          <w:rFonts w:hint="eastAsia"/>
        </w:rPr>
        <w:t>当管道底埋深大于5米时，宜优先采用地震映像、多道瞬态面波、微动探测等方法；</w:t>
      </w:r>
    </w:p>
    <w:p>
      <w:pPr>
        <w:pStyle w:val="56"/>
        <w:numPr>
          <w:ilvl w:val="1"/>
          <w:numId w:val="113"/>
        </w:numPr>
        <w:ind w:firstLineChars="0"/>
      </w:pPr>
      <w:r>
        <w:rPr>
          <w:rFonts w:hint="eastAsia"/>
        </w:rPr>
        <w:t>对于普检中发现的异常应进行详检。详检时，宜针对隐患位置布置网格状测线，测线间距宜不大于2m，测线长度宜超出隐患边界10m；</w:t>
      </w:r>
    </w:p>
    <w:p>
      <w:pPr>
        <w:pStyle w:val="56"/>
        <w:numPr>
          <w:ilvl w:val="1"/>
          <w:numId w:val="113"/>
        </w:numPr>
        <w:ind w:firstLineChars="0"/>
      </w:pPr>
      <w:r>
        <w:rPr>
          <w:rFonts w:hint="eastAsia"/>
        </w:rPr>
        <w:t>详检时，针对管道周边隐患，宜优先选择地震映像法、微动探测法、多道瞬态面波、高密度电阻率等方法；隐患埋深小于5m时，还可选择探地雷达法；隐患埋深大于10m时，还可选择等值反磁通瞬变电磁法。</w:t>
      </w:r>
    </w:p>
    <w:p>
      <w:pPr>
        <w:pStyle w:val="165"/>
      </w:pPr>
      <w:r>
        <w:rPr>
          <w:rFonts w:hint="eastAsia"/>
        </w:rPr>
        <w:t>管道渗漏隐患宜优先选择地震映像法、听音法、磁电阻率法和探地雷达法；隐患埋深大于10米时，还可选择微动探查法、多道瞬态面波、等值反磁通瞬变电磁法。</w:t>
      </w:r>
    </w:p>
    <w:p>
      <w:pPr>
        <w:pStyle w:val="165"/>
      </w:pPr>
      <w:r>
        <w:rPr>
          <w:rFonts w:hint="eastAsia"/>
        </w:rPr>
        <w:t>水下管壁表观缺陷检测应符合下列规定：</w:t>
      </w:r>
    </w:p>
    <w:p>
      <w:pPr>
        <w:pStyle w:val="56"/>
        <w:numPr>
          <w:ilvl w:val="0"/>
          <w:numId w:val="114"/>
        </w:numPr>
        <w:ind w:firstLineChars="0"/>
      </w:pPr>
      <w:r>
        <w:rPr>
          <w:rFonts w:hint="eastAsia"/>
        </w:rPr>
        <w:t>应采用水下摄录法进行检测；</w:t>
      </w:r>
    </w:p>
    <w:p>
      <w:pPr>
        <w:pStyle w:val="56"/>
        <w:numPr>
          <w:ilvl w:val="0"/>
          <w:numId w:val="114"/>
        </w:numPr>
        <w:ind w:firstLineChars="0"/>
      </w:pPr>
      <w:r>
        <w:rPr>
          <w:rFonts w:hint="eastAsia"/>
        </w:rPr>
        <w:t>工作布置应以相邻检查井或排气阀井之间的管道段作为基本探查单元；</w:t>
      </w:r>
    </w:p>
    <w:p>
      <w:pPr>
        <w:pStyle w:val="56"/>
        <w:numPr>
          <w:ilvl w:val="0"/>
          <w:numId w:val="114"/>
        </w:numPr>
        <w:ind w:firstLineChars="0"/>
      </w:pPr>
      <w:r>
        <w:rPr>
          <w:rFonts w:hint="eastAsia"/>
        </w:rPr>
        <w:t>水下管壁表观缺陷检测应重点探明下列内容：</w:t>
      </w:r>
    </w:p>
    <w:p>
      <w:pPr>
        <w:pStyle w:val="56"/>
        <w:numPr>
          <w:ilvl w:val="1"/>
          <w:numId w:val="115"/>
        </w:numPr>
        <w:ind w:firstLineChars="0"/>
      </w:pPr>
      <w:r>
        <w:rPr>
          <w:rFonts w:hint="eastAsia"/>
        </w:rPr>
        <w:t>结构性缺陷，包括裂缝、腐蚀、破裂、变形、错口等；</w:t>
      </w:r>
    </w:p>
    <w:p>
      <w:pPr>
        <w:pStyle w:val="56"/>
        <w:numPr>
          <w:ilvl w:val="1"/>
          <w:numId w:val="115"/>
        </w:numPr>
        <w:ind w:firstLineChars="0"/>
      </w:pPr>
      <w:r>
        <w:rPr>
          <w:rFonts w:hint="eastAsia"/>
        </w:rPr>
        <w:t>功能性缺陷，包括障碍物、生物附着物、沉积等；</w:t>
      </w:r>
    </w:p>
    <w:p>
      <w:pPr>
        <w:pStyle w:val="56"/>
        <w:numPr>
          <w:ilvl w:val="1"/>
          <w:numId w:val="115"/>
        </w:numPr>
        <w:ind w:firstLineChars="0"/>
      </w:pPr>
      <w:r>
        <w:rPr>
          <w:rFonts w:hint="eastAsia"/>
        </w:rPr>
        <w:t>重点对管节连接处、检查井连接处、管道转折端等位置进行检测。</w:t>
      </w:r>
    </w:p>
    <w:p>
      <w:pPr>
        <w:pStyle w:val="56"/>
        <w:numPr>
          <w:ilvl w:val="0"/>
          <w:numId w:val="114"/>
        </w:numPr>
        <w:ind w:firstLineChars="0"/>
      </w:pPr>
      <w:r>
        <w:rPr>
          <w:rFonts w:hint="eastAsia"/>
        </w:rPr>
        <w:t>对于查明的缺陷及隐患，在停水条件下应予以复核。</w:t>
      </w:r>
    </w:p>
    <w:p>
      <w:pPr>
        <w:pStyle w:val="165"/>
      </w:pPr>
      <w:r>
        <w:rPr>
          <w:rFonts w:hint="eastAsia"/>
        </w:rPr>
        <w:t>对于运行期未解决的隐患问题及其原因应予以记录，并在检修期进一步查明。</w:t>
      </w:r>
    </w:p>
    <w:p>
      <w:pPr>
        <w:pStyle w:val="105"/>
        <w:spacing w:before="156" w:after="156"/>
      </w:pPr>
      <w:bookmarkStart w:id="72" w:name="_Toc196593720"/>
      <w:r>
        <w:rPr>
          <w:rFonts w:hint="eastAsia"/>
        </w:rPr>
        <w:t>检修期隐患检测</w:t>
      </w:r>
      <w:bookmarkEnd w:id="72"/>
    </w:p>
    <w:p>
      <w:pPr>
        <w:pStyle w:val="165"/>
      </w:pPr>
      <w:r>
        <w:rPr>
          <w:rFonts w:hint="eastAsia"/>
        </w:rPr>
        <w:t>检修期隐患检测应以指导隐患彻底修复、优化管道长期运维策略为核心，为检修施工和后续周期性检测提供技术依据，宜开展管道结构隐患检测和基底隐患检测，管道结构隐患包括管壁表观缺陷检测、内部结构检测、PCCP预应力钢丝完整性检测等。</w:t>
      </w:r>
    </w:p>
    <w:p>
      <w:pPr>
        <w:pStyle w:val="165"/>
      </w:pPr>
      <w:r>
        <w:rPr>
          <w:rFonts w:hint="eastAsia"/>
        </w:rPr>
        <w:t>管道结构和基底隐患检测应符合下列规定：</w:t>
      </w:r>
    </w:p>
    <w:p>
      <w:pPr>
        <w:pStyle w:val="56"/>
        <w:numPr>
          <w:ilvl w:val="0"/>
          <w:numId w:val="116"/>
        </w:numPr>
        <w:ind w:firstLineChars="0"/>
      </w:pPr>
      <w:r>
        <w:rPr>
          <w:rFonts w:hint="eastAsia"/>
        </w:rPr>
        <w:t>应按照先普检后详检的思路开展；</w:t>
      </w:r>
    </w:p>
    <w:p>
      <w:pPr>
        <w:pStyle w:val="56"/>
        <w:numPr>
          <w:ilvl w:val="0"/>
          <w:numId w:val="116"/>
        </w:numPr>
        <w:ind w:firstLineChars="0"/>
      </w:pPr>
      <w:r>
        <w:rPr>
          <w:rFonts w:hint="eastAsia"/>
        </w:rPr>
        <w:t>普检应查明下列内容：</w:t>
      </w:r>
    </w:p>
    <w:p>
      <w:pPr>
        <w:pStyle w:val="56"/>
        <w:numPr>
          <w:ilvl w:val="1"/>
          <w:numId w:val="117"/>
        </w:numPr>
        <w:ind w:firstLineChars="0"/>
      </w:pPr>
      <w:r>
        <w:rPr>
          <w:rFonts w:hint="eastAsia"/>
        </w:rPr>
        <w:t>管壁表观缺陷和基底隐患分布情况、管道净空收敛情况；</w:t>
      </w:r>
    </w:p>
    <w:p>
      <w:pPr>
        <w:pStyle w:val="56"/>
        <w:numPr>
          <w:ilvl w:val="1"/>
          <w:numId w:val="117"/>
        </w:numPr>
        <w:ind w:firstLineChars="0"/>
      </w:pPr>
      <w:r>
        <w:rPr>
          <w:rFonts w:hint="eastAsia"/>
        </w:rPr>
        <w:t>混凝土管道应补充检测混凝土强度、钢筋锈蚀情况、钢筋保护层厚度；</w:t>
      </w:r>
    </w:p>
    <w:p>
      <w:pPr>
        <w:pStyle w:val="56"/>
        <w:numPr>
          <w:ilvl w:val="1"/>
          <w:numId w:val="117"/>
        </w:numPr>
        <w:ind w:firstLineChars="0"/>
      </w:pPr>
      <w:r>
        <w:rPr>
          <w:rFonts w:hint="eastAsia"/>
        </w:rPr>
        <w:t>金属管道应补充检测壁厚、涂层损伤。</w:t>
      </w:r>
    </w:p>
    <w:p>
      <w:pPr>
        <w:pStyle w:val="56"/>
        <w:numPr>
          <w:ilvl w:val="0"/>
          <w:numId w:val="116"/>
        </w:numPr>
        <w:ind w:firstLineChars="0"/>
      </w:pPr>
      <w:r>
        <w:rPr>
          <w:rFonts w:hint="eastAsia"/>
        </w:rPr>
        <w:t>普检时，管壁表观缺陷和基底隐患分布情况、管道净空收敛情况宜全线检测，其中管道净空收敛宜间隔30m～50m布置一个检测断面。结构检测单元宜按相邻检查井或排气阀井之间的管段作为基本检测单元，混凝土管道每个检测单元的混凝土强度检测不少于10个测区，钢筋锈蚀和钢筋保护层厚度检测不少于3处；金属管道每个检测单元的壁厚检测、涂层损伤检测不少于3点；</w:t>
      </w:r>
    </w:p>
    <w:p>
      <w:pPr>
        <w:pStyle w:val="56"/>
        <w:numPr>
          <w:ilvl w:val="0"/>
          <w:numId w:val="116"/>
        </w:numPr>
        <w:ind w:firstLineChars="0"/>
      </w:pPr>
      <w:r>
        <w:rPr>
          <w:rFonts w:hint="eastAsia"/>
        </w:rPr>
        <w:t>对于普检中发现的下列隐患应进行详检，并符合下列规定：</w:t>
      </w:r>
    </w:p>
    <w:p>
      <w:pPr>
        <w:pStyle w:val="56"/>
        <w:numPr>
          <w:ilvl w:val="1"/>
          <w:numId w:val="118"/>
        </w:numPr>
        <w:ind w:firstLineChars="0"/>
      </w:pPr>
      <w:r>
        <w:rPr>
          <w:rFonts w:hint="eastAsia"/>
        </w:rPr>
        <w:t>管壁存在大面积剥离、剥落，材料劣化导致起鼓，并出现掉块时，宜采用探地雷达法、超声横波反射三维成像法检测管道内部缺陷；</w:t>
      </w:r>
    </w:p>
    <w:p>
      <w:pPr>
        <w:pStyle w:val="56"/>
        <w:numPr>
          <w:ilvl w:val="1"/>
          <w:numId w:val="118"/>
        </w:numPr>
        <w:ind w:firstLineChars="0"/>
      </w:pPr>
      <w:r>
        <w:rPr>
          <w:rFonts w:hint="eastAsia"/>
        </w:rPr>
        <w:t>裂缝发育密集，且出现交叉裂缝，因裂缝发育或压溃已出现掉块，且裂缝宽度大于或等于1.0mm时，宜采用超声法、超声横波反射三维成像法检测裂缝深度及管道内部缺陷；</w:t>
      </w:r>
    </w:p>
    <w:p>
      <w:pPr>
        <w:pStyle w:val="56"/>
        <w:numPr>
          <w:ilvl w:val="1"/>
          <w:numId w:val="118"/>
        </w:numPr>
        <w:ind w:firstLineChars="0"/>
      </w:pPr>
      <w:r>
        <w:rPr>
          <w:rFonts w:hint="eastAsia"/>
        </w:rPr>
        <w:t>基底存在脱空、疏松体等隐患时，宜采用地震映像法及探地雷达法进行横断面环向检测；</w:t>
      </w:r>
    </w:p>
    <w:p>
      <w:pPr>
        <w:pStyle w:val="56"/>
        <w:numPr>
          <w:ilvl w:val="1"/>
          <w:numId w:val="118"/>
        </w:numPr>
        <w:ind w:firstLineChars="0"/>
      </w:pPr>
      <w:r>
        <w:rPr>
          <w:rFonts w:hint="eastAsia"/>
        </w:rPr>
        <w:t>管道净空出现竖向、水平直径的变化量与管道外径的比值大于或等于1%时，宜采用地震映像法及探地雷达法进行横断面环向检测；</w:t>
      </w:r>
    </w:p>
    <w:p>
      <w:pPr>
        <w:pStyle w:val="56"/>
        <w:numPr>
          <w:ilvl w:val="1"/>
          <w:numId w:val="118"/>
        </w:numPr>
        <w:ind w:firstLineChars="0"/>
      </w:pPr>
      <w:r>
        <w:rPr>
          <w:rFonts w:hint="eastAsia"/>
        </w:rPr>
        <w:t>金属管道存在焊缝裂缝、表观锈蚀、壁厚不足、涂层损伤等隐患时，宜按照5.13.2的方法要求开展内部损伤、锈蚀程度及涂层厚度等详检。</w:t>
      </w:r>
    </w:p>
    <w:p>
      <w:pPr>
        <w:pStyle w:val="165"/>
      </w:pPr>
      <w:r>
        <w:rPr>
          <w:rFonts w:hint="eastAsia"/>
        </w:rPr>
        <w:t>管壁表观缺陷检测应符合下列规定：</w:t>
      </w:r>
    </w:p>
    <w:p>
      <w:pPr>
        <w:pStyle w:val="56"/>
        <w:numPr>
          <w:ilvl w:val="0"/>
          <w:numId w:val="119"/>
        </w:numPr>
        <w:ind w:firstLineChars="0"/>
      </w:pPr>
      <w:r>
        <w:rPr>
          <w:rFonts w:hint="eastAsia"/>
        </w:rPr>
        <w:t>管壁表观缺陷检测宜采取管内人工巡查的方式开展。当人员不便进入的输水管道内部时，应采用电视检测法等技术手段开展检测；</w:t>
      </w:r>
    </w:p>
    <w:p>
      <w:pPr>
        <w:pStyle w:val="56"/>
        <w:numPr>
          <w:ilvl w:val="0"/>
          <w:numId w:val="119"/>
        </w:numPr>
        <w:ind w:firstLineChars="0"/>
      </w:pPr>
      <w:r>
        <w:rPr>
          <w:rFonts w:hint="eastAsia"/>
        </w:rPr>
        <w:t>应以相邻检查井或排气阀井之间的管段作为基本检测单元，每处管段或管节的表观检测结果均应有记录和描述；</w:t>
      </w:r>
    </w:p>
    <w:p>
      <w:pPr>
        <w:pStyle w:val="56"/>
        <w:numPr>
          <w:ilvl w:val="0"/>
          <w:numId w:val="119"/>
        </w:numPr>
        <w:ind w:firstLineChars="0"/>
      </w:pPr>
      <w:r>
        <w:rPr>
          <w:rFonts w:hint="eastAsia"/>
        </w:rPr>
        <w:t>管壁表观缺陷检测应按照6.4.4第3款的要求，对典型的管壁表观缺陷重点探明；</w:t>
      </w:r>
    </w:p>
    <w:p>
      <w:pPr>
        <w:pStyle w:val="56"/>
        <w:numPr>
          <w:ilvl w:val="0"/>
          <w:numId w:val="119"/>
        </w:numPr>
        <w:ind w:firstLineChars="0"/>
      </w:pPr>
      <w:r>
        <w:rPr>
          <w:rFonts w:hint="eastAsia"/>
        </w:rPr>
        <w:t>对于采用电视检测法查明的缺陷及隐患，在具备管内作业条件时，应予以人工复核。</w:t>
      </w:r>
    </w:p>
    <w:p>
      <w:pPr>
        <w:pStyle w:val="165"/>
      </w:pPr>
      <w:r>
        <w:rPr>
          <w:rFonts w:hint="eastAsia"/>
        </w:rPr>
        <w:t>管道内部结构检测应符合下列规定：</w:t>
      </w:r>
    </w:p>
    <w:p>
      <w:pPr>
        <w:pStyle w:val="56"/>
        <w:numPr>
          <w:ilvl w:val="0"/>
          <w:numId w:val="120"/>
        </w:numPr>
        <w:ind w:firstLineChars="0"/>
      </w:pPr>
      <w:r>
        <w:rPr>
          <w:rFonts w:hint="eastAsia"/>
        </w:rPr>
        <w:t>混凝土管道的裂缝检测、混凝土强度检测、钢筋锈蚀检测、钢筋保护层厚度检测等项目，可按照SL713的要求执行；</w:t>
      </w:r>
    </w:p>
    <w:p>
      <w:pPr>
        <w:pStyle w:val="56"/>
        <w:numPr>
          <w:ilvl w:val="0"/>
          <w:numId w:val="120"/>
        </w:numPr>
        <w:ind w:firstLineChars="0"/>
      </w:pPr>
      <w:r>
        <w:rPr>
          <w:rFonts w:hint="eastAsia"/>
        </w:rPr>
        <w:t>金属管道的金属结构内部损伤检测、锈蚀检测、变形检测、涂层检测等，可按照GB/T50621及GB/T50344的要求执行。</w:t>
      </w:r>
    </w:p>
    <w:p>
      <w:pPr>
        <w:pStyle w:val="165"/>
      </w:pPr>
      <w:r>
        <w:rPr>
          <w:rFonts w:hint="eastAsia"/>
        </w:rPr>
        <w:t>基底隐患检测应符合下列规定：</w:t>
      </w:r>
    </w:p>
    <w:p>
      <w:pPr>
        <w:pStyle w:val="56"/>
        <w:numPr>
          <w:ilvl w:val="0"/>
          <w:numId w:val="121"/>
        </w:numPr>
        <w:ind w:firstLineChars="0"/>
      </w:pPr>
      <w:r>
        <w:rPr>
          <w:rFonts w:hint="eastAsia"/>
        </w:rPr>
        <w:t>管道底部隐患且具备管内作业条件时，宜优先在管道内开展地震映像和多道瞬态面波法；管涵材质为混凝土，还可在管内底开展探地雷达法；</w:t>
      </w:r>
    </w:p>
    <w:p>
      <w:pPr>
        <w:pStyle w:val="56"/>
        <w:numPr>
          <w:ilvl w:val="0"/>
          <w:numId w:val="121"/>
        </w:numPr>
        <w:ind w:firstLineChars="0"/>
      </w:pPr>
      <w:r>
        <w:rPr>
          <w:rFonts w:hint="eastAsia"/>
        </w:rPr>
        <w:t>测线布设宜按照5.1.4中第2条第3款的要求执行。</w:t>
      </w:r>
    </w:p>
    <w:p>
      <w:pPr>
        <w:pStyle w:val="165"/>
      </w:pPr>
      <w:r>
        <w:rPr>
          <w:rFonts w:hint="eastAsia"/>
        </w:rPr>
        <w:t>PCCP预应力钢丝完整性检测应符合下列规定：</w:t>
      </w:r>
    </w:p>
    <w:p>
      <w:pPr>
        <w:pStyle w:val="56"/>
        <w:numPr>
          <w:ilvl w:val="0"/>
          <w:numId w:val="122"/>
        </w:numPr>
        <w:ind w:firstLineChars="0"/>
      </w:pPr>
      <w:r>
        <w:rPr>
          <w:rFonts w:hint="eastAsia"/>
        </w:rPr>
        <w:t>应以相邻检查井或排气阀井之间的管段作为基本检测单元；</w:t>
      </w:r>
    </w:p>
    <w:p>
      <w:pPr>
        <w:pStyle w:val="56"/>
        <w:numPr>
          <w:ilvl w:val="0"/>
          <w:numId w:val="122"/>
        </w:numPr>
        <w:ind w:firstLineChars="0"/>
      </w:pPr>
      <w:r>
        <w:rPr>
          <w:rFonts w:hint="eastAsia"/>
        </w:rPr>
        <w:t>应采用远场涡流电磁法进行普检；</w:t>
      </w:r>
    </w:p>
    <w:p>
      <w:pPr>
        <w:pStyle w:val="56"/>
        <w:numPr>
          <w:ilvl w:val="0"/>
          <w:numId w:val="122"/>
        </w:numPr>
        <w:ind w:firstLineChars="0"/>
      </w:pPr>
      <w:r>
        <w:rPr>
          <w:rFonts w:hint="eastAsia"/>
        </w:rPr>
        <w:t>对于普检查明的断丝隐患，应结合监测数据，采用超声横波反射三维成像法进行验证。</w:t>
      </w:r>
    </w:p>
    <w:p>
      <w:pPr>
        <w:pStyle w:val="165"/>
      </w:pPr>
      <w:r>
        <w:rPr>
          <w:rFonts w:hint="eastAsia"/>
        </w:rPr>
        <w:t>检测工作结束后，应及时修复因检测造成的管道局部损伤。</w:t>
      </w:r>
    </w:p>
    <w:p>
      <w:pPr>
        <w:rPr>
          <w:b/>
          <w:bCs/>
          <w:sz w:val="18"/>
          <w:szCs w:val="18"/>
        </w:rPr>
      </w:pPr>
    </w:p>
    <w:p>
      <w:pPr>
        <w:jc w:val="center"/>
        <w:rPr>
          <w:b/>
          <w:bCs/>
          <w:sz w:val="18"/>
          <w:szCs w:val="18"/>
        </w:rPr>
      </w:pPr>
    </w:p>
    <w:p>
      <w:pPr>
        <w:rPr>
          <w:b/>
          <w:bCs/>
          <w:kern w:val="0"/>
          <w:sz w:val="18"/>
          <w:szCs w:val="16"/>
        </w:rPr>
      </w:pPr>
    </w:p>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3"/>
    <w:p>
      <w:pPr>
        <w:pStyle w:val="198"/>
      </w:pPr>
      <w:bookmarkStart w:id="73" w:name="BookMark5"/>
    </w:p>
    <w:p>
      <w:pPr>
        <w:pStyle w:val="199"/>
      </w:pPr>
    </w:p>
    <w:p>
      <w:pPr>
        <w:pStyle w:val="76"/>
        <w:spacing w:after="156"/>
      </w:pPr>
      <w:r>
        <w:br w:type="textWrapping"/>
      </w:r>
      <w:bookmarkStart w:id="74" w:name="_Toc196593721"/>
      <w:r>
        <w:rPr>
          <w:rFonts w:hint="eastAsia"/>
        </w:rPr>
        <w:t>（资料性）</w:t>
      </w:r>
      <w:r>
        <w:br w:type="textWrapping"/>
      </w:r>
      <w:r>
        <w:rPr>
          <w:rFonts w:hint="eastAsia"/>
        </w:rPr>
        <w:t>大型输水管道隐患检查用表</w:t>
      </w:r>
      <w:bookmarkEnd w:id="74"/>
    </w:p>
    <w:p>
      <w:pPr>
        <w:pStyle w:val="56"/>
        <w:ind w:firstLine="420"/>
      </w:pPr>
    </w:p>
    <w:p>
      <w:pPr>
        <w:pStyle w:val="56"/>
        <w:ind w:firstLine="0" w:firstLineChars="0"/>
      </w:pPr>
      <w:r>
        <w:rPr>
          <w:rFonts w:hint="eastAsia"/>
        </w:rPr>
        <w:t>A.1 大型输水管道现场隐患检查可按表A.1编制, 大型输水管道隐患缺陷统计可按表A.2编制, PCCP预应力钢丝完整性检测成果统计可按表A.3编制。</w:t>
      </w:r>
    </w:p>
    <w:p>
      <w:pPr>
        <w:pStyle w:val="56"/>
        <w:ind w:firstLine="361"/>
        <w:jc w:val="center"/>
        <w:rPr>
          <w:b/>
          <w:bCs/>
          <w:sz w:val="18"/>
          <w:szCs w:val="16"/>
        </w:rPr>
      </w:pPr>
      <w:r>
        <w:rPr>
          <w:b/>
          <w:bCs/>
          <w:sz w:val="18"/>
          <w:szCs w:val="16"/>
        </w:rPr>
        <w:t>表</w:t>
      </w:r>
      <w:r>
        <w:rPr>
          <w:rFonts w:hint="eastAsia"/>
          <w:b/>
          <w:bCs/>
          <w:sz w:val="18"/>
          <w:szCs w:val="16"/>
        </w:rPr>
        <w:t>A</w:t>
      </w:r>
      <w:r>
        <w:rPr>
          <w:b/>
          <w:bCs/>
          <w:sz w:val="18"/>
          <w:szCs w:val="16"/>
        </w:rPr>
        <w:t xml:space="preserve">.1 </w:t>
      </w:r>
      <w:r>
        <w:rPr>
          <w:rFonts w:hint="eastAsia"/>
          <w:b/>
          <w:bCs/>
          <w:sz w:val="18"/>
          <w:szCs w:val="16"/>
        </w:rPr>
        <w:t>大型输水管道现场隐患</w:t>
      </w:r>
      <w:r>
        <w:rPr>
          <w:b/>
          <w:bCs/>
          <w:sz w:val="18"/>
          <w:szCs w:val="16"/>
        </w:rPr>
        <w:t>检查表</w:t>
      </w:r>
    </w:p>
    <w:p>
      <w:pPr>
        <w:pStyle w:val="56"/>
        <w:ind w:firstLineChars="111"/>
        <w:rPr>
          <w:bCs/>
        </w:rPr>
      </w:pPr>
      <w:r>
        <w:rPr>
          <w:rFonts w:hint="eastAsia"/>
          <w:bCs/>
          <w:sz w:val="18"/>
          <w:szCs w:val="16"/>
        </w:rPr>
        <w:t>工程名称：</w:t>
      </w:r>
      <w:r>
        <w:rPr>
          <w:rFonts w:hint="eastAsia"/>
          <w:bCs/>
          <w:sz w:val="18"/>
          <w:szCs w:val="16"/>
          <w:u w:val="single"/>
        </w:rPr>
        <w:t xml:space="preserve"> </w:t>
      </w:r>
      <w:r>
        <w:rPr>
          <w:bCs/>
          <w:sz w:val="18"/>
          <w:szCs w:val="16"/>
          <w:u w:val="single"/>
        </w:rPr>
        <w:t xml:space="preserve">     </w:t>
      </w:r>
      <w:r>
        <w:rPr>
          <w:rFonts w:hint="eastAsia"/>
          <w:bCs/>
          <w:sz w:val="18"/>
          <w:szCs w:val="16"/>
          <w:u w:val="single"/>
        </w:rPr>
        <w:t xml:space="preserve">        </w:t>
      </w:r>
      <w:r>
        <w:rPr>
          <w:bCs/>
          <w:sz w:val="18"/>
          <w:szCs w:val="16"/>
          <w:u w:val="single"/>
        </w:rPr>
        <w:t xml:space="preserve"> </w:t>
      </w:r>
      <w:r>
        <w:rPr>
          <w:rFonts w:hint="eastAsia"/>
          <w:bCs/>
          <w:sz w:val="18"/>
          <w:szCs w:val="16"/>
          <w:u w:val="single"/>
        </w:rPr>
        <w:t xml:space="preserve"> </w:t>
      </w:r>
      <w:r>
        <w:rPr>
          <w:bCs/>
          <w:sz w:val="18"/>
          <w:szCs w:val="16"/>
          <w:u w:val="single"/>
        </w:rPr>
        <w:t xml:space="preserve">      </w:t>
      </w:r>
      <w:r>
        <w:rPr>
          <w:bCs/>
          <w:sz w:val="18"/>
          <w:szCs w:val="16"/>
        </w:rPr>
        <w:t xml:space="preserve">   </w:t>
      </w:r>
      <w:r>
        <w:rPr>
          <w:rFonts w:hint="eastAsia"/>
          <w:bCs/>
          <w:sz w:val="18"/>
          <w:szCs w:val="16"/>
        </w:rPr>
        <w:t>工程地点：</w:t>
      </w:r>
      <w:r>
        <w:rPr>
          <w:rFonts w:hint="eastAsia"/>
          <w:bCs/>
          <w:sz w:val="18"/>
          <w:szCs w:val="16"/>
          <w:u w:val="single"/>
        </w:rPr>
        <w:t xml:space="preserve"> </w:t>
      </w:r>
      <w:r>
        <w:rPr>
          <w:bCs/>
          <w:sz w:val="18"/>
          <w:szCs w:val="16"/>
          <w:u w:val="single"/>
        </w:rPr>
        <w:t xml:space="preserve">   </w:t>
      </w:r>
      <w:r>
        <w:rPr>
          <w:rFonts w:hint="eastAsia"/>
          <w:bCs/>
          <w:sz w:val="18"/>
          <w:szCs w:val="16"/>
          <w:u w:val="single"/>
        </w:rPr>
        <w:t xml:space="preserve">      </w:t>
      </w:r>
      <w:r>
        <w:rPr>
          <w:bCs/>
          <w:sz w:val="18"/>
          <w:szCs w:val="16"/>
          <w:u w:val="single"/>
        </w:rPr>
        <w:t xml:space="preserve"> </w:t>
      </w:r>
      <w:r>
        <w:rPr>
          <w:rFonts w:hint="eastAsia"/>
          <w:bCs/>
          <w:sz w:val="18"/>
          <w:szCs w:val="16"/>
          <w:u w:val="single"/>
        </w:rPr>
        <w:t xml:space="preserve">    </w:t>
      </w:r>
      <w:r>
        <w:rPr>
          <w:bCs/>
          <w:sz w:val="18"/>
          <w:szCs w:val="16"/>
          <w:u w:val="single"/>
        </w:rPr>
        <w:t xml:space="preserve">       </w:t>
      </w:r>
      <w:r>
        <w:rPr>
          <w:bCs/>
          <w:sz w:val="18"/>
          <w:szCs w:val="16"/>
        </w:rPr>
        <w:t xml:space="preserve">    </w:t>
      </w:r>
      <w:r>
        <w:rPr>
          <w:rFonts w:hint="eastAsia"/>
          <w:bCs/>
          <w:sz w:val="18"/>
          <w:szCs w:val="16"/>
        </w:rPr>
        <w:t>天气：</w:t>
      </w:r>
      <w:r>
        <w:rPr>
          <w:rFonts w:hint="eastAsia"/>
          <w:bCs/>
          <w:sz w:val="18"/>
          <w:szCs w:val="16"/>
          <w:u w:val="single"/>
        </w:rPr>
        <w:t xml:space="preserve"> </w:t>
      </w:r>
      <w:r>
        <w:rPr>
          <w:bCs/>
          <w:sz w:val="18"/>
          <w:szCs w:val="16"/>
          <w:u w:val="single"/>
        </w:rPr>
        <w:t xml:space="preserve"> </w:t>
      </w:r>
      <w:r>
        <w:rPr>
          <w:rFonts w:hint="eastAsia"/>
          <w:bCs/>
          <w:sz w:val="18"/>
          <w:szCs w:val="16"/>
          <w:u w:val="single"/>
        </w:rPr>
        <w:t xml:space="preserve">               </w:t>
      </w:r>
      <w:r>
        <w:rPr>
          <w:bCs/>
          <w:sz w:val="18"/>
          <w:szCs w:val="16"/>
          <w:u w:val="single"/>
        </w:rPr>
        <w:t xml:space="preserve">    </w:t>
      </w:r>
    </w:p>
    <w:tbl>
      <w:tblPr>
        <w:tblStyle w:val="26"/>
        <w:tblW w:w="5000" w:type="pct"/>
        <w:jc w:val="center"/>
        <w:tblLayout w:type="autofit"/>
        <w:tblCellMar>
          <w:top w:w="0" w:type="dxa"/>
          <w:left w:w="10" w:type="dxa"/>
          <w:bottom w:w="0" w:type="dxa"/>
          <w:right w:w="10" w:type="dxa"/>
        </w:tblCellMar>
      </w:tblPr>
      <w:tblGrid>
        <w:gridCol w:w="2158"/>
        <w:gridCol w:w="7216"/>
      </w:tblGrid>
      <w:tr>
        <w:tblPrEx>
          <w:tblCellMar>
            <w:top w:w="0" w:type="dxa"/>
            <w:left w:w="10" w:type="dxa"/>
            <w:bottom w:w="0" w:type="dxa"/>
            <w:right w:w="10" w:type="dxa"/>
          </w:tblCellMar>
        </w:tblPrEx>
        <w:trPr>
          <w:trHeight w:val="320" w:hRule="atLeast"/>
          <w:jc w:val="center"/>
        </w:trPr>
        <w:tc>
          <w:tcPr>
            <w:tcW w:w="1151" w:type="pct"/>
            <w:tcBorders>
              <w:top w:val="single" w:color="auto" w:sz="4" w:space="0"/>
              <w:left w:val="single" w:color="auto" w:sz="4" w:space="0"/>
              <w:bottom w:val="nil"/>
              <w:right w:val="nil"/>
            </w:tcBorders>
            <w:shd w:val="clear" w:color="auto" w:fill="FFFFFF"/>
          </w:tcPr>
          <w:p>
            <w:pPr>
              <w:pStyle w:val="56"/>
              <w:ind w:firstLine="0" w:firstLineChars="0"/>
              <w:jc w:val="center"/>
              <w:rPr>
                <w:sz w:val="18"/>
                <w:szCs w:val="16"/>
              </w:rPr>
            </w:pPr>
            <w:r>
              <w:rPr>
                <w:rFonts w:hint="eastAsia"/>
                <w:sz w:val="18"/>
                <w:szCs w:val="16"/>
              </w:rPr>
              <w:t>检查位置</w:t>
            </w:r>
          </w:p>
        </w:tc>
        <w:tc>
          <w:tcPr>
            <w:tcW w:w="3849" w:type="pct"/>
            <w:tcBorders>
              <w:top w:val="single" w:color="auto" w:sz="4" w:space="0"/>
              <w:left w:val="single" w:color="auto" w:sz="4" w:space="0"/>
              <w:bottom w:val="nil"/>
              <w:right w:val="single" w:color="auto" w:sz="4" w:space="0"/>
            </w:tcBorders>
            <w:shd w:val="clear" w:color="auto" w:fill="FFFFFF"/>
          </w:tcPr>
          <w:p>
            <w:pPr>
              <w:pStyle w:val="56"/>
              <w:ind w:firstLine="360"/>
              <w:jc w:val="left"/>
              <w:rPr>
                <w:sz w:val="18"/>
                <w:szCs w:val="16"/>
              </w:rPr>
            </w:pPr>
          </w:p>
        </w:tc>
      </w:tr>
      <w:tr>
        <w:tblPrEx>
          <w:tblCellMar>
            <w:top w:w="0" w:type="dxa"/>
            <w:left w:w="10" w:type="dxa"/>
            <w:bottom w:w="0" w:type="dxa"/>
            <w:right w:w="10" w:type="dxa"/>
          </w:tblCellMar>
        </w:tblPrEx>
        <w:trPr>
          <w:trHeight w:val="268" w:hRule="atLeast"/>
          <w:jc w:val="center"/>
        </w:trPr>
        <w:tc>
          <w:tcPr>
            <w:tcW w:w="1151" w:type="pct"/>
            <w:tcBorders>
              <w:top w:val="single" w:color="auto" w:sz="4" w:space="0"/>
              <w:left w:val="single" w:color="auto" w:sz="4" w:space="0"/>
              <w:bottom w:val="nil"/>
              <w:right w:val="nil"/>
            </w:tcBorders>
            <w:shd w:val="clear" w:color="auto" w:fill="FFFFFF"/>
          </w:tcPr>
          <w:p>
            <w:pPr>
              <w:pStyle w:val="56"/>
              <w:ind w:firstLine="0" w:firstLineChars="0"/>
              <w:jc w:val="center"/>
              <w:rPr>
                <w:sz w:val="18"/>
                <w:szCs w:val="16"/>
              </w:rPr>
            </w:pPr>
            <w:r>
              <w:rPr>
                <w:rFonts w:hint="eastAsia"/>
                <w:sz w:val="18"/>
                <w:szCs w:val="16"/>
              </w:rPr>
              <w:t>管道现</w:t>
            </w:r>
            <w:r>
              <w:rPr>
                <w:sz w:val="18"/>
                <w:szCs w:val="16"/>
              </w:rPr>
              <w:t>况</w:t>
            </w:r>
          </w:p>
        </w:tc>
        <w:tc>
          <w:tcPr>
            <w:tcW w:w="3849" w:type="pct"/>
            <w:tcBorders>
              <w:top w:val="single" w:color="auto" w:sz="4" w:space="0"/>
              <w:left w:val="single" w:color="auto" w:sz="4" w:space="0"/>
              <w:bottom w:val="nil"/>
              <w:right w:val="single" w:color="auto" w:sz="4" w:space="0"/>
            </w:tcBorders>
            <w:shd w:val="clear" w:color="auto" w:fill="FFFFFF"/>
          </w:tcPr>
          <w:p>
            <w:pPr>
              <w:pStyle w:val="56"/>
              <w:ind w:firstLine="360"/>
              <w:jc w:val="left"/>
              <w:rPr>
                <w:sz w:val="18"/>
                <w:szCs w:val="16"/>
              </w:rPr>
            </w:pPr>
          </w:p>
        </w:tc>
      </w:tr>
      <w:tr>
        <w:tblPrEx>
          <w:tblCellMar>
            <w:top w:w="0" w:type="dxa"/>
            <w:left w:w="10" w:type="dxa"/>
            <w:bottom w:w="0" w:type="dxa"/>
            <w:right w:w="10" w:type="dxa"/>
          </w:tblCellMar>
        </w:tblPrEx>
        <w:trPr>
          <w:trHeight w:val="230" w:hRule="atLeast"/>
          <w:jc w:val="center"/>
        </w:trPr>
        <w:tc>
          <w:tcPr>
            <w:tcW w:w="1151" w:type="pct"/>
            <w:tcBorders>
              <w:top w:val="single" w:color="auto" w:sz="4" w:space="0"/>
              <w:left w:val="single" w:color="auto" w:sz="4" w:space="0"/>
              <w:bottom w:val="nil"/>
              <w:right w:val="nil"/>
            </w:tcBorders>
            <w:shd w:val="clear" w:color="auto" w:fill="FFFFFF"/>
          </w:tcPr>
          <w:p>
            <w:pPr>
              <w:pStyle w:val="56"/>
              <w:ind w:firstLine="0" w:firstLineChars="0"/>
              <w:jc w:val="center"/>
              <w:rPr>
                <w:b/>
                <w:bCs/>
                <w:sz w:val="18"/>
                <w:szCs w:val="16"/>
              </w:rPr>
            </w:pPr>
            <w:r>
              <w:rPr>
                <w:rFonts w:hint="eastAsia"/>
                <w:b/>
                <w:bCs/>
                <w:sz w:val="18"/>
                <w:szCs w:val="16"/>
              </w:rPr>
              <w:t>检查项目</w:t>
            </w:r>
          </w:p>
        </w:tc>
        <w:tc>
          <w:tcPr>
            <w:tcW w:w="3849" w:type="pct"/>
            <w:tcBorders>
              <w:top w:val="single" w:color="auto" w:sz="4" w:space="0"/>
              <w:left w:val="single" w:color="auto" w:sz="4" w:space="0"/>
              <w:bottom w:val="nil"/>
              <w:right w:val="single" w:color="auto" w:sz="4" w:space="0"/>
            </w:tcBorders>
            <w:shd w:val="clear" w:color="auto" w:fill="FFFFFF"/>
          </w:tcPr>
          <w:p>
            <w:pPr>
              <w:pStyle w:val="56"/>
              <w:ind w:firstLine="361"/>
              <w:jc w:val="center"/>
              <w:rPr>
                <w:b/>
                <w:bCs/>
                <w:sz w:val="18"/>
                <w:szCs w:val="16"/>
              </w:rPr>
            </w:pPr>
            <w:r>
              <w:rPr>
                <w:rFonts w:hint="eastAsia"/>
                <w:b/>
                <w:bCs/>
                <w:sz w:val="18"/>
                <w:szCs w:val="16"/>
              </w:rPr>
              <w:t>检查结果</w:t>
            </w:r>
          </w:p>
        </w:tc>
      </w:tr>
      <w:tr>
        <w:tblPrEx>
          <w:tblCellMar>
            <w:top w:w="0" w:type="dxa"/>
            <w:left w:w="10" w:type="dxa"/>
            <w:bottom w:w="0" w:type="dxa"/>
            <w:right w:w="10" w:type="dxa"/>
          </w:tblCellMar>
        </w:tblPrEx>
        <w:trPr>
          <w:trHeight w:val="374" w:hRule="atLeast"/>
          <w:jc w:val="center"/>
        </w:trPr>
        <w:tc>
          <w:tcPr>
            <w:tcW w:w="1151" w:type="pct"/>
            <w:vMerge w:val="restart"/>
            <w:tcBorders>
              <w:top w:val="single" w:color="auto" w:sz="4" w:space="0"/>
              <w:left w:val="single" w:color="auto" w:sz="4" w:space="0"/>
              <w:bottom w:val="nil"/>
              <w:right w:val="nil"/>
            </w:tcBorders>
            <w:shd w:val="clear" w:color="auto" w:fill="FFFFFF"/>
          </w:tcPr>
          <w:p>
            <w:pPr>
              <w:pStyle w:val="56"/>
              <w:spacing w:line="480" w:lineRule="auto"/>
              <w:ind w:firstLine="0" w:firstLineChars="0"/>
              <w:jc w:val="center"/>
              <w:rPr>
                <w:sz w:val="18"/>
                <w:szCs w:val="16"/>
              </w:rPr>
            </w:pPr>
            <w:r>
              <w:rPr>
                <w:rFonts w:hint="eastAsia"/>
                <w:sz w:val="18"/>
                <w:szCs w:val="16"/>
              </w:rPr>
              <w:t>管道周边环境</w:t>
            </w:r>
          </w:p>
        </w:tc>
        <w:tc>
          <w:tcPr>
            <w:tcW w:w="3849" w:type="pct"/>
            <w:tcBorders>
              <w:top w:val="single" w:color="auto" w:sz="4" w:space="0"/>
              <w:left w:val="single" w:color="auto" w:sz="4" w:space="0"/>
              <w:bottom w:val="nil"/>
              <w:right w:val="single" w:color="auto" w:sz="4" w:space="0"/>
            </w:tcBorders>
            <w:shd w:val="clear" w:color="auto" w:fill="FFFFFF"/>
          </w:tcPr>
          <w:p>
            <w:pPr>
              <w:pStyle w:val="56"/>
              <w:ind w:firstLine="360"/>
              <w:jc w:val="left"/>
              <w:rPr>
                <w:sz w:val="18"/>
                <w:szCs w:val="16"/>
              </w:rPr>
            </w:pPr>
          </w:p>
        </w:tc>
      </w:tr>
      <w:tr>
        <w:tblPrEx>
          <w:tblCellMar>
            <w:top w:w="0" w:type="dxa"/>
            <w:left w:w="10" w:type="dxa"/>
            <w:bottom w:w="0" w:type="dxa"/>
            <w:right w:w="10" w:type="dxa"/>
          </w:tblCellMar>
        </w:tblPrEx>
        <w:trPr>
          <w:trHeight w:val="341" w:hRule="atLeast"/>
          <w:jc w:val="center"/>
        </w:trPr>
        <w:tc>
          <w:tcPr>
            <w:tcW w:w="1151" w:type="pct"/>
            <w:vMerge w:val="continue"/>
            <w:tcBorders>
              <w:top w:val="single" w:color="auto" w:sz="4" w:space="0"/>
              <w:left w:val="single" w:color="auto" w:sz="4" w:space="0"/>
              <w:bottom w:val="nil"/>
              <w:right w:val="nil"/>
            </w:tcBorders>
            <w:vAlign w:val="center"/>
          </w:tcPr>
          <w:p>
            <w:pPr>
              <w:pStyle w:val="56"/>
              <w:spacing w:line="480" w:lineRule="auto"/>
              <w:ind w:firstLine="360"/>
              <w:jc w:val="center"/>
              <w:rPr>
                <w:sz w:val="18"/>
                <w:szCs w:val="16"/>
              </w:rPr>
            </w:pPr>
          </w:p>
        </w:tc>
        <w:tc>
          <w:tcPr>
            <w:tcW w:w="3849" w:type="pct"/>
            <w:tcBorders>
              <w:top w:val="single" w:color="auto" w:sz="4" w:space="0"/>
              <w:left w:val="single" w:color="auto" w:sz="4" w:space="0"/>
              <w:bottom w:val="nil"/>
              <w:right w:val="single" w:color="auto" w:sz="4" w:space="0"/>
            </w:tcBorders>
            <w:shd w:val="clear" w:color="auto" w:fill="FFFFFF"/>
          </w:tcPr>
          <w:p>
            <w:pPr>
              <w:pStyle w:val="56"/>
              <w:ind w:firstLine="360"/>
              <w:jc w:val="left"/>
              <w:rPr>
                <w:sz w:val="18"/>
                <w:szCs w:val="16"/>
              </w:rPr>
            </w:pPr>
          </w:p>
        </w:tc>
      </w:tr>
      <w:tr>
        <w:tblPrEx>
          <w:tblCellMar>
            <w:top w:w="0" w:type="dxa"/>
            <w:left w:w="10" w:type="dxa"/>
            <w:bottom w:w="0" w:type="dxa"/>
            <w:right w:w="10" w:type="dxa"/>
          </w:tblCellMar>
        </w:tblPrEx>
        <w:trPr>
          <w:trHeight w:val="276" w:hRule="atLeast"/>
          <w:jc w:val="center"/>
        </w:trPr>
        <w:tc>
          <w:tcPr>
            <w:tcW w:w="1151" w:type="pct"/>
            <w:vMerge w:val="restart"/>
            <w:tcBorders>
              <w:top w:val="single" w:color="auto" w:sz="4" w:space="0"/>
              <w:left w:val="single" w:color="auto" w:sz="4" w:space="0"/>
              <w:bottom w:val="nil"/>
              <w:right w:val="nil"/>
            </w:tcBorders>
            <w:shd w:val="clear" w:color="auto" w:fill="FFFFFF"/>
          </w:tcPr>
          <w:p>
            <w:pPr>
              <w:pStyle w:val="56"/>
              <w:spacing w:line="480" w:lineRule="auto"/>
              <w:ind w:firstLine="0" w:firstLineChars="0"/>
              <w:jc w:val="center"/>
              <w:rPr>
                <w:sz w:val="18"/>
                <w:szCs w:val="16"/>
              </w:rPr>
            </w:pPr>
            <w:r>
              <w:rPr>
                <w:rFonts w:hint="eastAsia"/>
                <w:sz w:val="18"/>
                <w:szCs w:val="16"/>
              </w:rPr>
              <w:t>管道结构</w:t>
            </w:r>
          </w:p>
        </w:tc>
        <w:tc>
          <w:tcPr>
            <w:tcW w:w="3849" w:type="pct"/>
            <w:tcBorders>
              <w:top w:val="single" w:color="auto" w:sz="4" w:space="0"/>
              <w:left w:val="single" w:color="auto" w:sz="4" w:space="0"/>
              <w:bottom w:val="nil"/>
              <w:right w:val="single" w:color="auto" w:sz="4" w:space="0"/>
            </w:tcBorders>
            <w:shd w:val="clear" w:color="auto" w:fill="FFFFFF"/>
          </w:tcPr>
          <w:p>
            <w:pPr>
              <w:pStyle w:val="56"/>
              <w:ind w:firstLine="360"/>
              <w:jc w:val="left"/>
              <w:rPr>
                <w:sz w:val="18"/>
                <w:szCs w:val="16"/>
              </w:rPr>
            </w:pPr>
          </w:p>
        </w:tc>
      </w:tr>
      <w:tr>
        <w:tblPrEx>
          <w:tblCellMar>
            <w:top w:w="0" w:type="dxa"/>
            <w:left w:w="10" w:type="dxa"/>
            <w:bottom w:w="0" w:type="dxa"/>
            <w:right w:w="10" w:type="dxa"/>
          </w:tblCellMar>
        </w:tblPrEx>
        <w:trPr>
          <w:trHeight w:val="238" w:hRule="atLeast"/>
          <w:jc w:val="center"/>
        </w:trPr>
        <w:tc>
          <w:tcPr>
            <w:tcW w:w="1151" w:type="pct"/>
            <w:vMerge w:val="continue"/>
            <w:tcBorders>
              <w:top w:val="single" w:color="auto" w:sz="4" w:space="0"/>
              <w:left w:val="single" w:color="auto" w:sz="4" w:space="0"/>
              <w:bottom w:val="nil"/>
              <w:right w:val="nil"/>
            </w:tcBorders>
            <w:vAlign w:val="center"/>
          </w:tcPr>
          <w:p>
            <w:pPr>
              <w:pStyle w:val="56"/>
              <w:spacing w:line="480" w:lineRule="auto"/>
              <w:ind w:firstLine="360"/>
              <w:jc w:val="center"/>
              <w:rPr>
                <w:sz w:val="18"/>
                <w:szCs w:val="16"/>
              </w:rPr>
            </w:pPr>
          </w:p>
        </w:tc>
        <w:tc>
          <w:tcPr>
            <w:tcW w:w="3849" w:type="pct"/>
            <w:tcBorders>
              <w:top w:val="single" w:color="auto" w:sz="4" w:space="0"/>
              <w:left w:val="single" w:color="auto" w:sz="4" w:space="0"/>
              <w:bottom w:val="nil"/>
              <w:right w:val="single" w:color="auto" w:sz="4" w:space="0"/>
            </w:tcBorders>
            <w:shd w:val="clear" w:color="auto" w:fill="FFFFFF"/>
          </w:tcPr>
          <w:p>
            <w:pPr>
              <w:pStyle w:val="56"/>
              <w:ind w:firstLine="360"/>
              <w:jc w:val="left"/>
              <w:rPr>
                <w:sz w:val="18"/>
                <w:szCs w:val="16"/>
              </w:rPr>
            </w:pPr>
          </w:p>
        </w:tc>
      </w:tr>
      <w:tr>
        <w:tblPrEx>
          <w:tblCellMar>
            <w:top w:w="0" w:type="dxa"/>
            <w:left w:w="10" w:type="dxa"/>
            <w:bottom w:w="0" w:type="dxa"/>
            <w:right w:w="10" w:type="dxa"/>
          </w:tblCellMar>
        </w:tblPrEx>
        <w:trPr>
          <w:trHeight w:val="200" w:hRule="atLeast"/>
          <w:jc w:val="center"/>
        </w:trPr>
        <w:tc>
          <w:tcPr>
            <w:tcW w:w="1151" w:type="pct"/>
            <w:vMerge w:val="restart"/>
            <w:tcBorders>
              <w:top w:val="single" w:color="auto" w:sz="4" w:space="0"/>
              <w:left w:val="single" w:color="auto" w:sz="4" w:space="0"/>
              <w:bottom w:val="nil"/>
              <w:right w:val="nil"/>
            </w:tcBorders>
            <w:shd w:val="clear" w:color="auto" w:fill="FFFFFF"/>
          </w:tcPr>
          <w:p>
            <w:pPr>
              <w:pStyle w:val="56"/>
              <w:spacing w:line="480" w:lineRule="auto"/>
              <w:ind w:firstLine="0" w:firstLineChars="0"/>
              <w:jc w:val="center"/>
              <w:rPr>
                <w:sz w:val="18"/>
                <w:szCs w:val="16"/>
              </w:rPr>
            </w:pPr>
            <w:r>
              <w:rPr>
                <w:rFonts w:hint="eastAsia"/>
                <w:sz w:val="18"/>
                <w:szCs w:val="16"/>
              </w:rPr>
              <w:t>附属结构</w:t>
            </w:r>
          </w:p>
        </w:tc>
        <w:tc>
          <w:tcPr>
            <w:tcW w:w="3849" w:type="pct"/>
            <w:tcBorders>
              <w:top w:val="single" w:color="auto" w:sz="4" w:space="0"/>
              <w:left w:val="single" w:color="auto" w:sz="4" w:space="0"/>
              <w:bottom w:val="nil"/>
              <w:right w:val="single" w:color="auto" w:sz="4" w:space="0"/>
            </w:tcBorders>
            <w:shd w:val="clear" w:color="auto" w:fill="FFFFFF"/>
          </w:tcPr>
          <w:p>
            <w:pPr>
              <w:pStyle w:val="56"/>
              <w:ind w:firstLine="360"/>
              <w:jc w:val="left"/>
              <w:rPr>
                <w:sz w:val="18"/>
                <w:szCs w:val="16"/>
              </w:rPr>
            </w:pPr>
          </w:p>
        </w:tc>
      </w:tr>
      <w:tr>
        <w:tblPrEx>
          <w:tblCellMar>
            <w:top w:w="0" w:type="dxa"/>
            <w:left w:w="10" w:type="dxa"/>
            <w:bottom w:w="0" w:type="dxa"/>
            <w:right w:w="10" w:type="dxa"/>
          </w:tblCellMar>
        </w:tblPrEx>
        <w:trPr>
          <w:trHeight w:val="304" w:hRule="atLeast"/>
          <w:jc w:val="center"/>
        </w:trPr>
        <w:tc>
          <w:tcPr>
            <w:tcW w:w="1151" w:type="pct"/>
            <w:vMerge w:val="continue"/>
            <w:tcBorders>
              <w:top w:val="single" w:color="auto" w:sz="4" w:space="0"/>
              <w:left w:val="single" w:color="auto" w:sz="4" w:space="0"/>
              <w:bottom w:val="nil"/>
              <w:right w:val="nil"/>
            </w:tcBorders>
            <w:vAlign w:val="center"/>
          </w:tcPr>
          <w:p>
            <w:pPr>
              <w:pStyle w:val="56"/>
              <w:ind w:firstLine="360"/>
              <w:jc w:val="center"/>
              <w:rPr>
                <w:sz w:val="18"/>
                <w:szCs w:val="16"/>
              </w:rPr>
            </w:pPr>
          </w:p>
        </w:tc>
        <w:tc>
          <w:tcPr>
            <w:tcW w:w="3849" w:type="pct"/>
            <w:tcBorders>
              <w:top w:val="single" w:color="auto" w:sz="4" w:space="0"/>
              <w:left w:val="single" w:color="auto" w:sz="4" w:space="0"/>
              <w:bottom w:val="nil"/>
              <w:right w:val="single" w:color="auto" w:sz="4" w:space="0"/>
            </w:tcBorders>
            <w:shd w:val="clear" w:color="auto" w:fill="FFFFFF"/>
          </w:tcPr>
          <w:p>
            <w:pPr>
              <w:pStyle w:val="56"/>
              <w:ind w:firstLine="360"/>
              <w:jc w:val="left"/>
              <w:rPr>
                <w:sz w:val="18"/>
                <w:szCs w:val="16"/>
              </w:rPr>
            </w:pPr>
          </w:p>
        </w:tc>
      </w:tr>
      <w:tr>
        <w:tblPrEx>
          <w:tblCellMar>
            <w:top w:w="0" w:type="dxa"/>
            <w:left w:w="10" w:type="dxa"/>
            <w:bottom w:w="0" w:type="dxa"/>
            <w:right w:w="10" w:type="dxa"/>
          </w:tblCellMar>
        </w:tblPrEx>
        <w:trPr>
          <w:trHeight w:val="266" w:hRule="atLeast"/>
          <w:jc w:val="center"/>
        </w:trPr>
        <w:tc>
          <w:tcPr>
            <w:tcW w:w="1151" w:type="pct"/>
            <w:tcBorders>
              <w:top w:val="single" w:color="auto" w:sz="4" w:space="0"/>
              <w:left w:val="single" w:color="auto" w:sz="4" w:space="0"/>
              <w:bottom w:val="nil"/>
              <w:right w:val="nil"/>
            </w:tcBorders>
            <w:shd w:val="clear" w:color="auto" w:fill="FFFFFF"/>
          </w:tcPr>
          <w:p>
            <w:pPr>
              <w:pStyle w:val="56"/>
              <w:ind w:firstLine="0" w:firstLineChars="0"/>
              <w:jc w:val="center"/>
              <w:rPr>
                <w:sz w:val="18"/>
                <w:szCs w:val="16"/>
              </w:rPr>
            </w:pPr>
            <w:r>
              <w:rPr>
                <w:rFonts w:hint="eastAsia"/>
                <w:sz w:val="18"/>
                <w:szCs w:val="16"/>
              </w:rPr>
              <w:t>其他</w:t>
            </w:r>
          </w:p>
        </w:tc>
        <w:tc>
          <w:tcPr>
            <w:tcW w:w="3849" w:type="pct"/>
            <w:tcBorders>
              <w:top w:val="single" w:color="auto" w:sz="4" w:space="0"/>
              <w:left w:val="single" w:color="auto" w:sz="4" w:space="0"/>
              <w:bottom w:val="single" w:color="auto" w:sz="4" w:space="0"/>
              <w:right w:val="single" w:color="auto" w:sz="4" w:space="0"/>
            </w:tcBorders>
            <w:shd w:val="clear" w:color="auto" w:fill="FFFFFF"/>
          </w:tcPr>
          <w:p>
            <w:pPr>
              <w:pStyle w:val="56"/>
              <w:ind w:firstLine="360"/>
              <w:jc w:val="left"/>
              <w:rPr>
                <w:sz w:val="18"/>
                <w:szCs w:val="16"/>
              </w:rPr>
            </w:pPr>
          </w:p>
        </w:tc>
      </w:tr>
      <w:tr>
        <w:tblPrEx>
          <w:tblCellMar>
            <w:top w:w="0" w:type="dxa"/>
            <w:left w:w="10" w:type="dxa"/>
            <w:bottom w:w="0" w:type="dxa"/>
            <w:right w:w="10" w:type="dxa"/>
          </w:tblCellMar>
        </w:tblPrEx>
        <w:trPr>
          <w:trHeight w:val="228"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tcPr>
          <w:p>
            <w:pPr>
              <w:pStyle w:val="56"/>
              <w:ind w:firstLine="0" w:firstLineChars="0"/>
              <w:jc w:val="left"/>
              <w:rPr>
                <w:sz w:val="18"/>
                <w:szCs w:val="16"/>
              </w:rPr>
            </w:pPr>
            <w:r>
              <w:rPr>
                <w:sz w:val="18"/>
                <w:szCs w:val="16"/>
              </w:rPr>
              <w:t>注：可根据工程实际情况增减表中内容。</w:t>
            </w:r>
          </w:p>
        </w:tc>
      </w:tr>
    </w:tbl>
    <w:p>
      <w:pPr>
        <w:pStyle w:val="56"/>
        <w:ind w:firstLine="379" w:firstLineChars="211"/>
        <w:rPr>
          <w:bCs/>
          <w:sz w:val="18"/>
          <w:szCs w:val="16"/>
        </w:rPr>
      </w:pPr>
      <w:r>
        <w:rPr>
          <w:rFonts w:hint="eastAsia"/>
          <w:bCs/>
          <w:sz w:val="18"/>
          <w:szCs w:val="16"/>
        </w:rPr>
        <w:t xml:space="preserve">记录： </w:t>
      </w:r>
      <w:r>
        <w:rPr>
          <w:bCs/>
          <w:sz w:val="18"/>
          <w:szCs w:val="16"/>
        </w:rPr>
        <w:t xml:space="preserve">             </w:t>
      </w:r>
      <w:r>
        <w:rPr>
          <w:rFonts w:hint="eastAsia"/>
          <w:bCs/>
          <w:sz w:val="18"/>
          <w:szCs w:val="16"/>
        </w:rPr>
        <w:t xml:space="preserve">  </w:t>
      </w:r>
      <w:r>
        <w:rPr>
          <w:bCs/>
          <w:sz w:val="18"/>
          <w:szCs w:val="16"/>
        </w:rPr>
        <w:t xml:space="preserve">  </w:t>
      </w:r>
      <w:r>
        <w:rPr>
          <w:rFonts w:hint="eastAsia"/>
          <w:bCs/>
          <w:sz w:val="18"/>
          <w:szCs w:val="16"/>
        </w:rPr>
        <w:t xml:space="preserve">检查： </w:t>
      </w:r>
      <w:r>
        <w:rPr>
          <w:bCs/>
          <w:sz w:val="18"/>
          <w:szCs w:val="16"/>
        </w:rPr>
        <w:t xml:space="preserve">          </w:t>
      </w:r>
      <w:r>
        <w:rPr>
          <w:rFonts w:hint="eastAsia"/>
          <w:bCs/>
          <w:sz w:val="18"/>
          <w:szCs w:val="16"/>
        </w:rPr>
        <w:t xml:space="preserve">  </w:t>
      </w:r>
      <w:r>
        <w:rPr>
          <w:bCs/>
          <w:sz w:val="18"/>
          <w:szCs w:val="16"/>
        </w:rPr>
        <w:t xml:space="preserve">     </w:t>
      </w:r>
      <w:r>
        <w:rPr>
          <w:rFonts w:hint="eastAsia"/>
          <w:bCs/>
          <w:sz w:val="18"/>
          <w:szCs w:val="16"/>
        </w:rPr>
        <w:t>日期:</w:t>
      </w:r>
      <w:r>
        <w:rPr>
          <w:bCs/>
          <w:sz w:val="18"/>
          <w:szCs w:val="16"/>
        </w:rPr>
        <w:t xml:space="preserve">       </w:t>
      </w:r>
      <w:r>
        <w:rPr>
          <w:rFonts w:hint="eastAsia"/>
          <w:bCs/>
          <w:sz w:val="18"/>
          <w:szCs w:val="16"/>
        </w:rPr>
        <w:t xml:space="preserve">   </w:t>
      </w:r>
      <w:r>
        <w:rPr>
          <w:bCs/>
          <w:sz w:val="18"/>
          <w:szCs w:val="16"/>
        </w:rPr>
        <w:t xml:space="preserve">  </w:t>
      </w:r>
      <w:r>
        <w:rPr>
          <w:rFonts w:hint="eastAsia"/>
          <w:bCs/>
          <w:sz w:val="18"/>
          <w:szCs w:val="16"/>
        </w:rPr>
        <w:t xml:space="preserve">              </w:t>
      </w:r>
      <w:r>
        <w:rPr>
          <w:bCs/>
          <w:sz w:val="18"/>
          <w:szCs w:val="16"/>
        </w:rPr>
        <w:t xml:space="preserve"> </w:t>
      </w:r>
      <w:r>
        <w:rPr>
          <w:rFonts w:hint="eastAsia"/>
          <w:bCs/>
          <w:sz w:val="18"/>
          <w:szCs w:val="16"/>
        </w:rPr>
        <w:t xml:space="preserve">第 </w:t>
      </w:r>
      <w:r>
        <w:rPr>
          <w:bCs/>
          <w:sz w:val="18"/>
          <w:szCs w:val="16"/>
        </w:rPr>
        <w:t xml:space="preserve"> </w:t>
      </w:r>
      <w:r>
        <w:rPr>
          <w:rFonts w:hint="eastAsia"/>
          <w:bCs/>
          <w:sz w:val="18"/>
          <w:szCs w:val="16"/>
        </w:rPr>
        <w:t xml:space="preserve">页/共 </w:t>
      </w:r>
      <w:r>
        <w:rPr>
          <w:bCs/>
          <w:sz w:val="18"/>
          <w:szCs w:val="16"/>
        </w:rPr>
        <w:t xml:space="preserve"> </w:t>
      </w:r>
      <w:r>
        <w:rPr>
          <w:rFonts w:hint="eastAsia"/>
          <w:bCs/>
          <w:sz w:val="18"/>
          <w:szCs w:val="16"/>
        </w:rPr>
        <w:t>页</w:t>
      </w:r>
    </w:p>
    <w:p>
      <w:pPr>
        <w:pStyle w:val="56"/>
        <w:ind w:firstLine="420"/>
        <w:rPr>
          <w:bCs/>
        </w:rPr>
      </w:pPr>
      <w:r>
        <w:rPr>
          <w:bCs/>
        </w:rPr>
        <w:t xml:space="preserve"> </w:t>
      </w:r>
    </w:p>
    <w:p>
      <w:pPr>
        <w:pStyle w:val="56"/>
        <w:ind w:firstLine="361"/>
        <w:jc w:val="center"/>
        <w:rPr>
          <w:b/>
          <w:bCs/>
          <w:sz w:val="18"/>
          <w:szCs w:val="16"/>
        </w:rPr>
      </w:pPr>
      <w:r>
        <w:rPr>
          <w:b/>
          <w:bCs/>
          <w:sz w:val="18"/>
          <w:szCs w:val="16"/>
        </w:rPr>
        <w:t>表</w:t>
      </w:r>
      <w:r>
        <w:rPr>
          <w:rFonts w:hint="eastAsia"/>
          <w:b/>
          <w:bCs/>
          <w:sz w:val="18"/>
          <w:szCs w:val="16"/>
        </w:rPr>
        <w:t>A</w:t>
      </w:r>
      <w:r>
        <w:rPr>
          <w:b/>
          <w:bCs/>
          <w:sz w:val="18"/>
          <w:szCs w:val="16"/>
        </w:rPr>
        <w:t>.</w:t>
      </w:r>
      <w:r>
        <w:rPr>
          <w:rFonts w:hint="eastAsia"/>
          <w:b/>
          <w:bCs/>
          <w:sz w:val="18"/>
          <w:szCs w:val="16"/>
        </w:rPr>
        <w:t>2</w:t>
      </w:r>
      <w:r>
        <w:rPr>
          <w:b/>
          <w:bCs/>
          <w:sz w:val="18"/>
          <w:szCs w:val="16"/>
        </w:rPr>
        <w:t xml:space="preserve"> </w:t>
      </w:r>
      <w:bookmarkStart w:id="75" w:name="_Hlk196586577"/>
      <w:r>
        <w:rPr>
          <w:rFonts w:hint="eastAsia"/>
          <w:b/>
          <w:bCs/>
          <w:sz w:val="18"/>
          <w:szCs w:val="16"/>
        </w:rPr>
        <w:t>大型</w:t>
      </w:r>
      <w:r>
        <w:rPr>
          <w:b/>
          <w:bCs/>
          <w:sz w:val="18"/>
          <w:szCs w:val="16"/>
        </w:rPr>
        <w:t>输水管道</w:t>
      </w:r>
      <w:r>
        <w:rPr>
          <w:rFonts w:hint="eastAsia"/>
          <w:b/>
          <w:bCs/>
          <w:sz w:val="18"/>
          <w:szCs w:val="16"/>
        </w:rPr>
        <w:t>隐患缺陷统计</w:t>
      </w:r>
      <w:bookmarkEnd w:id="75"/>
      <w:r>
        <w:rPr>
          <w:b/>
          <w:bCs/>
          <w:sz w:val="18"/>
          <w:szCs w:val="16"/>
        </w:rPr>
        <w:t>表</w:t>
      </w:r>
    </w:p>
    <w:p>
      <w:pPr>
        <w:pStyle w:val="56"/>
        <w:ind w:firstLine="360"/>
        <w:rPr>
          <w:b/>
          <w:bCs/>
          <w:sz w:val="18"/>
          <w:szCs w:val="16"/>
        </w:rPr>
      </w:pPr>
      <w:r>
        <w:rPr>
          <w:rFonts w:hint="eastAsia"/>
          <w:bCs/>
          <w:sz w:val="18"/>
          <w:szCs w:val="16"/>
        </w:rPr>
        <w:t>工程名称：</w:t>
      </w:r>
      <w:r>
        <w:rPr>
          <w:rFonts w:hint="eastAsia"/>
          <w:bCs/>
          <w:sz w:val="18"/>
          <w:szCs w:val="16"/>
          <w:u w:val="single"/>
        </w:rPr>
        <w:t xml:space="preserve"> </w:t>
      </w:r>
      <w:r>
        <w:rPr>
          <w:bCs/>
          <w:sz w:val="18"/>
          <w:szCs w:val="16"/>
          <w:u w:val="single"/>
        </w:rPr>
        <w:t xml:space="preserve">      </w:t>
      </w:r>
      <w:r>
        <w:rPr>
          <w:rFonts w:hint="eastAsia"/>
          <w:bCs/>
          <w:sz w:val="18"/>
          <w:szCs w:val="16"/>
          <w:u w:val="single"/>
        </w:rPr>
        <w:t xml:space="preserve">        </w:t>
      </w:r>
      <w:r>
        <w:rPr>
          <w:bCs/>
          <w:sz w:val="18"/>
          <w:szCs w:val="16"/>
          <w:u w:val="single"/>
        </w:rPr>
        <w:t xml:space="preserve">      </w:t>
      </w:r>
      <w:r>
        <w:rPr>
          <w:bCs/>
          <w:sz w:val="18"/>
          <w:szCs w:val="16"/>
        </w:rPr>
        <w:t xml:space="preserve">   </w:t>
      </w:r>
      <w:r>
        <w:rPr>
          <w:rFonts w:hint="eastAsia"/>
          <w:bCs/>
          <w:sz w:val="18"/>
          <w:szCs w:val="16"/>
        </w:rPr>
        <w:t>工程地点：</w:t>
      </w:r>
      <w:r>
        <w:rPr>
          <w:rFonts w:hint="eastAsia"/>
          <w:bCs/>
          <w:sz w:val="18"/>
          <w:szCs w:val="16"/>
          <w:u w:val="single"/>
        </w:rPr>
        <w:t xml:space="preserve"> </w:t>
      </w:r>
      <w:r>
        <w:rPr>
          <w:bCs/>
          <w:sz w:val="18"/>
          <w:szCs w:val="16"/>
          <w:u w:val="single"/>
        </w:rPr>
        <w:t xml:space="preserve">     </w:t>
      </w:r>
      <w:r>
        <w:rPr>
          <w:rFonts w:hint="eastAsia"/>
          <w:bCs/>
          <w:sz w:val="18"/>
          <w:szCs w:val="16"/>
          <w:u w:val="single"/>
        </w:rPr>
        <w:t xml:space="preserve">          </w:t>
      </w:r>
      <w:r>
        <w:rPr>
          <w:bCs/>
          <w:sz w:val="18"/>
          <w:szCs w:val="16"/>
          <w:u w:val="single"/>
        </w:rPr>
        <w:t xml:space="preserve">      </w:t>
      </w:r>
      <w:r>
        <w:rPr>
          <w:bCs/>
          <w:sz w:val="18"/>
          <w:szCs w:val="16"/>
        </w:rPr>
        <w:t xml:space="preserve">    </w:t>
      </w:r>
      <w:r>
        <w:rPr>
          <w:rFonts w:hint="eastAsia"/>
          <w:bCs/>
          <w:sz w:val="18"/>
          <w:szCs w:val="16"/>
        </w:rPr>
        <w:t>天气：</w:t>
      </w:r>
      <w:r>
        <w:rPr>
          <w:bCs/>
          <w:sz w:val="18"/>
          <w:szCs w:val="16"/>
          <w:u w:val="single"/>
        </w:rPr>
        <w:t xml:space="preserve">   </w:t>
      </w:r>
      <w:r>
        <w:rPr>
          <w:rFonts w:hint="eastAsia"/>
          <w:bCs/>
          <w:sz w:val="18"/>
          <w:szCs w:val="16"/>
          <w:u w:val="single"/>
        </w:rPr>
        <w:t xml:space="preserve">               </w:t>
      </w:r>
      <w:r>
        <w:rPr>
          <w:bCs/>
          <w:sz w:val="18"/>
          <w:szCs w:val="16"/>
          <w:u w:val="single"/>
        </w:rPr>
        <w:t xml:space="preserve">   </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204"/>
        <w:gridCol w:w="723"/>
        <w:gridCol w:w="727"/>
        <w:gridCol w:w="1596"/>
        <w:gridCol w:w="1598"/>
        <w:gridCol w:w="1631"/>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序号</w:t>
            </w:r>
          </w:p>
        </w:tc>
        <w:tc>
          <w:tcPr>
            <w:tcW w:w="629"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管节编号</w:t>
            </w:r>
          </w:p>
        </w:tc>
        <w:tc>
          <w:tcPr>
            <w:tcW w:w="378"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管径</w:t>
            </w:r>
          </w:p>
        </w:tc>
        <w:tc>
          <w:tcPr>
            <w:tcW w:w="380"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材质</w:t>
            </w:r>
          </w:p>
        </w:tc>
        <w:tc>
          <w:tcPr>
            <w:tcW w:w="834"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检测长度（m）</w:t>
            </w:r>
          </w:p>
        </w:tc>
        <w:tc>
          <w:tcPr>
            <w:tcW w:w="835"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缺陷长度（m）</w:t>
            </w:r>
          </w:p>
        </w:tc>
        <w:tc>
          <w:tcPr>
            <w:tcW w:w="852"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缺陷名称及位置</w:t>
            </w:r>
          </w:p>
        </w:tc>
        <w:tc>
          <w:tcPr>
            <w:tcW w:w="737"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缺陷等级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29"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37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380"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4"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5"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52"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737"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29"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37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380"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4"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5"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52"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737"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29"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37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380"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4"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5"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52"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737"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29"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37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380"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4"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5"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52"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737"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29"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37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380"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4"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5"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52"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737"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r>
    </w:tbl>
    <w:p>
      <w:pPr>
        <w:pStyle w:val="56"/>
        <w:ind w:firstLine="360"/>
        <w:rPr>
          <w:bCs/>
          <w:sz w:val="18"/>
          <w:szCs w:val="16"/>
        </w:rPr>
      </w:pPr>
      <w:r>
        <w:rPr>
          <w:rFonts w:hint="eastAsia"/>
          <w:bCs/>
          <w:sz w:val="18"/>
          <w:szCs w:val="16"/>
        </w:rPr>
        <w:t xml:space="preserve">记录： </w:t>
      </w:r>
      <w:r>
        <w:rPr>
          <w:bCs/>
          <w:sz w:val="18"/>
          <w:szCs w:val="16"/>
        </w:rPr>
        <w:t xml:space="preserve">              </w:t>
      </w:r>
      <w:r>
        <w:rPr>
          <w:rFonts w:hint="eastAsia"/>
          <w:bCs/>
          <w:sz w:val="18"/>
          <w:szCs w:val="16"/>
        </w:rPr>
        <w:t xml:space="preserve">  </w:t>
      </w:r>
      <w:r>
        <w:rPr>
          <w:bCs/>
          <w:sz w:val="18"/>
          <w:szCs w:val="16"/>
        </w:rPr>
        <w:t xml:space="preserve"> </w:t>
      </w:r>
      <w:r>
        <w:rPr>
          <w:rFonts w:hint="eastAsia"/>
          <w:bCs/>
          <w:sz w:val="18"/>
          <w:szCs w:val="16"/>
        </w:rPr>
        <w:t xml:space="preserve">检查： </w:t>
      </w:r>
      <w:r>
        <w:rPr>
          <w:bCs/>
          <w:sz w:val="18"/>
          <w:szCs w:val="16"/>
        </w:rPr>
        <w:t xml:space="preserve">               </w:t>
      </w:r>
      <w:r>
        <w:rPr>
          <w:rFonts w:hint="eastAsia"/>
          <w:bCs/>
          <w:sz w:val="18"/>
          <w:szCs w:val="16"/>
        </w:rPr>
        <w:t xml:space="preserve">  日期:</w:t>
      </w:r>
      <w:r>
        <w:rPr>
          <w:bCs/>
          <w:sz w:val="18"/>
          <w:szCs w:val="16"/>
        </w:rPr>
        <w:t xml:space="preserve">         </w:t>
      </w:r>
      <w:r>
        <w:rPr>
          <w:rFonts w:hint="eastAsia"/>
          <w:bCs/>
          <w:sz w:val="18"/>
          <w:szCs w:val="16"/>
        </w:rPr>
        <w:t xml:space="preserve">                 </w:t>
      </w:r>
      <w:r>
        <w:rPr>
          <w:bCs/>
          <w:sz w:val="18"/>
          <w:szCs w:val="16"/>
        </w:rPr>
        <w:t xml:space="preserve"> </w:t>
      </w:r>
      <w:r>
        <w:rPr>
          <w:rFonts w:hint="eastAsia"/>
          <w:bCs/>
          <w:sz w:val="18"/>
          <w:szCs w:val="16"/>
        </w:rPr>
        <w:t xml:space="preserve">第 </w:t>
      </w:r>
      <w:r>
        <w:rPr>
          <w:bCs/>
          <w:sz w:val="18"/>
          <w:szCs w:val="16"/>
        </w:rPr>
        <w:t xml:space="preserve"> </w:t>
      </w:r>
      <w:r>
        <w:rPr>
          <w:rFonts w:hint="eastAsia"/>
          <w:bCs/>
          <w:sz w:val="18"/>
          <w:szCs w:val="16"/>
        </w:rPr>
        <w:t xml:space="preserve">页/共 </w:t>
      </w:r>
      <w:r>
        <w:rPr>
          <w:bCs/>
          <w:sz w:val="18"/>
          <w:szCs w:val="16"/>
        </w:rPr>
        <w:t xml:space="preserve"> </w:t>
      </w:r>
      <w:r>
        <w:rPr>
          <w:rFonts w:hint="eastAsia"/>
          <w:bCs/>
          <w:sz w:val="18"/>
          <w:szCs w:val="16"/>
        </w:rPr>
        <w:t>页</w:t>
      </w:r>
    </w:p>
    <w:p>
      <w:pPr>
        <w:pStyle w:val="56"/>
        <w:ind w:firstLine="422"/>
        <w:rPr>
          <w:b/>
          <w:bCs/>
        </w:rPr>
      </w:pPr>
      <w:r>
        <w:rPr>
          <w:b/>
          <w:bCs/>
        </w:rPr>
        <w:t xml:space="preserve">  </w:t>
      </w:r>
    </w:p>
    <w:p>
      <w:pPr>
        <w:pStyle w:val="56"/>
        <w:ind w:firstLine="361"/>
        <w:jc w:val="center"/>
        <w:rPr>
          <w:b/>
          <w:bCs/>
          <w:sz w:val="18"/>
          <w:szCs w:val="16"/>
        </w:rPr>
      </w:pPr>
      <w:r>
        <w:rPr>
          <w:b/>
          <w:bCs/>
          <w:sz w:val="18"/>
          <w:szCs w:val="16"/>
        </w:rPr>
        <w:t>表</w:t>
      </w:r>
      <w:r>
        <w:rPr>
          <w:rFonts w:hint="eastAsia"/>
          <w:b/>
          <w:bCs/>
          <w:sz w:val="18"/>
          <w:szCs w:val="16"/>
        </w:rPr>
        <w:t>A</w:t>
      </w:r>
      <w:r>
        <w:rPr>
          <w:b/>
          <w:bCs/>
          <w:sz w:val="18"/>
          <w:szCs w:val="16"/>
        </w:rPr>
        <w:t>.</w:t>
      </w:r>
      <w:r>
        <w:rPr>
          <w:rFonts w:hint="eastAsia"/>
          <w:b/>
          <w:bCs/>
          <w:sz w:val="18"/>
          <w:szCs w:val="16"/>
        </w:rPr>
        <w:t>3</w:t>
      </w:r>
      <w:r>
        <w:rPr>
          <w:b/>
          <w:bCs/>
          <w:sz w:val="18"/>
          <w:szCs w:val="16"/>
        </w:rPr>
        <w:t xml:space="preserve">  PCCP</w:t>
      </w:r>
      <w:r>
        <w:rPr>
          <w:rFonts w:hint="eastAsia"/>
          <w:b/>
          <w:bCs/>
          <w:sz w:val="18"/>
          <w:szCs w:val="16"/>
        </w:rPr>
        <w:t>预应力钢丝完整性检测成果统计</w:t>
      </w:r>
      <w:r>
        <w:rPr>
          <w:b/>
          <w:bCs/>
          <w:sz w:val="18"/>
          <w:szCs w:val="16"/>
        </w:rPr>
        <w:t>表</w:t>
      </w:r>
    </w:p>
    <w:p>
      <w:pPr>
        <w:pStyle w:val="56"/>
        <w:ind w:firstLine="360"/>
        <w:jc w:val="center"/>
        <w:rPr>
          <w:b/>
          <w:bCs/>
        </w:rPr>
      </w:pPr>
      <w:r>
        <w:rPr>
          <w:rFonts w:hint="eastAsia"/>
          <w:bCs/>
          <w:sz w:val="18"/>
          <w:szCs w:val="16"/>
        </w:rPr>
        <w:t>工程名称：</w:t>
      </w:r>
      <w:r>
        <w:rPr>
          <w:rFonts w:hint="eastAsia"/>
          <w:bCs/>
          <w:sz w:val="18"/>
          <w:szCs w:val="16"/>
          <w:u w:val="single"/>
        </w:rPr>
        <w:t xml:space="preserve"> </w:t>
      </w:r>
      <w:r>
        <w:rPr>
          <w:bCs/>
          <w:sz w:val="18"/>
          <w:szCs w:val="16"/>
          <w:u w:val="single"/>
        </w:rPr>
        <w:t xml:space="preserve">            </w:t>
      </w:r>
      <w:r>
        <w:rPr>
          <w:bCs/>
          <w:sz w:val="18"/>
          <w:szCs w:val="16"/>
        </w:rPr>
        <w:t xml:space="preserve">   </w:t>
      </w:r>
      <w:r>
        <w:rPr>
          <w:rFonts w:hint="eastAsia"/>
          <w:bCs/>
          <w:sz w:val="18"/>
          <w:szCs w:val="16"/>
        </w:rPr>
        <w:t>工程地点：</w:t>
      </w:r>
      <w:r>
        <w:rPr>
          <w:rFonts w:hint="eastAsia"/>
          <w:bCs/>
          <w:sz w:val="18"/>
          <w:szCs w:val="16"/>
          <w:u w:val="single"/>
        </w:rPr>
        <w:t xml:space="preserve"> </w:t>
      </w:r>
      <w:r>
        <w:rPr>
          <w:bCs/>
          <w:sz w:val="18"/>
          <w:szCs w:val="16"/>
          <w:u w:val="single"/>
        </w:rPr>
        <w:t xml:space="preserve">           </w:t>
      </w:r>
      <w:r>
        <w:rPr>
          <w:bCs/>
          <w:sz w:val="18"/>
          <w:szCs w:val="16"/>
        </w:rPr>
        <w:t xml:space="preserve">    </w:t>
      </w:r>
      <w:r>
        <w:rPr>
          <w:rFonts w:hint="eastAsia"/>
          <w:bCs/>
          <w:sz w:val="18"/>
          <w:szCs w:val="16"/>
        </w:rPr>
        <w:t>天气：</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57"/>
        <w:gridCol w:w="1603"/>
        <w:gridCol w:w="1163"/>
        <w:gridCol w:w="1165"/>
        <w:gridCol w:w="1614"/>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序号</w:t>
            </w:r>
          </w:p>
        </w:tc>
        <w:tc>
          <w:tcPr>
            <w:tcW w:w="657"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管段编号</w:t>
            </w:r>
          </w:p>
        </w:tc>
        <w:tc>
          <w:tcPr>
            <w:tcW w:w="838"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管段长度（m）</w:t>
            </w:r>
          </w:p>
        </w:tc>
        <w:tc>
          <w:tcPr>
            <w:tcW w:w="608"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断丝位置</w:t>
            </w:r>
          </w:p>
        </w:tc>
        <w:tc>
          <w:tcPr>
            <w:tcW w:w="609"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断丝根数</w:t>
            </w:r>
          </w:p>
        </w:tc>
        <w:tc>
          <w:tcPr>
            <w:tcW w:w="844"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总断丝根数</w:t>
            </w:r>
          </w:p>
        </w:tc>
        <w:tc>
          <w:tcPr>
            <w:tcW w:w="1056"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sz w:val="18"/>
                <w:szCs w:val="18"/>
              </w:rPr>
            </w:pPr>
            <w:r>
              <w:rPr>
                <w:rFonts w:hint="eastAsia" w:hAnsi="宋体"/>
                <w:sz w:val="18"/>
                <w:szCs w:val="18"/>
              </w:rPr>
              <w:t>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57"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0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09"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44"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1056"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57"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0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09"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44"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1056"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57"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0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09"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44"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1056"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57"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0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09"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44"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1056"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57"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3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08"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609"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844"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c>
          <w:tcPr>
            <w:tcW w:w="1056" w:type="pct"/>
            <w:tcBorders>
              <w:top w:val="single" w:color="auto" w:sz="4" w:space="0"/>
              <w:left w:val="single" w:color="auto" w:sz="4" w:space="0"/>
              <w:bottom w:val="single" w:color="auto" w:sz="4" w:space="0"/>
              <w:right w:val="single" w:color="auto" w:sz="4" w:space="0"/>
            </w:tcBorders>
          </w:tcPr>
          <w:p>
            <w:pPr>
              <w:pStyle w:val="56"/>
              <w:ind w:firstLine="361"/>
              <w:rPr>
                <w:rFonts w:hAnsi="宋体"/>
                <w:b/>
                <w:bCs/>
                <w:sz w:val="18"/>
                <w:szCs w:val="18"/>
              </w:rPr>
            </w:pPr>
          </w:p>
        </w:tc>
      </w:tr>
    </w:tbl>
    <w:p>
      <w:pPr>
        <w:pStyle w:val="56"/>
        <w:ind w:firstLine="360"/>
        <w:rPr>
          <w:sz w:val="18"/>
          <w:szCs w:val="16"/>
        </w:rPr>
      </w:pPr>
      <w:r>
        <w:rPr>
          <w:rFonts w:hint="eastAsia"/>
          <w:bCs/>
          <w:sz w:val="18"/>
          <w:szCs w:val="16"/>
        </w:rPr>
        <w:t xml:space="preserve">记录： </w:t>
      </w:r>
      <w:r>
        <w:rPr>
          <w:bCs/>
          <w:sz w:val="18"/>
          <w:szCs w:val="16"/>
        </w:rPr>
        <w:t xml:space="preserve">               </w:t>
      </w:r>
      <w:r>
        <w:rPr>
          <w:rFonts w:hint="eastAsia"/>
          <w:bCs/>
          <w:sz w:val="18"/>
          <w:szCs w:val="16"/>
        </w:rPr>
        <w:t xml:space="preserve">检查： </w:t>
      </w:r>
      <w:r>
        <w:rPr>
          <w:bCs/>
          <w:sz w:val="18"/>
          <w:szCs w:val="16"/>
        </w:rPr>
        <w:t xml:space="preserve">               </w:t>
      </w:r>
      <w:r>
        <w:rPr>
          <w:rFonts w:hint="eastAsia"/>
          <w:bCs/>
          <w:sz w:val="18"/>
          <w:szCs w:val="16"/>
        </w:rPr>
        <w:t>日期:</w:t>
      </w:r>
      <w:r>
        <w:rPr>
          <w:bCs/>
          <w:sz w:val="18"/>
          <w:szCs w:val="16"/>
        </w:rPr>
        <w:t xml:space="preserve">          </w:t>
      </w:r>
      <w:r>
        <w:rPr>
          <w:rFonts w:hint="eastAsia"/>
          <w:bCs/>
          <w:sz w:val="18"/>
          <w:szCs w:val="16"/>
        </w:rPr>
        <w:t xml:space="preserve">第 </w:t>
      </w:r>
      <w:r>
        <w:rPr>
          <w:bCs/>
          <w:sz w:val="18"/>
          <w:szCs w:val="16"/>
        </w:rPr>
        <w:t xml:space="preserve"> </w:t>
      </w:r>
      <w:r>
        <w:rPr>
          <w:rFonts w:hint="eastAsia"/>
          <w:bCs/>
          <w:sz w:val="18"/>
          <w:szCs w:val="16"/>
        </w:rPr>
        <w:t xml:space="preserve">页/共 </w:t>
      </w:r>
      <w:r>
        <w:rPr>
          <w:bCs/>
          <w:sz w:val="18"/>
          <w:szCs w:val="16"/>
        </w:rPr>
        <w:t xml:space="preserve"> </w:t>
      </w:r>
      <w:r>
        <w:rPr>
          <w:rFonts w:hint="eastAsia"/>
          <w:bCs/>
          <w:sz w:val="18"/>
          <w:szCs w:val="16"/>
        </w:rPr>
        <w:t>页</w:t>
      </w: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pPr>
      <w:r>
        <w:br w:type="textWrapping"/>
      </w:r>
      <w:bookmarkStart w:id="76" w:name="_Toc196593722"/>
      <w:r>
        <w:rPr>
          <w:rFonts w:hint="eastAsia"/>
        </w:rPr>
        <w:t>（资料性）</w:t>
      </w:r>
      <w:r>
        <w:br w:type="textWrapping"/>
      </w:r>
      <w:r>
        <w:rPr>
          <w:rFonts w:hint="eastAsia"/>
        </w:rPr>
        <w:t>技术方案及成果报告编制内容</w:t>
      </w:r>
      <w:bookmarkEnd w:id="76"/>
    </w:p>
    <w:p>
      <w:pPr>
        <w:pStyle w:val="56"/>
        <w:ind w:firstLine="420"/>
      </w:pPr>
    </w:p>
    <w:p>
      <w:pPr>
        <w:pStyle w:val="165"/>
        <w:numPr>
          <w:ilvl w:val="0"/>
          <w:numId w:val="0"/>
        </w:numPr>
      </w:pPr>
      <w:r>
        <w:rPr>
          <w:rFonts w:hint="eastAsia"/>
        </w:rPr>
        <w:t>B</w:t>
      </w:r>
      <w:r>
        <w:t>.1</w:t>
      </w:r>
      <w:r>
        <w:rPr>
          <w:rFonts w:hint="eastAsia"/>
        </w:rPr>
        <w:t xml:space="preserve"> 本文件规定的技术方案应包括下列内容：</w:t>
      </w:r>
    </w:p>
    <w:p>
      <w:pPr>
        <w:pStyle w:val="56"/>
        <w:numPr>
          <w:ilvl w:val="0"/>
          <w:numId w:val="123"/>
        </w:numPr>
        <w:ind w:firstLineChars="0"/>
      </w:pPr>
      <w:r>
        <w:t>项目概况</w:t>
      </w:r>
      <w:r>
        <w:rPr>
          <w:rFonts w:hint="eastAsia"/>
        </w:rPr>
        <w:t>，工作任务来源、目的和工作量等；</w:t>
      </w:r>
    </w:p>
    <w:p>
      <w:pPr>
        <w:pStyle w:val="56"/>
        <w:numPr>
          <w:ilvl w:val="0"/>
          <w:numId w:val="123"/>
        </w:numPr>
        <w:ind w:firstLineChars="0"/>
      </w:pPr>
      <w:r>
        <w:rPr>
          <w:rFonts w:hint="eastAsia"/>
        </w:rPr>
        <w:t>地形、地质及地球物理条件，检测工作的难点、不利条件等；</w:t>
      </w:r>
    </w:p>
    <w:p>
      <w:pPr>
        <w:pStyle w:val="56"/>
        <w:numPr>
          <w:ilvl w:val="0"/>
          <w:numId w:val="123"/>
        </w:numPr>
        <w:ind w:firstLineChars="0"/>
      </w:pPr>
      <w:r>
        <w:t>技术标准</w:t>
      </w:r>
      <w:r>
        <w:rPr>
          <w:rFonts w:hint="eastAsia"/>
        </w:rPr>
        <w:t>；</w:t>
      </w:r>
    </w:p>
    <w:p>
      <w:pPr>
        <w:pStyle w:val="56"/>
        <w:numPr>
          <w:ilvl w:val="0"/>
          <w:numId w:val="123"/>
        </w:numPr>
        <w:ind w:firstLineChars="0"/>
      </w:pPr>
      <w:r>
        <w:t>项目组织和设备</w:t>
      </w:r>
      <w:r>
        <w:rPr>
          <w:rFonts w:hint="eastAsia"/>
        </w:rPr>
        <w:t>；</w:t>
      </w:r>
    </w:p>
    <w:p>
      <w:pPr>
        <w:pStyle w:val="56"/>
        <w:numPr>
          <w:ilvl w:val="0"/>
          <w:numId w:val="123"/>
        </w:numPr>
        <w:ind w:firstLineChars="0"/>
      </w:pPr>
      <w:r>
        <w:t>试验工作</w:t>
      </w:r>
      <w:r>
        <w:rPr>
          <w:rFonts w:hint="eastAsia"/>
        </w:rPr>
        <w:t>；</w:t>
      </w:r>
    </w:p>
    <w:p>
      <w:pPr>
        <w:pStyle w:val="56"/>
        <w:numPr>
          <w:ilvl w:val="0"/>
          <w:numId w:val="123"/>
        </w:numPr>
        <w:ind w:firstLineChars="0"/>
      </w:pPr>
      <w:r>
        <w:t>现场工作方法与技术</w:t>
      </w:r>
      <w:r>
        <w:rPr>
          <w:rFonts w:hint="eastAsia"/>
        </w:rPr>
        <w:t>；</w:t>
      </w:r>
    </w:p>
    <w:p>
      <w:pPr>
        <w:pStyle w:val="56"/>
        <w:numPr>
          <w:ilvl w:val="0"/>
          <w:numId w:val="123"/>
        </w:numPr>
        <w:ind w:firstLineChars="0"/>
      </w:pPr>
      <w:r>
        <w:t>质量目标及控制措施</w:t>
      </w:r>
      <w:r>
        <w:rPr>
          <w:rFonts w:hint="eastAsia"/>
        </w:rPr>
        <w:t>，现场配合和协调工作；</w:t>
      </w:r>
    </w:p>
    <w:p>
      <w:pPr>
        <w:pStyle w:val="56"/>
        <w:numPr>
          <w:ilvl w:val="0"/>
          <w:numId w:val="123"/>
        </w:numPr>
        <w:ind w:firstLineChars="0"/>
      </w:pPr>
      <w:r>
        <w:t>工作进度与工期安排</w:t>
      </w:r>
      <w:r>
        <w:rPr>
          <w:rFonts w:hint="eastAsia"/>
        </w:rPr>
        <w:t>；</w:t>
      </w:r>
    </w:p>
    <w:p>
      <w:pPr>
        <w:pStyle w:val="56"/>
        <w:numPr>
          <w:ilvl w:val="0"/>
          <w:numId w:val="123"/>
        </w:numPr>
        <w:ind w:firstLineChars="0"/>
      </w:pPr>
      <w:r>
        <w:t>危险源</w:t>
      </w:r>
      <w:r>
        <w:rPr>
          <w:rFonts w:hint="eastAsia"/>
        </w:rPr>
        <w:t>识别，现场安全、职业健康和环境保护措施</w:t>
      </w:r>
      <w:r>
        <w:t>。</w:t>
      </w:r>
    </w:p>
    <w:p>
      <w:pPr>
        <w:pStyle w:val="165"/>
        <w:numPr>
          <w:ilvl w:val="0"/>
          <w:numId w:val="0"/>
        </w:numPr>
      </w:pPr>
      <w:r>
        <w:rPr>
          <w:rFonts w:hint="eastAsia"/>
        </w:rPr>
        <w:t>B</w:t>
      </w:r>
      <w:r>
        <w:t>.2</w:t>
      </w:r>
      <w:r>
        <w:rPr>
          <w:rFonts w:hint="eastAsia"/>
        </w:rPr>
        <w:t xml:space="preserve"> 本文件规定的成果报告应包括下列内容：</w:t>
      </w:r>
    </w:p>
    <w:p>
      <w:pPr>
        <w:pStyle w:val="56"/>
        <w:numPr>
          <w:ilvl w:val="0"/>
          <w:numId w:val="124"/>
        </w:numPr>
        <w:ind w:firstLineChars="0"/>
      </w:pPr>
      <w:r>
        <w:t>项目概况</w:t>
      </w:r>
      <w:r>
        <w:rPr>
          <w:rFonts w:hint="eastAsia"/>
        </w:rPr>
        <w:t>，宜包括工程概况、任务来源、工作目的、工作时间、</w:t>
      </w:r>
      <w:r>
        <w:t>现场工作</w:t>
      </w:r>
      <w:r>
        <w:rPr>
          <w:rFonts w:hint="eastAsia"/>
        </w:rPr>
        <w:t>情况、工作量完成情况、</w:t>
      </w:r>
      <w:r>
        <w:t>技术标准</w:t>
      </w:r>
      <w:r>
        <w:rPr>
          <w:rFonts w:hint="eastAsia"/>
        </w:rPr>
        <w:t>等；</w:t>
      </w:r>
    </w:p>
    <w:p>
      <w:pPr>
        <w:pStyle w:val="56"/>
        <w:numPr>
          <w:ilvl w:val="0"/>
          <w:numId w:val="124"/>
        </w:numPr>
        <w:ind w:firstLineChars="0"/>
      </w:pPr>
      <w:r>
        <w:rPr>
          <w:rFonts w:hint="eastAsia"/>
        </w:rPr>
        <w:t>地形、地质及地球物理条件，宜包括地形地貌、地层岩性、地球物理特征、输水管道现场检查情况等；</w:t>
      </w:r>
    </w:p>
    <w:p>
      <w:pPr>
        <w:pStyle w:val="56"/>
        <w:numPr>
          <w:ilvl w:val="0"/>
          <w:numId w:val="124"/>
        </w:numPr>
        <w:ind w:firstLineChars="0"/>
      </w:pPr>
      <w:r>
        <w:rPr>
          <w:rFonts w:hint="eastAsia"/>
        </w:rPr>
        <w:t>方法与技术，宜包括现场试验情况，测点、测线或测网布置，现场工作方法技术，检测环境条件、检测仪器设备性能及仪器参数选择等；</w:t>
      </w:r>
    </w:p>
    <w:p>
      <w:pPr>
        <w:pStyle w:val="56"/>
        <w:numPr>
          <w:ilvl w:val="0"/>
          <w:numId w:val="124"/>
        </w:numPr>
        <w:ind w:firstLineChars="0"/>
      </w:pPr>
      <w:r>
        <w:rPr>
          <w:rFonts w:hint="eastAsia"/>
        </w:rPr>
        <w:t>质量控制，宜包括技术方法</w:t>
      </w:r>
      <w:r>
        <w:t>试验</w:t>
      </w:r>
      <w:r>
        <w:rPr>
          <w:rFonts w:hint="eastAsia"/>
        </w:rPr>
        <w:t>、数据质量评价等；</w:t>
      </w:r>
    </w:p>
    <w:p>
      <w:pPr>
        <w:pStyle w:val="56"/>
        <w:numPr>
          <w:ilvl w:val="0"/>
          <w:numId w:val="124"/>
        </w:numPr>
        <w:ind w:firstLineChars="0"/>
      </w:pPr>
      <w:r>
        <w:rPr>
          <w:rFonts w:hint="eastAsia"/>
        </w:rPr>
        <w:t>数据分析与检测成果，宜包括数据分析方法、流程，并绘制成果图、成果表；</w:t>
      </w:r>
    </w:p>
    <w:p>
      <w:pPr>
        <w:pStyle w:val="56"/>
        <w:numPr>
          <w:ilvl w:val="0"/>
          <w:numId w:val="124"/>
        </w:numPr>
        <w:ind w:firstLineChars="0"/>
      </w:pPr>
      <w:r>
        <w:rPr>
          <w:rFonts w:hint="eastAsia"/>
        </w:rPr>
        <w:t>结论与建议，宜包括检测结论、资料使用的注意事项、尚未解决的问题和下一步工作建议等；</w:t>
      </w:r>
    </w:p>
    <w:p>
      <w:pPr>
        <w:pStyle w:val="56"/>
        <w:numPr>
          <w:ilvl w:val="0"/>
          <w:numId w:val="124"/>
        </w:numPr>
        <w:ind w:firstLineChars="0"/>
      </w:pPr>
      <w:r>
        <w:rPr>
          <w:rFonts w:hint="eastAsia"/>
        </w:rPr>
        <w:t>附图及附表。</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20"/>
      </w:pPr>
      <w:r>
        <w:br w:type="textWrapping"/>
      </w:r>
      <w:bookmarkStart w:id="77" w:name="_Toc196593723"/>
      <w:r>
        <w:rPr>
          <w:rFonts w:hint="eastAsia"/>
        </w:rPr>
        <w:t>（资料性）</w:t>
      </w:r>
      <w:r>
        <w:br w:type="textWrapping"/>
      </w:r>
      <w:r>
        <w:t>常用物性参数表</w:t>
      </w:r>
      <w:bookmarkEnd w:id="77"/>
    </w:p>
    <w:p>
      <w:pPr>
        <w:pStyle w:val="56"/>
        <w:ind w:firstLine="420"/>
      </w:pPr>
    </w:p>
    <w:p>
      <w:pPr>
        <w:pStyle w:val="56"/>
        <w:ind w:firstLine="0" w:firstLineChars="0"/>
      </w:pPr>
      <w:r>
        <w:rPr>
          <w:rFonts w:hint="eastAsia"/>
        </w:rPr>
        <w:t>C.1 本规范参考的常见岩土介质及水的电阻率见表C.1, 常见介质的电磁参数见表C.2,常见岩土介质的密度及波速见表C.3。</w:t>
      </w:r>
    </w:p>
    <w:p>
      <w:pPr>
        <w:pStyle w:val="56"/>
        <w:ind w:firstLine="420"/>
      </w:pPr>
    </w:p>
    <w:p>
      <w:pPr>
        <w:pStyle w:val="56"/>
        <w:ind w:firstLine="361"/>
        <w:jc w:val="center"/>
        <w:rPr>
          <w:b/>
          <w:bCs/>
          <w:sz w:val="18"/>
          <w:szCs w:val="16"/>
        </w:rPr>
      </w:pPr>
      <w:r>
        <w:rPr>
          <w:b/>
          <w:bCs/>
          <w:sz w:val="18"/>
          <w:szCs w:val="16"/>
        </w:rPr>
        <w:t xml:space="preserve">表 </w:t>
      </w:r>
      <w:r>
        <w:rPr>
          <w:rFonts w:hint="eastAsia"/>
          <w:b/>
          <w:bCs/>
          <w:sz w:val="18"/>
          <w:szCs w:val="16"/>
        </w:rPr>
        <w:t>C</w:t>
      </w:r>
      <w:r>
        <w:rPr>
          <w:b/>
          <w:bCs/>
          <w:sz w:val="18"/>
          <w:szCs w:val="16"/>
        </w:rPr>
        <w:t xml:space="preserve">.1  </w:t>
      </w:r>
      <w:bookmarkStart w:id="78" w:name="_Hlk196495982"/>
      <w:r>
        <w:rPr>
          <w:b/>
          <w:bCs/>
          <w:sz w:val="18"/>
          <w:szCs w:val="16"/>
        </w:rPr>
        <w:t>常见岩土介质及水的电阻率</w:t>
      </w:r>
      <w:bookmarkEnd w:id="78"/>
      <w:bookmarkStart w:id="79" w:name="OLE_LINK6"/>
      <w:r>
        <w:rPr>
          <w:rFonts w:hint="eastAsia"/>
          <w:b/>
          <w:bCs/>
          <w:sz w:val="18"/>
          <w:szCs w:val="16"/>
        </w:rPr>
        <w:t>表</w:t>
      </w:r>
      <w:bookmarkEnd w:id="79"/>
    </w:p>
    <w:tbl>
      <w:tblPr>
        <w:tblStyle w:val="26"/>
        <w:tblW w:w="7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
        <w:gridCol w:w="1507"/>
        <w:gridCol w:w="1886"/>
        <w:gridCol w:w="1388"/>
        <w:gridCol w:w="1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884"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t xml:space="preserve"> </w:t>
            </w:r>
            <w:r>
              <w:rPr>
                <w:rFonts w:hAnsi="宋体"/>
                <w:sz w:val="18"/>
                <w:szCs w:val="18"/>
              </w:rPr>
              <w:t>类别</w:t>
            </w:r>
          </w:p>
        </w:tc>
        <w:tc>
          <w:tcPr>
            <w:tcW w:w="150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名称</w:t>
            </w:r>
          </w:p>
        </w:tc>
        <w:tc>
          <w:tcPr>
            <w:tcW w:w="188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电阻率ρ (Ω·m)</w:t>
            </w:r>
          </w:p>
        </w:tc>
        <w:tc>
          <w:tcPr>
            <w:tcW w:w="138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名称</w:t>
            </w:r>
          </w:p>
        </w:tc>
        <w:tc>
          <w:tcPr>
            <w:tcW w:w="1975"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电阻率ρ (Ω·m)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884" w:type="dxa"/>
            <w:tcBorders>
              <w:top w:val="single" w:color="000000" w:sz="4" w:space="0"/>
              <w:left w:val="single" w:color="000000" w:sz="4" w:space="0"/>
              <w:bottom w:val="single" w:color="000000" w:sz="4" w:space="0"/>
              <w:right w:val="single" w:color="000000" w:sz="4" w:space="0"/>
            </w:tcBorders>
          </w:tcPr>
          <w:p>
            <w:pPr>
              <w:pStyle w:val="56"/>
              <w:spacing w:before="360" w:beforeLines="150" w:line="360" w:lineRule="auto"/>
              <w:ind w:firstLine="0" w:firstLineChars="0"/>
              <w:jc w:val="center"/>
              <w:rPr>
                <w:rFonts w:hAnsi="宋体"/>
                <w:sz w:val="18"/>
                <w:szCs w:val="18"/>
              </w:rPr>
            </w:pPr>
            <w:r>
              <w:rPr>
                <w:rFonts w:hAnsi="宋体"/>
                <w:sz w:val="18"/>
                <w:szCs w:val="18"/>
              </w:rPr>
              <w:t>松散土</w:t>
            </w:r>
          </w:p>
        </w:tc>
        <w:tc>
          <w:tcPr>
            <w:tcW w:w="150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黏土</w:t>
            </w:r>
          </w:p>
          <w:p>
            <w:pPr>
              <w:pStyle w:val="56"/>
              <w:ind w:firstLine="0" w:firstLineChars="0"/>
              <w:jc w:val="center"/>
              <w:rPr>
                <w:rFonts w:hAnsi="宋体"/>
                <w:sz w:val="18"/>
                <w:szCs w:val="18"/>
              </w:rPr>
            </w:pPr>
            <w:r>
              <w:rPr>
                <w:rFonts w:hAnsi="宋体"/>
                <w:sz w:val="18"/>
                <w:szCs w:val="18"/>
              </w:rPr>
              <w:t>含水黏土</w:t>
            </w:r>
          </w:p>
          <w:p>
            <w:pPr>
              <w:pStyle w:val="56"/>
              <w:ind w:firstLine="0" w:firstLineChars="0"/>
              <w:jc w:val="center"/>
              <w:rPr>
                <w:rFonts w:hAnsi="宋体"/>
                <w:sz w:val="18"/>
                <w:szCs w:val="18"/>
              </w:rPr>
            </w:pPr>
            <w:r>
              <w:rPr>
                <w:rFonts w:hAnsi="宋体"/>
                <w:sz w:val="18"/>
                <w:szCs w:val="18"/>
              </w:rPr>
              <w:t>亚黏土</w:t>
            </w:r>
          </w:p>
          <w:p>
            <w:pPr>
              <w:pStyle w:val="56"/>
              <w:ind w:firstLine="0" w:firstLineChars="0"/>
              <w:jc w:val="center"/>
              <w:rPr>
                <w:rFonts w:hAnsi="宋体"/>
                <w:sz w:val="18"/>
                <w:szCs w:val="18"/>
              </w:rPr>
            </w:pPr>
            <w:r>
              <w:rPr>
                <w:rFonts w:hAnsi="宋体"/>
                <w:sz w:val="18"/>
                <w:szCs w:val="18"/>
              </w:rPr>
              <w:t>砾石加黏土</w:t>
            </w:r>
          </w:p>
        </w:tc>
        <w:tc>
          <w:tcPr>
            <w:tcW w:w="1886" w:type="dxa"/>
            <w:tcBorders>
              <w:top w:val="single" w:color="000000" w:sz="4" w:space="0"/>
              <w:left w:val="single" w:color="000000" w:sz="4" w:space="0"/>
              <w:bottom w:val="single" w:color="000000" w:sz="4" w:space="0"/>
              <w:right w:val="single" w:color="000000" w:sz="4" w:space="0"/>
            </w:tcBorders>
          </w:tcPr>
          <w:p>
            <w:pPr>
              <w:pStyle w:val="56"/>
              <w:ind w:firstLine="360"/>
              <w:rPr>
                <w:rFonts w:hAnsi="宋体"/>
                <w:sz w:val="18"/>
                <w:szCs w:val="18"/>
              </w:rPr>
            </w:pPr>
            <w:r>
              <w:rPr>
                <w:rFonts w:hAnsi="宋体"/>
                <w:sz w:val="18"/>
                <w:szCs w:val="18"/>
              </w:rPr>
              <w:t>1～200</w:t>
            </w:r>
          </w:p>
          <w:p>
            <w:pPr>
              <w:pStyle w:val="56"/>
              <w:ind w:firstLine="360"/>
              <w:rPr>
                <w:rFonts w:hAnsi="宋体"/>
                <w:sz w:val="18"/>
                <w:szCs w:val="18"/>
              </w:rPr>
            </w:pPr>
            <w:r>
              <w:rPr>
                <w:rFonts w:hAnsi="宋体"/>
                <w:sz w:val="18"/>
                <w:szCs w:val="18"/>
              </w:rPr>
              <w:t xml:space="preserve">0.2～10 </w:t>
            </w:r>
          </w:p>
          <w:p>
            <w:pPr>
              <w:pStyle w:val="56"/>
              <w:ind w:firstLine="360"/>
              <w:rPr>
                <w:rFonts w:hAnsi="宋体"/>
                <w:sz w:val="18"/>
                <w:szCs w:val="18"/>
              </w:rPr>
            </w:pPr>
            <w:r>
              <w:rPr>
                <w:rFonts w:hAnsi="宋体"/>
                <w:sz w:val="18"/>
                <w:szCs w:val="18"/>
              </w:rPr>
              <w:t>10～100</w:t>
            </w:r>
          </w:p>
          <w:p>
            <w:pPr>
              <w:pStyle w:val="56"/>
              <w:ind w:firstLine="360"/>
              <w:rPr>
                <w:rFonts w:hAnsi="宋体"/>
                <w:sz w:val="18"/>
                <w:szCs w:val="18"/>
              </w:rPr>
            </w:pPr>
            <w:r>
              <w:rPr>
                <w:rFonts w:hAnsi="宋体"/>
                <w:sz w:val="18"/>
                <w:szCs w:val="18"/>
              </w:rPr>
              <w:t>22～7000</w:t>
            </w:r>
          </w:p>
        </w:tc>
        <w:tc>
          <w:tcPr>
            <w:tcW w:w="138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亚黏土含砾石</w:t>
            </w:r>
          </w:p>
          <w:p>
            <w:pPr>
              <w:pStyle w:val="56"/>
              <w:ind w:firstLine="0" w:firstLineChars="0"/>
              <w:jc w:val="center"/>
              <w:rPr>
                <w:rFonts w:hAnsi="宋体"/>
                <w:sz w:val="18"/>
                <w:szCs w:val="18"/>
              </w:rPr>
            </w:pPr>
            <w:r>
              <w:rPr>
                <w:rFonts w:hAnsi="宋体"/>
                <w:sz w:val="18"/>
                <w:szCs w:val="18"/>
              </w:rPr>
              <w:t>卵石</w:t>
            </w:r>
          </w:p>
          <w:p>
            <w:pPr>
              <w:pStyle w:val="56"/>
              <w:ind w:firstLine="0" w:firstLineChars="0"/>
              <w:jc w:val="center"/>
              <w:rPr>
                <w:rFonts w:hAnsi="宋体"/>
                <w:sz w:val="18"/>
                <w:szCs w:val="18"/>
              </w:rPr>
            </w:pPr>
            <w:r>
              <w:rPr>
                <w:rFonts w:hAnsi="宋体"/>
                <w:sz w:val="18"/>
                <w:szCs w:val="18"/>
              </w:rPr>
              <w:t>含水卵石</w:t>
            </w:r>
          </w:p>
        </w:tc>
        <w:tc>
          <w:tcPr>
            <w:tcW w:w="1975"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80～240</w:t>
            </w:r>
          </w:p>
          <w:p>
            <w:pPr>
              <w:pStyle w:val="56"/>
              <w:ind w:firstLine="0" w:firstLineChars="0"/>
              <w:jc w:val="center"/>
              <w:rPr>
                <w:rFonts w:hAnsi="宋体"/>
                <w:sz w:val="18"/>
                <w:szCs w:val="18"/>
              </w:rPr>
            </w:pPr>
            <w:r>
              <w:rPr>
                <w:rFonts w:hAnsi="宋体"/>
                <w:sz w:val="18"/>
                <w:szCs w:val="18"/>
              </w:rPr>
              <w:t>300～6000</w:t>
            </w:r>
          </w:p>
          <w:p>
            <w:pPr>
              <w:pStyle w:val="56"/>
              <w:ind w:firstLine="0" w:firstLineChars="0"/>
              <w:jc w:val="center"/>
              <w:rPr>
                <w:rFonts w:hAnsi="宋体"/>
                <w:sz w:val="18"/>
                <w:szCs w:val="18"/>
              </w:rPr>
            </w:pPr>
            <w:r>
              <w:rPr>
                <w:rFonts w:hAnsi="宋体"/>
                <w:sz w:val="18"/>
                <w:szCs w:val="18"/>
              </w:rPr>
              <w:t>100～800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884" w:type="dxa"/>
            <w:tcBorders>
              <w:top w:val="single" w:color="000000" w:sz="4" w:space="0"/>
              <w:left w:val="single" w:color="000000" w:sz="4" w:space="0"/>
              <w:bottom w:val="single" w:color="000000" w:sz="4" w:space="0"/>
              <w:right w:val="single" w:color="000000" w:sz="4" w:space="0"/>
            </w:tcBorders>
          </w:tcPr>
          <w:p>
            <w:pPr>
              <w:pStyle w:val="56"/>
              <w:spacing w:before="480" w:beforeLines="200" w:line="360" w:lineRule="auto"/>
              <w:ind w:firstLine="0" w:firstLineChars="0"/>
              <w:jc w:val="center"/>
              <w:rPr>
                <w:rFonts w:hAnsi="宋体"/>
                <w:sz w:val="18"/>
                <w:szCs w:val="18"/>
              </w:rPr>
            </w:pPr>
            <w:r>
              <w:rPr>
                <w:rFonts w:hAnsi="宋体"/>
                <w:sz w:val="18"/>
                <w:szCs w:val="18"/>
              </w:rPr>
              <w:t>沉积岩</w:t>
            </w:r>
          </w:p>
        </w:tc>
        <w:tc>
          <w:tcPr>
            <w:tcW w:w="150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泥质页岩</w:t>
            </w:r>
          </w:p>
          <w:p>
            <w:pPr>
              <w:pStyle w:val="56"/>
              <w:ind w:firstLine="0" w:firstLineChars="0"/>
              <w:jc w:val="center"/>
              <w:rPr>
                <w:rFonts w:hAnsi="宋体"/>
                <w:sz w:val="18"/>
                <w:szCs w:val="18"/>
              </w:rPr>
            </w:pPr>
            <w:r>
              <w:rPr>
                <w:rFonts w:hAnsi="宋体"/>
                <w:sz w:val="18"/>
                <w:szCs w:val="18"/>
              </w:rPr>
              <w:t>砂岩</w:t>
            </w:r>
          </w:p>
          <w:p>
            <w:pPr>
              <w:pStyle w:val="56"/>
              <w:ind w:firstLine="0" w:firstLineChars="0"/>
              <w:jc w:val="center"/>
              <w:rPr>
                <w:rFonts w:hAnsi="宋体"/>
                <w:sz w:val="18"/>
                <w:szCs w:val="18"/>
              </w:rPr>
            </w:pPr>
            <w:r>
              <w:rPr>
                <w:rFonts w:hAnsi="宋体"/>
                <w:sz w:val="18"/>
                <w:szCs w:val="18"/>
              </w:rPr>
              <w:t>泥岩</w:t>
            </w:r>
          </w:p>
          <w:p>
            <w:pPr>
              <w:pStyle w:val="56"/>
              <w:ind w:firstLine="0" w:firstLineChars="0"/>
              <w:jc w:val="center"/>
              <w:rPr>
                <w:rFonts w:hAnsi="宋体"/>
                <w:sz w:val="18"/>
                <w:szCs w:val="18"/>
              </w:rPr>
            </w:pPr>
            <w:r>
              <w:rPr>
                <w:rFonts w:hAnsi="宋体"/>
                <w:sz w:val="18"/>
                <w:szCs w:val="18"/>
              </w:rPr>
              <w:t>砾岩</w:t>
            </w:r>
          </w:p>
          <w:p>
            <w:pPr>
              <w:pStyle w:val="56"/>
              <w:ind w:firstLine="0" w:firstLineChars="0"/>
              <w:jc w:val="center"/>
              <w:rPr>
                <w:rFonts w:hAnsi="宋体"/>
                <w:sz w:val="18"/>
                <w:szCs w:val="18"/>
              </w:rPr>
            </w:pPr>
            <w:r>
              <w:rPr>
                <w:rFonts w:hAnsi="宋体"/>
                <w:sz w:val="18"/>
                <w:szCs w:val="18"/>
              </w:rPr>
              <w:t>石灰岩</w:t>
            </w:r>
          </w:p>
        </w:tc>
        <w:tc>
          <w:tcPr>
            <w:tcW w:w="1886" w:type="dxa"/>
            <w:tcBorders>
              <w:top w:val="single" w:color="000000" w:sz="4" w:space="0"/>
              <w:left w:val="single" w:color="000000" w:sz="4" w:space="0"/>
              <w:bottom w:val="single" w:color="000000" w:sz="4" w:space="0"/>
              <w:right w:val="single" w:color="000000" w:sz="4" w:space="0"/>
            </w:tcBorders>
          </w:tcPr>
          <w:p>
            <w:pPr>
              <w:pStyle w:val="56"/>
              <w:ind w:firstLine="360"/>
              <w:rPr>
                <w:rFonts w:hAnsi="宋体"/>
                <w:sz w:val="18"/>
                <w:szCs w:val="18"/>
              </w:rPr>
            </w:pPr>
            <w:r>
              <w:rPr>
                <w:rFonts w:hAnsi="宋体"/>
                <w:sz w:val="18"/>
                <w:szCs w:val="18"/>
              </w:rPr>
              <w:t>60～1000</w:t>
            </w:r>
          </w:p>
          <w:p>
            <w:pPr>
              <w:pStyle w:val="56"/>
              <w:ind w:firstLine="360"/>
              <w:rPr>
                <w:rFonts w:hAnsi="宋体"/>
                <w:sz w:val="18"/>
                <w:szCs w:val="18"/>
              </w:rPr>
            </w:pPr>
            <w:r>
              <w:rPr>
                <w:rFonts w:hAnsi="宋体"/>
                <w:sz w:val="18"/>
                <w:szCs w:val="18"/>
              </w:rPr>
              <w:t>10～1000</w:t>
            </w:r>
          </w:p>
          <w:p>
            <w:pPr>
              <w:pStyle w:val="56"/>
              <w:ind w:firstLine="360"/>
              <w:rPr>
                <w:rFonts w:hAnsi="宋体"/>
                <w:sz w:val="18"/>
                <w:szCs w:val="18"/>
              </w:rPr>
            </w:pPr>
            <w:r>
              <w:rPr>
                <w:rFonts w:hAnsi="宋体"/>
                <w:sz w:val="18"/>
                <w:szCs w:val="18"/>
              </w:rPr>
              <w:t>10～100</w:t>
            </w:r>
          </w:p>
          <w:p>
            <w:pPr>
              <w:pStyle w:val="56"/>
              <w:ind w:firstLine="360"/>
              <w:rPr>
                <w:rFonts w:hAnsi="宋体"/>
                <w:sz w:val="18"/>
                <w:szCs w:val="18"/>
              </w:rPr>
            </w:pPr>
            <w:r>
              <w:rPr>
                <w:rFonts w:hAnsi="宋体"/>
                <w:sz w:val="18"/>
                <w:szCs w:val="18"/>
              </w:rPr>
              <w:t>10～10000</w:t>
            </w:r>
          </w:p>
          <w:p>
            <w:pPr>
              <w:pStyle w:val="56"/>
              <w:ind w:firstLine="360"/>
              <w:rPr>
                <w:rFonts w:hAnsi="宋体"/>
                <w:sz w:val="18"/>
                <w:szCs w:val="18"/>
              </w:rPr>
            </w:pPr>
            <w:r>
              <w:rPr>
                <w:rFonts w:hAnsi="宋体"/>
                <w:sz w:val="18"/>
                <w:szCs w:val="18"/>
              </w:rPr>
              <w:t>600～6000</w:t>
            </w:r>
          </w:p>
        </w:tc>
        <w:tc>
          <w:tcPr>
            <w:tcW w:w="138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泥灰岩</w:t>
            </w:r>
          </w:p>
          <w:p>
            <w:pPr>
              <w:pStyle w:val="56"/>
              <w:ind w:firstLine="0" w:firstLineChars="0"/>
              <w:jc w:val="center"/>
              <w:rPr>
                <w:rFonts w:hAnsi="宋体"/>
                <w:sz w:val="18"/>
                <w:szCs w:val="18"/>
              </w:rPr>
            </w:pPr>
            <w:r>
              <w:rPr>
                <w:rFonts w:hAnsi="宋体"/>
                <w:sz w:val="18"/>
                <w:szCs w:val="18"/>
              </w:rPr>
              <w:t>白云岩</w:t>
            </w:r>
          </w:p>
          <w:p>
            <w:pPr>
              <w:pStyle w:val="56"/>
              <w:ind w:firstLine="0" w:firstLineChars="0"/>
              <w:jc w:val="center"/>
              <w:rPr>
                <w:rFonts w:hAnsi="宋体"/>
                <w:sz w:val="18"/>
                <w:szCs w:val="18"/>
              </w:rPr>
            </w:pPr>
            <w:r>
              <w:rPr>
                <w:rFonts w:hAnsi="宋体"/>
                <w:sz w:val="18"/>
                <w:szCs w:val="18"/>
              </w:rPr>
              <w:t>破碎含水白云岩</w:t>
            </w:r>
          </w:p>
          <w:p>
            <w:pPr>
              <w:pStyle w:val="56"/>
              <w:ind w:firstLine="0" w:firstLineChars="0"/>
              <w:jc w:val="center"/>
              <w:rPr>
                <w:rFonts w:hAnsi="宋体"/>
                <w:sz w:val="18"/>
                <w:szCs w:val="18"/>
              </w:rPr>
            </w:pPr>
            <w:r>
              <w:rPr>
                <w:rFonts w:hAnsi="宋体"/>
                <w:sz w:val="18"/>
                <w:szCs w:val="18"/>
              </w:rPr>
              <w:t>硬石膏</w:t>
            </w:r>
          </w:p>
          <w:p>
            <w:pPr>
              <w:pStyle w:val="56"/>
              <w:ind w:firstLine="0" w:firstLineChars="0"/>
              <w:jc w:val="center"/>
              <w:rPr>
                <w:rFonts w:hAnsi="宋体"/>
                <w:sz w:val="18"/>
                <w:szCs w:val="18"/>
              </w:rPr>
            </w:pPr>
            <w:r>
              <w:rPr>
                <w:rFonts w:hAnsi="宋体"/>
                <w:sz w:val="18"/>
                <w:szCs w:val="18"/>
              </w:rPr>
              <w:t>岩盐</w:t>
            </w:r>
          </w:p>
        </w:tc>
        <w:tc>
          <w:tcPr>
            <w:tcW w:w="1975"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1～100</w:t>
            </w:r>
          </w:p>
          <w:p>
            <w:pPr>
              <w:pStyle w:val="56"/>
              <w:ind w:firstLine="0" w:firstLineChars="0"/>
              <w:jc w:val="center"/>
              <w:rPr>
                <w:rFonts w:hAnsi="宋体"/>
                <w:sz w:val="18"/>
                <w:szCs w:val="18"/>
              </w:rPr>
            </w:pPr>
            <w:r>
              <w:rPr>
                <w:rFonts w:hAnsi="宋体"/>
                <w:sz w:val="18"/>
                <w:szCs w:val="18"/>
              </w:rPr>
              <w:t>50～6000</w:t>
            </w:r>
          </w:p>
          <w:p>
            <w:pPr>
              <w:pStyle w:val="56"/>
              <w:ind w:firstLine="0" w:firstLineChars="0"/>
              <w:jc w:val="center"/>
              <w:rPr>
                <w:rFonts w:hAnsi="宋体"/>
                <w:sz w:val="18"/>
                <w:szCs w:val="18"/>
              </w:rPr>
            </w:pPr>
            <w:r>
              <w:rPr>
                <w:rFonts w:hAnsi="宋体"/>
                <w:sz w:val="18"/>
                <w:szCs w:val="18"/>
              </w:rPr>
              <w:t>170～600</w:t>
            </w:r>
          </w:p>
          <w:p>
            <w:pPr>
              <w:pStyle w:val="56"/>
              <w:ind w:firstLine="0" w:firstLineChars="0"/>
              <w:jc w:val="center"/>
              <w:rPr>
                <w:rFonts w:hAnsi="宋体"/>
                <w:sz w:val="18"/>
                <w:szCs w:val="18"/>
              </w:rPr>
            </w:pPr>
            <w:r>
              <w:rPr>
                <w:rFonts w:hAnsi="宋体"/>
                <w:sz w:val="18"/>
                <w:szCs w:val="18"/>
              </w:rPr>
              <w:t>10000～1000000</w:t>
            </w:r>
          </w:p>
          <w:p>
            <w:pPr>
              <w:pStyle w:val="56"/>
              <w:ind w:firstLine="0" w:firstLineChars="0"/>
              <w:jc w:val="center"/>
              <w:rPr>
                <w:rFonts w:hAnsi="宋体"/>
                <w:sz w:val="18"/>
                <w:szCs w:val="18"/>
              </w:rPr>
            </w:pPr>
            <w:r>
              <w:rPr>
                <w:rFonts w:hAnsi="宋体"/>
                <w:sz w:val="18"/>
                <w:szCs w:val="18"/>
              </w:rPr>
              <w:t>10000～1000000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884" w:type="dxa"/>
            <w:tcBorders>
              <w:top w:val="single" w:color="000000" w:sz="4" w:space="0"/>
              <w:left w:val="single" w:color="000000" w:sz="4" w:space="0"/>
              <w:bottom w:val="single" w:color="000000" w:sz="4" w:space="0"/>
              <w:right w:val="single" w:color="000000" w:sz="4" w:space="0"/>
            </w:tcBorders>
          </w:tcPr>
          <w:p>
            <w:pPr>
              <w:pStyle w:val="56"/>
              <w:spacing w:before="240" w:beforeLines="100" w:line="360" w:lineRule="auto"/>
              <w:ind w:firstLine="0" w:firstLineChars="0"/>
              <w:jc w:val="center"/>
              <w:rPr>
                <w:rFonts w:hAnsi="宋体"/>
                <w:sz w:val="18"/>
                <w:szCs w:val="18"/>
              </w:rPr>
            </w:pPr>
            <w:r>
              <w:rPr>
                <w:rFonts w:hAnsi="宋体"/>
                <w:sz w:val="18"/>
                <w:szCs w:val="18"/>
              </w:rPr>
              <w:t>变质岩</w:t>
            </w:r>
          </w:p>
        </w:tc>
        <w:tc>
          <w:tcPr>
            <w:tcW w:w="150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片麻岩</w:t>
            </w:r>
          </w:p>
          <w:p>
            <w:pPr>
              <w:pStyle w:val="56"/>
              <w:ind w:firstLine="0" w:firstLineChars="0"/>
              <w:jc w:val="center"/>
              <w:rPr>
                <w:rFonts w:hAnsi="宋体"/>
                <w:sz w:val="18"/>
                <w:szCs w:val="18"/>
              </w:rPr>
            </w:pPr>
            <w:r>
              <w:rPr>
                <w:rFonts w:hAnsi="宋体"/>
                <w:sz w:val="18"/>
                <w:szCs w:val="18"/>
              </w:rPr>
              <w:t>大理岩</w:t>
            </w:r>
          </w:p>
          <w:p>
            <w:pPr>
              <w:pStyle w:val="56"/>
              <w:ind w:firstLine="0" w:firstLineChars="0"/>
              <w:jc w:val="center"/>
              <w:rPr>
                <w:rFonts w:hAnsi="宋体"/>
                <w:sz w:val="18"/>
                <w:szCs w:val="18"/>
              </w:rPr>
            </w:pPr>
            <w:r>
              <w:rPr>
                <w:rFonts w:hAnsi="宋体"/>
                <w:sz w:val="18"/>
                <w:szCs w:val="18"/>
              </w:rPr>
              <w:t>石英岩</w:t>
            </w:r>
          </w:p>
        </w:tc>
        <w:tc>
          <w:tcPr>
            <w:tcW w:w="1886" w:type="dxa"/>
            <w:tcBorders>
              <w:top w:val="single" w:color="000000" w:sz="4" w:space="0"/>
              <w:left w:val="single" w:color="000000" w:sz="4" w:space="0"/>
              <w:bottom w:val="single" w:color="000000" w:sz="4" w:space="0"/>
              <w:right w:val="single" w:color="000000" w:sz="4" w:space="0"/>
            </w:tcBorders>
          </w:tcPr>
          <w:p>
            <w:pPr>
              <w:pStyle w:val="56"/>
              <w:ind w:firstLine="360"/>
              <w:rPr>
                <w:rFonts w:hAnsi="宋体"/>
                <w:sz w:val="18"/>
                <w:szCs w:val="18"/>
              </w:rPr>
            </w:pPr>
            <w:r>
              <w:rPr>
                <w:rFonts w:hAnsi="宋体"/>
                <w:sz w:val="18"/>
                <w:szCs w:val="18"/>
              </w:rPr>
              <w:t>600～10000</w:t>
            </w:r>
          </w:p>
          <w:p>
            <w:pPr>
              <w:pStyle w:val="56"/>
              <w:ind w:firstLine="360"/>
              <w:rPr>
                <w:rFonts w:hAnsi="宋体"/>
                <w:sz w:val="18"/>
                <w:szCs w:val="18"/>
              </w:rPr>
            </w:pPr>
            <w:r>
              <w:rPr>
                <w:rFonts w:hAnsi="宋体"/>
                <w:sz w:val="18"/>
                <w:szCs w:val="18"/>
              </w:rPr>
              <w:t>100～100000</w:t>
            </w:r>
          </w:p>
          <w:p>
            <w:pPr>
              <w:pStyle w:val="56"/>
              <w:ind w:firstLine="360"/>
              <w:rPr>
                <w:rFonts w:hAnsi="宋体"/>
                <w:sz w:val="18"/>
                <w:szCs w:val="18"/>
              </w:rPr>
            </w:pPr>
            <w:r>
              <w:rPr>
                <w:rFonts w:hAnsi="宋体"/>
                <w:sz w:val="18"/>
                <w:szCs w:val="18"/>
              </w:rPr>
              <w:t>200～100000</w:t>
            </w:r>
          </w:p>
        </w:tc>
        <w:tc>
          <w:tcPr>
            <w:tcW w:w="138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片岩</w:t>
            </w:r>
          </w:p>
          <w:p>
            <w:pPr>
              <w:pStyle w:val="56"/>
              <w:ind w:firstLine="0" w:firstLineChars="0"/>
              <w:jc w:val="center"/>
              <w:rPr>
                <w:rFonts w:hAnsi="宋体"/>
                <w:sz w:val="18"/>
                <w:szCs w:val="18"/>
              </w:rPr>
            </w:pPr>
            <w:r>
              <w:rPr>
                <w:rFonts w:hAnsi="宋体"/>
                <w:sz w:val="18"/>
                <w:szCs w:val="18"/>
              </w:rPr>
              <w:t>板岩</w:t>
            </w:r>
          </w:p>
        </w:tc>
        <w:tc>
          <w:tcPr>
            <w:tcW w:w="1975"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200～50000</w:t>
            </w:r>
          </w:p>
          <w:p>
            <w:pPr>
              <w:pStyle w:val="56"/>
              <w:ind w:firstLine="0" w:firstLineChars="0"/>
              <w:jc w:val="center"/>
              <w:rPr>
                <w:rFonts w:hAnsi="宋体"/>
                <w:sz w:val="18"/>
                <w:szCs w:val="18"/>
              </w:rPr>
            </w:pPr>
            <w:r>
              <w:rPr>
                <w:rFonts w:hAnsi="宋体"/>
                <w:sz w:val="18"/>
                <w:szCs w:val="18"/>
              </w:rPr>
              <w:t>10～100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884" w:type="dxa"/>
            <w:tcBorders>
              <w:top w:val="single" w:color="000000" w:sz="4" w:space="0"/>
              <w:left w:val="single" w:color="000000" w:sz="4" w:space="0"/>
              <w:bottom w:val="single" w:color="000000" w:sz="4" w:space="0"/>
              <w:right w:val="single" w:color="000000" w:sz="4" w:space="0"/>
            </w:tcBorders>
          </w:tcPr>
          <w:p>
            <w:pPr>
              <w:pStyle w:val="56"/>
              <w:spacing w:before="360" w:beforeLines="150" w:line="360" w:lineRule="auto"/>
              <w:ind w:firstLine="0" w:firstLineChars="0"/>
              <w:jc w:val="center"/>
              <w:rPr>
                <w:rFonts w:hAnsi="宋体"/>
                <w:sz w:val="18"/>
                <w:szCs w:val="18"/>
              </w:rPr>
            </w:pPr>
            <w:r>
              <w:rPr>
                <w:rFonts w:hAnsi="宋体"/>
                <w:sz w:val="18"/>
                <w:szCs w:val="18"/>
              </w:rPr>
              <w:t>岩浆岩</w:t>
            </w:r>
          </w:p>
        </w:tc>
        <w:tc>
          <w:tcPr>
            <w:tcW w:w="150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花岗岩</w:t>
            </w:r>
          </w:p>
          <w:p>
            <w:pPr>
              <w:pStyle w:val="56"/>
              <w:ind w:firstLine="0" w:firstLineChars="0"/>
              <w:jc w:val="center"/>
              <w:rPr>
                <w:rFonts w:hAnsi="宋体"/>
                <w:sz w:val="18"/>
                <w:szCs w:val="18"/>
              </w:rPr>
            </w:pPr>
            <w:r>
              <w:rPr>
                <w:rFonts w:hAnsi="宋体"/>
                <w:sz w:val="18"/>
                <w:szCs w:val="18"/>
              </w:rPr>
              <w:t>正长岩</w:t>
            </w:r>
          </w:p>
          <w:p>
            <w:pPr>
              <w:pStyle w:val="56"/>
              <w:ind w:firstLine="0" w:firstLineChars="0"/>
              <w:jc w:val="center"/>
              <w:rPr>
                <w:rFonts w:hAnsi="宋体"/>
                <w:sz w:val="18"/>
                <w:szCs w:val="18"/>
              </w:rPr>
            </w:pPr>
            <w:r>
              <w:rPr>
                <w:rFonts w:hAnsi="宋体"/>
                <w:sz w:val="18"/>
                <w:szCs w:val="18"/>
              </w:rPr>
              <w:t>闪长岩</w:t>
            </w:r>
          </w:p>
        </w:tc>
        <w:tc>
          <w:tcPr>
            <w:tcW w:w="188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600～100000</w:t>
            </w:r>
          </w:p>
          <w:p>
            <w:pPr>
              <w:pStyle w:val="56"/>
              <w:ind w:firstLine="0" w:firstLineChars="0"/>
              <w:jc w:val="center"/>
              <w:rPr>
                <w:rFonts w:hAnsi="宋体"/>
                <w:sz w:val="18"/>
                <w:szCs w:val="18"/>
              </w:rPr>
            </w:pPr>
            <w:r>
              <w:rPr>
                <w:rFonts w:hAnsi="宋体"/>
                <w:sz w:val="18"/>
                <w:szCs w:val="18"/>
              </w:rPr>
              <w:t>100～100000</w:t>
            </w:r>
          </w:p>
          <w:p>
            <w:pPr>
              <w:pStyle w:val="56"/>
              <w:ind w:firstLine="0" w:firstLineChars="0"/>
              <w:jc w:val="center"/>
              <w:rPr>
                <w:rFonts w:hAnsi="宋体"/>
                <w:sz w:val="18"/>
                <w:szCs w:val="18"/>
              </w:rPr>
            </w:pPr>
            <w:r>
              <w:rPr>
                <w:rFonts w:hint="eastAsia" w:hAnsi="宋体"/>
                <w:sz w:val="18"/>
                <w:szCs w:val="18"/>
              </w:rPr>
              <w:t xml:space="preserve">  </w:t>
            </w:r>
            <w:r>
              <w:rPr>
                <w:rFonts w:hAnsi="宋体"/>
                <w:sz w:val="18"/>
                <w:szCs w:val="18"/>
              </w:rPr>
              <w:t>10000～100000</w:t>
            </w:r>
          </w:p>
        </w:tc>
        <w:tc>
          <w:tcPr>
            <w:tcW w:w="138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辉绿岩</w:t>
            </w:r>
          </w:p>
          <w:p>
            <w:pPr>
              <w:pStyle w:val="56"/>
              <w:ind w:firstLine="0" w:firstLineChars="0"/>
              <w:jc w:val="center"/>
              <w:rPr>
                <w:rFonts w:hAnsi="宋体"/>
                <w:sz w:val="18"/>
                <w:szCs w:val="18"/>
              </w:rPr>
            </w:pPr>
            <w:r>
              <w:rPr>
                <w:rFonts w:hAnsi="宋体"/>
                <w:sz w:val="18"/>
                <w:szCs w:val="18"/>
              </w:rPr>
              <w:t>辉长岩</w:t>
            </w:r>
          </w:p>
          <w:p>
            <w:pPr>
              <w:pStyle w:val="56"/>
              <w:ind w:firstLine="0" w:firstLineChars="0"/>
              <w:jc w:val="center"/>
              <w:rPr>
                <w:rFonts w:hAnsi="宋体"/>
                <w:sz w:val="18"/>
                <w:szCs w:val="18"/>
              </w:rPr>
            </w:pPr>
            <w:r>
              <w:rPr>
                <w:rFonts w:hAnsi="宋体"/>
                <w:sz w:val="18"/>
                <w:szCs w:val="18"/>
              </w:rPr>
              <w:t>玄武岩</w:t>
            </w:r>
          </w:p>
        </w:tc>
        <w:tc>
          <w:tcPr>
            <w:tcW w:w="1975"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100～100000</w:t>
            </w:r>
          </w:p>
          <w:p>
            <w:pPr>
              <w:pStyle w:val="56"/>
              <w:ind w:firstLine="0" w:firstLineChars="0"/>
              <w:jc w:val="center"/>
              <w:rPr>
                <w:rFonts w:hAnsi="宋体"/>
                <w:sz w:val="18"/>
                <w:szCs w:val="18"/>
              </w:rPr>
            </w:pPr>
            <w:r>
              <w:rPr>
                <w:rFonts w:hAnsi="宋体"/>
                <w:sz w:val="18"/>
                <w:szCs w:val="18"/>
              </w:rPr>
              <w:t>100～100000</w:t>
            </w:r>
          </w:p>
          <w:p>
            <w:pPr>
              <w:pStyle w:val="56"/>
              <w:ind w:firstLine="0" w:firstLineChars="0"/>
              <w:jc w:val="center"/>
              <w:rPr>
                <w:rFonts w:hAnsi="宋体"/>
                <w:sz w:val="18"/>
                <w:szCs w:val="18"/>
              </w:rPr>
            </w:pPr>
            <w:r>
              <w:rPr>
                <w:rFonts w:hAnsi="宋体"/>
                <w:sz w:val="18"/>
                <w:szCs w:val="18"/>
              </w:rPr>
              <w:t>50～100000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884" w:type="dxa"/>
            <w:tcBorders>
              <w:top w:val="single" w:color="000000" w:sz="4" w:space="0"/>
              <w:left w:val="single" w:color="000000" w:sz="4" w:space="0"/>
              <w:bottom w:val="single" w:color="000000" w:sz="4" w:space="0"/>
              <w:right w:val="single" w:color="000000" w:sz="4" w:space="0"/>
            </w:tcBorders>
          </w:tcPr>
          <w:p>
            <w:pPr>
              <w:pStyle w:val="56"/>
              <w:spacing w:before="360" w:beforeLines="150" w:line="360" w:lineRule="auto"/>
              <w:ind w:firstLine="171" w:firstLineChars="95"/>
              <w:jc w:val="center"/>
              <w:rPr>
                <w:rFonts w:hAnsi="宋体"/>
                <w:sz w:val="18"/>
                <w:szCs w:val="18"/>
              </w:rPr>
            </w:pPr>
            <w:r>
              <w:rPr>
                <w:rFonts w:hAnsi="宋体"/>
                <w:sz w:val="18"/>
                <w:szCs w:val="18"/>
              </w:rPr>
              <w:t>水</w:t>
            </w:r>
          </w:p>
        </w:tc>
        <w:tc>
          <w:tcPr>
            <w:tcW w:w="150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雨水</w:t>
            </w:r>
          </w:p>
          <w:p>
            <w:pPr>
              <w:pStyle w:val="56"/>
              <w:ind w:firstLine="0" w:firstLineChars="0"/>
              <w:jc w:val="center"/>
              <w:rPr>
                <w:rFonts w:hAnsi="宋体"/>
                <w:sz w:val="18"/>
                <w:szCs w:val="18"/>
              </w:rPr>
            </w:pPr>
            <w:r>
              <w:rPr>
                <w:rFonts w:hAnsi="宋体"/>
                <w:sz w:val="18"/>
                <w:szCs w:val="18"/>
              </w:rPr>
              <w:t>河水</w:t>
            </w:r>
          </w:p>
          <w:p>
            <w:pPr>
              <w:pStyle w:val="56"/>
              <w:ind w:firstLine="0" w:firstLineChars="0"/>
              <w:jc w:val="center"/>
              <w:rPr>
                <w:rFonts w:hAnsi="宋体"/>
                <w:sz w:val="18"/>
                <w:szCs w:val="18"/>
              </w:rPr>
            </w:pPr>
            <w:r>
              <w:rPr>
                <w:rFonts w:hAnsi="宋体"/>
                <w:sz w:val="18"/>
                <w:szCs w:val="18"/>
              </w:rPr>
              <w:t>地下水</w:t>
            </w:r>
          </w:p>
          <w:p>
            <w:pPr>
              <w:pStyle w:val="56"/>
              <w:ind w:firstLine="0" w:firstLineChars="0"/>
              <w:jc w:val="center"/>
              <w:rPr>
                <w:rFonts w:hAnsi="宋体"/>
                <w:sz w:val="18"/>
                <w:szCs w:val="18"/>
              </w:rPr>
            </w:pPr>
            <w:r>
              <w:rPr>
                <w:rFonts w:hAnsi="宋体"/>
                <w:sz w:val="18"/>
                <w:szCs w:val="18"/>
              </w:rPr>
              <w:t>喀斯特水</w:t>
            </w:r>
          </w:p>
        </w:tc>
        <w:tc>
          <w:tcPr>
            <w:tcW w:w="1886" w:type="dxa"/>
            <w:tcBorders>
              <w:top w:val="single" w:color="000000" w:sz="4" w:space="0"/>
              <w:left w:val="single" w:color="000000" w:sz="4" w:space="0"/>
              <w:bottom w:val="single" w:color="000000" w:sz="4" w:space="0"/>
              <w:right w:val="single" w:color="000000" w:sz="4" w:space="0"/>
            </w:tcBorders>
          </w:tcPr>
          <w:p>
            <w:pPr>
              <w:pStyle w:val="56"/>
              <w:ind w:firstLine="360"/>
              <w:rPr>
                <w:rFonts w:hAnsi="宋体"/>
                <w:sz w:val="18"/>
                <w:szCs w:val="18"/>
              </w:rPr>
            </w:pPr>
            <w:r>
              <w:rPr>
                <w:rFonts w:hAnsi="宋体"/>
                <w:sz w:val="18"/>
                <w:szCs w:val="18"/>
              </w:rPr>
              <w:t>&gt;1000</w:t>
            </w:r>
          </w:p>
          <w:p>
            <w:pPr>
              <w:pStyle w:val="56"/>
              <w:ind w:firstLine="360"/>
              <w:rPr>
                <w:rFonts w:hAnsi="宋体"/>
                <w:sz w:val="18"/>
                <w:szCs w:val="18"/>
              </w:rPr>
            </w:pPr>
            <w:r>
              <w:rPr>
                <w:rFonts w:hAnsi="宋体"/>
                <w:sz w:val="18"/>
                <w:szCs w:val="18"/>
              </w:rPr>
              <w:t>0.1～100</w:t>
            </w:r>
          </w:p>
          <w:p>
            <w:pPr>
              <w:pStyle w:val="56"/>
              <w:ind w:firstLine="360"/>
              <w:rPr>
                <w:rFonts w:hAnsi="宋体"/>
                <w:sz w:val="18"/>
                <w:szCs w:val="18"/>
              </w:rPr>
            </w:pPr>
            <w:r>
              <w:rPr>
                <w:rFonts w:hAnsi="宋体"/>
                <w:sz w:val="18"/>
                <w:szCs w:val="18"/>
              </w:rPr>
              <w:t>&lt;100</w:t>
            </w:r>
          </w:p>
          <w:p>
            <w:pPr>
              <w:pStyle w:val="56"/>
              <w:ind w:firstLine="360"/>
              <w:rPr>
                <w:rFonts w:hAnsi="宋体"/>
                <w:sz w:val="18"/>
                <w:szCs w:val="18"/>
              </w:rPr>
            </w:pPr>
            <w:r>
              <w:rPr>
                <w:rFonts w:hAnsi="宋体"/>
                <w:sz w:val="18"/>
                <w:szCs w:val="18"/>
              </w:rPr>
              <w:t>15～30</w:t>
            </w:r>
          </w:p>
        </w:tc>
        <w:tc>
          <w:tcPr>
            <w:tcW w:w="138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海水</w:t>
            </w:r>
          </w:p>
          <w:p>
            <w:pPr>
              <w:pStyle w:val="56"/>
              <w:ind w:firstLine="0" w:firstLineChars="0"/>
              <w:jc w:val="center"/>
              <w:rPr>
                <w:rFonts w:hAnsi="宋体"/>
                <w:sz w:val="18"/>
                <w:szCs w:val="18"/>
              </w:rPr>
            </w:pPr>
            <w:r>
              <w:rPr>
                <w:rFonts w:hAnsi="宋体"/>
                <w:sz w:val="18"/>
                <w:szCs w:val="18"/>
              </w:rPr>
              <w:t>矿井水</w:t>
            </w:r>
          </w:p>
          <w:p>
            <w:pPr>
              <w:pStyle w:val="56"/>
              <w:ind w:firstLine="0" w:firstLineChars="0"/>
              <w:jc w:val="center"/>
              <w:rPr>
                <w:rFonts w:hAnsi="宋体"/>
                <w:sz w:val="18"/>
                <w:szCs w:val="18"/>
              </w:rPr>
            </w:pPr>
            <w:r>
              <w:rPr>
                <w:rFonts w:hAnsi="宋体"/>
                <w:sz w:val="18"/>
                <w:szCs w:val="18"/>
              </w:rPr>
              <w:t>深成盐渍水</w:t>
            </w:r>
          </w:p>
        </w:tc>
        <w:tc>
          <w:tcPr>
            <w:tcW w:w="1975"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0.1～1</w:t>
            </w:r>
          </w:p>
          <w:p>
            <w:pPr>
              <w:pStyle w:val="56"/>
              <w:ind w:firstLine="0" w:firstLineChars="0"/>
              <w:jc w:val="center"/>
              <w:rPr>
                <w:rFonts w:hAnsi="宋体"/>
                <w:sz w:val="18"/>
                <w:szCs w:val="18"/>
              </w:rPr>
            </w:pPr>
            <w:r>
              <w:rPr>
                <w:rFonts w:hAnsi="宋体"/>
                <w:sz w:val="18"/>
                <w:szCs w:val="18"/>
              </w:rPr>
              <w:t>1～10</w:t>
            </w:r>
          </w:p>
          <w:p>
            <w:pPr>
              <w:pStyle w:val="56"/>
              <w:ind w:firstLine="0" w:firstLineChars="0"/>
              <w:jc w:val="center"/>
              <w:rPr>
                <w:rFonts w:hAnsi="宋体"/>
                <w:sz w:val="18"/>
                <w:szCs w:val="18"/>
              </w:rPr>
            </w:pPr>
            <w:r>
              <w:rPr>
                <w:rFonts w:hAnsi="宋体"/>
                <w:sz w:val="18"/>
                <w:szCs w:val="18"/>
              </w:rPr>
              <w:t>0.1～1</w:t>
            </w:r>
          </w:p>
        </w:tc>
      </w:tr>
    </w:tbl>
    <w:p>
      <w:pPr>
        <w:pStyle w:val="56"/>
        <w:ind w:firstLine="420"/>
      </w:pPr>
      <w:r>
        <w:t xml:space="preserve"> </w:t>
      </w:r>
    </w:p>
    <w:p>
      <w:pPr>
        <w:pStyle w:val="56"/>
        <w:ind w:firstLine="361"/>
        <w:jc w:val="center"/>
        <w:rPr>
          <w:sz w:val="18"/>
          <w:szCs w:val="16"/>
        </w:rPr>
      </w:pPr>
      <w:r>
        <w:rPr>
          <w:b/>
          <w:bCs/>
          <w:sz w:val="18"/>
          <w:szCs w:val="16"/>
        </w:rPr>
        <w:t xml:space="preserve">表 </w:t>
      </w:r>
      <w:r>
        <w:rPr>
          <w:rFonts w:hint="eastAsia"/>
          <w:b/>
          <w:bCs/>
          <w:sz w:val="18"/>
          <w:szCs w:val="16"/>
        </w:rPr>
        <w:t>C</w:t>
      </w:r>
      <w:r>
        <w:rPr>
          <w:b/>
          <w:bCs/>
          <w:sz w:val="18"/>
          <w:szCs w:val="16"/>
        </w:rPr>
        <w:t>.</w:t>
      </w:r>
      <w:r>
        <w:rPr>
          <w:rFonts w:hint="eastAsia"/>
          <w:b/>
          <w:bCs/>
          <w:sz w:val="18"/>
          <w:szCs w:val="16"/>
        </w:rPr>
        <w:t>2</w:t>
      </w:r>
      <w:r>
        <w:rPr>
          <w:b/>
          <w:bCs/>
          <w:sz w:val="18"/>
          <w:szCs w:val="16"/>
        </w:rPr>
        <w:t xml:space="preserve">   </w:t>
      </w:r>
      <w:bookmarkStart w:id="80" w:name="OLE_LINK3"/>
      <w:r>
        <w:rPr>
          <w:b/>
          <w:bCs/>
          <w:sz w:val="18"/>
          <w:szCs w:val="16"/>
        </w:rPr>
        <w:t>常见介质的电磁参数</w:t>
      </w:r>
      <w:bookmarkEnd w:id="80"/>
      <w:r>
        <w:rPr>
          <w:rFonts w:hint="eastAsia"/>
          <w:b/>
          <w:bCs/>
          <w:sz w:val="18"/>
          <w:szCs w:val="16"/>
        </w:rPr>
        <w:t>表</w:t>
      </w:r>
    </w:p>
    <w:tbl>
      <w:tblPr>
        <w:tblStyle w:val="26"/>
        <w:tblW w:w="7693"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417"/>
        <w:gridCol w:w="1418"/>
        <w:gridCol w:w="1701"/>
        <w:gridCol w:w="1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介质</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int="eastAsia" w:hAnsi="宋体"/>
                <w:sz w:val="18"/>
                <w:szCs w:val="18"/>
              </w:rPr>
              <w:t>相对介电常数</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rPr>
                <w:rFonts w:hAnsi="宋体"/>
                <w:sz w:val="18"/>
                <w:szCs w:val="18"/>
              </w:rPr>
            </w:pPr>
            <w:r>
              <w:rPr>
                <w:rFonts w:hint="eastAsia" w:hAnsi="宋体"/>
                <w:sz w:val="18"/>
                <w:szCs w:val="18"/>
              </w:rPr>
              <w:t>电导率</w:t>
            </w:r>
            <w:r>
              <w:rPr>
                <w:rFonts w:hAnsi="宋体"/>
                <w:sz w:val="18"/>
                <w:szCs w:val="18"/>
              </w:rPr>
              <w:t>(ms/m)</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left"/>
              <w:rPr>
                <w:rFonts w:hAnsi="宋体"/>
                <w:sz w:val="18"/>
                <w:szCs w:val="18"/>
              </w:rPr>
            </w:pPr>
            <w:r>
              <w:rPr>
                <w:rFonts w:hint="eastAsia" w:hAnsi="宋体"/>
                <w:sz w:val="18"/>
                <w:szCs w:val="18"/>
              </w:rPr>
              <w:t>电磁波速度</w:t>
            </w:r>
            <w:r>
              <w:rPr>
                <w:rFonts w:hAnsi="宋体"/>
                <w:sz w:val="18"/>
                <w:szCs w:val="18"/>
              </w:rPr>
              <w:t>(m/ns)</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int="eastAsia" w:hAnsi="宋体"/>
                <w:sz w:val="18"/>
                <w:szCs w:val="18"/>
              </w:rPr>
              <w:t>电磁波衰减</w:t>
            </w:r>
            <w:r>
              <w:rPr>
                <w:rFonts w:hAnsi="宋体"/>
                <w:sz w:val="18"/>
                <w:szCs w:val="18"/>
              </w:rPr>
              <w:t>(dB/m)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空气</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0.3</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蒸馏水</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80</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0.004</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0.033</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淡水</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80</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0.5</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0.033</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海水</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80</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1000～10000</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0.01</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干砂</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3～6</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0.01</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0.15</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湿砂</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20～30</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0.1～1.0</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0.06</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石灰岩</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4～8</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0.2～2</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0.11～0.12</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泥岩</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5～15</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1～100</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0.09</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页岩</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5～13</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10～100</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0.09</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泥砂</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5～30</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1～100</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0.07</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黏土</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5～40</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2～1000</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0.06</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花岗岩</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4～6</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0.01～1</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0.12～0.13</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岩盐</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5～6</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0.01～1</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0.13</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276"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冰</w:t>
            </w:r>
          </w:p>
        </w:tc>
        <w:tc>
          <w:tcPr>
            <w:tcW w:w="1417"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3～4</w:t>
            </w:r>
          </w:p>
        </w:tc>
        <w:tc>
          <w:tcPr>
            <w:tcW w:w="141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0.01</w:t>
            </w:r>
          </w:p>
        </w:tc>
        <w:tc>
          <w:tcPr>
            <w:tcW w:w="170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0.16</w:t>
            </w:r>
          </w:p>
        </w:tc>
        <w:tc>
          <w:tcPr>
            <w:tcW w:w="188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0.01</w:t>
            </w:r>
          </w:p>
        </w:tc>
      </w:tr>
    </w:tbl>
    <w:p>
      <w:pPr>
        <w:pStyle w:val="56"/>
        <w:ind w:firstLine="420"/>
      </w:pPr>
    </w:p>
    <w:p>
      <w:pPr>
        <w:pStyle w:val="56"/>
        <w:ind w:firstLine="420"/>
        <w:sectPr>
          <w:pgSz w:w="11970" w:h="16890"/>
          <w:pgMar w:top="1435" w:right="1795" w:bottom="1170" w:left="1795" w:header="0" w:footer="1053" w:gutter="0"/>
          <w:cols w:space="720" w:num="1"/>
        </w:sectPr>
      </w:pPr>
    </w:p>
    <w:p>
      <w:pPr>
        <w:pStyle w:val="56"/>
        <w:ind w:firstLine="361"/>
        <w:jc w:val="center"/>
        <w:rPr>
          <w:b/>
          <w:bCs/>
          <w:sz w:val="18"/>
          <w:szCs w:val="16"/>
        </w:rPr>
      </w:pPr>
      <w:r>
        <w:rPr>
          <w:b/>
          <w:bCs/>
          <w:sz w:val="18"/>
          <w:szCs w:val="16"/>
        </w:rPr>
        <w:t>表</w:t>
      </w:r>
      <w:r>
        <w:rPr>
          <w:rFonts w:hint="eastAsia"/>
          <w:b/>
          <w:bCs/>
          <w:sz w:val="18"/>
          <w:szCs w:val="16"/>
        </w:rPr>
        <w:t xml:space="preserve"> C</w:t>
      </w:r>
      <w:r>
        <w:rPr>
          <w:b/>
          <w:bCs/>
          <w:sz w:val="18"/>
          <w:szCs w:val="16"/>
        </w:rPr>
        <w:t>.</w:t>
      </w:r>
      <w:r>
        <w:rPr>
          <w:rFonts w:hint="eastAsia"/>
          <w:b/>
          <w:bCs/>
          <w:sz w:val="18"/>
          <w:szCs w:val="16"/>
        </w:rPr>
        <w:t>3</w:t>
      </w:r>
      <w:r>
        <w:rPr>
          <w:b/>
          <w:bCs/>
          <w:sz w:val="18"/>
          <w:szCs w:val="16"/>
        </w:rPr>
        <w:t xml:space="preserve">   常见岩土介质的密度及波速</w:t>
      </w:r>
      <w:r>
        <w:rPr>
          <w:rFonts w:hint="eastAsia"/>
          <w:b/>
          <w:bCs/>
          <w:sz w:val="18"/>
          <w:szCs w:val="16"/>
        </w:rPr>
        <w:t>表</w:t>
      </w:r>
    </w:p>
    <w:tbl>
      <w:tblPr>
        <w:tblStyle w:val="26"/>
        <w:tblW w:w="7460" w:type="dxa"/>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1291"/>
        <w:gridCol w:w="1668"/>
        <w:gridCol w:w="1808"/>
        <w:gridCol w:w="1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trPr>
        <w:tc>
          <w:tcPr>
            <w:tcW w:w="87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类别</w:t>
            </w:r>
          </w:p>
        </w:tc>
        <w:tc>
          <w:tcPr>
            <w:tcW w:w="129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名称</w:t>
            </w:r>
          </w:p>
        </w:tc>
        <w:tc>
          <w:tcPr>
            <w:tcW w:w="1668" w:type="dxa"/>
            <w:tcBorders>
              <w:top w:val="single" w:color="000000" w:sz="4" w:space="0"/>
              <w:left w:val="single" w:color="000000" w:sz="4" w:space="0"/>
              <w:bottom w:val="single" w:color="000000" w:sz="4" w:space="0"/>
              <w:right w:val="single" w:color="000000" w:sz="4" w:space="0"/>
            </w:tcBorders>
          </w:tcPr>
          <w:p>
            <w:pPr>
              <w:pStyle w:val="56"/>
              <w:ind w:firstLine="0" w:firstLineChars="0"/>
              <w:jc w:val="left"/>
              <w:rPr>
                <w:rFonts w:hAnsi="宋体"/>
                <w:sz w:val="18"/>
                <w:szCs w:val="18"/>
              </w:rPr>
            </w:pPr>
            <w:r>
              <w:rPr>
                <w:rFonts w:hAnsi="宋体"/>
                <w:sz w:val="18"/>
                <w:szCs w:val="18"/>
              </w:rPr>
              <w:t>密度ρ (g/cm³)</w:t>
            </w:r>
          </w:p>
        </w:tc>
        <w:tc>
          <w:tcPr>
            <w:tcW w:w="1808" w:type="dxa"/>
            <w:tcBorders>
              <w:top w:val="single" w:color="000000" w:sz="4" w:space="0"/>
              <w:left w:val="single" w:color="000000" w:sz="4" w:space="0"/>
              <w:bottom w:val="single" w:color="000000" w:sz="4" w:space="0"/>
              <w:right w:val="single" w:color="000000" w:sz="4" w:space="0"/>
            </w:tcBorders>
          </w:tcPr>
          <w:p>
            <w:pPr>
              <w:pStyle w:val="56"/>
              <w:ind w:firstLine="0" w:firstLineChars="0"/>
              <w:rPr>
                <w:rFonts w:hAnsi="宋体"/>
                <w:sz w:val="18"/>
                <w:szCs w:val="18"/>
              </w:rPr>
            </w:pPr>
            <w:r>
              <w:rPr>
                <w:rFonts w:hAnsi="宋体"/>
                <w:sz w:val="18"/>
                <w:szCs w:val="18"/>
              </w:rPr>
              <w:t>纵波速度</w:t>
            </w:r>
            <w:r>
              <w:rPr>
                <w:rFonts w:hAnsi="宋体"/>
                <w:i/>
                <w:iCs/>
                <w:sz w:val="18"/>
                <w:szCs w:val="18"/>
              </w:rPr>
              <w:t>V</w:t>
            </w:r>
            <w:r>
              <w:rPr>
                <w:rFonts w:hAnsi="宋体"/>
                <w:sz w:val="18"/>
                <w:szCs w:val="18"/>
              </w:rPr>
              <w:t>p(m/s)</w:t>
            </w:r>
          </w:p>
        </w:tc>
        <w:tc>
          <w:tcPr>
            <w:tcW w:w="1822" w:type="dxa"/>
            <w:tcBorders>
              <w:top w:val="single" w:color="000000" w:sz="4" w:space="0"/>
              <w:left w:val="single" w:color="000000" w:sz="4" w:space="0"/>
              <w:bottom w:val="single" w:color="000000" w:sz="4" w:space="0"/>
              <w:right w:val="single" w:color="000000" w:sz="4" w:space="0"/>
            </w:tcBorders>
          </w:tcPr>
          <w:p>
            <w:pPr>
              <w:pStyle w:val="56"/>
              <w:ind w:firstLine="0" w:firstLineChars="0"/>
              <w:rPr>
                <w:rFonts w:hAnsi="宋体"/>
                <w:sz w:val="18"/>
                <w:szCs w:val="18"/>
              </w:rPr>
            </w:pPr>
            <w:r>
              <w:rPr>
                <w:rFonts w:hAnsi="宋体"/>
                <w:sz w:val="18"/>
                <w:szCs w:val="18"/>
              </w:rPr>
              <w:t>横波速度</w:t>
            </w:r>
            <w:r>
              <w:rPr>
                <w:rFonts w:hAnsi="宋体"/>
                <w:i/>
                <w:iCs/>
                <w:sz w:val="18"/>
                <w:szCs w:val="18"/>
              </w:rPr>
              <w:t>V</w:t>
            </w:r>
            <w:r>
              <w:rPr>
                <w:rFonts w:hAnsi="宋体"/>
                <w:sz w:val="18"/>
                <w:szCs w:val="18"/>
              </w:rPr>
              <w:t>s(m/s)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871" w:type="dxa"/>
            <w:tcBorders>
              <w:top w:val="single" w:color="000000" w:sz="4" w:space="0"/>
              <w:left w:val="single" w:color="000000" w:sz="4" w:space="0"/>
              <w:bottom w:val="single" w:color="000000" w:sz="4" w:space="0"/>
              <w:right w:val="single" w:color="000000" w:sz="4" w:space="0"/>
            </w:tcBorders>
          </w:tcPr>
          <w:p>
            <w:pPr>
              <w:pStyle w:val="56"/>
              <w:spacing w:before="468" w:beforeLines="150"/>
              <w:ind w:firstLine="0" w:firstLineChars="0"/>
              <w:jc w:val="center"/>
              <w:rPr>
                <w:rFonts w:hAnsi="宋体"/>
                <w:sz w:val="18"/>
                <w:szCs w:val="18"/>
              </w:rPr>
            </w:pPr>
            <w:r>
              <w:rPr>
                <w:rFonts w:hAnsi="宋体"/>
                <w:sz w:val="18"/>
                <w:szCs w:val="18"/>
              </w:rPr>
              <w:t>松散层</w:t>
            </w:r>
          </w:p>
        </w:tc>
        <w:tc>
          <w:tcPr>
            <w:tcW w:w="129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黏土</w:t>
            </w:r>
          </w:p>
          <w:p>
            <w:pPr>
              <w:pStyle w:val="56"/>
              <w:ind w:firstLine="0" w:firstLineChars="0"/>
              <w:jc w:val="center"/>
              <w:rPr>
                <w:rFonts w:hAnsi="宋体"/>
                <w:sz w:val="18"/>
                <w:szCs w:val="18"/>
              </w:rPr>
            </w:pPr>
            <w:r>
              <w:rPr>
                <w:rFonts w:hAnsi="宋体"/>
                <w:sz w:val="18"/>
                <w:szCs w:val="18"/>
              </w:rPr>
              <w:t>湿砂</w:t>
            </w:r>
          </w:p>
          <w:p>
            <w:pPr>
              <w:pStyle w:val="56"/>
              <w:ind w:firstLine="0" w:firstLineChars="0"/>
              <w:jc w:val="center"/>
              <w:rPr>
                <w:rFonts w:hAnsi="宋体"/>
                <w:sz w:val="18"/>
                <w:szCs w:val="18"/>
              </w:rPr>
            </w:pPr>
            <w:r>
              <w:rPr>
                <w:rFonts w:hAnsi="宋体"/>
                <w:sz w:val="18"/>
                <w:szCs w:val="18"/>
              </w:rPr>
              <w:t>砂质黏土</w:t>
            </w:r>
          </w:p>
          <w:p>
            <w:pPr>
              <w:pStyle w:val="56"/>
              <w:ind w:firstLine="0" w:firstLineChars="0"/>
              <w:jc w:val="center"/>
              <w:rPr>
                <w:rFonts w:hAnsi="宋体"/>
                <w:sz w:val="18"/>
                <w:szCs w:val="18"/>
              </w:rPr>
            </w:pPr>
            <w:r>
              <w:rPr>
                <w:rFonts w:hAnsi="宋体"/>
                <w:sz w:val="18"/>
                <w:szCs w:val="18"/>
              </w:rPr>
              <w:t>干砂、砾石</w:t>
            </w:r>
          </w:p>
        </w:tc>
        <w:tc>
          <w:tcPr>
            <w:tcW w:w="166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1.60～2.04 1.60～2.04 1.60～2.04 1.60～2.04</w:t>
            </w:r>
          </w:p>
        </w:tc>
        <w:tc>
          <w:tcPr>
            <w:tcW w:w="180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1200～2500</w:t>
            </w:r>
          </w:p>
          <w:p>
            <w:pPr>
              <w:pStyle w:val="56"/>
              <w:ind w:firstLine="0" w:firstLineChars="0"/>
              <w:jc w:val="center"/>
              <w:rPr>
                <w:rFonts w:hAnsi="宋体"/>
                <w:sz w:val="18"/>
                <w:szCs w:val="18"/>
              </w:rPr>
            </w:pPr>
            <w:r>
              <w:rPr>
                <w:rFonts w:hAnsi="宋体"/>
                <w:sz w:val="18"/>
                <w:szCs w:val="18"/>
              </w:rPr>
              <w:t>600～800</w:t>
            </w:r>
          </w:p>
          <w:p>
            <w:pPr>
              <w:pStyle w:val="56"/>
              <w:ind w:firstLine="0" w:firstLineChars="0"/>
              <w:jc w:val="center"/>
              <w:rPr>
                <w:rFonts w:hAnsi="宋体"/>
                <w:sz w:val="18"/>
                <w:szCs w:val="18"/>
              </w:rPr>
            </w:pPr>
            <w:r>
              <w:rPr>
                <w:rFonts w:hAnsi="宋体"/>
                <w:sz w:val="18"/>
                <w:szCs w:val="18"/>
              </w:rPr>
              <w:t>300～900</w:t>
            </w:r>
          </w:p>
          <w:p>
            <w:pPr>
              <w:pStyle w:val="56"/>
              <w:ind w:firstLine="0" w:firstLineChars="0"/>
              <w:jc w:val="center"/>
              <w:rPr>
                <w:rFonts w:hAnsi="宋体"/>
                <w:sz w:val="18"/>
                <w:szCs w:val="18"/>
              </w:rPr>
            </w:pPr>
            <w:r>
              <w:rPr>
                <w:rFonts w:hAnsi="宋体"/>
                <w:sz w:val="18"/>
                <w:szCs w:val="18"/>
              </w:rPr>
              <w:t>200～800</w:t>
            </w:r>
          </w:p>
        </w:tc>
        <w:tc>
          <w:tcPr>
            <w:tcW w:w="1822"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700～1400</w:t>
            </w:r>
          </w:p>
          <w:p>
            <w:pPr>
              <w:pStyle w:val="56"/>
              <w:ind w:firstLine="0" w:firstLineChars="0"/>
              <w:jc w:val="center"/>
              <w:rPr>
                <w:rFonts w:hAnsi="宋体"/>
                <w:sz w:val="18"/>
                <w:szCs w:val="18"/>
              </w:rPr>
            </w:pPr>
            <w:r>
              <w:rPr>
                <w:rFonts w:hint="eastAsia" w:hAnsi="宋体"/>
                <w:sz w:val="18"/>
                <w:szCs w:val="18"/>
              </w:rPr>
              <w:t>—</w:t>
            </w:r>
          </w:p>
          <w:p>
            <w:pPr>
              <w:pStyle w:val="56"/>
              <w:ind w:firstLine="0" w:firstLineChars="0"/>
              <w:jc w:val="center"/>
              <w:rPr>
                <w:rFonts w:hAnsi="宋体"/>
                <w:sz w:val="18"/>
                <w:szCs w:val="18"/>
              </w:rPr>
            </w:pPr>
            <w:r>
              <w:rPr>
                <w:rFonts w:hAnsi="宋体"/>
                <w:sz w:val="18"/>
                <w:szCs w:val="18"/>
              </w:rPr>
              <w:t>200～500</w:t>
            </w:r>
          </w:p>
          <w:p>
            <w:pPr>
              <w:pStyle w:val="56"/>
              <w:ind w:firstLine="0" w:firstLineChars="0"/>
              <w:jc w:val="center"/>
              <w:rPr>
                <w:rFonts w:hAnsi="宋体"/>
                <w:sz w:val="18"/>
                <w:szCs w:val="18"/>
              </w:rPr>
            </w:pPr>
            <w:r>
              <w:rPr>
                <w:rFonts w:hAnsi="宋体"/>
                <w:sz w:val="18"/>
                <w:szCs w:val="18"/>
              </w:rPr>
              <w:t>100～500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trPr>
        <w:tc>
          <w:tcPr>
            <w:tcW w:w="871" w:type="dxa"/>
            <w:tcBorders>
              <w:top w:val="single" w:color="000000" w:sz="4" w:space="0"/>
              <w:left w:val="single" w:color="000000" w:sz="4" w:space="0"/>
              <w:bottom w:val="single" w:color="000000" w:sz="4" w:space="0"/>
              <w:right w:val="single" w:color="000000" w:sz="4" w:space="0"/>
            </w:tcBorders>
          </w:tcPr>
          <w:p>
            <w:pPr>
              <w:pStyle w:val="56"/>
              <w:spacing w:before="936" w:beforeLines="300"/>
              <w:ind w:firstLine="0" w:firstLineChars="0"/>
              <w:rPr>
                <w:rFonts w:hAnsi="宋体"/>
                <w:sz w:val="18"/>
                <w:szCs w:val="18"/>
              </w:rPr>
            </w:pPr>
            <w:r>
              <w:rPr>
                <w:rFonts w:hAnsi="宋体"/>
                <w:sz w:val="18"/>
                <w:szCs w:val="18"/>
              </w:rPr>
              <w:t>沉积岩</w:t>
            </w:r>
          </w:p>
        </w:tc>
        <w:tc>
          <w:tcPr>
            <w:tcW w:w="129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砾岩</w:t>
            </w:r>
          </w:p>
          <w:p>
            <w:pPr>
              <w:pStyle w:val="56"/>
              <w:ind w:firstLine="0" w:firstLineChars="0"/>
              <w:jc w:val="center"/>
              <w:rPr>
                <w:rFonts w:hAnsi="宋体"/>
                <w:sz w:val="18"/>
                <w:szCs w:val="18"/>
              </w:rPr>
            </w:pPr>
            <w:r>
              <w:rPr>
                <w:rFonts w:hAnsi="宋体"/>
                <w:sz w:val="18"/>
                <w:szCs w:val="18"/>
              </w:rPr>
              <w:t>泥质灰岩</w:t>
            </w:r>
          </w:p>
          <w:p>
            <w:pPr>
              <w:pStyle w:val="56"/>
              <w:ind w:firstLine="0" w:firstLineChars="0"/>
              <w:jc w:val="center"/>
              <w:rPr>
                <w:rFonts w:hAnsi="宋体"/>
                <w:sz w:val="18"/>
                <w:szCs w:val="18"/>
              </w:rPr>
            </w:pPr>
            <w:r>
              <w:rPr>
                <w:rFonts w:hAnsi="宋体"/>
                <w:sz w:val="18"/>
                <w:szCs w:val="18"/>
              </w:rPr>
              <w:t>硅质石灰岩</w:t>
            </w:r>
          </w:p>
          <w:p>
            <w:pPr>
              <w:pStyle w:val="56"/>
              <w:ind w:firstLine="0" w:firstLineChars="0"/>
              <w:jc w:val="center"/>
              <w:rPr>
                <w:rFonts w:hAnsi="宋体"/>
                <w:sz w:val="18"/>
                <w:szCs w:val="18"/>
              </w:rPr>
            </w:pPr>
            <w:r>
              <w:rPr>
                <w:rFonts w:hAnsi="宋体"/>
                <w:sz w:val="18"/>
                <w:szCs w:val="18"/>
              </w:rPr>
              <w:t>致密石灰岩</w:t>
            </w:r>
          </w:p>
          <w:p>
            <w:pPr>
              <w:pStyle w:val="56"/>
              <w:ind w:firstLine="0" w:firstLineChars="0"/>
              <w:jc w:val="center"/>
              <w:rPr>
                <w:rFonts w:hAnsi="宋体"/>
                <w:sz w:val="18"/>
                <w:szCs w:val="18"/>
              </w:rPr>
            </w:pPr>
            <w:r>
              <w:rPr>
                <w:rFonts w:hAnsi="宋体"/>
                <w:sz w:val="18"/>
                <w:szCs w:val="18"/>
              </w:rPr>
              <w:t>页岩</w:t>
            </w:r>
          </w:p>
          <w:p>
            <w:pPr>
              <w:pStyle w:val="56"/>
              <w:ind w:firstLine="0" w:firstLineChars="0"/>
              <w:jc w:val="center"/>
              <w:rPr>
                <w:rFonts w:hAnsi="宋体"/>
                <w:sz w:val="18"/>
                <w:szCs w:val="18"/>
              </w:rPr>
            </w:pPr>
            <w:r>
              <w:rPr>
                <w:rFonts w:hAnsi="宋体"/>
                <w:sz w:val="18"/>
                <w:szCs w:val="18"/>
              </w:rPr>
              <w:t>砂岩</w:t>
            </w:r>
          </w:p>
          <w:p>
            <w:pPr>
              <w:pStyle w:val="56"/>
              <w:ind w:firstLine="0" w:firstLineChars="0"/>
              <w:jc w:val="center"/>
              <w:rPr>
                <w:rFonts w:hAnsi="宋体"/>
                <w:sz w:val="18"/>
                <w:szCs w:val="18"/>
              </w:rPr>
            </w:pPr>
            <w:r>
              <w:rPr>
                <w:rFonts w:hAnsi="宋体"/>
                <w:sz w:val="18"/>
                <w:szCs w:val="18"/>
              </w:rPr>
              <w:t>致密白云岩</w:t>
            </w:r>
          </w:p>
          <w:p>
            <w:pPr>
              <w:pStyle w:val="56"/>
              <w:ind w:firstLine="0" w:firstLineChars="0"/>
              <w:jc w:val="center"/>
              <w:rPr>
                <w:rFonts w:hAnsi="宋体"/>
                <w:sz w:val="18"/>
                <w:szCs w:val="18"/>
              </w:rPr>
            </w:pPr>
            <w:r>
              <w:rPr>
                <w:rFonts w:hAnsi="宋体"/>
                <w:sz w:val="18"/>
                <w:szCs w:val="18"/>
              </w:rPr>
              <w:t>石膏</w:t>
            </w:r>
          </w:p>
        </w:tc>
        <w:tc>
          <w:tcPr>
            <w:tcW w:w="166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1.90～2.90 2.45～2.65 2.80～2.90 2.60～2.77 2.30～2.70 2.42～2.77 2.80～3.00 2.41～2.58</w:t>
            </w:r>
          </w:p>
        </w:tc>
        <w:tc>
          <w:tcPr>
            <w:tcW w:w="180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1500～4200</w:t>
            </w:r>
          </w:p>
          <w:p>
            <w:pPr>
              <w:pStyle w:val="56"/>
              <w:ind w:firstLine="0" w:firstLineChars="0"/>
              <w:jc w:val="center"/>
              <w:rPr>
                <w:rFonts w:hAnsi="宋体"/>
                <w:sz w:val="18"/>
                <w:szCs w:val="18"/>
              </w:rPr>
            </w:pPr>
            <w:r>
              <w:rPr>
                <w:rFonts w:hAnsi="宋体"/>
                <w:sz w:val="18"/>
                <w:szCs w:val="18"/>
              </w:rPr>
              <w:t>2000～4400</w:t>
            </w:r>
          </w:p>
          <w:p>
            <w:pPr>
              <w:pStyle w:val="56"/>
              <w:ind w:firstLine="0" w:firstLineChars="0"/>
              <w:jc w:val="center"/>
              <w:rPr>
                <w:rFonts w:hAnsi="宋体"/>
                <w:sz w:val="18"/>
                <w:szCs w:val="18"/>
              </w:rPr>
            </w:pPr>
            <w:r>
              <w:rPr>
                <w:rFonts w:hAnsi="宋体"/>
                <w:sz w:val="18"/>
                <w:szCs w:val="18"/>
              </w:rPr>
              <w:t>4400～4800</w:t>
            </w:r>
          </w:p>
          <w:p>
            <w:pPr>
              <w:pStyle w:val="56"/>
              <w:ind w:firstLine="0" w:firstLineChars="0"/>
              <w:jc w:val="center"/>
              <w:rPr>
                <w:rFonts w:hAnsi="宋体"/>
                <w:sz w:val="18"/>
                <w:szCs w:val="18"/>
              </w:rPr>
            </w:pPr>
            <w:r>
              <w:rPr>
                <w:rFonts w:hAnsi="宋体"/>
                <w:sz w:val="18"/>
                <w:szCs w:val="18"/>
              </w:rPr>
              <w:t>2500～6100</w:t>
            </w:r>
          </w:p>
          <w:p>
            <w:pPr>
              <w:pStyle w:val="56"/>
              <w:ind w:firstLine="0" w:firstLineChars="0"/>
              <w:jc w:val="center"/>
              <w:rPr>
                <w:rFonts w:hAnsi="宋体"/>
                <w:sz w:val="18"/>
                <w:szCs w:val="18"/>
              </w:rPr>
            </w:pPr>
            <w:r>
              <w:rPr>
                <w:rFonts w:hAnsi="宋体"/>
                <w:sz w:val="18"/>
                <w:szCs w:val="18"/>
              </w:rPr>
              <w:t>1300～4000</w:t>
            </w:r>
          </w:p>
          <w:p>
            <w:pPr>
              <w:pStyle w:val="56"/>
              <w:ind w:firstLine="0" w:firstLineChars="0"/>
              <w:jc w:val="center"/>
              <w:rPr>
                <w:rFonts w:hAnsi="宋体"/>
                <w:sz w:val="18"/>
                <w:szCs w:val="18"/>
              </w:rPr>
            </w:pPr>
            <w:r>
              <w:rPr>
                <w:rFonts w:hAnsi="宋体"/>
                <w:sz w:val="18"/>
                <w:szCs w:val="18"/>
              </w:rPr>
              <w:t>1500～5500</w:t>
            </w:r>
          </w:p>
          <w:p>
            <w:pPr>
              <w:pStyle w:val="56"/>
              <w:ind w:firstLine="0" w:firstLineChars="0"/>
              <w:jc w:val="center"/>
              <w:rPr>
                <w:rFonts w:hAnsi="宋体"/>
                <w:sz w:val="18"/>
                <w:szCs w:val="18"/>
              </w:rPr>
            </w:pPr>
            <w:r>
              <w:rPr>
                <w:rFonts w:hAnsi="宋体"/>
                <w:sz w:val="18"/>
                <w:szCs w:val="18"/>
              </w:rPr>
              <w:t>2500～5000</w:t>
            </w:r>
          </w:p>
          <w:p>
            <w:pPr>
              <w:pStyle w:val="56"/>
              <w:ind w:firstLine="0" w:firstLineChars="0"/>
              <w:jc w:val="center"/>
              <w:rPr>
                <w:rFonts w:hAnsi="宋体"/>
                <w:sz w:val="18"/>
                <w:szCs w:val="18"/>
              </w:rPr>
            </w:pPr>
            <w:r>
              <w:rPr>
                <w:rFonts w:hAnsi="宋体"/>
                <w:sz w:val="18"/>
                <w:szCs w:val="18"/>
              </w:rPr>
              <w:t>2100～4500</w:t>
            </w:r>
          </w:p>
        </w:tc>
        <w:tc>
          <w:tcPr>
            <w:tcW w:w="1822"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900～1500</w:t>
            </w:r>
          </w:p>
          <w:p>
            <w:pPr>
              <w:pStyle w:val="56"/>
              <w:ind w:firstLine="0" w:firstLineChars="0"/>
              <w:jc w:val="center"/>
              <w:rPr>
                <w:rFonts w:hAnsi="宋体"/>
                <w:sz w:val="18"/>
                <w:szCs w:val="18"/>
              </w:rPr>
            </w:pPr>
            <w:r>
              <w:rPr>
                <w:rFonts w:hAnsi="宋体"/>
                <w:sz w:val="18"/>
                <w:szCs w:val="18"/>
              </w:rPr>
              <w:t>1200～2400</w:t>
            </w:r>
          </w:p>
          <w:p>
            <w:pPr>
              <w:pStyle w:val="56"/>
              <w:ind w:firstLine="0" w:firstLineChars="0"/>
              <w:jc w:val="center"/>
              <w:rPr>
                <w:rFonts w:hAnsi="宋体"/>
                <w:sz w:val="18"/>
                <w:szCs w:val="18"/>
              </w:rPr>
            </w:pPr>
            <w:r>
              <w:rPr>
                <w:rFonts w:hAnsi="宋体"/>
                <w:sz w:val="18"/>
                <w:szCs w:val="18"/>
              </w:rPr>
              <w:t>2600～3000</w:t>
            </w:r>
          </w:p>
          <w:p>
            <w:pPr>
              <w:pStyle w:val="56"/>
              <w:ind w:firstLine="0" w:firstLineChars="0"/>
              <w:jc w:val="center"/>
              <w:rPr>
                <w:rFonts w:hAnsi="宋体"/>
                <w:sz w:val="18"/>
                <w:szCs w:val="18"/>
              </w:rPr>
            </w:pPr>
            <w:r>
              <w:rPr>
                <w:rFonts w:hAnsi="宋体"/>
                <w:sz w:val="18"/>
                <w:szCs w:val="18"/>
              </w:rPr>
              <w:t>1400～3500</w:t>
            </w:r>
          </w:p>
          <w:p>
            <w:pPr>
              <w:pStyle w:val="56"/>
              <w:ind w:firstLine="0" w:firstLineChars="0"/>
              <w:jc w:val="center"/>
              <w:rPr>
                <w:rFonts w:hAnsi="宋体"/>
                <w:sz w:val="18"/>
                <w:szCs w:val="18"/>
              </w:rPr>
            </w:pPr>
            <w:r>
              <w:rPr>
                <w:rFonts w:hAnsi="宋体"/>
                <w:sz w:val="18"/>
                <w:szCs w:val="18"/>
              </w:rPr>
              <w:t>800～2300</w:t>
            </w:r>
          </w:p>
          <w:p>
            <w:pPr>
              <w:pStyle w:val="56"/>
              <w:ind w:firstLine="0" w:firstLineChars="0"/>
              <w:jc w:val="center"/>
              <w:rPr>
                <w:rFonts w:hAnsi="宋体"/>
                <w:sz w:val="18"/>
                <w:szCs w:val="18"/>
              </w:rPr>
            </w:pPr>
            <w:r>
              <w:rPr>
                <w:rFonts w:hAnsi="宋体"/>
                <w:sz w:val="18"/>
                <w:szCs w:val="18"/>
              </w:rPr>
              <w:t>900～2400</w:t>
            </w:r>
          </w:p>
          <w:p>
            <w:pPr>
              <w:pStyle w:val="56"/>
              <w:ind w:firstLine="0" w:firstLineChars="0"/>
              <w:jc w:val="center"/>
              <w:rPr>
                <w:rFonts w:hAnsi="宋体"/>
                <w:sz w:val="18"/>
                <w:szCs w:val="18"/>
              </w:rPr>
            </w:pPr>
            <w:r>
              <w:rPr>
                <w:rFonts w:hAnsi="宋体"/>
                <w:sz w:val="18"/>
                <w:szCs w:val="18"/>
              </w:rPr>
              <w:t>1500～3000</w:t>
            </w:r>
          </w:p>
          <w:p>
            <w:pPr>
              <w:pStyle w:val="56"/>
              <w:ind w:firstLine="0" w:firstLineChars="0"/>
              <w:jc w:val="center"/>
              <w:rPr>
                <w:rFonts w:hAnsi="宋体"/>
                <w:sz w:val="18"/>
                <w:szCs w:val="18"/>
              </w:rPr>
            </w:pPr>
            <w:r>
              <w:rPr>
                <w:rFonts w:hAnsi="宋体"/>
                <w:sz w:val="18"/>
                <w:szCs w:val="18"/>
              </w:rPr>
              <w:t>1300～2800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871" w:type="dxa"/>
            <w:tcBorders>
              <w:top w:val="single" w:color="000000" w:sz="4" w:space="0"/>
              <w:left w:val="single" w:color="000000" w:sz="4" w:space="0"/>
              <w:bottom w:val="single" w:color="000000" w:sz="4" w:space="0"/>
              <w:right w:val="single" w:color="000000" w:sz="4" w:space="0"/>
            </w:tcBorders>
          </w:tcPr>
          <w:p>
            <w:pPr>
              <w:pStyle w:val="56"/>
              <w:spacing w:before="780" w:beforeLines="250"/>
              <w:ind w:firstLine="0" w:firstLineChars="0"/>
              <w:rPr>
                <w:rFonts w:hAnsi="宋体"/>
                <w:sz w:val="18"/>
                <w:szCs w:val="18"/>
              </w:rPr>
            </w:pPr>
            <w:r>
              <w:rPr>
                <w:rFonts w:hAnsi="宋体"/>
                <w:sz w:val="18"/>
                <w:szCs w:val="18"/>
              </w:rPr>
              <w:t>变质岩</w:t>
            </w:r>
          </w:p>
        </w:tc>
        <w:tc>
          <w:tcPr>
            <w:tcW w:w="129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片麻岩</w:t>
            </w:r>
          </w:p>
          <w:p>
            <w:pPr>
              <w:pStyle w:val="56"/>
              <w:ind w:firstLine="0" w:firstLineChars="0"/>
              <w:jc w:val="center"/>
              <w:rPr>
                <w:rFonts w:hAnsi="宋体"/>
                <w:sz w:val="18"/>
                <w:szCs w:val="18"/>
              </w:rPr>
            </w:pPr>
            <w:r>
              <w:rPr>
                <w:rFonts w:hAnsi="宋体"/>
                <w:sz w:val="18"/>
                <w:szCs w:val="18"/>
              </w:rPr>
              <w:t>大理岩</w:t>
            </w:r>
          </w:p>
          <w:p>
            <w:pPr>
              <w:pStyle w:val="56"/>
              <w:ind w:firstLine="0" w:firstLineChars="0"/>
              <w:jc w:val="center"/>
              <w:rPr>
                <w:rFonts w:hAnsi="宋体"/>
                <w:sz w:val="18"/>
                <w:szCs w:val="18"/>
              </w:rPr>
            </w:pPr>
            <w:r>
              <w:rPr>
                <w:rFonts w:hAnsi="宋体"/>
                <w:sz w:val="18"/>
                <w:szCs w:val="18"/>
              </w:rPr>
              <w:t>石英岩</w:t>
            </w:r>
          </w:p>
          <w:p>
            <w:pPr>
              <w:pStyle w:val="56"/>
              <w:ind w:firstLine="0" w:firstLineChars="0"/>
              <w:jc w:val="center"/>
              <w:rPr>
                <w:rFonts w:hAnsi="宋体"/>
                <w:sz w:val="18"/>
                <w:szCs w:val="18"/>
              </w:rPr>
            </w:pPr>
            <w:r>
              <w:rPr>
                <w:rFonts w:hAnsi="宋体"/>
                <w:sz w:val="18"/>
                <w:szCs w:val="18"/>
              </w:rPr>
              <w:t>片岩</w:t>
            </w:r>
          </w:p>
          <w:p>
            <w:pPr>
              <w:pStyle w:val="56"/>
              <w:ind w:firstLine="0" w:firstLineChars="0"/>
              <w:jc w:val="center"/>
              <w:rPr>
                <w:rFonts w:hAnsi="宋体"/>
                <w:sz w:val="18"/>
                <w:szCs w:val="18"/>
              </w:rPr>
            </w:pPr>
            <w:r>
              <w:rPr>
                <w:rFonts w:hAnsi="宋体"/>
                <w:sz w:val="18"/>
                <w:szCs w:val="18"/>
              </w:rPr>
              <w:t>板岩</w:t>
            </w:r>
          </w:p>
          <w:p>
            <w:pPr>
              <w:pStyle w:val="56"/>
              <w:ind w:firstLine="0" w:firstLineChars="0"/>
              <w:jc w:val="center"/>
              <w:rPr>
                <w:rFonts w:hAnsi="宋体"/>
                <w:sz w:val="18"/>
                <w:szCs w:val="18"/>
              </w:rPr>
            </w:pPr>
            <w:r>
              <w:rPr>
                <w:rFonts w:hAnsi="宋体"/>
                <w:sz w:val="18"/>
                <w:szCs w:val="18"/>
              </w:rPr>
              <w:t>千枚岩</w:t>
            </w:r>
          </w:p>
        </w:tc>
        <w:tc>
          <w:tcPr>
            <w:tcW w:w="166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2.50～3.30 2.68～2.72 2.56～2.90 2.68～3.00</w:t>
            </w:r>
          </w:p>
          <w:p>
            <w:pPr>
              <w:pStyle w:val="56"/>
              <w:ind w:firstLine="0" w:firstLineChars="0"/>
              <w:jc w:val="center"/>
              <w:rPr>
                <w:rFonts w:hAnsi="宋体"/>
                <w:sz w:val="18"/>
                <w:szCs w:val="18"/>
              </w:rPr>
            </w:pPr>
            <w:r>
              <w:rPr>
                <w:rFonts w:hAnsi="宋体"/>
                <w:sz w:val="18"/>
                <w:szCs w:val="18"/>
              </w:rPr>
              <w:t>2.55～2.66 2.71～2.86</w:t>
            </w:r>
          </w:p>
        </w:tc>
        <w:tc>
          <w:tcPr>
            <w:tcW w:w="180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6000～6700</w:t>
            </w:r>
          </w:p>
          <w:p>
            <w:pPr>
              <w:pStyle w:val="56"/>
              <w:ind w:firstLine="0" w:firstLineChars="0"/>
              <w:jc w:val="center"/>
              <w:rPr>
                <w:rFonts w:hAnsi="宋体"/>
                <w:sz w:val="18"/>
                <w:szCs w:val="18"/>
              </w:rPr>
            </w:pPr>
            <w:r>
              <w:rPr>
                <w:rFonts w:hAnsi="宋体"/>
                <w:sz w:val="18"/>
                <w:szCs w:val="18"/>
              </w:rPr>
              <w:t>5800～7300</w:t>
            </w:r>
          </w:p>
          <w:p>
            <w:pPr>
              <w:pStyle w:val="56"/>
              <w:ind w:firstLine="0" w:firstLineChars="0"/>
              <w:jc w:val="center"/>
              <w:rPr>
                <w:rFonts w:hAnsi="宋体"/>
                <w:sz w:val="18"/>
                <w:szCs w:val="18"/>
              </w:rPr>
            </w:pPr>
            <w:r>
              <w:rPr>
                <w:rFonts w:hAnsi="宋体"/>
                <w:sz w:val="18"/>
                <w:szCs w:val="18"/>
              </w:rPr>
              <w:t>3000～5600</w:t>
            </w:r>
          </w:p>
          <w:p>
            <w:pPr>
              <w:pStyle w:val="56"/>
              <w:ind w:firstLine="0" w:firstLineChars="0"/>
              <w:jc w:val="center"/>
              <w:rPr>
                <w:rFonts w:hAnsi="宋体"/>
                <w:sz w:val="18"/>
                <w:szCs w:val="18"/>
              </w:rPr>
            </w:pPr>
            <w:r>
              <w:rPr>
                <w:rFonts w:hAnsi="宋体"/>
                <w:sz w:val="18"/>
                <w:szCs w:val="18"/>
              </w:rPr>
              <w:t>5800～6400</w:t>
            </w:r>
          </w:p>
          <w:p>
            <w:pPr>
              <w:pStyle w:val="56"/>
              <w:ind w:firstLine="0" w:firstLineChars="0"/>
              <w:jc w:val="center"/>
              <w:rPr>
                <w:rFonts w:hAnsi="宋体"/>
                <w:sz w:val="18"/>
                <w:szCs w:val="18"/>
              </w:rPr>
            </w:pPr>
            <w:r>
              <w:rPr>
                <w:rFonts w:hAnsi="宋体"/>
                <w:sz w:val="18"/>
                <w:szCs w:val="18"/>
              </w:rPr>
              <w:t>3600～4500</w:t>
            </w:r>
          </w:p>
          <w:p>
            <w:pPr>
              <w:pStyle w:val="56"/>
              <w:ind w:firstLine="0" w:firstLineChars="0"/>
              <w:jc w:val="center"/>
              <w:rPr>
                <w:rFonts w:hAnsi="宋体"/>
                <w:sz w:val="18"/>
                <w:szCs w:val="18"/>
              </w:rPr>
            </w:pPr>
            <w:r>
              <w:rPr>
                <w:rFonts w:hAnsi="宋体"/>
                <w:sz w:val="18"/>
                <w:szCs w:val="18"/>
              </w:rPr>
              <w:t>2800～5200</w:t>
            </w:r>
          </w:p>
        </w:tc>
        <w:tc>
          <w:tcPr>
            <w:tcW w:w="1822"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3500～4000</w:t>
            </w:r>
          </w:p>
          <w:p>
            <w:pPr>
              <w:pStyle w:val="56"/>
              <w:ind w:firstLine="0" w:firstLineChars="0"/>
              <w:jc w:val="center"/>
              <w:rPr>
                <w:rFonts w:hAnsi="宋体"/>
                <w:sz w:val="18"/>
                <w:szCs w:val="18"/>
              </w:rPr>
            </w:pPr>
            <w:r>
              <w:rPr>
                <w:rFonts w:hAnsi="宋体"/>
                <w:sz w:val="18"/>
                <w:szCs w:val="18"/>
              </w:rPr>
              <w:t>3500～4700</w:t>
            </w:r>
          </w:p>
          <w:p>
            <w:pPr>
              <w:pStyle w:val="56"/>
              <w:ind w:firstLine="0" w:firstLineChars="0"/>
              <w:jc w:val="center"/>
              <w:rPr>
                <w:rFonts w:hAnsi="宋体"/>
                <w:sz w:val="18"/>
                <w:szCs w:val="18"/>
              </w:rPr>
            </w:pPr>
            <w:r>
              <w:rPr>
                <w:rFonts w:hAnsi="宋体"/>
                <w:sz w:val="18"/>
                <w:szCs w:val="18"/>
              </w:rPr>
              <w:t>2800～3200</w:t>
            </w:r>
          </w:p>
          <w:p>
            <w:pPr>
              <w:pStyle w:val="56"/>
              <w:ind w:firstLine="0" w:firstLineChars="0"/>
              <w:jc w:val="center"/>
              <w:rPr>
                <w:rFonts w:hAnsi="宋体"/>
                <w:sz w:val="18"/>
                <w:szCs w:val="18"/>
              </w:rPr>
            </w:pPr>
            <w:r>
              <w:rPr>
                <w:rFonts w:hAnsi="宋体"/>
                <w:sz w:val="18"/>
                <w:szCs w:val="18"/>
              </w:rPr>
              <w:t>3500～3800</w:t>
            </w:r>
          </w:p>
          <w:p>
            <w:pPr>
              <w:pStyle w:val="56"/>
              <w:ind w:firstLine="0" w:firstLineChars="0"/>
              <w:jc w:val="center"/>
              <w:rPr>
                <w:rFonts w:hAnsi="宋体"/>
                <w:sz w:val="18"/>
                <w:szCs w:val="18"/>
              </w:rPr>
            </w:pPr>
            <w:r>
              <w:rPr>
                <w:rFonts w:hAnsi="宋体"/>
                <w:sz w:val="18"/>
                <w:szCs w:val="18"/>
              </w:rPr>
              <w:t>2100～2800</w:t>
            </w:r>
          </w:p>
          <w:p>
            <w:pPr>
              <w:pStyle w:val="56"/>
              <w:ind w:firstLine="0" w:firstLineChars="0"/>
              <w:jc w:val="center"/>
              <w:rPr>
                <w:rFonts w:hAnsi="宋体"/>
                <w:sz w:val="18"/>
                <w:szCs w:val="18"/>
              </w:rPr>
            </w:pPr>
            <w:r>
              <w:rPr>
                <w:rFonts w:hAnsi="宋体"/>
                <w:sz w:val="18"/>
                <w:szCs w:val="18"/>
              </w:rPr>
              <w:t>1800～3200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1" w:hRule="atLeast"/>
        </w:trPr>
        <w:tc>
          <w:tcPr>
            <w:tcW w:w="871" w:type="dxa"/>
            <w:tcBorders>
              <w:top w:val="single" w:color="000000" w:sz="4" w:space="0"/>
              <w:left w:val="single" w:color="000000" w:sz="4" w:space="0"/>
              <w:bottom w:val="single" w:color="000000" w:sz="4" w:space="0"/>
              <w:right w:val="single" w:color="000000" w:sz="4" w:space="0"/>
            </w:tcBorders>
          </w:tcPr>
          <w:p>
            <w:pPr>
              <w:pStyle w:val="56"/>
              <w:spacing w:before="1092" w:beforeLines="350"/>
              <w:ind w:firstLine="0" w:firstLineChars="0"/>
              <w:rPr>
                <w:rFonts w:hAnsi="宋体"/>
                <w:sz w:val="18"/>
                <w:szCs w:val="18"/>
              </w:rPr>
            </w:pPr>
            <w:r>
              <w:rPr>
                <w:rFonts w:hAnsi="宋体"/>
                <w:sz w:val="18"/>
                <w:szCs w:val="18"/>
              </w:rPr>
              <w:t>岩浆岩</w:t>
            </w:r>
          </w:p>
        </w:tc>
        <w:tc>
          <w:tcPr>
            <w:tcW w:w="129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花岗岩</w:t>
            </w:r>
          </w:p>
          <w:p>
            <w:pPr>
              <w:pStyle w:val="56"/>
              <w:ind w:firstLine="0" w:firstLineChars="0"/>
              <w:jc w:val="center"/>
              <w:rPr>
                <w:rFonts w:hAnsi="宋体"/>
                <w:sz w:val="18"/>
                <w:szCs w:val="18"/>
              </w:rPr>
            </w:pPr>
            <w:r>
              <w:rPr>
                <w:rFonts w:hAnsi="宋体"/>
                <w:sz w:val="18"/>
                <w:szCs w:val="18"/>
              </w:rPr>
              <w:t>花岗闪长岩</w:t>
            </w:r>
          </w:p>
          <w:p>
            <w:pPr>
              <w:pStyle w:val="56"/>
              <w:ind w:firstLine="0" w:firstLineChars="0"/>
              <w:jc w:val="center"/>
              <w:rPr>
                <w:rFonts w:hAnsi="宋体"/>
                <w:sz w:val="18"/>
                <w:szCs w:val="18"/>
              </w:rPr>
            </w:pPr>
            <w:r>
              <w:rPr>
                <w:rFonts w:hAnsi="宋体"/>
                <w:sz w:val="18"/>
                <w:szCs w:val="18"/>
              </w:rPr>
              <w:t>玄武岩</w:t>
            </w:r>
          </w:p>
          <w:p>
            <w:pPr>
              <w:pStyle w:val="56"/>
              <w:ind w:firstLine="0" w:firstLineChars="0"/>
              <w:jc w:val="center"/>
              <w:rPr>
                <w:rFonts w:hAnsi="宋体"/>
                <w:sz w:val="18"/>
                <w:szCs w:val="18"/>
              </w:rPr>
            </w:pPr>
            <w:r>
              <w:rPr>
                <w:rFonts w:hAnsi="宋体"/>
                <w:sz w:val="18"/>
                <w:szCs w:val="18"/>
              </w:rPr>
              <w:t>安山岩</w:t>
            </w:r>
          </w:p>
          <w:p>
            <w:pPr>
              <w:pStyle w:val="56"/>
              <w:ind w:firstLine="0" w:firstLineChars="0"/>
              <w:jc w:val="center"/>
              <w:rPr>
                <w:rFonts w:hAnsi="宋体"/>
                <w:sz w:val="18"/>
                <w:szCs w:val="18"/>
              </w:rPr>
            </w:pPr>
            <w:r>
              <w:rPr>
                <w:rFonts w:hAnsi="宋体"/>
                <w:sz w:val="18"/>
                <w:szCs w:val="18"/>
              </w:rPr>
              <w:t>辉长岩</w:t>
            </w:r>
          </w:p>
          <w:p>
            <w:pPr>
              <w:pStyle w:val="56"/>
              <w:ind w:firstLine="0" w:firstLineChars="0"/>
              <w:jc w:val="center"/>
              <w:rPr>
                <w:rFonts w:hAnsi="宋体"/>
                <w:sz w:val="18"/>
                <w:szCs w:val="18"/>
              </w:rPr>
            </w:pPr>
            <w:r>
              <w:rPr>
                <w:rFonts w:hAnsi="宋体"/>
                <w:sz w:val="18"/>
                <w:szCs w:val="18"/>
              </w:rPr>
              <w:t>辉绿岩</w:t>
            </w:r>
          </w:p>
          <w:p>
            <w:pPr>
              <w:pStyle w:val="56"/>
              <w:ind w:firstLine="0" w:firstLineChars="0"/>
              <w:jc w:val="center"/>
              <w:rPr>
                <w:rFonts w:hAnsi="宋体"/>
                <w:sz w:val="18"/>
                <w:szCs w:val="18"/>
              </w:rPr>
            </w:pPr>
            <w:r>
              <w:rPr>
                <w:rFonts w:hAnsi="宋体"/>
                <w:sz w:val="18"/>
                <w:szCs w:val="18"/>
              </w:rPr>
              <w:t>橄榄岩</w:t>
            </w:r>
          </w:p>
          <w:p>
            <w:pPr>
              <w:pStyle w:val="56"/>
              <w:ind w:firstLine="0" w:firstLineChars="0"/>
              <w:jc w:val="center"/>
              <w:rPr>
                <w:rFonts w:hAnsi="宋体"/>
                <w:sz w:val="18"/>
                <w:szCs w:val="18"/>
              </w:rPr>
            </w:pPr>
            <w:r>
              <w:rPr>
                <w:rFonts w:hAnsi="宋体"/>
                <w:sz w:val="18"/>
                <w:szCs w:val="18"/>
              </w:rPr>
              <w:t>凝灰岩</w:t>
            </w:r>
          </w:p>
        </w:tc>
        <w:tc>
          <w:tcPr>
            <w:tcW w:w="166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2.30～2.96 2.52～2.70 2.53～3.30 2.30～3.10 2.55～2.98 2.53～2.97 2.90～3.40 1.60～1.95</w:t>
            </w:r>
          </w:p>
        </w:tc>
        <w:tc>
          <w:tcPr>
            <w:tcW w:w="180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4500～6500</w:t>
            </w:r>
          </w:p>
          <w:p>
            <w:pPr>
              <w:pStyle w:val="56"/>
              <w:ind w:firstLine="0" w:firstLineChars="0"/>
              <w:jc w:val="center"/>
              <w:rPr>
                <w:rFonts w:hAnsi="宋体"/>
                <w:sz w:val="18"/>
                <w:szCs w:val="18"/>
              </w:rPr>
            </w:pPr>
            <w:r>
              <w:rPr>
                <w:rFonts w:hAnsi="宋体"/>
                <w:sz w:val="18"/>
                <w:szCs w:val="18"/>
              </w:rPr>
              <w:t>5700～6400</w:t>
            </w:r>
          </w:p>
          <w:p>
            <w:pPr>
              <w:pStyle w:val="56"/>
              <w:ind w:firstLine="0" w:firstLineChars="0"/>
              <w:jc w:val="center"/>
              <w:rPr>
                <w:rFonts w:hAnsi="宋体"/>
                <w:sz w:val="18"/>
                <w:szCs w:val="18"/>
              </w:rPr>
            </w:pPr>
            <w:r>
              <w:rPr>
                <w:rFonts w:hAnsi="宋体"/>
                <w:sz w:val="18"/>
                <w:szCs w:val="18"/>
              </w:rPr>
              <w:t>4500～7500</w:t>
            </w:r>
          </w:p>
          <w:p>
            <w:pPr>
              <w:pStyle w:val="56"/>
              <w:ind w:firstLine="0" w:firstLineChars="0"/>
              <w:jc w:val="center"/>
              <w:rPr>
                <w:rFonts w:hAnsi="宋体"/>
                <w:sz w:val="18"/>
                <w:szCs w:val="18"/>
              </w:rPr>
            </w:pPr>
            <w:r>
              <w:rPr>
                <w:rFonts w:hAnsi="宋体"/>
                <w:sz w:val="18"/>
                <w:szCs w:val="18"/>
              </w:rPr>
              <w:t>4200～5600</w:t>
            </w:r>
          </w:p>
          <w:p>
            <w:pPr>
              <w:pStyle w:val="56"/>
              <w:ind w:firstLine="0" w:firstLineChars="0"/>
              <w:jc w:val="center"/>
              <w:rPr>
                <w:rFonts w:hAnsi="宋体"/>
                <w:sz w:val="18"/>
                <w:szCs w:val="18"/>
              </w:rPr>
            </w:pPr>
            <w:r>
              <w:rPr>
                <w:rFonts w:hAnsi="宋体"/>
                <w:sz w:val="18"/>
                <w:szCs w:val="18"/>
              </w:rPr>
              <w:t>5300～6500</w:t>
            </w:r>
          </w:p>
          <w:p>
            <w:pPr>
              <w:pStyle w:val="56"/>
              <w:ind w:firstLine="0" w:firstLineChars="0"/>
              <w:jc w:val="center"/>
              <w:rPr>
                <w:rFonts w:hAnsi="宋体"/>
                <w:sz w:val="18"/>
                <w:szCs w:val="18"/>
              </w:rPr>
            </w:pPr>
            <w:r>
              <w:rPr>
                <w:rFonts w:hAnsi="宋体"/>
                <w:sz w:val="18"/>
                <w:szCs w:val="18"/>
              </w:rPr>
              <w:t>5200～5800</w:t>
            </w:r>
          </w:p>
          <w:p>
            <w:pPr>
              <w:pStyle w:val="56"/>
              <w:ind w:firstLine="0" w:firstLineChars="0"/>
              <w:jc w:val="center"/>
              <w:rPr>
                <w:rFonts w:hAnsi="宋体"/>
                <w:sz w:val="18"/>
                <w:szCs w:val="18"/>
              </w:rPr>
            </w:pPr>
            <w:r>
              <w:rPr>
                <w:rFonts w:hAnsi="宋体"/>
                <w:sz w:val="18"/>
                <w:szCs w:val="18"/>
              </w:rPr>
              <w:t>6500～8000</w:t>
            </w:r>
          </w:p>
          <w:p>
            <w:pPr>
              <w:pStyle w:val="56"/>
              <w:ind w:firstLine="0" w:firstLineChars="0"/>
              <w:jc w:val="center"/>
              <w:rPr>
                <w:rFonts w:hAnsi="宋体"/>
                <w:sz w:val="18"/>
                <w:szCs w:val="18"/>
              </w:rPr>
            </w:pPr>
            <w:r>
              <w:rPr>
                <w:rFonts w:hAnsi="宋体"/>
                <w:sz w:val="18"/>
                <w:szCs w:val="18"/>
              </w:rPr>
              <w:t>2600～4300</w:t>
            </w:r>
          </w:p>
        </w:tc>
        <w:tc>
          <w:tcPr>
            <w:tcW w:w="1822"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2400～3800</w:t>
            </w:r>
          </w:p>
          <w:p>
            <w:pPr>
              <w:pStyle w:val="56"/>
              <w:ind w:firstLine="0" w:firstLineChars="0"/>
              <w:jc w:val="center"/>
              <w:rPr>
                <w:rFonts w:hAnsi="宋体"/>
                <w:sz w:val="18"/>
                <w:szCs w:val="18"/>
              </w:rPr>
            </w:pPr>
            <w:r>
              <w:rPr>
                <w:rFonts w:hAnsi="宋体"/>
                <w:sz w:val="18"/>
                <w:szCs w:val="18"/>
              </w:rPr>
              <w:t>2800～3800</w:t>
            </w:r>
          </w:p>
          <w:p>
            <w:pPr>
              <w:pStyle w:val="56"/>
              <w:ind w:firstLine="0" w:firstLineChars="0"/>
              <w:jc w:val="center"/>
              <w:rPr>
                <w:rFonts w:hAnsi="宋体"/>
                <w:sz w:val="18"/>
                <w:szCs w:val="18"/>
              </w:rPr>
            </w:pPr>
            <w:r>
              <w:rPr>
                <w:rFonts w:hAnsi="宋体"/>
                <w:sz w:val="18"/>
                <w:szCs w:val="18"/>
              </w:rPr>
              <w:t>3000～4500</w:t>
            </w:r>
          </w:p>
          <w:p>
            <w:pPr>
              <w:pStyle w:val="56"/>
              <w:ind w:firstLine="0" w:firstLineChars="0"/>
              <w:jc w:val="center"/>
              <w:rPr>
                <w:rFonts w:hAnsi="宋体"/>
                <w:sz w:val="18"/>
                <w:szCs w:val="18"/>
              </w:rPr>
            </w:pPr>
            <w:r>
              <w:rPr>
                <w:rFonts w:hAnsi="宋体"/>
                <w:sz w:val="18"/>
                <w:szCs w:val="18"/>
              </w:rPr>
              <w:t>2500～3300</w:t>
            </w:r>
          </w:p>
          <w:p>
            <w:pPr>
              <w:pStyle w:val="56"/>
              <w:ind w:firstLine="0" w:firstLineChars="0"/>
              <w:jc w:val="center"/>
              <w:rPr>
                <w:rFonts w:hAnsi="宋体"/>
                <w:sz w:val="18"/>
                <w:szCs w:val="18"/>
              </w:rPr>
            </w:pPr>
            <w:r>
              <w:rPr>
                <w:rFonts w:hAnsi="宋体"/>
                <w:sz w:val="18"/>
                <w:szCs w:val="18"/>
              </w:rPr>
              <w:t>3200～4000</w:t>
            </w:r>
          </w:p>
          <w:p>
            <w:pPr>
              <w:pStyle w:val="56"/>
              <w:ind w:firstLine="0" w:firstLineChars="0"/>
              <w:jc w:val="center"/>
              <w:rPr>
                <w:rFonts w:hAnsi="宋体"/>
                <w:sz w:val="18"/>
                <w:szCs w:val="18"/>
              </w:rPr>
            </w:pPr>
            <w:r>
              <w:rPr>
                <w:rFonts w:hAnsi="宋体"/>
                <w:sz w:val="18"/>
                <w:szCs w:val="18"/>
              </w:rPr>
              <w:t>3100～3500</w:t>
            </w:r>
          </w:p>
          <w:p>
            <w:pPr>
              <w:pStyle w:val="56"/>
              <w:ind w:firstLine="0" w:firstLineChars="0"/>
              <w:jc w:val="center"/>
              <w:rPr>
                <w:rFonts w:hAnsi="宋体"/>
                <w:sz w:val="18"/>
                <w:szCs w:val="18"/>
              </w:rPr>
            </w:pPr>
            <w:r>
              <w:rPr>
                <w:rFonts w:hAnsi="宋体"/>
                <w:sz w:val="18"/>
                <w:szCs w:val="18"/>
              </w:rPr>
              <w:t>4000～4800</w:t>
            </w:r>
          </w:p>
          <w:p>
            <w:pPr>
              <w:pStyle w:val="56"/>
              <w:ind w:firstLine="0" w:firstLineChars="0"/>
              <w:jc w:val="center"/>
              <w:rPr>
                <w:rFonts w:hAnsi="宋体"/>
                <w:sz w:val="18"/>
                <w:szCs w:val="18"/>
              </w:rPr>
            </w:pPr>
            <w:r>
              <w:rPr>
                <w:rFonts w:hAnsi="宋体"/>
                <w:sz w:val="18"/>
                <w:szCs w:val="18"/>
              </w:rPr>
              <w:t>1600～2600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87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其它</w:t>
            </w:r>
          </w:p>
        </w:tc>
        <w:tc>
          <w:tcPr>
            <w:tcW w:w="1291"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混凝土</w:t>
            </w:r>
          </w:p>
        </w:tc>
        <w:tc>
          <w:tcPr>
            <w:tcW w:w="1668" w:type="dxa"/>
            <w:tcBorders>
              <w:top w:val="single" w:color="000000" w:sz="4" w:space="0"/>
              <w:left w:val="single" w:color="000000" w:sz="4" w:space="0"/>
              <w:bottom w:val="single" w:color="000000" w:sz="4" w:space="0"/>
              <w:right w:val="single" w:color="000000" w:sz="4" w:space="0"/>
            </w:tcBorders>
          </w:tcPr>
          <w:p>
            <w:pPr>
              <w:pStyle w:val="56"/>
              <w:ind w:firstLine="0" w:firstLineChars="0"/>
              <w:jc w:val="center"/>
              <w:rPr>
                <w:rFonts w:hAnsi="宋体"/>
                <w:sz w:val="18"/>
                <w:szCs w:val="18"/>
              </w:rPr>
            </w:pPr>
            <w:r>
              <w:rPr>
                <w:rFonts w:hAnsi="宋体"/>
                <w:sz w:val="18"/>
                <w:szCs w:val="18"/>
              </w:rPr>
              <w:t>2.40～2.70</w:t>
            </w:r>
          </w:p>
        </w:tc>
        <w:tc>
          <w:tcPr>
            <w:tcW w:w="1808" w:type="dxa"/>
            <w:tcBorders>
              <w:top w:val="single" w:color="000000" w:sz="4" w:space="0"/>
              <w:left w:val="single" w:color="000000" w:sz="4" w:space="0"/>
              <w:bottom w:val="single" w:color="000000" w:sz="4" w:space="0"/>
              <w:right w:val="single" w:color="000000" w:sz="4" w:space="0"/>
            </w:tcBorders>
          </w:tcPr>
          <w:p>
            <w:pPr>
              <w:pStyle w:val="56"/>
              <w:ind w:firstLine="360"/>
              <w:rPr>
                <w:rFonts w:hAnsi="宋体"/>
                <w:sz w:val="18"/>
                <w:szCs w:val="18"/>
              </w:rPr>
            </w:pPr>
            <w:r>
              <w:rPr>
                <w:rFonts w:hAnsi="宋体"/>
                <w:sz w:val="18"/>
                <w:szCs w:val="18"/>
              </w:rPr>
              <w:t>2000～4500</w:t>
            </w:r>
          </w:p>
        </w:tc>
        <w:tc>
          <w:tcPr>
            <w:tcW w:w="1822" w:type="dxa"/>
            <w:tcBorders>
              <w:top w:val="single" w:color="000000" w:sz="4" w:space="0"/>
              <w:left w:val="single" w:color="000000" w:sz="4" w:space="0"/>
              <w:bottom w:val="single" w:color="000000" w:sz="4" w:space="0"/>
              <w:right w:val="single" w:color="000000" w:sz="4" w:space="0"/>
            </w:tcBorders>
          </w:tcPr>
          <w:p>
            <w:pPr>
              <w:pStyle w:val="56"/>
              <w:ind w:firstLine="360"/>
              <w:rPr>
                <w:rFonts w:hAnsi="宋体"/>
                <w:sz w:val="18"/>
                <w:szCs w:val="18"/>
              </w:rPr>
            </w:pPr>
            <w:r>
              <w:rPr>
                <w:rFonts w:hAnsi="宋体"/>
                <w:sz w:val="18"/>
                <w:szCs w:val="18"/>
              </w:rPr>
              <w:t>1200～2700</w:t>
            </w:r>
          </w:p>
        </w:tc>
      </w:tr>
    </w:tbl>
    <w:p>
      <w:pPr>
        <w:pStyle w:val="56"/>
        <w:ind w:firstLine="420"/>
      </w:pPr>
      <w:r>
        <w:t xml:space="preserve"> </w:t>
      </w: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pPr>
      <w:r>
        <w:br w:type="textWrapping"/>
      </w:r>
      <w:bookmarkStart w:id="81" w:name="_Toc196593724"/>
      <w:r>
        <w:rPr>
          <w:rFonts w:hint="eastAsia"/>
        </w:rPr>
        <w:t>（规范性）</w:t>
      </w:r>
      <w:r>
        <w:br w:type="textWrapping"/>
      </w:r>
      <w:r>
        <w:rPr>
          <w:rFonts w:hint="eastAsia"/>
        </w:rPr>
        <w:t>PCCP 无损检测(远场涡流电磁法)断丝标定方法</w:t>
      </w:r>
      <w:bookmarkEnd w:id="81"/>
    </w:p>
    <w:p>
      <w:pPr>
        <w:pStyle w:val="56"/>
        <w:ind w:firstLine="420"/>
      </w:pPr>
    </w:p>
    <w:p>
      <w:pPr>
        <w:pStyle w:val="165"/>
        <w:numPr>
          <w:ilvl w:val="0"/>
          <w:numId w:val="0"/>
        </w:numPr>
        <w:rPr>
          <w:rFonts w:ascii="黑体" w:hAnsi="黑体" w:eastAsia="黑体"/>
        </w:rPr>
      </w:pPr>
      <w:r>
        <w:rPr>
          <w:rFonts w:hint="eastAsia" w:ascii="黑体" w:hAnsi="黑体" w:eastAsia="黑体"/>
        </w:rPr>
        <w:t>D.1 确定基准管与标定管</w:t>
      </w:r>
    </w:p>
    <w:p>
      <w:pPr>
        <w:pStyle w:val="56"/>
        <w:ind w:firstLine="420"/>
      </w:pPr>
      <w:r>
        <w:rPr>
          <w:rFonts w:hint="eastAsia"/>
        </w:rPr>
        <w:t>D.1.1 选取二节与被检管道参数相同的完好管道分别作为基准管和标定管。记录管子技术参数，包括（但不限于）：管子规格型号、管芯壁厚、管芯混凝土强度等级、砂浆保护层厚度、薄钢筒（厚度、材质）、钢丝（直径、强度等级）、缠丝（螺距、层数）、是否带短接钢带、是否有外防腐层、生产日期等。</w:t>
      </w:r>
    </w:p>
    <w:p>
      <w:pPr>
        <w:pStyle w:val="56"/>
        <w:ind w:firstLine="420"/>
      </w:pPr>
      <w:r>
        <w:rPr>
          <w:rFonts w:hint="eastAsia"/>
        </w:rPr>
        <w:t>D.1.2 基准管或标定管的两端分别串联一节同管径的管道,以模拟真实的管道安装情况并获取基准管及标定管整节管完整的数据信号。</w:t>
      </w:r>
    </w:p>
    <w:p>
      <w:pPr>
        <w:pStyle w:val="56"/>
        <w:ind w:firstLine="420"/>
      </w:pPr>
      <w:r>
        <w:rPr>
          <w:rFonts w:hint="eastAsia"/>
        </w:rPr>
        <w:t>D.1.3 使用远场涡流电磁法检测设备从管道承口和插口两个方向对基准管进行背景信号扫描，获取没有断丝时的基准信号数据。</w:t>
      </w:r>
    </w:p>
    <w:p>
      <w:pPr>
        <w:pStyle w:val="56"/>
        <w:ind w:firstLine="420"/>
      </w:pPr>
      <w:r>
        <w:rPr>
          <w:rFonts w:hint="eastAsia"/>
        </w:rPr>
        <w:t>D.1.4 当只有一节管满足被检管道的要求时，先将该管作为基准管完成基准数据采集后，再加工为标定管。</w:t>
      </w:r>
    </w:p>
    <w:p>
      <w:pPr>
        <w:pStyle w:val="165"/>
        <w:numPr>
          <w:ilvl w:val="0"/>
          <w:numId w:val="0"/>
        </w:numPr>
        <w:rPr>
          <w:rFonts w:ascii="黑体" w:hAnsi="黑体" w:eastAsia="黑体"/>
        </w:rPr>
      </w:pPr>
      <w:r>
        <w:rPr>
          <w:rFonts w:hint="eastAsia" w:ascii="黑体" w:hAnsi="黑体" w:eastAsia="黑体"/>
        </w:rPr>
        <w:t>D.2 加工标定管</w:t>
      </w:r>
    </w:p>
    <w:p>
      <w:pPr>
        <w:pStyle w:val="56"/>
        <w:ind w:firstLine="420"/>
      </w:pPr>
      <w:r>
        <w:rPr>
          <w:rFonts w:hint="eastAsia"/>
        </w:rPr>
        <w:t>D.2.1 在拟作为标定管的砂浆保护层上选择3</w:t>
      </w:r>
      <w:bookmarkStart w:id="82" w:name="OLE_LINK9"/>
      <w:r>
        <w:rPr>
          <w:rFonts w:hint="eastAsia"/>
        </w:rPr>
        <w:t>～</w:t>
      </w:r>
      <w:bookmarkEnd w:id="82"/>
      <w:r>
        <w:rPr>
          <w:rFonts w:hint="eastAsia"/>
        </w:rPr>
        <w:t>5个代表性区域切制出窗口，至少包含管道中心位置及管道两端距端面50mm～100mm位置，各窗口沿管周长方向的长度官为 100 mm～150 mm，沿管轴向长度以暴露钢丝数量不少于50 根为宜。标定窗口位置示意图见图D.1。</w:t>
      </w:r>
    </w:p>
    <w:p>
      <w:pPr>
        <w:pStyle w:val="56"/>
        <w:ind w:firstLine="420"/>
        <w:jc w:val="center"/>
      </w:pPr>
      <w:r>
        <w:rPr>
          <w:rFonts w:hint="eastAsia"/>
        </w:rPr>
        <w:drawing>
          <wp:inline distT="0" distB="0" distL="0" distR="0">
            <wp:extent cx="4882515" cy="1600200"/>
            <wp:effectExtent l="0" t="0" r="0" b="0"/>
            <wp:docPr id="19524978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97821"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04958" cy="1607508"/>
                    </a:xfrm>
                    <a:prstGeom prst="rect">
                      <a:avLst/>
                    </a:prstGeom>
                    <a:noFill/>
                    <a:ln>
                      <a:noFill/>
                    </a:ln>
                  </pic:spPr>
                </pic:pic>
              </a:graphicData>
            </a:graphic>
          </wp:inline>
        </w:drawing>
      </w:r>
    </w:p>
    <w:p>
      <w:pPr>
        <w:pStyle w:val="56"/>
        <w:ind w:firstLine="1800" w:firstLineChars="1000"/>
        <w:rPr>
          <w:bCs/>
          <w:sz w:val="18"/>
          <w:szCs w:val="16"/>
        </w:rPr>
      </w:pPr>
      <w:r>
        <w:rPr>
          <w:rFonts w:hint="eastAsia"/>
          <w:bCs/>
          <w:sz w:val="18"/>
          <w:szCs w:val="16"/>
        </w:rPr>
        <w:t xml:space="preserve">标引序号说明： </w:t>
      </w:r>
    </w:p>
    <w:p>
      <w:pPr>
        <w:pStyle w:val="56"/>
        <w:ind w:firstLine="1800" w:firstLineChars="1000"/>
        <w:rPr>
          <w:bCs/>
          <w:sz w:val="18"/>
          <w:szCs w:val="16"/>
        </w:rPr>
      </w:pPr>
      <w:r>
        <w:rPr>
          <w:rFonts w:hint="eastAsia"/>
          <w:bCs/>
          <w:sz w:val="18"/>
          <w:szCs w:val="16"/>
        </w:rPr>
        <w:t>A、B、C——为不同位置切割窗口。</w:t>
      </w:r>
    </w:p>
    <w:p>
      <w:pPr>
        <w:pStyle w:val="56"/>
        <w:ind w:firstLine="361"/>
        <w:jc w:val="center"/>
        <w:rPr>
          <w:b/>
          <w:bCs/>
          <w:sz w:val="18"/>
          <w:szCs w:val="16"/>
        </w:rPr>
      </w:pPr>
      <w:r>
        <w:rPr>
          <w:rFonts w:hint="eastAsia"/>
          <w:b/>
          <w:bCs/>
          <w:sz w:val="18"/>
          <w:szCs w:val="16"/>
        </w:rPr>
        <w:t>图D.1 标定窗口位置示意图</w:t>
      </w:r>
    </w:p>
    <w:p>
      <w:pPr>
        <w:pStyle w:val="56"/>
        <w:ind w:firstLine="420"/>
      </w:pPr>
      <w:r>
        <w:rPr>
          <w:rFonts w:hint="eastAsia"/>
        </w:rPr>
        <w:t>D.2.2切割砂浆保护层时不应损伤预应力钢丝。</w:t>
      </w:r>
    </w:p>
    <w:p>
      <w:pPr>
        <w:pStyle w:val="56"/>
        <w:ind w:firstLine="420"/>
      </w:pPr>
      <w:r>
        <w:rPr>
          <w:rFonts w:hint="eastAsia"/>
        </w:rPr>
        <w:t>D.2.3对每个窗口附近的砂浆保护层采用非金属材料作固定保护。</w:t>
      </w:r>
    </w:p>
    <w:p>
      <w:pPr>
        <w:pStyle w:val="56"/>
        <w:ind w:firstLine="420"/>
      </w:pPr>
      <w:r>
        <w:rPr>
          <w:rFonts w:hint="eastAsia"/>
        </w:rPr>
        <w:t>D.2.4 钢丝切制前，先按窗口位置划分区域并给出代号，再对各自区域内的每根钢丝独立编号，各钢丝代号以“区域代号+编号”组成。记录以下信息：各区域轮廓尺寸、断丝总数量、钢丝平均螺距：各区城内第1根、最后1根及中位钢丝的中心位置距承口端面的实测距离。</w:t>
      </w:r>
    </w:p>
    <w:p>
      <w:pPr>
        <w:pStyle w:val="165"/>
        <w:numPr>
          <w:ilvl w:val="0"/>
          <w:numId w:val="0"/>
        </w:numPr>
        <w:rPr>
          <w:rFonts w:ascii="黑体" w:hAnsi="黑体" w:eastAsia="黑体"/>
        </w:rPr>
      </w:pPr>
      <w:r>
        <w:rPr>
          <w:rFonts w:hint="eastAsia" w:ascii="黑体" w:hAnsi="黑体" w:eastAsia="黑体"/>
        </w:rPr>
        <w:t>D.3 建立标定曲线</w:t>
      </w:r>
    </w:p>
    <w:p>
      <w:pPr>
        <w:pStyle w:val="56"/>
        <w:ind w:firstLine="420"/>
      </w:pPr>
      <w:r>
        <w:rPr>
          <w:rFonts w:hint="eastAsia"/>
        </w:rPr>
        <w:t>D.3.1 每次钢丝切制完成后，从管道承口和插口两个方向对标定管整节管道进行检测，保存标定数据信号文件。记录不同断丝数量下标定管的状态、断丝试验过程中的异常情况及标定管异常时的位置及特征。</w:t>
      </w:r>
    </w:p>
    <w:p>
      <w:pPr>
        <w:pStyle w:val="56"/>
        <w:ind w:firstLine="420"/>
      </w:pPr>
      <w:r>
        <w:rPr>
          <w:rFonts w:hint="eastAsia"/>
        </w:rPr>
        <w:t>D.3.2 钢丝切制宜从所在区域的中位钢丝开始，第1次切断1根钢；第2次在紧邻第1根断丝的两侧各切断1根钢丝；第3次在紧邻3根断丝的两侧各切断1根钢丝；第4次在紧邻5根断丝的左侧切断2根、右侧切断3 根钢丝；第5次在紧邻10根断丝的左侧切断3根、右侧切2 根钢；依次类推直到累计切断不少于50根钢丝。</w:t>
      </w:r>
    </w:p>
    <w:p>
      <w:pPr>
        <w:pStyle w:val="56"/>
        <w:ind w:firstLine="420"/>
      </w:pPr>
      <w:r>
        <w:rPr>
          <w:rFonts w:hint="eastAsia"/>
        </w:rPr>
        <w:t>D.3.3 一个区域钢丝切割及标定数据信号采集完成后，官将该区域断丝用鳄鱼夹连接后，再按 D.3.1、D.3.2 进行下一个区域的钢丝切割及标定数据信号采集，直至各区域内的钢丝全部切断及标定数据采集完毕。</w:t>
      </w:r>
    </w:p>
    <w:p>
      <w:pPr>
        <w:pStyle w:val="56"/>
        <w:ind w:firstLine="420"/>
      </w:pPr>
      <w:r>
        <w:rPr>
          <w:rFonts w:hint="eastAsia"/>
        </w:rPr>
        <w:t>D.3.4使用不同断丝位置、数量下的信号参数建立该类型管道的标定曲线。</w:t>
      </w:r>
    </w:p>
    <w:p>
      <w:pPr>
        <w:pStyle w:val="56"/>
        <w:ind w:firstLine="420"/>
      </w:pPr>
      <w:r>
        <w:rPr>
          <w:rFonts w:hint="eastAsia"/>
        </w:rPr>
        <w:t>D.3.5 如果是 PCCP 双层缠丝管，按照只断外层、内层、内外层同时出现断丝的方案，在完成外层钢丝断丝标定后，对内层钢丝重复D.2.2～D.3.4的工作，建立内层钢丝标定曲线及内外层同时断丝标定曲线。</w:t>
      </w: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pPr>
      <w:r>
        <w:br w:type="textWrapping"/>
      </w:r>
      <w:bookmarkStart w:id="83" w:name="_Toc196593725"/>
      <w:r>
        <w:rPr>
          <w:rFonts w:hint="eastAsia"/>
        </w:rPr>
        <w:t>（规范性）</w:t>
      </w:r>
      <w:r>
        <w:br w:type="textWrapping"/>
      </w:r>
      <w:r>
        <w:rPr>
          <w:rFonts w:hint="eastAsia"/>
        </w:rPr>
        <w:t>基本计算公式</w:t>
      </w:r>
      <w:bookmarkEnd w:id="83"/>
    </w:p>
    <w:p>
      <w:pPr>
        <w:pStyle w:val="56"/>
        <w:ind w:firstLine="420"/>
      </w:pPr>
    </w:p>
    <w:p>
      <w:pPr>
        <w:pStyle w:val="211"/>
      </w:pPr>
      <w:r>
        <w:t>绝对误差Δ</w:t>
      </w:r>
      <w:r>
        <w:rPr>
          <w:rFonts w:hint="eastAsia"/>
        </w:rPr>
        <w:t>可按公式（E.1）计算：</w:t>
      </w:r>
    </w:p>
    <w:p>
      <w:pPr>
        <w:pStyle w:val="56"/>
        <w:ind w:firstLine="3570" w:firstLineChars="1700"/>
      </w:pPr>
      <w:r>
        <w:drawing>
          <wp:inline distT="0" distB="0" distL="0" distR="0">
            <wp:extent cx="595630" cy="182245"/>
            <wp:effectExtent l="0" t="0" r="0" b="8255"/>
            <wp:docPr id="1734550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50546" name="图片 1"/>
                    <pic:cNvPicPr>
                      <a:picLocks noChangeAspect="1"/>
                    </pic:cNvPicPr>
                  </pic:nvPicPr>
                  <pic:blipFill>
                    <a:blip r:embed="rId15"/>
                    <a:stretch>
                      <a:fillRect/>
                    </a:stretch>
                  </pic:blipFill>
                  <pic:spPr>
                    <a:xfrm>
                      <a:off x="0" y="0"/>
                      <a:ext cx="614337" cy="188447"/>
                    </a:xfrm>
                    <a:prstGeom prst="rect">
                      <a:avLst/>
                    </a:prstGeom>
                  </pic:spPr>
                </pic:pic>
              </a:graphicData>
            </a:graphic>
          </wp:inline>
        </w:drawing>
      </w:r>
      <w:r>
        <w:t xml:space="preserve">              </w:t>
      </w:r>
      <w:r>
        <w:rPr>
          <w:rFonts w:hint="eastAsia"/>
        </w:rPr>
        <w:t xml:space="preserve">      </w:t>
      </w:r>
      <w:r>
        <w:t xml:space="preserve">  </w:t>
      </w:r>
      <w:r>
        <w:rPr>
          <w:rFonts w:hint="eastAsia"/>
        </w:rPr>
        <w:t xml:space="preserve">     </w:t>
      </w:r>
      <w:r>
        <w:t xml:space="preserve"> （</w:t>
      </w:r>
      <w:r>
        <w:rPr>
          <w:rFonts w:hint="eastAsia"/>
        </w:rPr>
        <w:t>E</w:t>
      </w:r>
      <w:r>
        <w:t>.1）</w:t>
      </w:r>
    </w:p>
    <w:p>
      <w:pPr>
        <w:pStyle w:val="211"/>
      </w:pPr>
      <w:r>
        <w:rPr>
          <w:rFonts w:hint="eastAsia"/>
        </w:rPr>
        <w:t>平均</w:t>
      </w:r>
      <w:r>
        <w:t>绝对误差</w:t>
      </w:r>
      <w:r>
        <w:drawing>
          <wp:inline distT="0" distB="0" distL="0" distR="0">
            <wp:extent cx="130175" cy="172720"/>
            <wp:effectExtent l="0" t="0" r="317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139576" cy="184844"/>
                    </a:xfrm>
                    <a:prstGeom prst="rect">
                      <a:avLst/>
                    </a:prstGeom>
                  </pic:spPr>
                </pic:pic>
              </a:graphicData>
            </a:graphic>
          </wp:inline>
        </w:drawing>
      </w:r>
      <w:r>
        <w:rPr>
          <w:rFonts w:hint="eastAsia"/>
        </w:rPr>
        <w:t>可按公式（E.2）计算：</w:t>
      </w:r>
    </w:p>
    <w:p>
      <w:pPr>
        <w:pStyle w:val="56"/>
        <w:ind w:firstLine="3360" w:firstLineChars="1600"/>
      </w:pPr>
      <w:r>
        <w:drawing>
          <wp:inline distT="0" distB="0" distL="0" distR="0">
            <wp:extent cx="908050" cy="263525"/>
            <wp:effectExtent l="0" t="0" r="6350" b="3175"/>
            <wp:docPr id="19381722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72234" name="图片 1"/>
                    <pic:cNvPicPr>
                      <a:picLocks noChangeAspect="1"/>
                    </pic:cNvPicPr>
                  </pic:nvPicPr>
                  <pic:blipFill>
                    <a:blip r:embed="rId17"/>
                    <a:stretch>
                      <a:fillRect/>
                    </a:stretch>
                  </pic:blipFill>
                  <pic:spPr>
                    <a:xfrm>
                      <a:off x="0" y="0"/>
                      <a:ext cx="943411" cy="274296"/>
                    </a:xfrm>
                    <a:prstGeom prst="rect">
                      <a:avLst/>
                    </a:prstGeom>
                  </pic:spPr>
                </pic:pic>
              </a:graphicData>
            </a:graphic>
          </wp:inline>
        </w:drawing>
      </w:r>
      <w:r>
        <w:rPr>
          <w:rFonts w:hint="eastAsia"/>
        </w:rPr>
        <w:t xml:space="preserve">                         </w:t>
      </w:r>
      <w:r>
        <w:t>（</w:t>
      </w:r>
      <w:r>
        <w:rPr>
          <w:rFonts w:hint="eastAsia"/>
        </w:rPr>
        <w:t>E</w:t>
      </w:r>
      <w:r>
        <w:t>.2）</w:t>
      </w:r>
    </w:p>
    <w:p>
      <w:pPr>
        <w:pStyle w:val="211"/>
      </w:pPr>
      <w:r>
        <w:rPr>
          <w:rFonts w:hint="eastAsia"/>
        </w:rPr>
        <w:t>相对</w:t>
      </w:r>
      <w:r>
        <w:t>误差</w:t>
      </w:r>
      <w:r>
        <w:drawing>
          <wp:inline distT="0" distB="0" distL="0" distR="0">
            <wp:extent cx="99060" cy="151765"/>
            <wp:effectExtent l="0" t="0" r="0" b="6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8"/>
                    <a:srcRect l="21609" t="15266" b="-3"/>
                    <a:stretch>
                      <a:fillRect/>
                    </a:stretch>
                  </pic:blipFill>
                  <pic:spPr>
                    <a:xfrm>
                      <a:off x="0" y="0"/>
                      <a:ext cx="99654" cy="152479"/>
                    </a:xfrm>
                    <a:prstGeom prst="rect">
                      <a:avLst/>
                    </a:prstGeom>
                    <a:ln>
                      <a:noFill/>
                    </a:ln>
                  </pic:spPr>
                </pic:pic>
              </a:graphicData>
            </a:graphic>
          </wp:inline>
        </w:drawing>
      </w:r>
      <w:r>
        <w:rPr>
          <w:rFonts w:hint="eastAsia"/>
        </w:rPr>
        <w:t>可按公式（E.3）计算</w:t>
      </w:r>
      <w:r>
        <w:t xml:space="preserve">：        </w:t>
      </w:r>
    </w:p>
    <w:p>
      <w:pPr>
        <w:pStyle w:val="56"/>
        <w:ind w:firstLine="3139" w:firstLineChars="1495"/>
      </w:pPr>
      <w:r>
        <w:drawing>
          <wp:inline distT="0" distB="0" distL="0" distR="0">
            <wp:extent cx="1510030" cy="186690"/>
            <wp:effectExtent l="0" t="0" r="0" b="3810"/>
            <wp:docPr id="14533150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15009" name="图片 1"/>
                    <pic:cNvPicPr>
                      <a:picLocks noChangeAspect="1"/>
                    </pic:cNvPicPr>
                  </pic:nvPicPr>
                  <pic:blipFill>
                    <a:blip r:embed="rId19"/>
                    <a:stretch>
                      <a:fillRect/>
                    </a:stretch>
                  </pic:blipFill>
                  <pic:spPr>
                    <a:xfrm>
                      <a:off x="0" y="0"/>
                      <a:ext cx="1562547" cy="193705"/>
                    </a:xfrm>
                    <a:prstGeom prst="rect">
                      <a:avLst/>
                    </a:prstGeom>
                  </pic:spPr>
                </pic:pic>
              </a:graphicData>
            </a:graphic>
          </wp:inline>
        </w:drawing>
      </w:r>
      <w:r>
        <w:t xml:space="preserve">       </w:t>
      </w:r>
      <w:r>
        <w:rPr>
          <w:rFonts w:hint="eastAsia"/>
        </w:rPr>
        <w:t xml:space="preserve">           </w:t>
      </w:r>
      <w:r>
        <w:t>（</w:t>
      </w:r>
      <w:r>
        <w:rPr>
          <w:rFonts w:hint="eastAsia"/>
        </w:rPr>
        <w:t>E</w:t>
      </w:r>
      <w:r>
        <w:t>.3）</w:t>
      </w:r>
    </w:p>
    <w:p>
      <w:pPr>
        <w:pStyle w:val="211"/>
      </w:pPr>
      <w:r>
        <w:rPr>
          <w:rFonts w:hint="eastAsia"/>
        </w:rPr>
        <w:t>平均相对误差</w:t>
      </w:r>
      <w:r>
        <w:drawing>
          <wp:inline distT="0" distB="0" distL="0" distR="0">
            <wp:extent cx="97155" cy="149860"/>
            <wp:effectExtent l="0" t="0" r="0"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0"/>
                    <a:stretch>
                      <a:fillRect/>
                    </a:stretch>
                  </pic:blipFill>
                  <pic:spPr>
                    <a:xfrm>
                      <a:off x="0" y="0"/>
                      <a:ext cx="105469" cy="162723"/>
                    </a:xfrm>
                    <a:prstGeom prst="rect">
                      <a:avLst/>
                    </a:prstGeom>
                  </pic:spPr>
                </pic:pic>
              </a:graphicData>
            </a:graphic>
          </wp:inline>
        </w:drawing>
      </w:r>
      <w:r>
        <w:rPr>
          <w:rFonts w:hint="eastAsia"/>
        </w:rPr>
        <w:t>可按公式（E.4）计算</w:t>
      </w:r>
      <w:r>
        <w:t>：</w:t>
      </w:r>
      <w:r>
        <w:rPr>
          <w:rFonts w:hint="eastAsia"/>
        </w:rPr>
        <w:t xml:space="preserve"> </w:t>
      </w:r>
      <w:r>
        <w:t xml:space="preserve">   </w:t>
      </w:r>
    </w:p>
    <w:p>
      <w:pPr>
        <w:pStyle w:val="56"/>
        <w:ind w:firstLine="2929" w:firstLineChars="1395"/>
      </w:pPr>
      <w:r>
        <w:t xml:space="preserve"> </w:t>
      </w:r>
      <w:r>
        <w:drawing>
          <wp:inline distT="0" distB="0" distL="0" distR="0">
            <wp:extent cx="1527810" cy="280035"/>
            <wp:effectExtent l="0" t="0" r="0" b="5715"/>
            <wp:docPr id="15857805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80575" name="图片 1"/>
                    <pic:cNvPicPr>
                      <a:picLocks noChangeAspect="1"/>
                    </pic:cNvPicPr>
                  </pic:nvPicPr>
                  <pic:blipFill>
                    <a:blip r:embed="rId21"/>
                    <a:stretch>
                      <a:fillRect/>
                    </a:stretch>
                  </pic:blipFill>
                  <pic:spPr>
                    <a:xfrm>
                      <a:off x="0" y="0"/>
                      <a:ext cx="1583044" cy="290587"/>
                    </a:xfrm>
                    <a:prstGeom prst="rect">
                      <a:avLst/>
                    </a:prstGeom>
                  </pic:spPr>
                </pic:pic>
              </a:graphicData>
            </a:graphic>
          </wp:inline>
        </w:drawing>
      </w:r>
      <w:r>
        <w:t xml:space="preserve">              </w:t>
      </w:r>
      <w:r>
        <w:rPr>
          <w:rFonts w:hint="eastAsia"/>
        </w:rPr>
        <w:t xml:space="preserve"> </w:t>
      </w:r>
      <w:r>
        <w:t xml:space="preserve"> </w:t>
      </w:r>
      <w:r>
        <w:rPr>
          <w:rFonts w:hint="eastAsia"/>
        </w:rPr>
        <w:t xml:space="preserve"> </w:t>
      </w:r>
      <w:r>
        <w:t xml:space="preserve">  （</w:t>
      </w:r>
      <w:r>
        <w:rPr>
          <w:rFonts w:hint="eastAsia"/>
        </w:rPr>
        <w:t>E</w:t>
      </w:r>
      <w:r>
        <w:t>.4）</w:t>
      </w:r>
    </w:p>
    <w:p>
      <w:pPr>
        <w:pStyle w:val="211"/>
      </w:pPr>
      <w:bookmarkStart w:id="84" w:name="OLE_LINK7"/>
      <w:r>
        <w:t>均方相对误差</w:t>
      </w:r>
      <w:r>
        <w:drawing>
          <wp:inline distT="0" distB="0" distL="0" distR="0">
            <wp:extent cx="164465" cy="117475"/>
            <wp:effectExtent l="0" t="0" r="698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2"/>
                    <a:stretch>
                      <a:fillRect/>
                    </a:stretch>
                  </pic:blipFill>
                  <pic:spPr>
                    <a:xfrm>
                      <a:off x="0" y="0"/>
                      <a:ext cx="171299" cy="122356"/>
                    </a:xfrm>
                    <a:prstGeom prst="rect">
                      <a:avLst/>
                    </a:prstGeom>
                  </pic:spPr>
                </pic:pic>
              </a:graphicData>
            </a:graphic>
          </wp:inline>
        </w:drawing>
      </w:r>
      <w:r>
        <w:rPr>
          <w:rFonts w:hint="eastAsia"/>
        </w:rPr>
        <w:t>可按公式（E.5）计算</w:t>
      </w:r>
      <w:bookmarkEnd w:id="84"/>
      <w:r>
        <w:rPr>
          <w:rFonts w:hint="eastAsia"/>
        </w:rPr>
        <w:t xml:space="preserve">： </w:t>
      </w:r>
      <w:r>
        <w:t xml:space="preserve"> </w:t>
      </w:r>
    </w:p>
    <w:p>
      <w:pPr>
        <w:pStyle w:val="56"/>
        <w:ind w:firstLine="420"/>
      </w:pPr>
      <w:r>
        <w:t xml:space="preserve">           </w:t>
      </w:r>
      <w:r>
        <w:rPr>
          <w:rFonts w:hint="eastAsia"/>
        </w:rPr>
        <w:t xml:space="preserve">   </w:t>
      </w:r>
      <w:r>
        <w:t xml:space="preserve">   </w:t>
      </w:r>
      <w:r>
        <w:rPr>
          <w:rFonts w:hint="eastAsia"/>
        </w:rPr>
        <w:t xml:space="preserve">      </w:t>
      </w:r>
      <w:r>
        <w:t xml:space="preserve">  </w:t>
      </w:r>
      <w:r>
        <w:drawing>
          <wp:inline distT="0" distB="0" distL="0" distR="0">
            <wp:extent cx="1455420" cy="337820"/>
            <wp:effectExtent l="0" t="0" r="0" b="5080"/>
            <wp:docPr id="10046852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85277" name="图片 1"/>
                    <pic:cNvPicPr>
                      <a:picLocks noChangeAspect="1"/>
                    </pic:cNvPicPr>
                  </pic:nvPicPr>
                  <pic:blipFill>
                    <a:blip r:embed="rId23"/>
                    <a:stretch>
                      <a:fillRect/>
                    </a:stretch>
                  </pic:blipFill>
                  <pic:spPr>
                    <a:xfrm>
                      <a:off x="0" y="0"/>
                      <a:ext cx="1498672" cy="347829"/>
                    </a:xfrm>
                    <a:prstGeom prst="rect">
                      <a:avLst/>
                    </a:prstGeom>
                  </pic:spPr>
                </pic:pic>
              </a:graphicData>
            </a:graphic>
          </wp:inline>
        </w:drawing>
      </w:r>
      <w:r>
        <w:t xml:space="preserve">  </w:t>
      </w:r>
      <w:r>
        <w:rPr>
          <w:rFonts w:hint="eastAsia"/>
        </w:rPr>
        <w:t xml:space="preserve">                  </w:t>
      </w:r>
      <w:r>
        <w:t>（</w:t>
      </w:r>
      <w:r>
        <w:rPr>
          <w:rFonts w:hint="eastAsia"/>
        </w:rPr>
        <w:t>E</w:t>
      </w:r>
      <w:r>
        <w:t>.5）</w:t>
      </w:r>
    </w:p>
    <w:p>
      <w:pPr>
        <w:pStyle w:val="211"/>
      </w:pPr>
      <w:bookmarkStart w:id="85" w:name="OLE_LINK8"/>
      <w:r>
        <w:t>总均方相对误差</w:t>
      </w:r>
      <w:r>
        <w:drawing>
          <wp:inline distT="0" distB="0" distL="0" distR="0">
            <wp:extent cx="135890" cy="12382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4"/>
                    <a:stretch>
                      <a:fillRect/>
                    </a:stretch>
                  </pic:blipFill>
                  <pic:spPr>
                    <a:xfrm>
                      <a:off x="0" y="0"/>
                      <a:ext cx="140443" cy="127676"/>
                    </a:xfrm>
                    <a:prstGeom prst="rect">
                      <a:avLst/>
                    </a:prstGeom>
                  </pic:spPr>
                </pic:pic>
              </a:graphicData>
            </a:graphic>
          </wp:inline>
        </w:drawing>
      </w:r>
      <w:r>
        <w:rPr>
          <w:rFonts w:hint="eastAsia"/>
        </w:rPr>
        <w:t>可按公式（E.6）计算</w:t>
      </w:r>
      <w:bookmarkEnd w:id="85"/>
      <w:r>
        <w:t>：</w:t>
      </w:r>
      <w:r>
        <w:rPr>
          <w:rFonts w:hint="eastAsia"/>
        </w:rPr>
        <w:t xml:space="preserve"> </w:t>
      </w:r>
      <w:r>
        <w:t xml:space="preserve">  </w:t>
      </w:r>
    </w:p>
    <w:p>
      <w:pPr>
        <w:pStyle w:val="56"/>
        <w:ind w:firstLine="420"/>
      </w:pPr>
      <w:r>
        <w:t xml:space="preserve">           </w:t>
      </w:r>
      <w:r>
        <w:rPr>
          <w:rFonts w:hint="eastAsia"/>
        </w:rPr>
        <w:t xml:space="preserve">    </w:t>
      </w:r>
      <w:r>
        <w:t xml:space="preserve"> </w:t>
      </w:r>
      <w:r>
        <w:rPr>
          <w:rFonts w:hint="eastAsia"/>
        </w:rPr>
        <w:t xml:space="preserve">     </w:t>
      </w:r>
      <w:r>
        <w:t xml:space="preserve">   </w:t>
      </w:r>
      <w:r>
        <w:drawing>
          <wp:inline distT="0" distB="0" distL="0" distR="0">
            <wp:extent cx="1411605" cy="313690"/>
            <wp:effectExtent l="0" t="0" r="0" b="0"/>
            <wp:docPr id="5662009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00927" name="图片 1"/>
                    <pic:cNvPicPr>
                      <a:picLocks noChangeAspect="1"/>
                    </pic:cNvPicPr>
                  </pic:nvPicPr>
                  <pic:blipFill>
                    <a:blip r:embed="rId25"/>
                    <a:stretch>
                      <a:fillRect/>
                    </a:stretch>
                  </pic:blipFill>
                  <pic:spPr>
                    <a:xfrm>
                      <a:off x="0" y="0"/>
                      <a:ext cx="1476974" cy="328216"/>
                    </a:xfrm>
                    <a:prstGeom prst="rect">
                      <a:avLst/>
                    </a:prstGeom>
                  </pic:spPr>
                </pic:pic>
              </a:graphicData>
            </a:graphic>
          </wp:inline>
        </w:drawing>
      </w:r>
      <w:r>
        <w:t xml:space="preserve">  </w:t>
      </w:r>
      <w:r>
        <w:rPr>
          <w:rFonts w:hint="eastAsia"/>
        </w:rPr>
        <w:t xml:space="preserve">                   </w:t>
      </w:r>
      <w:r>
        <w:t>（</w:t>
      </w:r>
      <w:r>
        <w:rPr>
          <w:rFonts w:hint="eastAsia"/>
        </w:rPr>
        <w:t>E</w:t>
      </w:r>
      <w:r>
        <w:t>.6）</w:t>
      </w:r>
    </w:p>
    <w:p>
      <w:pPr>
        <w:pStyle w:val="211"/>
      </w:pPr>
      <w:r>
        <w:t>极差系数</w:t>
      </w:r>
      <w:r>
        <w:drawing>
          <wp:inline distT="0" distB="0" distL="0" distR="0">
            <wp:extent cx="116205" cy="144780"/>
            <wp:effectExtent l="0" t="0" r="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6"/>
                    <a:stretch>
                      <a:fillRect/>
                    </a:stretch>
                  </pic:blipFill>
                  <pic:spPr>
                    <a:xfrm>
                      <a:off x="0" y="0"/>
                      <a:ext cx="121455" cy="151819"/>
                    </a:xfrm>
                    <a:prstGeom prst="rect">
                      <a:avLst/>
                    </a:prstGeom>
                  </pic:spPr>
                </pic:pic>
              </a:graphicData>
            </a:graphic>
          </wp:inline>
        </w:drawing>
      </w:r>
      <w:r>
        <w:rPr>
          <w:rFonts w:hint="eastAsia"/>
        </w:rPr>
        <w:t>可按公式（E.7）计算</w:t>
      </w:r>
      <w:r>
        <w:t>：</w:t>
      </w:r>
      <w:r>
        <w:rPr>
          <w:rFonts w:hint="eastAsia"/>
        </w:rPr>
        <w:t xml:space="preserve"> </w:t>
      </w:r>
      <w:r>
        <w:t xml:space="preserve">       </w:t>
      </w:r>
    </w:p>
    <w:p>
      <w:pPr>
        <w:pStyle w:val="56"/>
        <w:ind w:firstLine="420"/>
      </w:pPr>
      <w:r>
        <w:t xml:space="preserve">                  </w:t>
      </w:r>
      <w:r>
        <w:rPr>
          <w:rFonts w:hint="eastAsia"/>
        </w:rPr>
        <w:t xml:space="preserve">  </w:t>
      </w:r>
      <w:r>
        <w:t xml:space="preserve">   </w:t>
      </w:r>
      <w:r>
        <w:rPr>
          <w:rFonts w:hint="eastAsia"/>
        </w:rPr>
        <w:t xml:space="preserve"> </w:t>
      </w:r>
      <w:r>
        <w:drawing>
          <wp:inline distT="0" distB="0" distL="0" distR="0">
            <wp:extent cx="842010" cy="291465"/>
            <wp:effectExtent l="0" t="0" r="0" b="0"/>
            <wp:docPr id="16065487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548713" name="图片 1"/>
                    <pic:cNvPicPr>
                      <a:picLocks noChangeAspect="1"/>
                    </pic:cNvPicPr>
                  </pic:nvPicPr>
                  <pic:blipFill>
                    <a:blip r:embed="rId27"/>
                    <a:stretch>
                      <a:fillRect/>
                    </a:stretch>
                  </pic:blipFill>
                  <pic:spPr>
                    <a:xfrm>
                      <a:off x="0" y="0"/>
                      <a:ext cx="853612" cy="295919"/>
                    </a:xfrm>
                    <a:prstGeom prst="rect">
                      <a:avLst/>
                    </a:prstGeom>
                  </pic:spPr>
                </pic:pic>
              </a:graphicData>
            </a:graphic>
          </wp:inline>
        </w:drawing>
      </w:r>
      <w:r>
        <w:t xml:space="preserve"> </w:t>
      </w:r>
      <w:r>
        <w:rPr>
          <w:rFonts w:hint="eastAsia"/>
        </w:rPr>
        <w:t xml:space="preserve">                            </w:t>
      </w:r>
      <w:r>
        <w:t>（</w:t>
      </w:r>
      <w:r>
        <w:rPr>
          <w:rFonts w:hint="eastAsia"/>
        </w:rPr>
        <w:t>E</w:t>
      </w:r>
      <w:r>
        <w:t>.7）</w:t>
      </w:r>
    </w:p>
    <w:p>
      <w:pPr>
        <w:pStyle w:val="211"/>
      </w:pPr>
      <w:r>
        <w:rPr>
          <w:rFonts w:hint="eastAsia"/>
        </w:rPr>
        <w:t>公式（E.1）～（E.7）</w:t>
      </w:r>
      <w:r>
        <w:t>中</w:t>
      </w:r>
      <w:r>
        <w:rPr>
          <w:rFonts w:hint="eastAsia"/>
        </w:rPr>
        <w:t>用到的符号含义如下</w:t>
      </w:r>
      <w:r>
        <w:t>：</w:t>
      </w:r>
    </w:p>
    <w:p>
      <w:pPr>
        <w:pStyle w:val="56"/>
        <w:ind w:firstLine="840" w:firstLineChars="400"/>
      </w:pPr>
      <w:r>
        <w:t>N——检查点、测深点、测线个数；</w:t>
      </w:r>
    </w:p>
    <w:p>
      <w:pPr>
        <w:pStyle w:val="56"/>
        <w:ind w:firstLine="840" w:firstLineChars="400"/>
      </w:pPr>
      <w:r>
        <w:t>d——基本观测值，重复观测时指有效数据的算术平均值；</w:t>
      </w:r>
    </w:p>
    <w:p>
      <w:pPr>
        <w:pStyle w:val="56"/>
        <w:ind w:firstLine="840" w:firstLineChars="400"/>
      </w:pPr>
      <w:r>
        <w:t>d'——系统检查观测值，重复观测时是指有效数据的算术平均值；</w:t>
      </w:r>
    </w:p>
    <w:p>
      <w:pPr>
        <w:pStyle w:val="56"/>
        <w:ind w:firstLine="840" w:firstLineChars="400"/>
      </w:pPr>
      <w:r>
        <w:t>d</w:t>
      </w:r>
      <w:r>
        <w:rPr>
          <w:vertAlign w:val="subscript"/>
        </w:rPr>
        <w:t>max</w:t>
      </w:r>
      <w:r>
        <w:t>——参与计算的数据中的最大值；</w:t>
      </w:r>
    </w:p>
    <w:p>
      <w:pPr>
        <w:pStyle w:val="56"/>
        <w:ind w:firstLine="840" w:firstLineChars="400"/>
      </w:pPr>
      <w:r>
        <w:t>d</w:t>
      </w:r>
      <w:r>
        <w:rPr>
          <w:vertAlign w:val="subscript"/>
        </w:rPr>
        <w:t>min</w:t>
      </w:r>
      <w:r>
        <w:t>——参与计算的数据中的最小值。</w:t>
      </w:r>
    </w:p>
    <w:p>
      <w:pPr>
        <w:pStyle w:val="56"/>
        <w:ind w:firstLine="420"/>
      </w:pPr>
    </w:p>
    <w:p>
      <w:pPr>
        <w:pStyle w:val="56"/>
        <w:ind w:firstLine="420"/>
      </w:pPr>
    </w:p>
    <w:p>
      <w:pPr>
        <w:pStyle w:val="56"/>
        <w:ind w:firstLine="420"/>
      </w:pPr>
    </w:p>
    <w:p>
      <w:pPr>
        <w:pStyle w:val="56"/>
        <w:ind w:firstLine="420"/>
      </w:pPr>
    </w:p>
    <w:bookmarkEnd w:id="73"/>
    <w:p>
      <w:pPr>
        <w:pStyle w:val="56"/>
        <w:ind w:firstLine="420"/>
        <w:sectPr>
          <w:pgSz w:w="11906" w:h="16838"/>
          <w:pgMar w:top="1928" w:right="1134" w:bottom="1134" w:left="1134" w:header="1418" w:footer="1134" w:gutter="284"/>
          <w:cols w:space="425" w:num="1"/>
          <w:formProt w:val="0"/>
          <w:docGrid w:type="lines" w:linePitch="312" w:charSpace="0"/>
        </w:sectPr>
      </w:pPr>
      <w:bookmarkStart w:id="86" w:name="BookMark6"/>
    </w:p>
    <w:p>
      <w:pPr>
        <w:pStyle w:val="63"/>
        <w:spacing w:after="156"/>
      </w:pPr>
      <w:bookmarkStart w:id="87" w:name="_Toc196593726"/>
      <w:r>
        <w:rPr>
          <w:rFonts w:hint="eastAsia"/>
          <w:spacing w:val="105"/>
        </w:rPr>
        <w:t>参考文</w:t>
      </w:r>
      <w:r>
        <w:rPr>
          <w:rFonts w:hint="eastAsia"/>
        </w:rPr>
        <w:t>献</w:t>
      </w:r>
      <w:bookmarkEnd w:id="87"/>
    </w:p>
    <w:p>
      <w:pPr>
        <w:pStyle w:val="56"/>
        <w:ind w:firstLine="420"/>
      </w:pPr>
    </w:p>
    <w:p>
      <w:pPr>
        <w:pStyle w:val="56"/>
        <w:ind w:firstLine="420"/>
      </w:pPr>
      <w:r>
        <w:t>[1]  GB/T 21412.8</w:t>
      </w:r>
      <w:r>
        <w:rPr>
          <w:rFonts w:hint="eastAsia"/>
        </w:rPr>
        <w:t>石油天然气工业</w:t>
      </w:r>
      <w:r>
        <w:t xml:space="preserve"> 水下生产系统的设计和操作 第8部分：水下生产系统的水下机器人（ROV）接口</w:t>
      </w:r>
    </w:p>
    <w:p>
      <w:pPr>
        <w:pStyle w:val="56"/>
        <w:ind w:firstLine="420"/>
      </w:pPr>
      <w:r>
        <w:t>[2]  JGJ/T 23 回弹法检测混凝土抗压强度技术规程</w:t>
      </w:r>
    </w:p>
    <w:p>
      <w:pPr>
        <w:pStyle w:val="56"/>
        <w:ind w:firstLine="420"/>
      </w:pPr>
      <w:r>
        <w:t xml:space="preserve">[3]  JGJ/T 136 </w:t>
      </w:r>
      <w:r>
        <w:rPr>
          <w:rFonts w:hint="eastAsia"/>
        </w:rPr>
        <w:t>贯入法检测砌筑砂浆抗压强度技术规程</w:t>
      </w:r>
    </w:p>
    <w:p>
      <w:pPr>
        <w:pStyle w:val="56"/>
        <w:ind w:firstLine="420"/>
      </w:pPr>
      <w:r>
        <w:t>[4]  JGJ/T 152 混凝土中钢筋检测技术规程</w:t>
      </w:r>
    </w:p>
    <w:p>
      <w:pPr>
        <w:pStyle w:val="56"/>
        <w:ind w:firstLine="420"/>
      </w:pPr>
      <w:r>
        <w:t>[5]  JGJ/T 294 高强混凝土强度检测技术规程</w:t>
      </w:r>
    </w:p>
    <w:p>
      <w:pPr>
        <w:pStyle w:val="56"/>
        <w:ind w:firstLine="420"/>
      </w:pPr>
      <w:r>
        <w:t>[6]  SL/T 436</w:t>
      </w:r>
      <w:r>
        <w:rPr>
          <w:rFonts w:hint="eastAsia"/>
        </w:rPr>
        <w:t>堤防隐患探测规程</w:t>
      </w:r>
    </w:p>
    <w:p>
      <w:pPr>
        <w:pStyle w:val="56"/>
        <w:ind w:firstLine="420"/>
      </w:pPr>
      <w:r>
        <w:t>[7]  SL 734 水利工程质量检测技术规程</w:t>
      </w:r>
    </w:p>
    <w:p>
      <w:pPr>
        <w:pStyle w:val="56"/>
        <w:ind w:firstLine="420"/>
      </w:pPr>
      <w:r>
        <w:t>[8]  SL/T 790 水工隧洞安全鉴定规程</w:t>
      </w:r>
    </w:p>
    <w:p>
      <w:pPr>
        <w:pStyle w:val="56"/>
        <w:ind w:firstLine="420"/>
      </w:pPr>
      <w:r>
        <w:t>[</w:t>
      </w:r>
      <w:r>
        <w:rPr>
          <w:rFonts w:hint="eastAsia"/>
        </w:rPr>
        <w:t>9</w:t>
      </w:r>
      <w:r>
        <w:t xml:space="preserve">]  DB11/T 1938 </w:t>
      </w:r>
      <w:r>
        <w:rPr>
          <w:rFonts w:hint="eastAsia"/>
        </w:rPr>
        <w:t>引调水隧洞监测技术导则</w:t>
      </w:r>
    </w:p>
    <w:p>
      <w:pPr>
        <w:pStyle w:val="56"/>
        <w:ind w:firstLine="420"/>
      </w:pPr>
      <w:r>
        <w:t>[1</w:t>
      </w:r>
      <w:r>
        <w:rPr>
          <w:rFonts w:hint="eastAsia"/>
        </w:rPr>
        <w:t>0</w:t>
      </w:r>
      <w:r>
        <w:t xml:space="preserve">]  </w:t>
      </w:r>
      <w:r>
        <w:rPr>
          <w:rFonts w:hint="eastAsia"/>
        </w:rPr>
        <w:t>D</w:t>
      </w:r>
      <w:r>
        <w:t xml:space="preserve">B43/T 2151 </w:t>
      </w:r>
      <w:r>
        <w:rPr>
          <w:rFonts w:hint="eastAsia"/>
        </w:rPr>
        <w:t>等值反磁通瞬变电磁法探测系统通用技术条件</w:t>
      </w:r>
    </w:p>
    <w:p>
      <w:pPr>
        <w:pStyle w:val="56"/>
        <w:ind w:firstLine="420"/>
      </w:pPr>
      <w:r>
        <w:t>[</w:t>
      </w:r>
      <w:r>
        <w:rPr>
          <w:rFonts w:hint="eastAsia"/>
        </w:rPr>
        <w:t>11</w:t>
      </w:r>
      <w:r>
        <w:t>]  CECS 02 超声回弹综合法检测混凝土强度技术规范</w:t>
      </w:r>
    </w:p>
    <w:p>
      <w:pPr>
        <w:pStyle w:val="56"/>
        <w:ind w:firstLine="420"/>
      </w:pPr>
      <w:r>
        <w:t>[1</w:t>
      </w:r>
      <w:r>
        <w:rPr>
          <w:rFonts w:hint="eastAsia"/>
        </w:rPr>
        <w:t>2</w:t>
      </w:r>
      <w:r>
        <w:t>]  CECS 03 钻芯法检测混凝土强度技术规程</w:t>
      </w:r>
    </w:p>
    <w:p>
      <w:pPr>
        <w:pStyle w:val="56"/>
        <w:ind w:firstLine="420"/>
      </w:pPr>
      <w:r>
        <w:t>[1</w:t>
      </w:r>
      <w:r>
        <w:rPr>
          <w:rFonts w:hint="eastAsia"/>
        </w:rPr>
        <w:t>3</w:t>
      </w:r>
      <w:r>
        <w:t xml:space="preserve">]  </w:t>
      </w:r>
      <w:r>
        <w:rPr>
          <w:rFonts w:hint="eastAsia"/>
        </w:rPr>
        <w:t>CECS 21超声法检测混凝土缺陷技术规程</w:t>
      </w:r>
    </w:p>
    <w:p>
      <w:pPr>
        <w:pStyle w:val="56"/>
        <w:ind w:firstLine="420"/>
      </w:pPr>
      <w:r>
        <w:t>[1</w:t>
      </w:r>
      <w:r>
        <w:rPr>
          <w:rFonts w:hint="eastAsia"/>
        </w:rPr>
        <w:t>4</w:t>
      </w:r>
      <w:r>
        <w:t>]  T/CSPSTC 75 微动探测技术规程</w:t>
      </w:r>
    </w:p>
    <w:p>
      <w:pPr>
        <w:pStyle w:val="56"/>
        <w:ind w:firstLine="420"/>
      </w:pPr>
      <w:r>
        <w:t>[1</w:t>
      </w:r>
      <w:r>
        <w:rPr>
          <w:rFonts w:hint="eastAsia"/>
        </w:rPr>
        <w:t>5</w:t>
      </w:r>
      <w:r>
        <w:t xml:space="preserve">]  TCAS 656 </w:t>
      </w:r>
      <w:r>
        <w:rPr>
          <w:rFonts w:hint="eastAsia"/>
        </w:rPr>
        <w:t>大型排水管涵检测评估技术规范</w:t>
      </w:r>
    </w:p>
    <w:p>
      <w:pPr>
        <w:pStyle w:val="56"/>
        <w:ind w:firstLine="420"/>
      </w:pPr>
      <w:r>
        <w:t>[16]  Q/NSBDZX 108.04 南水北调中线干线工程安全评价导则</w:t>
      </w:r>
    </w:p>
    <w:p>
      <w:pPr>
        <w:pStyle w:val="56"/>
        <w:ind w:firstLine="420"/>
      </w:pPr>
    </w:p>
    <w:p>
      <w:pPr>
        <w:pStyle w:val="56"/>
        <w:ind w:firstLine="420"/>
      </w:pPr>
    </w:p>
    <w:p>
      <w:pPr>
        <w:pStyle w:val="56"/>
        <w:ind w:firstLine="420"/>
      </w:pPr>
    </w:p>
    <w:bookmarkEnd w:id="86"/>
    <w:p>
      <w:pPr>
        <w:pStyle w:val="56"/>
        <w:ind w:firstLine="0" w:firstLineChars="0"/>
        <w:jc w:val="center"/>
      </w:pPr>
      <w:bookmarkStart w:id="88"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77D65"/>
    <w:multiLevelType w:val="multilevel"/>
    <w:tmpl w:val="00777D6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00FC633C"/>
    <w:multiLevelType w:val="multilevel"/>
    <w:tmpl w:val="00FC633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022A4675"/>
    <w:multiLevelType w:val="multilevel"/>
    <w:tmpl w:val="022A4675"/>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28D79F2"/>
    <w:multiLevelType w:val="multilevel"/>
    <w:tmpl w:val="028D79F2"/>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6C036EA"/>
    <w:multiLevelType w:val="multilevel"/>
    <w:tmpl w:val="06C036E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077D67C3"/>
    <w:multiLevelType w:val="multilevel"/>
    <w:tmpl w:val="077D67C3"/>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8">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9">
    <w:nsid w:val="07A7470E"/>
    <w:multiLevelType w:val="multilevel"/>
    <w:tmpl w:val="07A7470E"/>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A2F6909"/>
    <w:multiLevelType w:val="multilevel"/>
    <w:tmpl w:val="0A2F6909"/>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0AD13673"/>
    <w:multiLevelType w:val="multilevel"/>
    <w:tmpl w:val="0AD13673"/>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6">
    <w:nsid w:val="0FEA46F1"/>
    <w:multiLevelType w:val="multilevel"/>
    <w:tmpl w:val="0FEA46F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10A37BFC"/>
    <w:multiLevelType w:val="multilevel"/>
    <w:tmpl w:val="10A37BF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11297B12"/>
    <w:multiLevelType w:val="multilevel"/>
    <w:tmpl w:val="11297B12"/>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9">
    <w:nsid w:val="13224653"/>
    <w:multiLevelType w:val="multilevel"/>
    <w:tmpl w:val="1322465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0">
    <w:nsid w:val="190F003B"/>
    <w:multiLevelType w:val="multilevel"/>
    <w:tmpl w:val="190F003B"/>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1">
    <w:nsid w:val="196023B1"/>
    <w:multiLevelType w:val="multilevel"/>
    <w:tmpl w:val="196023B1"/>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2">
    <w:nsid w:val="19C95D54"/>
    <w:multiLevelType w:val="multilevel"/>
    <w:tmpl w:val="19C95D54"/>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3">
    <w:nsid w:val="1A4633A9"/>
    <w:multiLevelType w:val="multilevel"/>
    <w:tmpl w:val="1A4633A9"/>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4">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1AD87718"/>
    <w:multiLevelType w:val="multilevel"/>
    <w:tmpl w:val="1AD87718"/>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6">
    <w:nsid w:val="1AE750E9"/>
    <w:multiLevelType w:val="multilevel"/>
    <w:tmpl w:val="1AE750E9"/>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7">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1B3C7980"/>
    <w:multiLevelType w:val="multilevel"/>
    <w:tmpl w:val="1B3C798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9">
    <w:nsid w:val="1D527ECA"/>
    <w:multiLevelType w:val="multilevel"/>
    <w:tmpl w:val="1D527ECA"/>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0">
    <w:nsid w:val="1DBC78D7"/>
    <w:multiLevelType w:val="multilevel"/>
    <w:tmpl w:val="1DBC78D7"/>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32">
    <w:nsid w:val="20080AB1"/>
    <w:multiLevelType w:val="multilevel"/>
    <w:tmpl w:val="20080AB1"/>
    <w:lvl w:ilvl="0" w:tentative="0">
      <w:start w:val="1"/>
      <w:numFmt w:val="decimal"/>
      <w:lvlText w:val="%1）"/>
      <w:lvlJc w:val="left"/>
      <w:pPr>
        <w:ind w:left="1200" w:hanging="36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3">
    <w:nsid w:val="219472F0"/>
    <w:multiLevelType w:val="multilevel"/>
    <w:tmpl w:val="219472F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4">
    <w:nsid w:val="253760F3"/>
    <w:multiLevelType w:val="multilevel"/>
    <w:tmpl w:val="253760F3"/>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5">
    <w:nsid w:val="27B34AC9"/>
    <w:multiLevelType w:val="multilevel"/>
    <w:tmpl w:val="27B34AC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6">
    <w:nsid w:val="2A000452"/>
    <w:multiLevelType w:val="multilevel"/>
    <w:tmpl w:val="2A000452"/>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7">
    <w:nsid w:val="2AD84FC1"/>
    <w:multiLevelType w:val="multilevel"/>
    <w:tmpl w:val="2AD84FC1"/>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8">
    <w:nsid w:val="2B6913BF"/>
    <w:multiLevelType w:val="multilevel"/>
    <w:tmpl w:val="2B6913BF"/>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9">
    <w:nsid w:val="2BA17196"/>
    <w:multiLevelType w:val="multilevel"/>
    <w:tmpl w:val="2BA17196"/>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1">
    <w:nsid w:val="2CBD0283"/>
    <w:multiLevelType w:val="multilevel"/>
    <w:tmpl w:val="2CBD028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2">
    <w:nsid w:val="2D780D84"/>
    <w:multiLevelType w:val="multilevel"/>
    <w:tmpl w:val="2D780D8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3">
    <w:nsid w:val="303B1504"/>
    <w:multiLevelType w:val="multilevel"/>
    <w:tmpl w:val="303B150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4">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5">
    <w:nsid w:val="32F4749C"/>
    <w:multiLevelType w:val="multilevel"/>
    <w:tmpl w:val="32F4749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6">
    <w:nsid w:val="340E3855"/>
    <w:multiLevelType w:val="multilevel"/>
    <w:tmpl w:val="340E385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7">
    <w:nsid w:val="377D6E75"/>
    <w:multiLevelType w:val="multilevel"/>
    <w:tmpl w:val="377D6E75"/>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8">
    <w:nsid w:val="38321F17"/>
    <w:multiLevelType w:val="multilevel"/>
    <w:tmpl w:val="38321F17"/>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9">
    <w:nsid w:val="39897289"/>
    <w:multiLevelType w:val="multilevel"/>
    <w:tmpl w:val="39897289"/>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50">
    <w:nsid w:val="3D0A5B79"/>
    <w:multiLevelType w:val="multilevel"/>
    <w:tmpl w:val="3D0A5B79"/>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1">
    <w:nsid w:val="3D327459"/>
    <w:multiLevelType w:val="multilevel"/>
    <w:tmpl w:val="3D327459"/>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52">
    <w:nsid w:val="40472569"/>
    <w:multiLevelType w:val="multilevel"/>
    <w:tmpl w:val="4047256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3">
    <w:nsid w:val="408B56F0"/>
    <w:multiLevelType w:val="multilevel"/>
    <w:tmpl w:val="408B56F0"/>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4">
    <w:nsid w:val="41C4365D"/>
    <w:multiLevelType w:val="multilevel"/>
    <w:tmpl w:val="41C4365D"/>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5">
    <w:nsid w:val="42840F74"/>
    <w:multiLevelType w:val="multilevel"/>
    <w:tmpl w:val="42840F74"/>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6">
    <w:nsid w:val="44290B3D"/>
    <w:multiLevelType w:val="multilevel"/>
    <w:tmpl w:val="44290B3D"/>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7">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8">
    <w:nsid w:val="44EA0D44"/>
    <w:multiLevelType w:val="multilevel"/>
    <w:tmpl w:val="44EA0D44"/>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9">
    <w:nsid w:val="47DA2F1E"/>
    <w:multiLevelType w:val="multilevel"/>
    <w:tmpl w:val="47DA2F1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0">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48A24597"/>
    <w:multiLevelType w:val="multilevel"/>
    <w:tmpl w:val="48A24597"/>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2">
    <w:nsid w:val="49963751"/>
    <w:multiLevelType w:val="multilevel"/>
    <w:tmpl w:val="49963751"/>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63">
    <w:nsid w:val="49D52CC5"/>
    <w:multiLevelType w:val="multilevel"/>
    <w:tmpl w:val="49D52CC5"/>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4">
    <w:nsid w:val="49F50D4C"/>
    <w:multiLevelType w:val="multilevel"/>
    <w:tmpl w:val="49F50D4C"/>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5">
    <w:nsid w:val="4A6B1D69"/>
    <w:multiLevelType w:val="multilevel"/>
    <w:tmpl w:val="4A6B1D69"/>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6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8">
    <w:nsid w:val="4ED466D4"/>
    <w:multiLevelType w:val="multilevel"/>
    <w:tmpl w:val="4ED466D4"/>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69">
    <w:nsid w:val="51C548C1"/>
    <w:multiLevelType w:val="multilevel"/>
    <w:tmpl w:val="51C548C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0">
    <w:nsid w:val="52AB34D5"/>
    <w:multiLevelType w:val="multilevel"/>
    <w:tmpl w:val="52AB34D5"/>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1">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72">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73">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4">
    <w:nsid w:val="56233C36"/>
    <w:multiLevelType w:val="multilevel"/>
    <w:tmpl w:val="56233C36"/>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5">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57423762"/>
    <w:multiLevelType w:val="multilevel"/>
    <w:tmpl w:val="57423762"/>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77">
    <w:nsid w:val="58806042"/>
    <w:multiLevelType w:val="multilevel"/>
    <w:tmpl w:val="58806042"/>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8">
    <w:nsid w:val="5F6A2A79"/>
    <w:multiLevelType w:val="multilevel"/>
    <w:tmpl w:val="5F6A2A79"/>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9">
    <w:nsid w:val="62B470BB"/>
    <w:multiLevelType w:val="multilevel"/>
    <w:tmpl w:val="62B470BB"/>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0">
    <w:nsid w:val="62F9330E"/>
    <w:multiLevelType w:val="multilevel"/>
    <w:tmpl w:val="62F9330E"/>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8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8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5">
    <w:nsid w:val="66F8022F"/>
    <w:multiLevelType w:val="multilevel"/>
    <w:tmpl w:val="66F8022F"/>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6">
    <w:nsid w:val="690540D9"/>
    <w:multiLevelType w:val="multilevel"/>
    <w:tmpl w:val="690540D9"/>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87">
    <w:nsid w:val="694C4BBD"/>
    <w:multiLevelType w:val="multilevel"/>
    <w:tmpl w:val="694C4BBD"/>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8">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89">
    <w:nsid w:val="69E25F65"/>
    <w:multiLevelType w:val="multilevel"/>
    <w:tmpl w:val="69E25F6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0">
    <w:nsid w:val="6B0A25BE"/>
    <w:multiLevelType w:val="multilevel"/>
    <w:tmpl w:val="6B0A25BE"/>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91">
    <w:nsid w:val="6B2D744F"/>
    <w:multiLevelType w:val="multilevel"/>
    <w:tmpl w:val="6B2D744F"/>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2">
    <w:nsid w:val="6C083466"/>
    <w:multiLevelType w:val="multilevel"/>
    <w:tmpl w:val="6C083466"/>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3">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4">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6">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7">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98">
    <w:nsid w:val="73375F28"/>
    <w:multiLevelType w:val="multilevel"/>
    <w:tmpl w:val="73375F2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9">
    <w:nsid w:val="73BC5640"/>
    <w:multiLevelType w:val="multilevel"/>
    <w:tmpl w:val="73BC5640"/>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00">
    <w:nsid w:val="740C2E9D"/>
    <w:multiLevelType w:val="multilevel"/>
    <w:tmpl w:val="740C2E9D"/>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0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2">
    <w:nsid w:val="76E629DB"/>
    <w:multiLevelType w:val="multilevel"/>
    <w:tmpl w:val="76E629DB"/>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3">
    <w:nsid w:val="77EC726D"/>
    <w:multiLevelType w:val="multilevel"/>
    <w:tmpl w:val="77EC726D"/>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4">
    <w:nsid w:val="78273385"/>
    <w:multiLevelType w:val="multilevel"/>
    <w:tmpl w:val="78273385"/>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05">
    <w:nsid w:val="785470E3"/>
    <w:multiLevelType w:val="multilevel"/>
    <w:tmpl w:val="785470E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6">
    <w:nsid w:val="79520564"/>
    <w:multiLevelType w:val="multilevel"/>
    <w:tmpl w:val="79520564"/>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7">
    <w:nsid w:val="7BB35B50"/>
    <w:multiLevelType w:val="multilevel"/>
    <w:tmpl w:val="7BB35B5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8">
    <w:nsid w:val="7C3D1278"/>
    <w:multiLevelType w:val="multilevel"/>
    <w:tmpl w:val="7C3D1278"/>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09">
    <w:nsid w:val="7E236945"/>
    <w:multiLevelType w:val="multilevel"/>
    <w:tmpl w:val="7E236945"/>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10">
    <w:nsid w:val="7E2D50F5"/>
    <w:multiLevelType w:val="multilevel"/>
    <w:tmpl w:val="7E2D50F5"/>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11">
    <w:nsid w:val="7EA020F8"/>
    <w:multiLevelType w:val="multilevel"/>
    <w:tmpl w:val="7EA020F8"/>
    <w:lvl w:ilvl="0" w:tentative="0">
      <w:start w:val="1"/>
      <w:numFmt w:val="decimal"/>
      <w:lvlText w:val="%1)"/>
      <w:lvlJc w:val="left"/>
      <w:pPr>
        <w:ind w:left="1280" w:hanging="440"/>
      </w:pPr>
    </w:lvl>
    <w:lvl w:ilvl="1" w:tentative="0">
      <w:start w:val="1"/>
      <w:numFmt w:val="decimal"/>
      <w:lvlText w:val="%2)"/>
      <w:lvlJc w:val="left"/>
      <w:pPr>
        <w:ind w:left="128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num w:numId="1">
    <w:abstractNumId w:val="3"/>
  </w:num>
  <w:num w:numId="2">
    <w:abstractNumId w:val="95"/>
  </w:num>
  <w:num w:numId="3">
    <w:abstractNumId w:val="14"/>
  </w:num>
  <w:num w:numId="4">
    <w:abstractNumId w:val="84"/>
  </w:num>
  <w:num w:numId="5">
    <w:abstractNumId w:val="73"/>
  </w:num>
  <w:num w:numId="6">
    <w:abstractNumId w:val="60"/>
  </w:num>
  <w:num w:numId="7">
    <w:abstractNumId w:val="27"/>
  </w:num>
  <w:num w:numId="8">
    <w:abstractNumId w:val="10"/>
  </w:num>
  <w:num w:numId="9">
    <w:abstractNumId w:val="31"/>
  </w:num>
  <w:num w:numId="10">
    <w:abstractNumId w:val="71"/>
  </w:num>
  <w:num w:numId="11">
    <w:abstractNumId w:val="93"/>
  </w:num>
  <w:num w:numId="12">
    <w:abstractNumId w:val="44"/>
  </w:num>
  <w:num w:numId="13">
    <w:abstractNumId w:val="57"/>
  </w:num>
  <w:num w:numId="14">
    <w:abstractNumId w:val="24"/>
  </w:num>
  <w:num w:numId="15">
    <w:abstractNumId w:val="75"/>
  </w:num>
  <w:num w:numId="16">
    <w:abstractNumId w:val="82"/>
  </w:num>
  <w:num w:numId="17">
    <w:abstractNumId w:val="72"/>
  </w:num>
  <w:num w:numId="18">
    <w:abstractNumId w:val="97"/>
  </w:num>
  <w:num w:numId="19">
    <w:abstractNumId w:val="67"/>
  </w:num>
  <w:num w:numId="20">
    <w:abstractNumId w:val="5"/>
  </w:num>
  <w:num w:numId="21">
    <w:abstractNumId w:val="40"/>
  </w:num>
  <w:num w:numId="22">
    <w:abstractNumId w:val="101"/>
  </w:num>
  <w:num w:numId="23">
    <w:abstractNumId w:val="81"/>
  </w:num>
  <w:num w:numId="24">
    <w:abstractNumId w:val="15"/>
  </w:num>
  <w:num w:numId="25">
    <w:abstractNumId w:val="94"/>
  </w:num>
  <w:num w:numId="26">
    <w:abstractNumId w:val="96"/>
  </w:num>
  <w:num w:numId="27">
    <w:abstractNumId w:val="8"/>
  </w:num>
  <w:num w:numId="28">
    <w:abstractNumId w:val="13"/>
  </w:num>
  <w:num w:numId="29">
    <w:abstractNumId w:val="66"/>
  </w:num>
  <w:num w:numId="30">
    <w:abstractNumId w:val="88"/>
  </w:num>
  <w:num w:numId="31">
    <w:abstractNumId w:val="83"/>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32"/>
  </w:num>
  <w:num w:numId="46">
    <w:abstractNumId w:val="17"/>
  </w:num>
  <w:num w:numId="47">
    <w:abstractNumId w:val="28"/>
  </w:num>
  <w:num w:numId="48">
    <w:abstractNumId w:val="65"/>
  </w:num>
  <w:num w:numId="49">
    <w:abstractNumId w:val="105"/>
  </w:num>
  <w:num w:numId="50">
    <w:abstractNumId w:val="41"/>
  </w:num>
  <w:num w:numId="51">
    <w:abstractNumId w:val="1"/>
  </w:num>
  <w:num w:numId="52">
    <w:abstractNumId w:val="89"/>
  </w:num>
  <w:num w:numId="53">
    <w:abstractNumId w:val="98"/>
  </w:num>
  <w:num w:numId="54">
    <w:abstractNumId w:val="69"/>
  </w:num>
  <w:num w:numId="55">
    <w:abstractNumId w:val="29"/>
  </w:num>
  <w:num w:numId="56">
    <w:abstractNumId w:val="26"/>
  </w:num>
  <w:num w:numId="57">
    <w:abstractNumId w:val="6"/>
  </w:num>
  <w:num w:numId="58">
    <w:abstractNumId w:val="16"/>
  </w:num>
  <w:num w:numId="59">
    <w:abstractNumId w:val="19"/>
  </w:num>
  <w:num w:numId="60">
    <w:abstractNumId w:val="43"/>
  </w:num>
  <w:num w:numId="61">
    <w:abstractNumId w:val="0"/>
  </w:num>
  <w:num w:numId="62">
    <w:abstractNumId w:val="52"/>
  </w:num>
  <w:num w:numId="63">
    <w:abstractNumId w:val="46"/>
  </w:num>
  <w:num w:numId="64">
    <w:abstractNumId w:val="45"/>
  </w:num>
  <w:num w:numId="65">
    <w:abstractNumId w:val="42"/>
  </w:num>
  <w:num w:numId="66">
    <w:abstractNumId w:val="35"/>
  </w:num>
  <w:num w:numId="67">
    <w:abstractNumId w:val="50"/>
  </w:num>
  <w:num w:numId="68">
    <w:abstractNumId w:val="39"/>
  </w:num>
  <w:num w:numId="69">
    <w:abstractNumId w:val="110"/>
  </w:num>
  <w:num w:numId="70">
    <w:abstractNumId w:val="100"/>
  </w:num>
  <w:num w:numId="71">
    <w:abstractNumId w:val="47"/>
  </w:num>
  <w:num w:numId="72">
    <w:abstractNumId w:val="18"/>
  </w:num>
  <w:num w:numId="73">
    <w:abstractNumId w:val="49"/>
  </w:num>
  <w:num w:numId="74">
    <w:abstractNumId w:val="77"/>
  </w:num>
  <w:num w:numId="75">
    <w:abstractNumId w:val="78"/>
  </w:num>
  <w:num w:numId="76">
    <w:abstractNumId w:val="4"/>
  </w:num>
  <w:num w:numId="77">
    <w:abstractNumId w:val="12"/>
  </w:num>
  <w:num w:numId="78">
    <w:abstractNumId w:val="68"/>
  </w:num>
  <w:num w:numId="79">
    <w:abstractNumId w:val="20"/>
  </w:num>
  <w:num w:numId="80">
    <w:abstractNumId w:val="56"/>
  </w:num>
  <w:num w:numId="81">
    <w:abstractNumId w:val="102"/>
  </w:num>
  <w:num w:numId="82">
    <w:abstractNumId w:val="63"/>
  </w:num>
  <w:num w:numId="83">
    <w:abstractNumId w:val="34"/>
  </w:num>
  <w:num w:numId="84">
    <w:abstractNumId w:val="108"/>
  </w:num>
  <w:num w:numId="85">
    <w:abstractNumId w:val="30"/>
  </w:num>
  <w:num w:numId="86">
    <w:abstractNumId w:val="104"/>
  </w:num>
  <w:num w:numId="87">
    <w:abstractNumId w:val="99"/>
  </w:num>
  <w:num w:numId="88">
    <w:abstractNumId w:val="37"/>
  </w:num>
  <w:num w:numId="89">
    <w:abstractNumId w:val="64"/>
  </w:num>
  <w:num w:numId="90">
    <w:abstractNumId w:val="80"/>
  </w:num>
  <w:num w:numId="91">
    <w:abstractNumId w:val="61"/>
  </w:num>
  <w:num w:numId="92">
    <w:abstractNumId w:val="87"/>
  </w:num>
  <w:num w:numId="93">
    <w:abstractNumId w:val="21"/>
  </w:num>
  <w:num w:numId="94">
    <w:abstractNumId w:val="25"/>
  </w:num>
  <w:num w:numId="95">
    <w:abstractNumId w:val="55"/>
  </w:num>
  <w:num w:numId="96">
    <w:abstractNumId w:val="79"/>
  </w:num>
  <w:num w:numId="97">
    <w:abstractNumId w:val="2"/>
  </w:num>
  <w:num w:numId="98">
    <w:abstractNumId w:val="106"/>
  </w:num>
  <w:num w:numId="99">
    <w:abstractNumId w:val="92"/>
  </w:num>
  <w:num w:numId="100">
    <w:abstractNumId w:val="7"/>
  </w:num>
  <w:num w:numId="101">
    <w:abstractNumId w:val="51"/>
  </w:num>
  <w:num w:numId="102">
    <w:abstractNumId w:val="109"/>
  </w:num>
  <w:num w:numId="103">
    <w:abstractNumId w:val="48"/>
  </w:num>
  <w:num w:numId="104">
    <w:abstractNumId w:val="36"/>
  </w:num>
  <w:num w:numId="105">
    <w:abstractNumId w:val="76"/>
  </w:num>
  <w:num w:numId="106">
    <w:abstractNumId w:val="90"/>
  </w:num>
  <w:num w:numId="107">
    <w:abstractNumId w:val="53"/>
  </w:num>
  <w:num w:numId="108">
    <w:abstractNumId w:val="22"/>
  </w:num>
  <w:num w:numId="109">
    <w:abstractNumId w:val="58"/>
  </w:num>
  <w:num w:numId="110">
    <w:abstractNumId w:val="91"/>
  </w:num>
  <w:num w:numId="111">
    <w:abstractNumId w:val="70"/>
  </w:num>
  <w:num w:numId="112">
    <w:abstractNumId w:val="23"/>
  </w:num>
  <w:num w:numId="113">
    <w:abstractNumId w:val="38"/>
  </w:num>
  <w:num w:numId="114">
    <w:abstractNumId w:val="11"/>
  </w:num>
  <w:num w:numId="115">
    <w:abstractNumId w:val="62"/>
  </w:num>
  <w:num w:numId="116">
    <w:abstractNumId w:val="9"/>
  </w:num>
  <w:num w:numId="117">
    <w:abstractNumId w:val="86"/>
  </w:num>
  <w:num w:numId="118">
    <w:abstractNumId w:val="111"/>
  </w:num>
  <w:num w:numId="119">
    <w:abstractNumId w:val="74"/>
  </w:num>
  <w:num w:numId="120">
    <w:abstractNumId w:val="85"/>
  </w:num>
  <w:num w:numId="121">
    <w:abstractNumId w:val="103"/>
  </w:num>
  <w:num w:numId="122">
    <w:abstractNumId w:val="54"/>
  </w:num>
  <w:num w:numId="123">
    <w:abstractNumId w:val="107"/>
  </w:num>
  <w:num w:numId="1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F4"/>
    <w:rsid w:val="0000040A"/>
    <w:rsid w:val="00000A94"/>
    <w:rsid w:val="00001972"/>
    <w:rsid w:val="00001D9A"/>
    <w:rsid w:val="00004533"/>
    <w:rsid w:val="00007B3A"/>
    <w:rsid w:val="000107E0"/>
    <w:rsid w:val="000116D9"/>
    <w:rsid w:val="00011FDE"/>
    <w:rsid w:val="00012FFD"/>
    <w:rsid w:val="00014162"/>
    <w:rsid w:val="00014340"/>
    <w:rsid w:val="00016A9C"/>
    <w:rsid w:val="00022184"/>
    <w:rsid w:val="00022762"/>
    <w:rsid w:val="000238E0"/>
    <w:rsid w:val="000249DB"/>
    <w:rsid w:val="00024C90"/>
    <w:rsid w:val="0002595E"/>
    <w:rsid w:val="00026392"/>
    <w:rsid w:val="000303C3"/>
    <w:rsid w:val="000331D3"/>
    <w:rsid w:val="000346A5"/>
    <w:rsid w:val="000359C3"/>
    <w:rsid w:val="00035A7D"/>
    <w:rsid w:val="000365ED"/>
    <w:rsid w:val="0004249A"/>
    <w:rsid w:val="00043282"/>
    <w:rsid w:val="00044286"/>
    <w:rsid w:val="00047F28"/>
    <w:rsid w:val="000503AA"/>
    <w:rsid w:val="000505B5"/>
    <w:rsid w:val="000506A1"/>
    <w:rsid w:val="000515DD"/>
    <w:rsid w:val="0005265A"/>
    <w:rsid w:val="000539DD"/>
    <w:rsid w:val="00053BD3"/>
    <w:rsid w:val="000556ED"/>
    <w:rsid w:val="00055FE2"/>
    <w:rsid w:val="0005616F"/>
    <w:rsid w:val="00057700"/>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48B"/>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FBA"/>
    <w:rsid w:val="000C2FBD"/>
    <w:rsid w:val="000C4B41"/>
    <w:rsid w:val="000C55C0"/>
    <w:rsid w:val="000C57D6"/>
    <w:rsid w:val="000C597C"/>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5DE"/>
    <w:rsid w:val="00107735"/>
    <w:rsid w:val="00113B1E"/>
    <w:rsid w:val="0011711C"/>
    <w:rsid w:val="0012059C"/>
    <w:rsid w:val="00124E4F"/>
    <w:rsid w:val="001260B7"/>
    <w:rsid w:val="001265CB"/>
    <w:rsid w:val="00127F13"/>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D20"/>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CCD"/>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2F09"/>
    <w:rsid w:val="002142EA"/>
    <w:rsid w:val="002204BB"/>
    <w:rsid w:val="00221B79"/>
    <w:rsid w:val="00221C6B"/>
    <w:rsid w:val="0022443C"/>
    <w:rsid w:val="002253A1"/>
    <w:rsid w:val="00225CF8"/>
    <w:rsid w:val="0022794E"/>
    <w:rsid w:val="00233D64"/>
    <w:rsid w:val="0023482A"/>
    <w:rsid w:val="002359CB"/>
    <w:rsid w:val="00243540"/>
    <w:rsid w:val="0024497B"/>
    <w:rsid w:val="0024515B"/>
    <w:rsid w:val="00246021"/>
    <w:rsid w:val="0024666E"/>
    <w:rsid w:val="00247F52"/>
    <w:rsid w:val="00250A2C"/>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B85"/>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6DB"/>
    <w:rsid w:val="002C1E06"/>
    <w:rsid w:val="002C1E1C"/>
    <w:rsid w:val="002C3F07"/>
    <w:rsid w:val="002C5278"/>
    <w:rsid w:val="002C7EBB"/>
    <w:rsid w:val="002D05B9"/>
    <w:rsid w:val="002D06C1"/>
    <w:rsid w:val="002D42B5"/>
    <w:rsid w:val="002D4F1A"/>
    <w:rsid w:val="002D61CB"/>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0F4A"/>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3EB"/>
    <w:rsid w:val="00392AD7"/>
    <w:rsid w:val="003938D9"/>
    <w:rsid w:val="00394376"/>
    <w:rsid w:val="003943FF"/>
    <w:rsid w:val="00395700"/>
    <w:rsid w:val="003974EB"/>
    <w:rsid w:val="00397CC5"/>
    <w:rsid w:val="003A1582"/>
    <w:rsid w:val="003A4077"/>
    <w:rsid w:val="003A4D47"/>
    <w:rsid w:val="003A5D5E"/>
    <w:rsid w:val="003B09AD"/>
    <w:rsid w:val="003B1F18"/>
    <w:rsid w:val="003B5BF0"/>
    <w:rsid w:val="003B60BF"/>
    <w:rsid w:val="003B6BE3"/>
    <w:rsid w:val="003C010C"/>
    <w:rsid w:val="003C0A6C"/>
    <w:rsid w:val="003C14F8"/>
    <w:rsid w:val="003C5A43"/>
    <w:rsid w:val="003D0519"/>
    <w:rsid w:val="003D0FF6"/>
    <w:rsid w:val="003D24C9"/>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FAB"/>
    <w:rsid w:val="00405884"/>
    <w:rsid w:val="00407D39"/>
    <w:rsid w:val="0041477A"/>
    <w:rsid w:val="004167A3"/>
    <w:rsid w:val="00432DAA"/>
    <w:rsid w:val="00434305"/>
    <w:rsid w:val="00435DF7"/>
    <w:rsid w:val="0044083F"/>
    <w:rsid w:val="00441AE7"/>
    <w:rsid w:val="00445574"/>
    <w:rsid w:val="004467FB"/>
    <w:rsid w:val="0045226F"/>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5896"/>
    <w:rsid w:val="004F6456"/>
    <w:rsid w:val="004F696E"/>
    <w:rsid w:val="004F6C71"/>
    <w:rsid w:val="0050046C"/>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DB7"/>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87B4B"/>
    <w:rsid w:val="00591E27"/>
    <w:rsid w:val="00596160"/>
    <w:rsid w:val="005966E2"/>
    <w:rsid w:val="00597007"/>
    <w:rsid w:val="005A0966"/>
    <w:rsid w:val="005A11B7"/>
    <w:rsid w:val="005A260B"/>
    <w:rsid w:val="005A4A1B"/>
    <w:rsid w:val="005A7830"/>
    <w:rsid w:val="005A7F53"/>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00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68A3"/>
    <w:rsid w:val="006A07AA"/>
    <w:rsid w:val="006A25E5"/>
    <w:rsid w:val="006A2B46"/>
    <w:rsid w:val="006A336D"/>
    <w:rsid w:val="006A37B9"/>
    <w:rsid w:val="006B255C"/>
    <w:rsid w:val="006B2672"/>
    <w:rsid w:val="006B54BF"/>
    <w:rsid w:val="006B5F44"/>
    <w:rsid w:val="006B5F90"/>
    <w:rsid w:val="006B62E4"/>
    <w:rsid w:val="006B73B3"/>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365D"/>
    <w:rsid w:val="006F03A8"/>
    <w:rsid w:val="006F2ACA"/>
    <w:rsid w:val="006F2ADC"/>
    <w:rsid w:val="006F2BFE"/>
    <w:rsid w:val="006F31E9"/>
    <w:rsid w:val="006F6284"/>
    <w:rsid w:val="007002C5"/>
    <w:rsid w:val="00703447"/>
    <w:rsid w:val="00704387"/>
    <w:rsid w:val="00707669"/>
    <w:rsid w:val="00707B13"/>
    <w:rsid w:val="00711CBA"/>
    <w:rsid w:val="00711FB5"/>
    <w:rsid w:val="007123F1"/>
    <w:rsid w:val="00712A01"/>
    <w:rsid w:val="00714F58"/>
    <w:rsid w:val="00722FBF"/>
    <w:rsid w:val="00722FC2"/>
    <w:rsid w:val="00724879"/>
    <w:rsid w:val="00724E1B"/>
    <w:rsid w:val="00725949"/>
    <w:rsid w:val="00727FA2"/>
    <w:rsid w:val="007322D9"/>
    <w:rsid w:val="00732BC0"/>
    <w:rsid w:val="0073720F"/>
    <w:rsid w:val="0073770B"/>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B7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B2E"/>
    <w:rsid w:val="007E460D"/>
    <w:rsid w:val="007E7ACD"/>
    <w:rsid w:val="007F0ED8"/>
    <w:rsid w:val="007F0F63"/>
    <w:rsid w:val="007F3B3B"/>
    <w:rsid w:val="007F75CE"/>
    <w:rsid w:val="008013A4"/>
    <w:rsid w:val="008027CE"/>
    <w:rsid w:val="00802F42"/>
    <w:rsid w:val="00804383"/>
    <w:rsid w:val="00804BB7"/>
    <w:rsid w:val="00804D41"/>
    <w:rsid w:val="0080754B"/>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B8E"/>
    <w:rsid w:val="0085173A"/>
    <w:rsid w:val="00856316"/>
    <w:rsid w:val="008603CE"/>
    <w:rsid w:val="008616AF"/>
    <w:rsid w:val="008620FC"/>
    <w:rsid w:val="008627A5"/>
    <w:rsid w:val="00862FFD"/>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77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5CDA"/>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5F4"/>
    <w:rsid w:val="0099551B"/>
    <w:rsid w:val="0099614A"/>
    <w:rsid w:val="00997BF1"/>
    <w:rsid w:val="009A089C"/>
    <w:rsid w:val="009A118E"/>
    <w:rsid w:val="009A21CD"/>
    <w:rsid w:val="009A278C"/>
    <w:rsid w:val="009A2BC2"/>
    <w:rsid w:val="009A42C1"/>
    <w:rsid w:val="009A5429"/>
    <w:rsid w:val="009A72AD"/>
    <w:rsid w:val="009B09E0"/>
    <w:rsid w:val="009B0BC5"/>
    <w:rsid w:val="009B0E8D"/>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F94"/>
    <w:rsid w:val="00A624E2"/>
    <w:rsid w:val="00A648CD"/>
    <w:rsid w:val="00A649E1"/>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426"/>
    <w:rsid w:val="00AC5DF4"/>
    <w:rsid w:val="00AD0AEF"/>
    <w:rsid w:val="00AD11B7"/>
    <w:rsid w:val="00AD1A94"/>
    <w:rsid w:val="00AD1C05"/>
    <w:rsid w:val="00AD4126"/>
    <w:rsid w:val="00AD421C"/>
    <w:rsid w:val="00AD44FA"/>
    <w:rsid w:val="00AD47FF"/>
    <w:rsid w:val="00AE034A"/>
    <w:rsid w:val="00AE070A"/>
    <w:rsid w:val="00AE101C"/>
    <w:rsid w:val="00AE37E5"/>
    <w:rsid w:val="00AE5EB4"/>
    <w:rsid w:val="00AF0C18"/>
    <w:rsid w:val="00AF47C5"/>
    <w:rsid w:val="00AF5398"/>
    <w:rsid w:val="00B049AF"/>
    <w:rsid w:val="00B07242"/>
    <w:rsid w:val="00B1003B"/>
    <w:rsid w:val="00B10534"/>
    <w:rsid w:val="00B10836"/>
    <w:rsid w:val="00B113DB"/>
    <w:rsid w:val="00B11D8A"/>
    <w:rsid w:val="00B12981"/>
    <w:rsid w:val="00B147DD"/>
    <w:rsid w:val="00B156FD"/>
    <w:rsid w:val="00B21F61"/>
    <w:rsid w:val="00B261F1"/>
    <w:rsid w:val="00B265BC"/>
    <w:rsid w:val="00B27059"/>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9DA"/>
    <w:rsid w:val="00B96D40"/>
    <w:rsid w:val="00B97386"/>
    <w:rsid w:val="00BA263B"/>
    <w:rsid w:val="00BA42B2"/>
    <w:rsid w:val="00BA58D4"/>
    <w:rsid w:val="00BA5B9E"/>
    <w:rsid w:val="00BA7C9A"/>
    <w:rsid w:val="00BB203B"/>
    <w:rsid w:val="00BB5F8F"/>
    <w:rsid w:val="00BB657A"/>
    <w:rsid w:val="00BC1A4E"/>
    <w:rsid w:val="00BC41D4"/>
    <w:rsid w:val="00BC4790"/>
    <w:rsid w:val="00BC5DC7"/>
    <w:rsid w:val="00BC6B8B"/>
    <w:rsid w:val="00BC73D8"/>
    <w:rsid w:val="00BC77CF"/>
    <w:rsid w:val="00BD0111"/>
    <w:rsid w:val="00BD52D7"/>
    <w:rsid w:val="00BD5AD2"/>
    <w:rsid w:val="00BE22F3"/>
    <w:rsid w:val="00BE5B52"/>
    <w:rsid w:val="00BE7B8D"/>
    <w:rsid w:val="00BF0993"/>
    <w:rsid w:val="00BF10A9"/>
    <w:rsid w:val="00BF1703"/>
    <w:rsid w:val="00BF231C"/>
    <w:rsid w:val="00BF51E5"/>
    <w:rsid w:val="00BF5391"/>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2F3"/>
    <w:rsid w:val="00C33E50"/>
    <w:rsid w:val="00C34C20"/>
    <w:rsid w:val="00C35A3E"/>
    <w:rsid w:val="00C35CDB"/>
    <w:rsid w:val="00C42130"/>
    <w:rsid w:val="00C423A4"/>
    <w:rsid w:val="00C44BF5"/>
    <w:rsid w:val="00C521D6"/>
    <w:rsid w:val="00C55232"/>
    <w:rsid w:val="00C553A4"/>
    <w:rsid w:val="00C55A06"/>
    <w:rsid w:val="00C55D03"/>
    <w:rsid w:val="00C601BC"/>
    <w:rsid w:val="00C614F7"/>
    <w:rsid w:val="00C6329F"/>
    <w:rsid w:val="00C63340"/>
    <w:rsid w:val="00C643F9"/>
    <w:rsid w:val="00C64E95"/>
    <w:rsid w:val="00C66789"/>
    <w:rsid w:val="00C71372"/>
    <w:rsid w:val="00C72410"/>
    <w:rsid w:val="00C7287F"/>
    <w:rsid w:val="00C7325D"/>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7C8"/>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6DB"/>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397E"/>
    <w:rsid w:val="00D06AB1"/>
    <w:rsid w:val="00D072ED"/>
    <w:rsid w:val="00D07A16"/>
    <w:rsid w:val="00D1067E"/>
    <w:rsid w:val="00D10F37"/>
    <w:rsid w:val="00D10F50"/>
    <w:rsid w:val="00D11272"/>
    <w:rsid w:val="00D126F5"/>
    <w:rsid w:val="00D1489E"/>
    <w:rsid w:val="00D20737"/>
    <w:rsid w:val="00D21E81"/>
    <w:rsid w:val="00D223DE"/>
    <w:rsid w:val="00D25E37"/>
    <w:rsid w:val="00D2661A"/>
    <w:rsid w:val="00D26DE4"/>
    <w:rsid w:val="00D27582"/>
    <w:rsid w:val="00D27EC4"/>
    <w:rsid w:val="00D32719"/>
    <w:rsid w:val="00D33333"/>
    <w:rsid w:val="00D33457"/>
    <w:rsid w:val="00D339DA"/>
    <w:rsid w:val="00D352A2"/>
    <w:rsid w:val="00D4162B"/>
    <w:rsid w:val="00D4514F"/>
    <w:rsid w:val="00D451E2"/>
    <w:rsid w:val="00D45E89"/>
    <w:rsid w:val="00D45E8D"/>
    <w:rsid w:val="00D46255"/>
    <w:rsid w:val="00D466AE"/>
    <w:rsid w:val="00D4734F"/>
    <w:rsid w:val="00D51BF3"/>
    <w:rsid w:val="00D56C98"/>
    <w:rsid w:val="00D63F24"/>
    <w:rsid w:val="00D66846"/>
    <w:rsid w:val="00D675FB"/>
    <w:rsid w:val="00D71790"/>
    <w:rsid w:val="00D71F25"/>
    <w:rsid w:val="00D72A9C"/>
    <w:rsid w:val="00D77031"/>
    <w:rsid w:val="00D827E9"/>
    <w:rsid w:val="00D84941"/>
    <w:rsid w:val="00D84FA1"/>
    <w:rsid w:val="00D851F0"/>
    <w:rsid w:val="00D86DB7"/>
    <w:rsid w:val="00D91DF4"/>
    <w:rsid w:val="00D926D0"/>
    <w:rsid w:val="00D93030"/>
    <w:rsid w:val="00D950E1"/>
    <w:rsid w:val="00D952A6"/>
    <w:rsid w:val="00D97F99"/>
    <w:rsid w:val="00DA1E08"/>
    <w:rsid w:val="00DA24F8"/>
    <w:rsid w:val="00DA28E8"/>
    <w:rsid w:val="00DA3209"/>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3"/>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62E3"/>
    <w:rsid w:val="00E01138"/>
    <w:rsid w:val="00E02DFB"/>
    <w:rsid w:val="00E030F9"/>
    <w:rsid w:val="00E0311A"/>
    <w:rsid w:val="00E03138"/>
    <w:rsid w:val="00E06404"/>
    <w:rsid w:val="00E065D2"/>
    <w:rsid w:val="00E11A85"/>
    <w:rsid w:val="00E12495"/>
    <w:rsid w:val="00E12818"/>
    <w:rsid w:val="00E15CCD"/>
    <w:rsid w:val="00E202EF"/>
    <w:rsid w:val="00E210B5"/>
    <w:rsid w:val="00E233EB"/>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D4D"/>
    <w:rsid w:val="00ED2B50"/>
    <w:rsid w:val="00ED5642"/>
    <w:rsid w:val="00EE0350"/>
    <w:rsid w:val="00EE0719"/>
    <w:rsid w:val="00EE0E80"/>
    <w:rsid w:val="00EE54A6"/>
    <w:rsid w:val="00EE613F"/>
    <w:rsid w:val="00EE7295"/>
    <w:rsid w:val="00EE7869"/>
    <w:rsid w:val="00EF054A"/>
    <w:rsid w:val="00EF3235"/>
    <w:rsid w:val="00EF7E72"/>
    <w:rsid w:val="00F01F15"/>
    <w:rsid w:val="00F06D37"/>
    <w:rsid w:val="00F072F5"/>
    <w:rsid w:val="00F0758F"/>
    <w:rsid w:val="00F07B9D"/>
    <w:rsid w:val="00F11586"/>
    <w:rsid w:val="00F1183B"/>
    <w:rsid w:val="00F11C9F"/>
    <w:rsid w:val="00F12263"/>
    <w:rsid w:val="00F1409D"/>
    <w:rsid w:val="00F14214"/>
    <w:rsid w:val="00F157A9"/>
    <w:rsid w:val="00F229BF"/>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BC3"/>
    <w:rsid w:val="00F70767"/>
    <w:rsid w:val="00F711C9"/>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976"/>
    <w:rsid w:val="00F96CAE"/>
    <w:rsid w:val="00F97C99"/>
    <w:rsid w:val="00FA4DAC"/>
    <w:rsid w:val="00FA5D7E"/>
    <w:rsid w:val="00FA662D"/>
    <w:rsid w:val="00FA73B1"/>
    <w:rsid w:val="00FB0CB9"/>
    <w:rsid w:val="00FB231D"/>
    <w:rsid w:val="00FB45F1"/>
    <w:rsid w:val="00FB4A72"/>
    <w:rsid w:val="00FB54E8"/>
    <w:rsid w:val="00FB7054"/>
    <w:rsid w:val="00FC17B7"/>
    <w:rsid w:val="00FC1B18"/>
    <w:rsid w:val="00FC2B1C"/>
    <w:rsid w:val="00FC2CB7"/>
    <w:rsid w:val="00FC4090"/>
    <w:rsid w:val="00FC55B4"/>
    <w:rsid w:val="00FD00E6"/>
    <w:rsid w:val="00FD09A1"/>
    <w:rsid w:val="00FD2A7C"/>
    <w:rsid w:val="00FD59EB"/>
    <w:rsid w:val="00FD5F0A"/>
    <w:rsid w:val="00FD7299"/>
    <w:rsid w:val="00FE1FBE"/>
    <w:rsid w:val="00FE3901"/>
    <w:rsid w:val="00FE39D3"/>
    <w:rsid w:val="00FE4BCE"/>
    <w:rsid w:val="00FE54AE"/>
    <w:rsid w:val="00FE576A"/>
    <w:rsid w:val="00FE7E79"/>
    <w:rsid w:val="00FF3E7D"/>
    <w:rsid w:val="00FF5B99"/>
    <w:rsid w:val="00FF730C"/>
    <w:rsid w:val="00FF73F4"/>
    <w:rsid w:val="00FF7CE4"/>
    <w:rsid w:val="00FF7E39"/>
    <w:rsid w:val="10A27D57"/>
    <w:rsid w:val="20FC2B2A"/>
    <w:rsid w:val="23E53872"/>
    <w:rsid w:val="26F975FC"/>
    <w:rsid w:val="4F3E558F"/>
    <w:rsid w:val="513E2AD6"/>
    <w:rsid w:val="612F717E"/>
    <w:rsid w:val="6AA077D7"/>
    <w:rsid w:val="753F5E38"/>
    <w:rsid w:val="7FE2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pPr>
      <w:tabs>
        <w:tab w:val="right" w:leader="dot" w:pos="9344"/>
      </w:tabs>
      <w:spacing w:line="276" w:lineRule="auto"/>
      <w:jc w:val="left"/>
    </w:pPr>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 w:type="paragraph" w:customStyle="1" w:styleId="231">
    <w:name w:val="TOC Heading"/>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6.jpe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722C85B4644F458F23830AD401F7FE"/>
        <w:style w:val=""/>
        <w:category>
          <w:name w:val="常规"/>
          <w:gallery w:val="placeholder"/>
        </w:category>
        <w:types>
          <w:type w:val="bbPlcHdr"/>
        </w:types>
        <w:behaviors>
          <w:behavior w:val="content"/>
        </w:behaviors>
        <w:description w:val=""/>
        <w:guid w:val="{FA4B6B8A-6CE2-4984-84A9-868D12EA6953}"/>
      </w:docPartPr>
      <w:docPartBody>
        <w:p>
          <w:pPr>
            <w:pStyle w:val="5"/>
          </w:pPr>
          <w:r>
            <w:rPr>
              <w:rStyle w:val="4"/>
              <w:rFonts w:hint="eastAsia"/>
            </w:rPr>
            <w:t>单击或点击此处输入文字。</w:t>
          </w:r>
        </w:p>
      </w:docPartBody>
    </w:docPart>
    <w:docPart>
      <w:docPartPr>
        <w:name w:val="D62E2DECC969465CAD9BE576A906CDF8"/>
        <w:style w:val=""/>
        <w:category>
          <w:name w:val="常规"/>
          <w:gallery w:val="placeholder"/>
        </w:category>
        <w:types>
          <w:type w:val="bbPlcHdr"/>
        </w:types>
        <w:behaviors>
          <w:behavior w:val="content"/>
        </w:behaviors>
        <w:description w:val=""/>
        <w:guid w:val="{797F0AE9-5D14-4150-8979-BB778D726AB0}"/>
      </w:docPartPr>
      <w:docPartBody>
        <w:p>
          <w:pPr>
            <w:pStyle w:val="6"/>
          </w:pPr>
          <w:r>
            <w:rPr>
              <w:rStyle w:val="4"/>
              <w:rFonts w:hint="eastAsia"/>
            </w:rPr>
            <w:t>选择一项。</w:t>
          </w:r>
        </w:p>
      </w:docPartBody>
    </w:docPart>
    <w:docPart>
      <w:docPartPr>
        <w:name w:val="BBDECBA9DF9041D185857696541AF487"/>
        <w:style w:val=""/>
        <w:category>
          <w:name w:val="常规"/>
          <w:gallery w:val="placeholder"/>
        </w:category>
        <w:types>
          <w:type w:val="bbPlcHdr"/>
        </w:types>
        <w:behaviors>
          <w:behavior w:val="content"/>
        </w:behaviors>
        <w:description w:val=""/>
        <w:guid w:val="{E2802577-94B6-4B20-B9E3-913855CEC48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AA"/>
    <w:rsid w:val="00250A2C"/>
    <w:rsid w:val="003931E1"/>
    <w:rsid w:val="00567D65"/>
    <w:rsid w:val="007619B3"/>
    <w:rsid w:val="00892DD3"/>
    <w:rsid w:val="00A85AAA"/>
    <w:rsid w:val="00CF56E5"/>
    <w:rsid w:val="00F7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6722C85B4644F458F23830AD401F7F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62E2DECC969465CAD9BE576A906CD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BDECBA9DF9041D185857696541AF48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0826B-126C-4F7A-9307-9F55C3FB99E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4717</Words>
  <Characters>26892</Characters>
  <Lines>224</Lines>
  <Paragraphs>63</Paragraphs>
  <TotalTime>19</TotalTime>
  <ScaleCrop>false</ScaleCrop>
  <LinksUpToDate>false</LinksUpToDate>
  <CharactersWithSpaces>31546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2025-04-27T03:19:00Z</dcterms:created>
  <dc:creator>lwf</dc:creator>
  <dc:description>&lt;config cover="true" show_menu="true" version="1.0.0" doctype="SDKXY"&gt;_x000d_
&lt;/config&gt;</dc:description>
  <cp:lastModifiedBy>admin</cp:lastModifiedBy>
  <cp:lastPrinted>2020-08-30T10:00:00Z</cp:lastPrinted>
  <dcterms:modified xsi:type="dcterms:W3CDTF">2025-04-27T05:23:35Z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2052-11.8.2.12055</vt:lpwstr>
  </property>
  <property fmtid="{D5CDD505-2E9C-101B-9397-08002B2CF9AE}" pid="15" name="ICV">
    <vt:lpwstr>EDBD80D261E445CE9598EB3428C1C2A9</vt:lpwstr>
  </property>
</Properties>
</file>