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水利遗产认定标准</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Standards for the recognition of water conservancy heritage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tabs>
          <w:tab w:val="left" w:pos="8002"/>
        </w:tabs>
        <w:rPr>
          <w:rFonts w:ascii="宋体" w:hAnsi="宋体"/>
          <w:sz w:val="28"/>
          <w:szCs w:val="28"/>
        </w:rPr>
      </w:pPr>
      <w:r>
        <w:rPr>
          <w:rFonts w:ascii="宋体" w:hAnsi="宋体"/>
          <w:sz w:val="28"/>
          <w:szCs w:val="28"/>
        </w:rPr>
        <w:tab/>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p>
    <w:p>
      <w:pPr>
        <w:pStyle w:val="91"/>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"_Toc183002801" </w:instrText>
      </w:r>
      <w:r>
        <w:fldChar w:fldCharType="separate"/>
      </w:r>
      <w:r>
        <w:rPr>
          <w:rStyle w:val="30"/>
        </w:rPr>
        <w:t>前言</w:t>
      </w:r>
      <w:r>
        <w:tab/>
      </w:r>
      <w:r>
        <w:fldChar w:fldCharType="begin"/>
      </w:r>
      <w:r>
        <w:instrText xml:space="preserve"> PAGEREF _Toc183002801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"_Toc183002802" </w:instrText>
      </w:r>
      <w:r>
        <w:fldChar w:fldCharType="separate"/>
      </w:r>
      <w:r>
        <w:rPr>
          <w:rStyle w:val="30"/>
        </w:rPr>
        <w:t>1  范围</w:t>
      </w:r>
      <w:r>
        <w:tab/>
      </w:r>
      <w:r>
        <w:fldChar w:fldCharType="begin"/>
      </w:r>
      <w:r>
        <w:instrText xml:space="preserve"> PAGEREF _Toc183002802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"_Toc183002803" </w:instrText>
      </w:r>
      <w:r>
        <w:fldChar w:fldCharType="separate"/>
      </w:r>
      <w:r>
        <w:rPr>
          <w:rStyle w:val="30"/>
        </w:rPr>
        <w:t>2  规范性引用文件</w:t>
      </w:r>
      <w:r>
        <w:tab/>
      </w:r>
      <w:r>
        <w:fldChar w:fldCharType="begin"/>
      </w:r>
      <w:r>
        <w:instrText xml:space="preserve"> PAGEREF _Toc183002803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"_Toc183002804" </w:instrText>
      </w:r>
      <w:r>
        <w:fldChar w:fldCharType="separate"/>
      </w:r>
      <w:r>
        <w:rPr>
          <w:rStyle w:val="30"/>
        </w:rPr>
        <w:t>3  术语和定义</w:t>
      </w:r>
      <w:r>
        <w:tab/>
      </w:r>
      <w:r>
        <w:fldChar w:fldCharType="begin"/>
      </w:r>
      <w:r>
        <w:instrText xml:space="preserve"> PAGEREF _Toc183002804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"_Toc183002805" </w:instrText>
      </w:r>
      <w:r>
        <w:fldChar w:fldCharType="separate"/>
      </w:r>
      <w:r>
        <w:rPr>
          <w:rStyle w:val="30"/>
        </w:rPr>
        <w:t>4  基本要求</w:t>
      </w:r>
      <w:r>
        <w:tab/>
      </w:r>
      <w:r>
        <w:fldChar w:fldCharType="begin"/>
      </w:r>
      <w:r>
        <w:instrText xml:space="preserve"> PAGEREF _Toc183002805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"_Toc183002806" </w:instrText>
      </w:r>
      <w:r>
        <w:fldChar w:fldCharType="separate"/>
      </w:r>
      <w:r>
        <w:rPr>
          <w:rStyle w:val="30"/>
        </w:rPr>
        <w:t>5  评价指标</w:t>
      </w:r>
      <w:r>
        <w:tab/>
      </w:r>
      <w:r>
        <w:fldChar w:fldCharType="begin"/>
      </w:r>
      <w:r>
        <w:instrText xml:space="preserve"> PAGEREF _Toc183002806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"_Toc183002807" </w:instrText>
      </w:r>
      <w:r>
        <w:fldChar w:fldCharType="separate"/>
      </w:r>
      <w:r>
        <w:rPr>
          <w:rStyle w:val="30"/>
        </w:rPr>
        <w:t>6  评价方法</w:t>
      </w:r>
      <w:r>
        <w:tab/>
      </w:r>
      <w:r>
        <w:fldChar w:fldCharType="begin"/>
      </w:r>
      <w:r>
        <w:instrText xml:space="preserve"> PAGEREF _Toc183002807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"_Toc183002808" </w:instrText>
      </w:r>
      <w:r>
        <w:fldChar w:fldCharType="separate"/>
      </w:r>
      <w:r>
        <w:rPr>
          <w:rStyle w:val="30"/>
        </w:rPr>
        <w:t>7  等级标准</w:t>
      </w:r>
      <w:r>
        <w:tab/>
      </w:r>
      <w:r>
        <w:fldChar w:fldCharType="begin"/>
      </w:r>
      <w:r>
        <w:instrText xml:space="preserve"> PAGEREF _Toc183002808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"_Toc183002809" </w:instrText>
      </w:r>
      <w:r>
        <w:fldChar w:fldCharType="separate"/>
      </w:r>
      <w:r>
        <w:rPr>
          <w:rStyle w:val="30"/>
        </w:rPr>
        <w:t>附录A（资料性）  水利遗产评价赋分参考表样（水利工程类/非水利工程类/历史水系）</w:t>
      </w:r>
      <w:r>
        <w:tab/>
      </w:r>
      <w:r>
        <w:fldChar w:fldCharType="begin"/>
      </w:r>
      <w:r>
        <w:instrText xml:space="preserve"> PAGEREF _Toc183002809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"_Toc183002810" </w:instrText>
      </w:r>
      <w:r>
        <w:fldChar w:fldCharType="separate"/>
      </w:r>
      <w:r>
        <w:rPr>
          <w:rStyle w:val="30"/>
        </w:rPr>
        <w:t>附录B（资料性）  水利遗产评价赋分权重参考区间（水利工程类/非水利工程类/历史水系）</w:t>
      </w:r>
      <w:r>
        <w:tab/>
      </w:r>
      <w:r>
        <w:fldChar w:fldCharType="begin"/>
      </w:r>
      <w:r>
        <w:instrText xml:space="preserve"> PAGEREF _Toc183002810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"_Toc183002811" </w:instrText>
      </w:r>
      <w:r>
        <w:fldChar w:fldCharType="separate"/>
      </w:r>
      <w:r>
        <w:rPr>
          <w:rStyle w:val="30"/>
        </w:rPr>
        <w:t>附录C（资料性）  水利遗产分项评价赋分参考（水利工程类/非水利工程类/历史水系）</w:t>
      </w:r>
      <w:r>
        <w:tab/>
      </w:r>
      <w:r>
        <w:fldChar w:fldCharType="begin"/>
      </w:r>
      <w:r>
        <w:instrText xml:space="preserve"> PAGEREF _Toc183002811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"_Toc183002812" </w:instrText>
      </w:r>
      <w:r>
        <w:fldChar w:fldCharType="separate"/>
      </w:r>
      <w:r>
        <w:rPr>
          <w:rStyle w:val="30"/>
        </w:rPr>
        <w:t>参考文献</w:t>
      </w:r>
      <w:r>
        <w:tab/>
      </w:r>
      <w:r>
        <w:fldChar w:fldCharType="begin"/>
      </w:r>
      <w:r>
        <w:instrText xml:space="preserve"> PAGEREF _Toc183002812 \h </w:instrText>
      </w:r>
      <w:r>
        <w:fldChar w:fldCharType="separate"/>
      </w:r>
      <w:r>
        <w:t>12</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_Toc183002801"/>
      <w:bookmarkStart w:id="23" w:name="BookMark2"/>
      <w:r>
        <w:rPr>
          <w:spacing w:val="320"/>
        </w:rPr>
        <w:t>前</w:t>
      </w:r>
      <w:r>
        <w:t>言</w:t>
      </w:r>
      <w:bookmarkEnd w:id="22"/>
    </w:p>
    <w:p>
      <w:pPr>
        <w:pStyle w:val="56"/>
        <w:ind w:firstLine="420"/>
        <w:rPr>
          <w:rFonts w:hint="eastAsia"/>
        </w:rPr>
      </w:pPr>
      <w:r>
        <w:rPr>
          <w:rFonts w:hint="eastAsia"/>
        </w:rPr>
        <w:t>本文件按照GB/T 1.1—2020《标准化工作导则  第1部分：标准化文件的结构和起草规则》的规定起草。</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本文件由北京市水务局、北京市文物局提出并归口。</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本文件由北京市水务局、北京市文物局组织实施。</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本文件起草单位：北京市水科学技术研究院、北京市考古研究院。</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本文件主要起草人：马东春、杨进怀、杨振宁、汪元元、孙桂珍、蔡玉、杨佳明、夏旭江、谢艳芳、黄俊雄、韩中华、张小侠、孟宇轩、姜玲、郭京宁</w:t>
      </w:r>
      <w:r>
        <w:rPr>
          <w:rFonts w:hint="eastAsia" w:ascii="宋体" w:hAnsi="Times New Roman"/>
          <w:kern w:val="0"/>
          <w:szCs w:val="20"/>
          <w:lang w:eastAsia="zh-CN"/>
        </w:rPr>
        <w:t>、马翔宇</w:t>
      </w:r>
      <w:r>
        <w:rPr>
          <w:rFonts w:hint="eastAsia" w:ascii="宋体" w:hAnsi="Times New Roman"/>
          <w:kern w:val="0"/>
          <w:szCs w:val="20"/>
        </w:rPr>
        <w:t>。</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5B1FDB2E3D954C3F85104850F8D2FE29"/>
        </w:placeholder>
      </w:sdtPr>
      <w:sdtContent>
        <w:p>
          <w:pPr>
            <w:pStyle w:val="177"/>
            <w:spacing w:before="312" w:beforeLines="100" w:after="686" w:afterLines="220"/>
          </w:pPr>
          <w:bookmarkStart w:id="25" w:name="NEW_STAND_NAME"/>
          <w:r>
            <w:rPr>
              <w:rFonts w:hint="eastAsia"/>
            </w:rPr>
            <w:t>水利遗产认定标准</w:t>
          </w:r>
        </w:p>
      </w:sdtContent>
    </w:sdt>
    <w:bookmarkEnd w:id="25"/>
    <w:p>
      <w:pPr>
        <w:pStyle w:val="104"/>
        <w:spacing w:before="312" w:after="312"/>
      </w:pPr>
      <w:bookmarkStart w:id="26" w:name="_Toc97191423"/>
      <w:bookmarkStart w:id="27" w:name="_Toc17233333"/>
      <w:bookmarkStart w:id="28" w:name="_Toc26986530"/>
      <w:bookmarkStart w:id="29" w:name="_Toc26648465"/>
      <w:bookmarkStart w:id="30" w:name="_Toc26986771"/>
      <w:bookmarkStart w:id="31" w:name="_Toc24884218"/>
      <w:bookmarkStart w:id="32" w:name="_Toc24884211"/>
      <w:bookmarkStart w:id="33" w:name="_Toc26718930"/>
      <w:bookmarkStart w:id="34" w:name="_Toc183002802"/>
      <w:bookmarkStart w:id="35" w:name="_Toc17233325"/>
      <w:bookmarkStart w:id="36" w:name="_Toc183002353"/>
      <w:r>
        <w:rPr>
          <w:rFonts w:hint="eastAsia"/>
        </w:rPr>
        <w:t>范围</w:t>
      </w:r>
      <w:bookmarkEnd w:id="26"/>
      <w:bookmarkEnd w:id="27"/>
      <w:bookmarkEnd w:id="28"/>
      <w:bookmarkEnd w:id="29"/>
      <w:bookmarkEnd w:id="30"/>
      <w:bookmarkEnd w:id="31"/>
      <w:bookmarkEnd w:id="32"/>
      <w:bookmarkEnd w:id="33"/>
      <w:bookmarkEnd w:id="34"/>
      <w:bookmarkEnd w:id="35"/>
      <w:bookmarkEnd w:id="36"/>
    </w:p>
    <w:p>
      <w:pPr>
        <w:widowControl/>
        <w:autoSpaceDE w:val="0"/>
        <w:autoSpaceDN w:val="0"/>
        <w:adjustRightInd/>
        <w:spacing w:line="240" w:lineRule="auto"/>
        <w:ind w:firstLine="420" w:firstLineChars="200"/>
        <w:rPr>
          <w:rFonts w:hint="eastAsia" w:ascii="宋体" w:hAnsi="Times New Roman"/>
          <w:kern w:val="0"/>
          <w:szCs w:val="20"/>
        </w:rPr>
      </w:pPr>
      <w:bookmarkStart w:id="37" w:name="_Toc24884212"/>
      <w:bookmarkStart w:id="38" w:name="_Toc24884219"/>
      <w:bookmarkStart w:id="39" w:name="_Toc26648466"/>
      <w:bookmarkStart w:id="40" w:name="_Toc17233334"/>
      <w:bookmarkStart w:id="41" w:name="_Toc17233326"/>
      <w:r>
        <w:rPr>
          <w:rFonts w:hint="eastAsia" w:ascii="宋体" w:hAnsi="Times New Roman"/>
          <w:kern w:val="0"/>
          <w:szCs w:val="20"/>
        </w:rPr>
        <w:t>本文件规定了水利遗产认定的基本要求、评价指标、评价方法和等级标准。</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本文件适用于水利物质形态、不可移动的遗产的评价，包括水利工程类水利遗产、非水利工程类水利遗产和历史水系。</w:t>
      </w:r>
    </w:p>
    <w:p>
      <w:pPr>
        <w:pStyle w:val="104"/>
        <w:spacing w:before="312" w:after="312"/>
      </w:pPr>
      <w:bookmarkStart w:id="42" w:name="_Toc26718931"/>
      <w:bookmarkStart w:id="43" w:name="_Toc26986531"/>
      <w:bookmarkStart w:id="44" w:name="_Toc26986772"/>
      <w:bookmarkStart w:id="45" w:name="_Toc97191424"/>
      <w:bookmarkStart w:id="46" w:name="_Toc183002354"/>
      <w:bookmarkStart w:id="47" w:name="_Toc183002803"/>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C1F96193150C4007B08B15B0FEAAF81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56"/>
        <w:ind w:firstLine="420"/>
      </w:pPr>
    </w:p>
    <w:p>
      <w:pPr>
        <w:pStyle w:val="104"/>
        <w:spacing w:before="312" w:after="312"/>
      </w:pPr>
      <w:bookmarkStart w:id="48" w:name="_Toc97191425"/>
      <w:bookmarkStart w:id="49" w:name="_Toc183002355"/>
      <w:bookmarkStart w:id="50" w:name="_Toc183002804"/>
      <w:r>
        <w:rPr>
          <w:rFonts w:hint="eastAsia"/>
          <w:szCs w:val="21"/>
        </w:rPr>
        <w:t>术语和定义</w:t>
      </w:r>
      <w:bookmarkEnd w:id="48"/>
      <w:bookmarkEnd w:id="49"/>
      <w:bookmarkEnd w:id="50"/>
    </w:p>
    <w:sdt>
      <w:sdtPr>
        <w:id w:val="-1909835108"/>
        <w:placeholder>
          <w:docPart w:val="A1300A1E16D5484EBFC7821791100AE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1" w:name="_Toc26986532"/>
          <w:bookmarkEnd w:id="51"/>
          <w:r>
            <w:t>下列术语和定义适用于本文件。</w:t>
          </w:r>
        </w:p>
      </w:sdtContent>
    </w:sdt>
    <w:p>
      <w:pPr>
        <w:widowControl/>
        <w:numPr>
          <w:ilvl w:val="2"/>
          <w:numId w:val="2"/>
        </w:numPr>
        <w:adjustRightInd/>
        <w:spacing w:line="240" w:lineRule="auto"/>
        <w:ind w:left="420" w:hanging="420" w:hangingChars="200"/>
        <w:rPr>
          <w:rFonts w:hint="eastAsia" w:ascii="黑体" w:hAnsi="黑体" w:eastAsia="黑体"/>
          <w:kern w:val="0"/>
          <w:szCs w:val="20"/>
        </w:rPr>
      </w:pPr>
      <w:r>
        <w:rPr>
          <w:rFonts w:ascii="黑体" w:hAnsi="黑体" w:eastAsia="黑体"/>
          <w:kern w:val="0"/>
          <w:szCs w:val="20"/>
        </w:rPr>
        <w:br w:type="textWrapping"/>
      </w:r>
      <w:r>
        <w:rPr>
          <w:rFonts w:hint="eastAsia" w:ascii="黑体" w:hAnsi="黑体" w:eastAsia="黑体"/>
          <w:kern w:val="0"/>
          <w:szCs w:val="20"/>
        </w:rPr>
        <w:t>水利遗产 heritage of water conservancy</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人类在对自然界的水进行控制、调节、治导、开发、管理和保护，以减轻和免除水旱灾害，并利用水资源，适应人类生产、满足人类生活和生存环境需要的活动中，采取各种人工措施对自然界的水进行合理利用、管理和保护过程中形成的，具有重大国际国内影响力，或具有显著除害兴利功能价值，或对特定历史时期具有重大影响或突出社会贡献的遗存。</w:t>
      </w:r>
    </w:p>
    <w:p>
      <w:pPr>
        <w:widowControl/>
        <w:numPr>
          <w:ilvl w:val="2"/>
          <w:numId w:val="2"/>
        </w:numPr>
        <w:adjustRightInd/>
        <w:spacing w:line="240" w:lineRule="auto"/>
        <w:ind w:left="420" w:hanging="420" w:hangingChars="200"/>
        <w:rPr>
          <w:rFonts w:hint="eastAsia" w:ascii="黑体" w:hAnsi="黑体" w:eastAsia="黑体"/>
          <w:kern w:val="0"/>
          <w:szCs w:val="20"/>
        </w:rPr>
      </w:pPr>
      <w:r>
        <w:rPr>
          <w:rFonts w:ascii="黑体" w:hAnsi="黑体" w:eastAsia="黑体"/>
          <w:kern w:val="0"/>
          <w:szCs w:val="20"/>
        </w:rPr>
        <w:br w:type="textWrapping"/>
      </w:r>
      <w:r>
        <w:rPr>
          <w:rFonts w:hint="eastAsia" w:ascii="黑体" w:hAnsi="黑体" w:eastAsia="黑体"/>
          <w:kern w:val="0"/>
          <w:szCs w:val="20"/>
        </w:rPr>
        <w:t xml:space="preserve">水利工程类水利遗产  heritage of water conservancy engineering </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历史时期为消除水旱灾害或开发利用水资源而修建的各类水利及相关涉水工程，包括古代、近代和现代重要取水口、渠道、桥梁（跨河）、堤堰、码头、闸坝、井、泉等水利设施。</w:t>
      </w:r>
    </w:p>
    <w:p>
      <w:pPr>
        <w:widowControl/>
        <w:numPr>
          <w:ilvl w:val="2"/>
          <w:numId w:val="2"/>
        </w:numPr>
        <w:adjustRightInd/>
        <w:spacing w:line="240" w:lineRule="auto"/>
        <w:ind w:left="420" w:hanging="420" w:hangingChars="200"/>
        <w:rPr>
          <w:rFonts w:hint="eastAsia" w:ascii="黑体" w:hAnsi="黑体" w:eastAsia="黑体"/>
          <w:kern w:val="0"/>
          <w:szCs w:val="20"/>
        </w:rPr>
      </w:pPr>
      <w:r>
        <w:rPr>
          <w:rFonts w:ascii="黑体" w:hAnsi="黑体" w:eastAsia="黑体"/>
          <w:kern w:val="0"/>
          <w:szCs w:val="20"/>
        </w:rPr>
        <w:br w:type="textWrapping"/>
      </w:r>
      <w:r>
        <w:rPr>
          <w:rFonts w:hint="eastAsia" w:ascii="黑体" w:hAnsi="黑体" w:eastAsia="黑体"/>
          <w:kern w:val="0"/>
          <w:szCs w:val="20"/>
        </w:rPr>
        <w:t xml:space="preserve">非水利工程类水利遗产 water conservancy heritage of non water conservancy engineering </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历史时期为维系水利效益、利于管理或满足人们除害兴利美好期盼，与重要水事活动相关的文化遗存，包括与治水、抗灾、祈雨、济民有密切关系的龙王庙、亭阁建筑，摩崖石刻以及重大涉水事件等人文遗址。</w:t>
      </w:r>
    </w:p>
    <w:p>
      <w:pPr>
        <w:widowControl/>
        <w:numPr>
          <w:ilvl w:val="2"/>
          <w:numId w:val="2"/>
        </w:numPr>
        <w:adjustRightInd/>
        <w:spacing w:line="240" w:lineRule="auto"/>
        <w:ind w:left="420" w:hanging="420" w:hangingChars="200"/>
        <w:rPr>
          <w:rFonts w:hint="eastAsia" w:ascii="黑体" w:hAnsi="黑体" w:eastAsia="黑体"/>
          <w:kern w:val="0"/>
          <w:szCs w:val="20"/>
        </w:rPr>
      </w:pPr>
      <w:r>
        <w:rPr>
          <w:rFonts w:ascii="黑体" w:hAnsi="黑体" w:eastAsia="黑体"/>
          <w:kern w:val="0"/>
          <w:szCs w:val="20"/>
        </w:rPr>
        <w:br w:type="textWrapping"/>
      </w:r>
      <w:r>
        <w:rPr>
          <w:rFonts w:hint="eastAsia" w:ascii="黑体" w:hAnsi="黑体" w:eastAsia="黑体"/>
          <w:kern w:val="0"/>
          <w:szCs w:val="20"/>
        </w:rPr>
        <w:t xml:space="preserve">历史水系  famous historical water system </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在起源、发展和演变的过程中对社会发展具有历史价值、科技价值、艺术价值等突出普遍价值的改造后的自然水系和人工水系。</w:t>
      </w:r>
    </w:p>
    <w:p>
      <w:pPr>
        <w:pStyle w:val="104"/>
        <w:spacing w:before="312" w:after="312"/>
        <w:rPr>
          <w:rFonts w:hint="eastAsia"/>
        </w:rPr>
      </w:pPr>
      <w:bookmarkStart w:id="52" w:name="_Toc183000939"/>
      <w:bookmarkStart w:id="53" w:name="_Toc183001675"/>
      <w:bookmarkStart w:id="54" w:name="_Toc183001745"/>
      <w:bookmarkStart w:id="55" w:name="_Toc183002172"/>
      <w:bookmarkStart w:id="56" w:name="_Toc183002356"/>
      <w:bookmarkStart w:id="57" w:name="_Toc183002805"/>
      <w:r>
        <w:rPr>
          <w:rFonts w:hint="eastAsia"/>
        </w:rPr>
        <w:t>基本要求</w:t>
      </w:r>
      <w:bookmarkEnd w:id="52"/>
      <w:bookmarkEnd w:id="53"/>
      <w:bookmarkEnd w:id="54"/>
      <w:bookmarkEnd w:id="55"/>
      <w:bookmarkEnd w:id="56"/>
      <w:bookmarkEnd w:id="57"/>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水利遗产包括水利工程类水利遗产、非水利工程类水利遗产和历史水系。</w:t>
      </w:r>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水利遗产要素主要包括遗产本体、周边环境、历史信息记录载体和附属于遗产的非物质文化遗产等。</w:t>
      </w:r>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水利遗产的建成时间一般不得晚于1949年，对特定历史时期有特别重大价值的不受建成时间限定。</w:t>
      </w:r>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水利遗产的评价应体现尊重历史、尊重自然、尊重经济社会发展规律的理念，宜体现遗产类型和区域分布特点的原则。</w:t>
      </w:r>
    </w:p>
    <w:p>
      <w:pPr>
        <w:widowControl/>
        <w:numPr>
          <w:ilvl w:val="2"/>
          <w:numId w:val="2"/>
        </w:numPr>
        <w:adjustRightInd/>
        <w:spacing w:line="240" w:lineRule="auto"/>
        <w:rPr>
          <w:rFonts w:ascii="宋体" w:hAnsi="Times New Roman"/>
          <w:kern w:val="0"/>
          <w:szCs w:val="20"/>
        </w:rPr>
      </w:pPr>
      <w:r>
        <w:rPr>
          <w:rFonts w:hint="eastAsia" w:ascii="宋体" w:hAnsi="Times New Roman"/>
          <w:kern w:val="0"/>
          <w:szCs w:val="20"/>
        </w:rPr>
        <w:t>水利遗产评价从历史价值、科技价值、文化艺术价值、保护存续价值和传承利用价值五个方面开展。</w:t>
      </w:r>
    </w:p>
    <w:p>
      <w:pPr>
        <w:pStyle w:val="104"/>
        <w:spacing w:before="312" w:after="312"/>
        <w:rPr>
          <w:rFonts w:hint="eastAsia"/>
        </w:rPr>
      </w:pPr>
      <w:bookmarkStart w:id="58" w:name="_Toc21412"/>
      <w:bookmarkStart w:id="59" w:name="_Toc183000940"/>
      <w:bookmarkStart w:id="60" w:name="_Toc183001676"/>
      <w:bookmarkStart w:id="61" w:name="_Toc183001746"/>
      <w:bookmarkStart w:id="62" w:name="_Toc183002173"/>
      <w:bookmarkStart w:id="63" w:name="_Toc183002357"/>
      <w:bookmarkStart w:id="64" w:name="_Toc183002806"/>
      <w:r>
        <w:rPr>
          <w:rFonts w:hint="eastAsia"/>
        </w:rPr>
        <w:t>评价指标</w:t>
      </w:r>
      <w:bookmarkEnd w:id="58"/>
      <w:bookmarkEnd w:id="59"/>
      <w:bookmarkEnd w:id="60"/>
      <w:bookmarkEnd w:id="61"/>
      <w:bookmarkEnd w:id="62"/>
      <w:bookmarkEnd w:id="63"/>
      <w:bookmarkEnd w:id="64"/>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评价指标共分为5个维度，13项评价指标。</w:t>
      </w:r>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历史价值包括3</w:t>
      </w:r>
      <w:r>
        <w:rPr>
          <w:rFonts w:hint="eastAsia" w:ascii="Times New Roman" w:hAnsi="Times New Roman"/>
          <w:kern w:val="0"/>
          <w:szCs w:val="20"/>
        </w:rPr>
        <w:t>项</w:t>
      </w:r>
      <w:r>
        <w:rPr>
          <w:rFonts w:hint="eastAsia" w:ascii="宋体" w:hAnsi="Times New Roman"/>
          <w:kern w:val="0"/>
          <w:szCs w:val="20"/>
        </w:rPr>
        <w:t>评价指标。</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历史悠久度，是指水利</w:t>
      </w:r>
      <w:r>
        <w:rPr>
          <w:rFonts w:ascii="宋体" w:hAnsi="Times New Roman"/>
          <w:kern w:val="0"/>
          <w:szCs w:val="20"/>
        </w:rPr>
        <w:t>遗产</w:t>
      </w:r>
      <w:r>
        <w:rPr>
          <w:rFonts w:hint="eastAsia" w:ascii="宋体" w:hAnsi="Times New Roman"/>
          <w:kern w:val="0"/>
          <w:szCs w:val="20"/>
        </w:rPr>
        <w:t>建造的久远程度。</w:t>
      </w:r>
    </w:p>
    <w:p>
      <w:pPr>
        <w:widowControl/>
        <w:numPr>
          <w:ilvl w:val="0"/>
          <w:numId w:val="13"/>
        </w:numPr>
        <w:adjustRightInd/>
        <w:spacing w:line="240" w:lineRule="auto"/>
        <w:rPr>
          <w:rFonts w:ascii="宋体" w:hAnsi="Times New Roman"/>
          <w:kern w:val="0"/>
          <w:szCs w:val="20"/>
        </w:rPr>
      </w:pPr>
      <w:r>
        <w:rPr>
          <w:rFonts w:ascii="宋体" w:hAnsi="Times New Roman"/>
          <w:kern w:val="0"/>
          <w:szCs w:val="20"/>
        </w:rPr>
        <w:t>与历史重要人物或事件关联度</w:t>
      </w:r>
      <w:r>
        <w:rPr>
          <w:rFonts w:hint="eastAsia" w:ascii="宋体" w:hAnsi="Times New Roman"/>
          <w:kern w:val="0"/>
          <w:szCs w:val="20"/>
        </w:rPr>
        <w:t>，主要包括以下</w:t>
      </w:r>
      <w:r>
        <w:rPr>
          <w:rFonts w:ascii="宋体" w:hAnsi="Times New Roman"/>
          <w:kern w:val="0"/>
          <w:szCs w:val="20"/>
        </w:rPr>
        <w:t>2</w:t>
      </w:r>
      <w:r>
        <w:rPr>
          <w:rFonts w:hint="eastAsia" w:ascii="宋体" w:hAnsi="Times New Roman"/>
          <w:kern w:val="0"/>
          <w:szCs w:val="20"/>
        </w:rPr>
        <w:t>个方面：</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遗产与历史时期重要人物的关系</w:t>
      </w:r>
      <w:r>
        <w:rPr>
          <w:rFonts w:hint="eastAsia" w:ascii="宋体" w:hAnsi="Times New Roman"/>
          <w:kern w:val="0"/>
          <w:szCs w:val="20"/>
        </w:rPr>
        <w:t>；</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遗产与历史时期重要事件的关系</w:t>
      </w:r>
      <w:r>
        <w:rPr>
          <w:rFonts w:hint="eastAsia" w:ascii="宋体" w:hAnsi="Times New Roman"/>
          <w:kern w:val="0"/>
          <w:szCs w:val="20"/>
        </w:rPr>
        <w:t>。</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历史见证度，主要包括以下5个方面：</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对某一时期当地政治的反映程度；</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对某一时期当地经济的反映程度；</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对某一时期当地社会的反映程度；</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对某一时期当地军事的反映程度；</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对某一时期当地文化的反映程度。</w:t>
      </w:r>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科技价值包括3</w:t>
      </w:r>
      <w:r>
        <w:rPr>
          <w:rFonts w:hint="eastAsia" w:ascii="Times New Roman" w:hAnsi="Times New Roman"/>
          <w:kern w:val="0"/>
          <w:szCs w:val="20"/>
        </w:rPr>
        <w:t>项</w:t>
      </w:r>
      <w:r>
        <w:rPr>
          <w:rFonts w:hint="eastAsia" w:ascii="宋体" w:hAnsi="Times New Roman"/>
          <w:kern w:val="0"/>
          <w:szCs w:val="20"/>
        </w:rPr>
        <w:t>评价指标。</w:t>
      </w:r>
    </w:p>
    <w:p>
      <w:pPr>
        <w:widowControl/>
        <w:numPr>
          <w:ilvl w:val="0"/>
          <w:numId w:val="32"/>
        </w:numPr>
        <w:tabs>
          <w:tab w:val="left" w:pos="851"/>
        </w:tabs>
        <w:adjustRightInd/>
        <w:spacing w:line="240" w:lineRule="auto"/>
        <w:rPr>
          <w:rFonts w:ascii="宋体" w:hAnsi="Times New Roman"/>
          <w:kern w:val="0"/>
          <w:szCs w:val="20"/>
        </w:rPr>
      </w:pPr>
      <w:r>
        <w:rPr>
          <w:rFonts w:hint="eastAsia" w:ascii="宋体" w:hAnsi="Times New Roman"/>
          <w:kern w:val="0"/>
          <w:szCs w:val="20"/>
        </w:rPr>
        <w:t>水利科学技术</w:t>
      </w:r>
      <w:r>
        <w:rPr>
          <w:rFonts w:ascii="宋体" w:hAnsi="Times New Roman"/>
          <w:kern w:val="0"/>
          <w:szCs w:val="20"/>
        </w:rPr>
        <w:t>的</w:t>
      </w:r>
      <w:r>
        <w:rPr>
          <w:rFonts w:hint="eastAsia" w:ascii="宋体" w:hAnsi="Times New Roman"/>
          <w:kern w:val="0"/>
          <w:szCs w:val="20"/>
        </w:rPr>
        <w:t>先进</w:t>
      </w:r>
      <w:r>
        <w:rPr>
          <w:rFonts w:ascii="宋体" w:hAnsi="Times New Roman"/>
          <w:kern w:val="0"/>
          <w:szCs w:val="20"/>
        </w:rPr>
        <w:t>性</w:t>
      </w:r>
      <w:r>
        <w:rPr>
          <w:rFonts w:hint="eastAsia" w:ascii="宋体" w:hAnsi="Times New Roman"/>
          <w:kern w:val="0"/>
          <w:szCs w:val="20"/>
        </w:rPr>
        <w:t>，主要包括以下4个方面：</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水工技术在其所处历史时期的先进性；</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水旱灾害防御技术在其所处历史时期的先进性；</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水资源管理技术在其所处历史时期的先进性；</w:t>
      </w:r>
    </w:p>
    <w:p>
      <w:pPr>
        <w:widowControl/>
        <w:numPr>
          <w:ilvl w:val="1"/>
          <w:numId w:val="13"/>
        </w:numPr>
        <w:adjustRightInd/>
        <w:spacing w:line="240" w:lineRule="auto"/>
        <w:rPr>
          <w:rFonts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生态环境治理技术在其所处历史时期的先进性。</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水利技术的创新性，主要包括以下2个方面：</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科学技术在其所处历史时期</w:t>
      </w:r>
      <w:r>
        <w:rPr>
          <w:rFonts w:ascii="宋体" w:hAnsi="Times New Roman"/>
          <w:kern w:val="0"/>
          <w:szCs w:val="20"/>
        </w:rPr>
        <w:t>的</w:t>
      </w:r>
      <w:r>
        <w:rPr>
          <w:rFonts w:hint="eastAsia" w:ascii="宋体" w:hAnsi="Times New Roman"/>
          <w:kern w:val="0"/>
          <w:szCs w:val="20"/>
        </w:rPr>
        <w:t>创新</w:t>
      </w:r>
      <w:r>
        <w:rPr>
          <w:rFonts w:ascii="宋体" w:hAnsi="Times New Roman"/>
          <w:kern w:val="0"/>
          <w:szCs w:val="20"/>
        </w:rPr>
        <w:t>性</w:t>
      </w:r>
      <w:r>
        <w:rPr>
          <w:rFonts w:hint="eastAsia" w:ascii="宋体" w:hAnsi="Times New Roman"/>
          <w:kern w:val="0"/>
          <w:szCs w:val="20"/>
        </w:rPr>
        <w:t>；</w:t>
      </w:r>
    </w:p>
    <w:p>
      <w:pPr>
        <w:widowControl/>
        <w:numPr>
          <w:ilvl w:val="1"/>
          <w:numId w:val="13"/>
        </w:numPr>
        <w:adjustRightInd/>
        <w:spacing w:line="240" w:lineRule="auto"/>
        <w:rPr>
          <w:rFonts w:ascii="宋体" w:hAnsi="Times New Roman"/>
          <w:kern w:val="0"/>
          <w:szCs w:val="20"/>
        </w:rPr>
      </w:pPr>
      <w:r>
        <w:rPr>
          <w:rFonts w:hint="eastAsia" w:ascii="宋体" w:hAnsi="Times New Roman"/>
          <w:kern w:val="0"/>
          <w:szCs w:val="20"/>
        </w:rPr>
        <w:t>水利</w:t>
      </w:r>
      <w:r>
        <w:rPr>
          <w:rFonts w:ascii="宋体" w:hAnsi="Times New Roman"/>
          <w:kern w:val="0"/>
          <w:szCs w:val="20"/>
        </w:rPr>
        <w:t>遗产</w:t>
      </w:r>
      <w:r>
        <w:rPr>
          <w:rFonts w:hint="eastAsia" w:ascii="宋体" w:hAnsi="Times New Roman"/>
          <w:kern w:val="0"/>
          <w:szCs w:val="20"/>
        </w:rPr>
        <w:t>施工技</w:t>
      </w:r>
      <w:r>
        <w:rPr>
          <w:rFonts w:ascii="宋体" w:hAnsi="Times New Roman"/>
          <w:kern w:val="0"/>
          <w:szCs w:val="20"/>
        </w:rPr>
        <w:t>艺</w:t>
      </w:r>
      <w:r>
        <w:rPr>
          <w:rFonts w:hint="eastAsia" w:ascii="宋体" w:hAnsi="Times New Roman"/>
          <w:kern w:val="0"/>
          <w:szCs w:val="20"/>
        </w:rPr>
        <w:t>在其所处历史时期</w:t>
      </w:r>
      <w:r>
        <w:rPr>
          <w:rFonts w:ascii="宋体" w:hAnsi="Times New Roman"/>
          <w:kern w:val="0"/>
          <w:szCs w:val="20"/>
        </w:rPr>
        <w:t>的</w:t>
      </w:r>
      <w:r>
        <w:rPr>
          <w:rFonts w:hint="eastAsia" w:ascii="宋体" w:hAnsi="Times New Roman"/>
          <w:kern w:val="0"/>
          <w:szCs w:val="20"/>
        </w:rPr>
        <w:t>创新</w:t>
      </w:r>
      <w:r>
        <w:rPr>
          <w:rFonts w:ascii="宋体" w:hAnsi="Times New Roman"/>
          <w:kern w:val="0"/>
          <w:szCs w:val="20"/>
        </w:rPr>
        <w:t>性</w:t>
      </w:r>
      <w:r>
        <w:rPr>
          <w:rFonts w:hint="eastAsia" w:ascii="宋体" w:hAnsi="Times New Roman"/>
          <w:kern w:val="0"/>
          <w:szCs w:val="20"/>
        </w:rPr>
        <w:t>。</w:t>
      </w:r>
    </w:p>
    <w:p>
      <w:pPr>
        <w:widowControl/>
        <w:numPr>
          <w:ilvl w:val="0"/>
          <w:numId w:val="13"/>
        </w:numPr>
        <w:adjustRightInd/>
        <w:spacing w:line="240" w:lineRule="auto"/>
        <w:rPr>
          <w:rFonts w:hint="eastAsia" w:ascii="宋体" w:hAnsi="Times New Roman"/>
          <w:kern w:val="0"/>
          <w:szCs w:val="20"/>
        </w:rPr>
      </w:pPr>
      <w:r>
        <w:rPr>
          <w:rFonts w:hint="eastAsia" w:ascii="宋体" w:hAnsi="Times New Roman"/>
          <w:kern w:val="0"/>
          <w:szCs w:val="20"/>
        </w:rPr>
        <w:t>水利技术的传承度：指水利技术在科技发展史的影响力和传承度。</w:t>
      </w:r>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文化艺术</w:t>
      </w:r>
      <w:r>
        <w:rPr>
          <w:rFonts w:hint="eastAsia" w:ascii="宋体" w:hAnsi="Times New Roman"/>
          <w:kern w:val="0"/>
          <w:szCs w:val="20"/>
        </w:rPr>
        <w:t>价值包括3</w:t>
      </w:r>
      <w:r>
        <w:rPr>
          <w:rFonts w:hint="eastAsia" w:ascii="Times New Roman" w:hAnsi="Times New Roman"/>
          <w:kern w:val="0"/>
          <w:szCs w:val="20"/>
        </w:rPr>
        <w:t>项</w:t>
      </w:r>
      <w:r>
        <w:rPr>
          <w:rFonts w:hint="eastAsia" w:ascii="宋体" w:hAnsi="Times New Roman"/>
          <w:kern w:val="0"/>
          <w:szCs w:val="20"/>
        </w:rPr>
        <w:t>评价指标。</w:t>
      </w:r>
    </w:p>
    <w:p>
      <w:pPr>
        <w:widowControl/>
        <w:numPr>
          <w:ilvl w:val="0"/>
          <w:numId w:val="33"/>
        </w:numPr>
        <w:tabs>
          <w:tab w:val="left" w:pos="851"/>
        </w:tabs>
        <w:adjustRightInd/>
        <w:spacing w:line="240" w:lineRule="auto"/>
        <w:rPr>
          <w:rFonts w:ascii="宋体" w:hAnsi="Times New Roman"/>
          <w:kern w:val="0"/>
          <w:szCs w:val="20"/>
        </w:rPr>
      </w:pPr>
      <w:r>
        <w:rPr>
          <w:rFonts w:hint="eastAsia" w:ascii="宋体" w:hAnsi="Times New Roman"/>
          <w:kern w:val="0"/>
          <w:szCs w:val="22"/>
        </w:rPr>
        <w:t>文化艺术水准，主</w:t>
      </w:r>
      <w:r>
        <w:rPr>
          <w:rFonts w:hint="eastAsia" w:ascii="宋体" w:hAnsi="Times New Roman"/>
          <w:kern w:val="0"/>
          <w:szCs w:val="20"/>
        </w:rPr>
        <w:t>要包括以下2个方面：</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w:t>
      </w:r>
      <w:r>
        <w:rPr>
          <w:rFonts w:hint="eastAsia" w:ascii="宋体" w:hAnsi="Times New Roman"/>
          <w:kern w:val="0"/>
          <w:szCs w:val="20"/>
        </w:rPr>
        <w:t>在艺术创作方面（如空间布局、造型设计、工艺美学、色彩装饰等）的创意表现手法和艺术水准的代表性；</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w:t>
      </w:r>
      <w:r>
        <w:rPr>
          <w:rFonts w:hint="eastAsia" w:ascii="宋体" w:hAnsi="Times New Roman"/>
          <w:kern w:val="0"/>
          <w:szCs w:val="20"/>
        </w:rPr>
        <w:t>在文化创造方面的创意表现手法和艺术水准的代表性；</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文化传承代表性，主要包括以下2个方面：</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在文明发展史上的代表性；</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在地域文化传承发展的代表性。</w:t>
      </w:r>
    </w:p>
    <w:p>
      <w:pPr>
        <w:widowControl/>
        <w:numPr>
          <w:ilvl w:val="0"/>
          <w:numId w:val="13"/>
        </w:numPr>
        <w:adjustRightInd/>
        <w:spacing w:line="240" w:lineRule="auto"/>
        <w:rPr>
          <w:rFonts w:ascii="宋体" w:hAnsi="Times New Roman"/>
          <w:kern w:val="0"/>
          <w:szCs w:val="20"/>
        </w:rPr>
      </w:pPr>
      <w:r>
        <w:rPr>
          <w:rFonts w:hint="eastAsia" w:ascii="宋体" w:hAnsi="Times New Roman"/>
          <w:kern w:val="0"/>
          <w:szCs w:val="20"/>
        </w:rPr>
        <w:t>文化艺术衍生丰富性，指水利</w:t>
      </w:r>
      <w:r>
        <w:rPr>
          <w:rFonts w:ascii="宋体" w:hAnsi="Times New Roman"/>
          <w:kern w:val="0"/>
          <w:szCs w:val="20"/>
        </w:rPr>
        <w:t>遗产</w:t>
      </w:r>
      <w:r>
        <w:rPr>
          <w:rFonts w:hint="eastAsia" w:ascii="宋体" w:hAnsi="Times New Roman"/>
          <w:kern w:val="0"/>
          <w:szCs w:val="20"/>
        </w:rPr>
        <w:t>附属的诗词歌赋、民间传说、文学作品、碑刻、雕刻、壁画及其他衍生品的艺术、历史、文学等文化衍生的丰富性。</w:t>
      </w:r>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保护存续价值包括2</w:t>
      </w:r>
      <w:r>
        <w:rPr>
          <w:rFonts w:hint="eastAsia" w:ascii="Times New Roman" w:hAnsi="Times New Roman"/>
          <w:kern w:val="0"/>
          <w:szCs w:val="20"/>
        </w:rPr>
        <w:t>项</w:t>
      </w:r>
      <w:r>
        <w:rPr>
          <w:rFonts w:hint="eastAsia" w:ascii="宋体" w:hAnsi="Times New Roman"/>
          <w:kern w:val="0"/>
          <w:szCs w:val="20"/>
        </w:rPr>
        <w:t>评价指标。</w:t>
      </w:r>
    </w:p>
    <w:p>
      <w:pPr>
        <w:widowControl/>
        <w:numPr>
          <w:ilvl w:val="0"/>
          <w:numId w:val="34"/>
        </w:numPr>
        <w:tabs>
          <w:tab w:val="left" w:pos="851"/>
        </w:tabs>
        <w:adjustRightInd/>
        <w:spacing w:line="240" w:lineRule="auto"/>
        <w:rPr>
          <w:rFonts w:ascii="宋体" w:hAnsi="Times New Roman"/>
          <w:kern w:val="0"/>
          <w:szCs w:val="20"/>
        </w:rPr>
      </w:pPr>
      <w:r>
        <w:rPr>
          <w:rFonts w:ascii="宋体" w:hAnsi="Times New Roman"/>
          <w:kern w:val="0"/>
          <w:szCs w:val="20"/>
        </w:rPr>
        <w:t>真实性</w:t>
      </w:r>
      <w:r>
        <w:rPr>
          <w:rFonts w:hint="eastAsia" w:ascii="宋体" w:hAnsi="Times New Roman"/>
          <w:kern w:val="0"/>
          <w:szCs w:val="20"/>
        </w:rPr>
        <w:t>，主要包括以下5个方面：</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水利遗产修建时间的真实性</w:t>
      </w:r>
      <w:r>
        <w:rPr>
          <w:rFonts w:hint="eastAsia" w:ascii="宋体" w:hAnsi="Times New Roman"/>
          <w:kern w:val="0"/>
          <w:szCs w:val="20"/>
        </w:rPr>
        <w:t>；</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水利遗产修建位置的真实性</w:t>
      </w:r>
      <w:r>
        <w:rPr>
          <w:rFonts w:hint="eastAsia" w:ascii="宋体" w:hAnsi="Times New Roman"/>
          <w:kern w:val="0"/>
          <w:szCs w:val="20"/>
        </w:rPr>
        <w:t>；</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w:t>
      </w:r>
      <w:r>
        <w:rPr>
          <w:rFonts w:hint="eastAsia" w:ascii="宋体" w:hAnsi="Times New Roman"/>
          <w:kern w:val="0"/>
          <w:szCs w:val="20"/>
        </w:rPr>
        <w:t>建筑</w:t>
      </w:r>
      <w:r>
        <w:rPr>
          <w:rFonts w:ascii="宋体" w:hAnsi="Times New Roman"/>
          <w:kern w:val="0"/>
          <w:szCs w:val="20"/>
        </w:rPr>
        <w:t>材料的真实性</w:t>
      </w:r>
      <w:r>
        <w:rPr>
          <w:rFonts w:hint="eastAsia" w:ascii="宋体" w:hAnsi="Times New Roman"/>
          <w:kern w:val="0"/>
          <w:szCs w:val="20"/>
        </w:rPr>
        <w:t>；</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水利遗产建筑结构的真实性</w:t>
      </w:r>
      <w:r>
        <w:rPr>
          <w:rFonts w:hint="eastAsia" w:ascii="宋体" w:hAnsi="Times New Roman"/>
          <w:kern w:val="0"/>
          <w:szCs w:val="20"/>
        </w:rPr>
        <w:t>；</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水利遗产建筑风格的真实性</w:t>
      </w:r>
      <w:r>
        <w:rPr>
          <w:rFonts w:hint="eastAsia" w:ascii="宋体" w:hAnsi="Times New Roman"/>
          <w:kern w:val="0"/>
          <w:szCs w:val="20"/>
        </w:rPr>
        <w:t>。</w:t>
      </w:r>
    </w:p>
    <w:p>
      <w:pPr>
        <w:widowControl/>
        <w:numPr>
          <w:ilvl w:val="0"/>
          <w:numId w:val="13"/>
        </w:numPr>
        <w:adjustRightInd/>
        <w:spacing w:line="240" w:lineRule="auto"/>
        <w:rPr>
          <w:rFonts w:hint="eastAsia" w:ascii="宋体" w:hAnsi="Times New Roman"/>
          <w:kern w:val="0"/>
          <w:szCs w:val="20"/>
        </w:rPr>
      </w:pPr>
      <w:r>
        <w:rPr>
          <w:rFonts w:ascii="宋体" w:hAnsi="Times New Roman"/>
          <w:kern w:val="0"/>
          <w:szCs w:val="20"/>
        </w:rPr>
        <w:t>完整性</w:t>
      </w:r>
      <w:r>
        <w:rPr>
          <w:rFonts w:hint="eastAsia" w:ascii="宋体" w:hAnsi="Times New Roman"/>
          <w:kern w:val="0"/>
          <w:szCs w:val="20"/>
        </w:rPr>
        <w:t>，主要包括以下2个方面：</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水利遗产工程的材料、形态、结构等外观的完整性或构件的</w:t>
      </w:r>
      <w:r>
        <w:rPr>
          <w:rFonts w:hint="eastAsia" w:ascii="宋体" w:hAnsi="Times New Roman"/>
          <w:kern w:val="0"/>
          <w:szCs w:val="20"/>
        </w:rPr>
        <w:t>完整</w:t>
      </w:r>
      <w:r>
        <w:rPr>
          <w:rFonts w:ascii="宋体" w:hAnsi="Times New Roman"/>
          <w:kern w:val="0"/>
          <w:szCs w:val="20"/>
        </w:rPr>
        <w:t>程度</w:t>
      </w:r>
      <w:r>
        <w:rPr>
          <w:rFonts w:hint="eastAsia" w:ascii="宋体" w:hAnsi="Times New Roman"/>
          <w:kern w:val="0"/>
          <w:szCs w:val="20"/>
        </w:rPr>
        <w:t>；</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水利遗产工程</w:t>
      </w:r>
      <w:r>
        <w:rPr>
          <w:rFonts w:hint="eastAsia" w:ascii="宋体" w:hAnsi="Times New Roman"/>
          <w:kern w:val="0"/>
          <w:szCs w:val="20"/>
        </w:rPr>
        <w:t>的功能完整性。</w:t>
      </w:r>
    </w:p>
    <w:p>
      <w:pPr>
        <w:widowControl/>
        <w:numPr>
          <w:ilvl w:val="2"/>
          <w:numId w:val="2"/>
        </w:numPr>
        <w:adjustRightInd/>
        <w:spacing w:line="240" w:lineRule="auto"/>
        <w:rPr>
          <w:rFonts w:hint="eastAsia" w:ascii="宋体" w:hAnsi="Times New Roman"/>
          <w:kern w:val="0"/>
          <w:szCs w:val="20"/>
        </w:rPr>
      </w:pPr>
      <w:r>
        <w:rPr>
          <w:rFonts w:hint="eastAsia" w:ascii="宋体" w:hAnsi="Times New Roman"/>
          <w:kern w:val="0"/>
          <w:szCs w:val="20"/>
        </w:rPr>
        <w:t>传承利用价值包括2</w:t>
      </w:r>
      <w:r>
        <w:rPr>
          <w:rFonts w:hint="eastAsia" w:ascii="Times New Roman" w:hAnsi="Times New Roman"/>
          <w:kern w:val="0"/>
          <w:szCs w:val="20"/>
        </w:rPr>
        <w:t>项</w:t>
      </w:r>
      <w:r>
        <w:rPr>
          <w:rFonts w:hint="eastAsia" w:ascii="宋体" w:hAnsi="Times New Roman"/>
          <w:kern w:val="0"/>
          <w:szCs w:val="20"/>
        </w:rPr>
        <w:t>评价指标。</w:t>
      </w:r>
    </w:p>
    <w:p>
      <w:pPr>
        <w:widowControl/>
        <w:numPr>
          <w:ilvl w:val="0"/>
          <w:numId w:val="35"/>
        </w:numPr>
        <w:tabs>
          <w:tab w:val="left" w:pos="851"/>
        </w:tabs>
        <w:adjustRightInd/>
        <w:spacing w:line="240" w:lineRule="auto"/>
        <w:rPr>
          <w:rFonts w:ascii="宋体" w:hAnsi="Times New Roman"/>
          <w:kern w:val="0"/>
          <w:szCs w:val="20"/>
        </w:rPr>
      </w:pPr>
      <w:r>
        <w:rPr>
          <w:rFonts w:hint="eastAsia" w:ascii="宋体" w:hAnsi="Times New Roman"/>
          <w:kern w:val="0"/>
          <w:szCs w:val="20"/>
        </w:rPr>
        <w:t>功能</w:t>
      </w:r>
      <w:r>
        <w:rPr>
          <w:rFonts w:ascii="宋体" w:hAnsi="Times New Roman"/>
          <w:kern w:val="0"/>
          <w:szCs w:val="20"/>
        </w:rPr>
        <w:t>延续性</w:t>
      </w:r>
      <w:r>
        <w:rPr>
          <w:rFonts w:hint="eastAsia" w:ascii="宋体" w:hAnsi="Times New Roman"/>
          <w:kern w:val="0"/>
          <w:szCs w:val="20"/>
        </w:rPr>
        <w:t>，主要包括以下3个方面：</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w:t>
      </w:r>
      <w:r>
        <w:rPr>
          <w:rFonts w:hint="eastAsia" w:ascii="宋体" w:hAnsi="Times New Roman"/>
          <w:kern w:val="0"/>
          <w:szCs w:val="20"/>
        </w:rPr>
        <w:t>经济</w:t>
      </w:r>
      <w:r>
        <w:rPr>
          <w:rFonts w:ascii="宋体" w:hAnsi="Times New Roman"/>
          <w:kern w:val="0"/>
          <w:szCs w:val="20"/>
        </w:rPr>
        <w:t>功能的</w:t>
      </w:r>
      <w:r>
        <w:rPr>
          <w:rFonts w:hint="eastAsia" w:ascii="宋体" w:hAnsi="Times New Roman"/>
          <w:kern w:val="0"/>
          <w:szCs w:val="20"/>
        </w:rPr>
        <w:t>持续或</w:t>
      </w:r>
      <w:r>
        <w:rPr>
          <w:rFonts w:ascii="宋体" w:hAnsi="Times New Roman"/>
          <w:kern w:val="0"/>
          <w:szCs w:val="20"/>
        </w:rPr>
        <w:t>变化情况</w:t>
      </w:r>
      <w:r>
        <w:rPr>
          <w:rFonts w:hint="eastAsia" w:ascii="宋体" w:hAnsi="Times New Roman"/>
          <w:kern w:val="0"/>
          <w:szCs w:val="20"/>
        </w:rPr>
        <w:t>；</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w:t>
      </w:r>
      <w:r>
        <w:rPr>
          <w:rFonts w:hint="eastAsia" w:ascii="宋体" w:hAnsi="Times New Roman"/>
          <w:kern w:val="0"/>
          <w:szCs w:val="20"/>
        </w:rPr>
        <w:t>社会功能</w:t>
      </w:r>
      <w:r>
        <w:rPr>
          <w:rFonts w:ascii="宋体" w:hAnsi="Times New Roman"/>
          <w:kern w:val="0"/>
          <w:szCs w:val="20"/>
        </w:rPr>
        <w:t>的</w:t>
      </w:r>
      <w:r>
        <w:rPr>
          <w:rFonts w:hint="eastAsia" w:ascii="宋体" w:hAnsi="Times New Roman"/>
          <w:kern w:val="0"/>
          <w:szCs w:val="20"/>
        </w:rPr>
        <w:t>持续或</w:t>
      </w:r>
      <w:r>
        <w:rPr>
          <w:rFonts w:ascii="宋体" w:hAnsi="Times New Roman"/>
          <w:kern w:val="0"/>
          <w:szCs w:val="20"/>
        </w:rPr>
        <w:t>变化情况</w:t>
      </w:r>
      <w:r>
        <w:rPr>
          <w:rFonts w:hint="eastAsia" w:ascii="宋体" w:hAnsi="Times New Roman"/>
          <w:kern w:val="0"/>
          <w:szCs w:val="20"/>
        </w:rPr>
        <w:t>；</w:t>
      </w:r>
    </w:p>
    <w:p>
      <w:pPr>
        <w:widowControl/>
        <w:numPr>
          <w:ilvl w:val="1"/>
          <w:numId w:val="13"/>
        </w:numPr>
        <w:adjustRightInd/>
        <w:spacing w:line="240" w:lineRule="auto"/>
        <w:rPr>
          <w:rFonts w:hint="eastAsia" w:ascii="宋体" w:hAnsi="Times New Roman"/>
          <w:kern w:val="0"/>
          <w:szCs w:val="20"/>
        </w:rPr>
      </w:pPr>
      <w:r>
        <w:rPr>
          <w:rFonts w:ascii="宋体" w:hAnsi="Times New Roman"/>
          <w:kern w:val="0"/>
          <w:szCs w:val="20"/>
        </w:rPr>
        <w:t>水利遗产</w:t>
      </w:r>
      <w:r>
        <w:rPr>
          <w:rFonts w:hint="eastAsia" w:ascii="宋体" w:hAnsi="Times New Roman"/>
          <w:kern w:val="0"/>
          <w:szCs w:val="20"/>
        </w:rPr>
        <w:t>生态功能</w:t>
      </w:r>
      <w:r>
        <w:rPr>
          <w:rFonts w:ascii="宋体" w:hAnsi="Times New Roman"/>
          <w:kern w:val="0"/>
          <w:szCs w:val="20"/>
        </w:rPr>
        <w:t>的</w:t>
      </w:r>
      <w:r>
        <w:rPr>
          <w:rFonts w:hint="eastAsia" w:ascii="宋体" w:hAnsi="Times New Roman"/>
          <w:kern w:val="0"/>
          <w:szCs w:val="20"/>
        </w:rPr>
        <w:t>持续或</w:t>
      </w:r>
      <w:r>
        <w:rPr>
          <w:rFonts w:ascii="宋体" w:hAnsi="Times New Roman"/>
          <w:kern w:val="0"/>
          <w:szCs w:val="20"/>
        </w:rPr>
        <w:t>变化情况</w:t>
      </w:r>
      <w:r>
        <w:rPr>
          <w:rFonts w:hint="eastAsia" w:ascii="宋体" w:hAnsi="Times New Roman"/>
          <w:kern w:val="0"/>
          <w:szCs w:val="20"/>
        </w:rPr>
        <w:t>。</w:t>
      </w:r>
    </w:p>
    <w:p>
      <w:pPr>
        <w:widowControl/>
        <w:numPr>
          <w:ilvl w:val="0"/>
          <w:numId w:val="13"/>
        </w:numPr>
        <w:adjustRightInd/>
        <w:spacing w:line="240" w:lineRule="auto"/>
        <w:rPr>
          <w:rFonts w:hint="eastAsia" w:ascii="宋体" w:hAnsi="Times New Roman"/>
          <w:kern w:val="0"/>
          <w:szCs w:val="20"/>
        </w:rPr>
      </w:pPr>
      <w:r>
        <w:rPr>
          <w:rFonts w:hint="eastAsia" w:ascii="宋体" w:hAnsi="Times New Roman"/>
          <w:kern w:val="0"/>
          <w:szCs w:val="20"/>
        </w:rPr>
        <w:t>传播性，主要包括以下2个方面：</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与水利遗产的相关传播载体的丰富性和普及度；</w:t>
      </w:r>
    </w:p>
    <w:p>
      <w:pPr>
        <w:widowControl/>
        <w:numPr>
          <w:ilvl w:val="1"/>
          <w:numId w:val="13"/>
        </w:numPr>
        <w:adjustRightInd/>
        <w:spacing w:line="240" w:lineRule="auto"/>
        <w:rPr>
          <w:rFonts w:hint="eastAsia" w:ascii="宋体" w:hAnsi="Times New Roman"/>
          <w:kern w:val="0"/>
          <w:szCs w:val="20"/>
        </w:rPr>
      </w:pPr>
      <w:r>
        <w:rPr>
          <w:rFonts w:hint="eastAsia" w:ascii="宋体" w:hAnsi="Times New Roman"/>
          <w:kern w:val="0"/>
          <w:szCs w:val="20"/>
        </w:rPr>
        <w:t>水利遗产的社会知名度。</w:t>
      </w:r>
    </w:p>
    <w:p>
      <w:pPr>
        <w:pStyle w:val="104"/>
        <w:spacing w:before="312" w:after="312"/>
      </w:pPr>
      <w:bookmarkStart w:id="65" w:name="_Toc183001747"/>
      <w:bookmarkStart w:id="66" w:name="_Toc183002174"/>
      <w:bookmarkStart w:id="67" w:name="_Toc4102"/>
      <w:bookmarkStart w:id="68" w:name="_Toc183001677"/>
      <w:bookmarkStart w:id="69" w:name="_Toc183002358"/>
      <w:bookmarkStart w:id="70" w:name="_Toc183000941"/>
      <w:bookmarkStart w:id="71" w:name="_Toc183002807"/>
      <w:r>
        <w:rPr>
          <w:rFonts w:hint="eastAsia"/>
        </w:rPr>
        <w:t>评价方法</w:t>
      </w:r>
      <w:bookmarkEnd w:id="65"/>
      <w:bookmarkEnd w:id="66"/>
      <w:bookmarkEnd w:id="67"/>
      <w:bookmarkEnd w:id="68"/>
      <w:bookmarkEnd w:id="69"/>
      <w:bookmarkEnd w:id="70"/>
      <w:bookmarkEnd w:id="71"/>
    </w:p>
    <w:p>
      <w:pPr>
        <w:widowControl/>
        <w:numPr>
          <w:ilvl w:val="2"/>
          <w:numId w:val="2"/>
        </w:numPr>
        <w:adjustRightInd/>
        <w:spacing w:before="156" w:beforeLines="50" w:after="156" w:afterLines="50" w:line="240" w:lineRule="auto"/>
        <w:outlineLvl w:val="1"/>
        <w:rPr>
          <w:rFonts w:hint="eastAsia" w:ascii="黑体" w:hAnsi="Times New Roman" w:eastAsia="黑体"/>
          <w:kern w:val="0"/>
          <w:szCs w:val="20"/>
        </w:rPr>
      </w:pPr>
      <w:bookmarkStart w:id="72" w:name="_Toc500424052"/>
      <w:bookmarkStart w:id="73" w:name="_Toc5957867"/>
      <w:bookmarkStart w:id="74" w:name="_Toc5609236"/>
      <w:bookmarkStart w:id="75" w:name="_Toc5609367"/>
      <w:bookmarkStart w:id="76" w:name="_Toc5114336"/>
      <w:bookmarkStart w:id="77" w:name="_Toc5609199"/>
      <w:bookmarkStart w:id="78" w:name="_Toc5113862"/>
      <w:bookmarkStart w:id="79" w:name="_Toc5113905"/>
      <w:bookmarkStart w:id="80" w:name="_Toc23643"/>
      <w:bookmarkStart w:id="81" w:name="_Toc183000942"/>
      <w:r>
        <w:rPr>
          <w:rFonts w:hint="eastAsia" w:ascii="黑体" w:hAnsi="Times New Roman" w:eastAsia="黑体"/>
          <w:kern w:val="0"/>
          <w:szCs w:val="20"/>
        </w:rPr>
        <w:t>指标</w:t>
      </w:r>
      <w:bookmarkEnd w:id="72"/>
      <w:r>
        <w:rPr>
          <w:rFonts w:hint="eastAsia" w:ascii="黑体" w:hAnsi="Times New Roman" w:eastAsia="黑体"/>
          <w:kern w:val="0"/>
          <w:szCs w:val="20"/>
        </w:rPr>
        <w:t>与赋分</w:t>
      </w:r>
      <w:bookmarkEnd w:id="73"/>
      <w:bookmarkEnd w:id="74"/>
      <w:bookmarkEnd w:id="75"/>
      <w:bookmarkEnd w:id="76"/>
      <w:bookmarkEnd w:id="77"/>
      <w:bookmarkEnd w:id="78"/>
      <w:bookmarkEnd w:id="79"/>
      <w:bookmarkEnd w:id="80"/>
      <w:bookmarkEnd w:id="81"/>
    </w:p>
    <w:p>
      <w:pPr>
        <w:adjustRightInd/>
        <w:spacing w:line="300" w:lineRule="auto"/>
        <w:ind w:firstLine="420" w:firstLineChars="200"/>
        <w:rPr>
          <w:rFonts w:hint="eastAsia" w:ascii="黑体" w:hAnsi="黑体" w:eastAsia="黑体"/>
        </w:rPr>
      </w:pPr>
      <w:r>
        <w:rPr>
          <w:rFonts w:hint="eastAsia" w:ascii="宋体" w:hAnsi="宋体"/>
        </w:rPr>
        <w:t>北京水利遗产评价指标总赋分满分为100分，各分项赋分满分为100分。按照水利工程类水利遗产、非水利工程类水利遗产、历史水系三类进行评价，各类水利遗产的评价内容对应不同的赋分权重。</w:t>
      </w:r>
    </w:p>
    <w:p>
      <w:pPr>
        <w:widowControl/>
        <w:numPr>
          <w:ilvl w:val="2"/>
          <w:numId w:val="2"/>
        </w:numPr>
        <w:adjustRightInd/>
        <w:spacing w:before="156" w:beforeLines="50" w:after="156" w:afterLines="50" w:line="240" w:lineRule="auto"/>
        <w:outlineLvl w:val="1"/>
        <w:rPr>
          <w:rFonts w:hint="eastAsia" w:ascii="黑体" w:hAnsi="Times New Roman" w:eastAsia="黑体"/>
          <w:kern w:val="0"/>
          <w:szCs w:val="20"/>
        </w:rPr>
      </w:pPr>
      <w:bookmarkStart w:id="82" w:name="_Toc5957868"/>
      <w:bookmarkStart w:id="83" w:name="_Toc5609200"/>
      <w:bookmarkStart w:id="84" w:name="_Toc5609368"/>
      <w:bookmarkStart w:id="85" w:name="_Toc5609237"/>
      <w:bookmarkStart w:id="86" w:name="_Toc9247"/>
      <w:bookmarkStart w:id="87" w:name="_Toc183000943"/>
      <w:r>
        <w:rPr>
          <w:rFonts w:hint="eastAsia" w:ascii="黑体" w:hAnsi="Times New Roman" w:eastAsia="黑体"/>
          <w:kern w:val="0"/>
          <w:szCs w:val="20"/>
        </w:rPr>
        <w:t>分值计算</w:t>
      </w:r>
      <w:bookmarkEnd w:id="82"/>
      <w:bookmarkEnd w:id="83"/>
      <w:bookmarkEnd w:id="84"/>
      <w:bookmarkEnd w:id="85"/>
      <w:bookmarkEnd w:id="86"/>
      <w:bookmarkEnd w:id="87"/>
    </w:p>
    <w:p>
      <w:pPr>
        <w:numPr>
          <w:ilvl w:val="3"/>
          <w:numId w:val="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评价对象的总体分值计算</w:t>
      </w:r>
    </w:p>
    <w:p>
      <w:pPr>
        <w:widowControl/>
        <w:numPr>
          <w:ilvl w:val="2"/>
          <w:numId w:val="0"/>
        </w:numPr>
        <w:spacing w:before="156" w:beforeLines="50" w:after="156" w:afterLines="50"/>
        <w:ind w:firstLine="420" w:firstLineChars="200"/>
        <w:jc w:val="left"/>
        <w:outlineLvl w:val="3"/>
        <w:rPr>
          <w:rFonts w:hint="eastAsia" w:ascii="宋体" w:hAnsi="宋体"/>
          <w:kern w:val="0"/>
        </w:rPr>
      </w:pPr>
      <w:r>
        <w:rPr>
          <w:rFonts w:hint="eastAsia" w:ascii="宋体" w:hAnsi="宋体"/>
          <w:kern w:val="0"/>
        </w:rPr>
        <w:t>评价对象的总体分值按公式（1）进行计算：</w:t>
      </w:r>
    </w:p>
    <w:p>
      <w:pPr>
        <w:widowControl/>
        <w:tabs>
          <w:tab w:val="center" w:pos="4201"/>
          <w:tab w:val="right" w:leader="dot" w:pos="9298"/>
        </w:tabs>
        <w:autoSpaceDE w:val="0"/>
        <w:autoSpaceDN w:val="0"/>
        <w:ind w:firstLine="420" w:firstLineChars="200"/>
        <w:jc w:val="right"/>
        <w:rPr>
          <w:rFonts w:hint="eastAsia" w:ascii="宋体"/>
          <w:kern w:val="0"/>
          <w:lang w:val="en-US" w:eastAsia="zh-CN"/>
        </w:rPr>
      </w:pPr>
      <w:r>
        <w:rPr>
          <w:rFonts w:hint="eastAsia" w:ascii="宋体"/>
          <w:kern w:val="0"/>
        </w:rPr>
        <w:t>T</w:t>
      </w:r>
      <w:r>
        <w:rPr>
          <w:rFonts w:hint="eastAsia" w:ascii="宋体"/>
          <w:kern w:val="0"/>
          <w:lang w:val="en-US" w:eastAsia="zh-CN"/>
        </w:rPr>
        <w:t xml:space="preserve"> = </w:t>
      </w:r>
      <w:r>
        <w:rPr>
          <w:rFonts w:hint="eastAsia" w:ascii="宋体"/>
          <w:kern w:val="0"/>
        </w:rPr>
        <w:t>α</w:t>
      </w:r>
      <w:r>
        <w:rPr>
          <w:rFonts w:hint="eastAsia" w:ascii="宋体" w:hAnsi="宋体" w:cs="宋体"/>
          <w:kern w:val="0"/>
        </w:rPr>
        <w:t>•</w:t>
      </w:r>
      <w:r>
        <w:rPr>
          <w:rFonts w:hint="eastAsia" w:ascii="宋体"/>
          <w:kern w:val="0"/>
        </w:rPr>
        <w:t>LS</w:t>
      </w:r>
      <w:r>
        <w:rPr>
          <w:rFonts w:hint="eastAsia" w:ascii="宋体"/>
          <w:kern w:val="0"/>
          <w:lang w:val="en-US" w:eastAsia="zh-CN"/>
        </w:rPr>
        <w:t xml:space="preserve"> +</w:t>
      </w:r>
      <w:r>
        <w:rPr>
          <w:rFonts w:hint="eastAsia" w:ascii="宋体"/>
          <w:kern w:val="0"/>
        </w:rPr>
        <w:t>β</w:t>
      </w:r>
      <w:r>
        <w:rPr>
          <w:rFonts w:hint="eastAsia" w:ascii="宋体" w:hAnsi="宋体" w:cs="宋体"/>
          <w:kern w:val="0"/>
        </w:rPr>
        <w:t>•</w:t>
      </w:r>
      <w:r>
        <w:rPr>
          <w:rFonts w:hint="eastAsia" w:ascii="宋体"/>
          <w:kern w:val="0"/>
        </w:rPr>
        <w:t>KJ</w:t>
      </w:r>
      <w:r>
        <w:rPr>
          <w:rFonts w:hint="eastAsia" w:ascii="宋体"/>
          <w:kern w:val="0"/>
          <w:lang w:val="en-US" w:eastAsia="zh-CN"/>
        </w:rPr>
        <w:t xml:space="preserve"> + </w:t>
      </w:r>
      <w:r>
        <w:rPr>
          <w:rFonts w:hint="eastAsia" w:ascii="宋体"/>
          <w:kern w:val="0"/>
        </w:rPr>
        <w:t>γ</w:t>
      </w:r>
      <w:r>
        <w:rPr>
          <w:rFonts w:hint="eastAsia" w:ascii="宋体" w:hAnsi="宋体" w:cs="宋体"/>
          <w:kern w:val="0"/>
        </w:rPr>
        <w:t>•WY</w:t>
      </w:r>
      <w:r>
        <w:rPr>
          <w:rFonts w:hint="eastAsia" w:ascii="宋体"/>
          <w:kern w:val="0"/>
        </w:rPr>
        <w:t xml:space="preserve"> + δ</w:t>
      </w:r>
      <w:r>
        <w:rPr>
          <w:rFonts w:hint="eastAsia" w:ascii="宋体" w:hAnsi="宋体" w:cs="宋体"/>
          <w:kern w:val="0"/>
        </w:rPr>
        <w:t>•</w:t>
      </w:r>
      <w:r>
        <w:rPr>
          <w:rFonts w:hint="eastAsia" w:ascii="宋体"/>
          <w:kern w:val="0"/>
        </w:rPr>
        <w:t>BC + ε</w:t>
      </w:r>
      <w:r>
        <w:rPr>
          <w:rFonts w:hint="eastAsia" w:ascii="宋体" w:hAnsi="宋体" w:cs="宋体"/>
          <w:kern w:val="0"/>
        </w:rPr>
        <w:t>•</w:t>
      </w:r>
      <w:r>
        <w:rPr>
          <w:rFonts w:hint="eastAsia" w:ascii="宋体"/>
          <w:kern w:val="0"/>
        </w:rPr>
        <w:t>CC</w:t>
      </w:r>
      <w:r>
        <w:rPr>
          <w:rFonts w:hint="eastAsia" w:ascii="宋体"/>
          <w:kern w:val="0"/>
          <w:lang w:val="en-US" w:eastAsia="zh-CN"/>
        </w:rPr>
        <w:t xml:space="preserve">                          （1）</w:t>
      </w:r>
    </w:p>
    <w:p>
      <w:pPr>
        <w:widowControl/>
        <w:autoSpaceDE w:val="0"/>
        <w:autoSpaceDN w:val="0"/>
        <w:adjustRightInd/>
        <w:spacing w:line="240" w:lineRule="auto"/>
        <w:ind w:firstLine="420" w:firstLineChars="200"/>
        <w:rPr>
          <w:rFonts w:hint="eastAsia" w:ascii="宋体" w:hAnsi="Times New Roman"/>
          <w:kern w:val="0"/>
          <w:szCs w:val="20"/>
          <w:lang w:val="en-US" w:eastAsia="zh-CN"/>
        </w:rPr>
      </w:pPr>
      <w:r>
        <w:rPr>
          <w:rFonts w:hint="eastAsia" w:ascii="宋体" w:hAnsi="Times New Roman"/>
          <w:kern w:val="0"/>
          <w:szCs w:val="20"/>
          <w:lang w:val="en-US" w:eastAsia="zh-CN"/>
        </w:rPr>
        <w:t>式中：</w:t>
      </w:r>
    </w:p>
    <w:p>
      <w:pPr>
        <w:widowControl/>
        <w:autoSpaceDE w:val="0"/>
        <w:autoSpaceDN w:val="0"/>
        <w:adjustRightInd/>
        <w:spacing w:line="240" w:lineRule="auto"/>
        <w:ind w:firstLine="420" w:firstLineChars="200"/>
        <w:rPr>
          <w:rFonts w:hint="eastAsia" w:ascii="宋体" w:hAnsi="Times New Roman"/>
          <w:kern w:val="0"/>
          <w:szCs w:val="20"/>
          <w:lang w:val="en-US" w:eastAsia="zh-CN"/>
        </w:rPr>
      </w:pPr>
      <w:r>
        <w:rPr>
          <w:rFonts w:hint="eastAsia" w:ascii="宋体" w:hAnsi="Times New Roman"/>
          <w:kern w:val="0"/>
          <w:szCs w:val="20"/>
        </w:rPr>
        <w:t>T</w:t>
      </w:r>
      <w:r>
        <w:rPr>
          <w:rFonts w:hint="eastAsia" w:ascii="宋体" w:hAnsi="Times New Roman"/>
          <w:kern w:val="0"/>
          <w:szCs w:val="20"/>
          <w:lang w:val="en-US"/>
        </w:rPr>
        <w:t>——</w:t>
      </w:r>
      <w:r>
        <w:rPr>
          <w:rFonts w:hint="eastAsia" w:ascii="宋体" w:hAnsi="Times New Roman"/>
          <w:kern w:val="0"/>
          <w:szCs w:val="20"/>
          <w:lang w:val="en-US" w:eastAsia="zh-CN"/>
        </w:rPr>
        <w:t>总体分值；</w:t>
      </w:r>
    </w:p>
    <w:p>
      <w:pPr>
        <w:widowControl/>
        <w:autoSpaceDE w:val="0"/>
        <w:autoSpaceDN w:val="0"/>
        <w:adjustRightInd/>
        <w:spacing w:line="240" w:lineRule="auto"/>
        <w:ind w:firstLine="360" w:firstLineChars="200"/>
        <w:rPr>
          <w:rFonts w:ascii="宋体" w:hAnsi="Times New Roman"/>
          <w:kern w:val="0"/>
          <w:sz w:val="18"/>
          <w:szCs w:val="18"/>
        </w:rPr>
      </w:pPr>
      <w:r>
        <w:rPr>
          <w:rFonts w:hint="eastAsia" w:ascii="宋体" w:hAnsi="Times New Roman"/>
          <w:kern w:val="0"/>
          <w:sz w:val="18"/>
          <w:szCs w:val="18"/>
        </w:rPr>
        <w:t>α——历史价值的权重；</w:t>
      </w:r>
    </w:p>
    <w:p>
      <w:pPr>
        <w:widowControl/>
        <w:autoSpaceDE w:val="0"/>
        <w:autoSpaceDN w:val="0"/>
        <w:adjustRightInd/>
        <w:spacing w:line="240" w:lineRule="auto"/>
        <w:ind w:firstLine="420" w:firstLineChars="200"/>
        <w:rPr>
          <w:rFonts w:hint="eastAsia" w:ascii="宋体" w:hAnsi="Times New Roman"/>
          <w:kern w:val="0"/>
          <w:szCs w:val="20"/>
          <w:lang w:val="en-US" w:eastAsia="zh-CN"/>
        </w:rPr>
      </w:pPr>
      <w:r>
        <w:rPr>
          <w:rFonts w:hint="eastAsia" w:ascii="宋体" w:hAnsi="Times New Roman"/>
          <w:kern w:val="0"/>
          <w:szCs w:val="20"/>
        </w:rPr>
        <w:t>LS</w:t>
      </w:r>
      <w:r>
        <w:rPr>
          <w:rFonts w:hint="eastAsia" w:ascii="宋体" w:hAnsi="Times New Roman"/>
          <w:kern w:val="0"/>
          <w:szCs w:val="20"/>
          <w:lang w:val="en-US" w:eastAsia="zh-CN"/>
        </w:rPr>
        <w:t>——</w:t>
      </w:r>
      <w:r>
        <w:rPr>
          <w:rFonts w:hint="eastAsia" w:ascii="宋体" w:hAnsi="Times New Roman"/>
          <w:kern w:val="0"/>
          <w:szCs w:val="20"/>
        </w:rPr>
        <w:t>历史</w:t>
      </w:r>
      <w:r>
        <w:rPr>
          <w:rFonts w:hint="eastAsia" w:ascii="宋体" w:hAnsi="Times New Roman"/>
          <w:kern w:val="0"/>
          <w:szCs w:val="20"/>
          <w:lang w:val="en-US" w:eastAsia="zh-CN"/>
        </w:rPr>
        <w:t>价值</w:t>
      </w:r>
      <w:r>
        <w:rPr>
          <w:rFonts w:hint="eastAsia" w:ascii="宋体" w:hAnsi="Times New Roman"/>
          <w:kern w:val="0"/>
          <w:szCs w:val="20"/>
        </w:rPr>
        <w:t>分</w:t>
      </w:r>
      <w:r>
        <w:rPr>
          <w:rFonts w:hint="eastAsia" w:ascii="宋体" w:hAnsi="Times New Roman"/>
          <w:kern w:val="0"/>
          <w:szCs w:val="20"/>
          <w:lang w:val="en-US" w:eastAsia="zh-CN"/>
        </w:rPr>
        <w:t>；</w:t>
      </w:r>
    </w:p>
    <w:p>
      <w:pPr>
        <w:widowControl/>
        <w:autoSpaceDE w:val="0"/>
        <w:autoSpaceDN w:val="0"/>
        <w:adjustRightInd/>
        <w:spacing w:line="240" w:lineRule="auto"/>
        <w:ind w:firstLine="360" w:firstLineChars="200"/>
        <w:rPr>
          <w:rFonts w:ascii="宋体" w:hAnsi="Times New Roman"/>
          <w:kern w:val="0"/>
          <w:sz w:val="18"/>
          <w:szCs w:val="18"/>
        </w:rPr>
      </w:pPr>
      <w:r>
        <w:rPr>
          <w:rFonts w:hint="eastAsia" w:ascii="宋体" w:hAnsi="Times New Roman"/>
          <w:kern w:val="0"/>
          <w:sz w:val="18"/>
          <w:szCs w:val="18"/>
        </w:rPr>
        <w:t>β——科技价值的权重；</w:t>
      </w:r>
    </w:p>
    <w:p>
      <w:pPr>
        <w:widowControl/>
        <w:autoSpaceDE w:val="0"/>
        <w:autoSpaceDN w:val="0"/>
        <w:adjustRightInd/>
        <w:spacing w:line="240" w:lineRule="auto"/>
        <w:ind w:firstLine="420" w:firstLineChars="200"/>
        <w:rPr>
          <w:rFonts w:hint="eastAsia" w:ascii="宋体" w:hAnsi="Times New Roman"/>
          <w:kern w:val="0"/>
          <w:szCs w:val="20"/>
          <w:lang w:val="en-US" w:eastAsia="zh-CN"/>
        </w:rPr>
      </w:pPr>
      <w:r>
        <w:rPr>
          <w:rFonts w:hint="eastAsia" w:ascii="宋体" w:hAnsi="Times New Roman"/>
          <w:kern w:val="0"/>
          <w:szCs w:val="20"/>
        </w:rPr>
        <w:t>KJ</w:t>
      </w:r>
      <w:r>
        <w:rPr>
          <w:rFonts w:hint="eastAsia" w:ascii="宋体" w:hAnsi="Times New Roman"/>
          <w:kern w:val="0"/>
          <w:szCs w:val="20"/>
          <w:lang w:val="en-US" w:eastAsia="zh-CN"/>
        </w:rPr>
        <w:t>——</w:t>
      </w:r>
      <w:r>
        <w:rPr>
          <w:rFonts w:hint="eastAsia" w:ascii="宋体" w:hAnsi="Times New Roman"/>
          <w:kern w:val="0"/>
          <w:szCs w:val="20"/>
        </w:rPr>
        <w:t>科技价值</w:t>
      </w:r>
      <w:r>
        <w:rPr>
          <w:rFonts w:hint="eastAsia" w:ascii="宋体" w:hAnsi="Times New Roman"/>
          <w:kern w:val="0"/>
          <w:szCs w:val="20"/>
          <w:lang w:val="en-US" w:eastAsia="zh-CN"/>
        </w:rPr>
        <w:t>分；</w:t>
      </w:r>
    </w:p>
    <w:p>
      <w:pPr>
        <w:widowControl/>
        <w:autoSpaceDE w:val="0"/>
        <w:autoSpaceDN w:val="0"/>
        <w:adjustRightInd/>
        <w:spacing w:line="240" w:lineRule="auto"/>
        <w:ind w:firstLine="360" w:firstLineChars="200"/>
        <w:rPr>
          <w:rFonts w:ascii="宋体" w:hAnsi="Times New Roman"/>
          <w:kern w:val="0"/>
          <w:sz w:val="18"/>
          <w:szCs w:val="18"/>
        </w:rPr>
      </w:pPr>
      <w:r>
        <w:rPr>
          <w:rFonts w:hint="eastAsia" w:ascii="宋体" w:hAnsi="Times New Roman"/>
          <w:kern w:val="0"/>
          <w:sz w:val="18"/>
          <w:szCs w:val="18"/>
        </w:rPr>
        <w:t>γ——文化艺术价值的权重；</w:t>
      </w:r>
    </w:p>
    <w:p>
      <w:pPr>
        <w:widowControl/>
        <w:autoSpaceDE w:val="0"/>
        <w:autoSpaceDN w:val="0"/>
        <w:adjustRightInd/>
        <w:spacing w:line="240" w:lineRule="auto"/>
        <w:ind w:firstLine="420" w:firstLineChars="200"/>
        <w:rPr>
          <w:rFonts w:hint="eastAsia" w:ascii="宋体" w:hAnsi="Times New Roman"/>
          <w:kern w:val="0"/>
          <w:szCs w:val="20"/>
          <w:lang w:val="en-US" w:eastAsia="zh-CN"/>
        </w:rPr>
      </w:pPr>
      <w:r>
        <w:rPr>
          <w:rFonts w:hint="eastAsia" w:ascii="宋体" w:hAnsi="Times New Roman"/>
          <w:kern w:val="0"/>
          <w:szCs w:val="20"/>
        </w:rPr>
        <w:t>WY</w:t>
      </w:r>
      <w:r>
        <w:rPr>
          <w:rFonts w:hint="eastAsia" w:ascii="宋体" w:hAnsi="Times New Roman"/>
          <w:kern w:val="0"/>
          <w:szCs w:val="20"/>
          <w:lang w:val="en-US" w:eastAsia="zh-CN"/>
        </w:rPr>
        <w:t>——</w:t>
      </w:r>
      <w:r>
        <w:rPr>
          <w:rFonts w:hint="eastAsia" w:ascii="宋体" w:hAnsi="Times New Roman"/>
          <w:kern w:val="0"/>
          <w:szCs w:val="20"/>
          <w:lang w:val="en-US"/>
        </w:rPr>
        <w:t>文化</w:t>
      </w:r>
      <w:r>
        <w:rPr>
          <w:rFonts w:hint="eastAsia" w:ascii="宋体" w:hAnsi="Times New Roman"/>
          <w:kern w:val="0"/>
          <w:szCs w:val="20"/>
        </w:rPr>
        <w:t>艺术价值</w:t>
      </w:r>
      <w:r>
        <w:rPr>
          <w:rFonts w:hint="eastAsia" w:ascii="宋体" w:hAnsi="Times New Roman"/>
          <w:kern w:val="0"/>
          <w:szCs w:val="20"/>
          <w:lang w:val="en-US" w:eastAsia="zh-CN"/>
        </w:rPr>
        <w:t>分；</w:t>
      </w:r>
    </w:p>
    <w:p>
      <w:pPr>
        <w:widowControl/>
        <w:autoSpaceDE w:val="0"/>
        <w:autoSpaceDN w:val="0"/>
        <w:adjustRightInd/>
        <w:spacing w:line="240" w:lineRule="auto"/>
        <w:ind w:firstLine="360" w:firstLineChars="200"/>
        <w:rPr>
          <w:rFonts w:ascii="宋体" w:hAnsi="Times New Roman"/>
          <w:kern w:val="0"/>
          <w:sz w:val="18"/>
          <w:szCs w:val="18"/>
        </w:rPr>
      </w:pPr>
      <w:r>
        <w:rPr>
          <w:rFonts w:hint="eastAsia" w:ascii="宋体" w:hAnsi="Times New Roman"/>
          <w:kern w:val="0"/>
          <w:sz w:val="18"/>
          <w:szCs w:val="18"/>
        </w:rPr>
        <w:t>δ——保护存续价值的权重；</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BC——保护存续价值分；</w:t>
      </w:r>
    </w:p>
    <w:p>
      <w:pPr>
        <w:widowControl/>
        <w:autoSpaceDE w:val="0"/>
        <w:autoSpaceDN w:val="0"/>
        <w:adjustRightInd/>
        <w:spacing w:line="240" w:lineRule="auto"/>
        <w:ind w:firstLine="360" w:firstLineChars="200"/>
        <w:rPr>
          <w:rFonts w:ascii="宋体" w:hAnsi="Times New Roman"/>
          <w:kern w:val="0"/>
          <w:sz w:val="18"/>
          <w:szCs w:val="18"/>
        </w:rPr>
      </w:pPr>
      <w:r>
        <w:rPr>
          <w:rFonts w:hint="eastAsia" w:ascii="宋体" w:hAnsi="Times New Roman"/>
          <w:kern w:val="0"/>
          <w:sz w:val="18"/>
          <w:szCs w:val="18"/>
        </w:rPr>
        <w:t>ε——传承利用价值的权重；</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CC——传承利用价值分。</w:t>
      </w:r>
    </w:p>
    <w:p>
      <w:pPr>
        <w:numPr>
          <w:ilvl w:val="3"/>
          <w:numId w:val="2"/>
        </w:numPr>
        <w:adjustRightInd/>
        <w:spacing w:before="156" w:beforeLines="50" w:after="156" w:afterLines="50" w:line="240" w:lineRule="auto"/>
        <w:outlineLvl w:val="2"/>
        <w:rPr>
          <w:rFonts w:hint="eastAsia" w:ascii="黑体" w:hAnsi="Times New Roman" w:eastAsia="黑体"/>
          <w:kern w:val="0"/>
          <w:szCs w:val="20"/>
        </w:rPr>
      </w:pPr>
      <w:r>
        <w:rPr>
          <w:rFonts w:hint="eastAsia" w:ascii="黑体" w:hAnsi="Times New Roman" w:eastAsia="黑体"/>
          <w:kern w:val="0"/>
          <w:szCs w:val="20"/>
        </w:rPr>
        <w:t>各价值的赋分与计算</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历史价值（LS）、科技价值（KJ）、文化艺术价值（WY）、保护存续价值（BC）、传承利用价值（CC），根据价值高低赋分，赋分范围为0～100。（分项赋分参考见附录表C）</w:t>
      </w:r>
    </w:p>
    <w:p>
      <w:pPr>
        <w:widowControl/>
        <w:numPr>
          <w:ilvl w:val="0"/>
          <w:numId w:val="36"/>
        </w:numPr>
        <w:tabs>
          <w:tab w:val="left" w:pos="851"/>
        </w:tabs>
        <w:adjustRightInd/>
        <w:spacing w:line="240" w:lineRule="auto"/>
        <w:rPr>
          <w:rFonts w:hint="eastAsia" w:ascii="宋体" w:hAnsi="Times New Roman"/>
          <w:kern w:val="0"/>
          <w:szCs w:val="20"/>
        </w:rPr>
      </w:pPr>
      <w:r>
        <w:rPr>
          <w:rFonts w:hint="eastAsia" w:ascii="宋体" w:hAnsi="Times New Roman"/>
          <w:kern w:val="0"/>
          <w:szCs w:val="20"/>
        </w:rPr>
        <w:t>历史价值分LS按公式（2）进行计算：</w:t>
      </w:r>
    </w:p>
    <w:p>
      <w:pPr>
        <w:widowControl/>
        <w:tabs>
          <w:tab w:val="center" w:pos="4201"/>
          <w:tab w:val="right" w:leader="dot" w:pos="9298"/>
        </w:tabs>
        <w:autoSpaceDE w:val="0"/>
        <w:autoSpaceDN w:val="0"/>
        <w:ind w:firstLine="420" w:firstLineChars="200"/>
        <w:jc w:val="center"/>
        <w:rPr>
          <w:rFonts w:hint="eastAsia" w:ascii="宋体"/>
          <w:kern w:val="0"/>
        </w:rPr>
      </w:pPr>
      <w:r>
        <w:rPr>
          <w:rFonts w:hint="eastAsia" w:ascii="宋体"/>
          <w:kern w:val="0"/>
        </w:rPr>
        <w:t>LS=（LS</w:t>
      </w:r>
      <w:r>
        <w:rPr>
          <w:rFonts w:hint="eastAsia" w:ascii="宋体"/>
          <w:kern w:val="0"/>
          <w:vertAlign w:val="subscript"/>
        </w:rPr>
        <w:t>1</w:t>
      </w:r>
      <w:r>
        <w:rPr>
          <w:rFonts w:hint="eastAsia" w:ascii="宋体"/>
          <w:kern w:val="0"/>
        </w:rPr>
        <w:t>+LS</w:t>
      </w:r>
      <w:r>
        <w:rPr>
          <w:rFonts w:hint="eastAsia" w:ascii="宋体"/>
          <w:kern w:val="0"/>
          <w:vertAlign w:val="subscript"/>
        </w:rPr>
        <w:t>2</w:t>
      </w:r>
      <w:r>
        <w:rPr>
          <w:rFonts w:hint="eastAsia" w:ascii="宋体"/>
          <w:kern w:val="0"/>
        </w:rPr>
        <w:t>+LS</w:t>
      </w:r>
      <w:r>
        <w:rPr>
          <w:rFonts w:hint="eastAsia" w:ascii="宋体"/>
          <w:kern w:val="0"/>
          <w:vertAlign w:val="subscript"/>
        </w:rPr>
        <w:t xml:space="preserve">3  </w:t>
      </w:r>
      <w:r>
        <w:rPr>
          <w:rFonts w:hint="eastAsia" w:ascii="宋体"/>
          <w:kern w:val="0"/>
        </w:rPr>
        <w:t>）/3</w:t>
      </w:r>
      <w:r>
        <w:rPr>
          <w:rFonts w:hint="eastAsia" w:ascii="宋体"/>
          <w:kern w:val="0"/>
          <w:vertAlign w:val="subscript"/>
        </w:rPr>
        <w:t xml:space="preserve">                                                                 </w:t>
      </w:r>
      <w:r>
        <w:rPr>
          <w:rFonts w:hint="eastAsia" w:ascii="宋体"/>
          <w:kern w:val="0"/>
        </w:rPr>
        <w:t xml:space="preserve">  （2）</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式中：</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LS——历史价值分；</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LS</w:t>
      </w:r>
      <w:r>
        <w:rPr>
          <w:rFonts w:hint="eastAsia" w:ascii="宋体" w:hAnsi="Times New Roman"/>
          <w:kern w:val="0"/>
          <w:szCs w:val="20"/>
          <w:vertAlign w:val="subscript"/>
        </w:rPr>
        <w:t>1</w:t>
      </w:r>
      <w:r>
        <w:rPr>
          <w:rFonts w:hint="eastAsia" w:ascii="宋体" w:hAnsi="Times New Roman"/>
          <w:kern w:val="0"/>
          <w:szCs w:val="20"/>
        </w:rPr>
        <w:t>——历史悠久度赋分值；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LS</w:t>
      </w:r>
      <w:r>
        <w:rPr>
          <w:rFonts w:hint="eastAsia" w:ascii="宋体" w:hAnsi="Times New Roman"/>
          <w:kern w:val="0"/>
          <w:szCs w:val="20"/>
          <w:vertAlign w:val="subscript"/>
        </w:rPr>
        <w:t>2</w:t>
      </w:r>
      <w:r>
        <w:rPr>
          <w:rFonts w:hint="eastAsia" w:ascii="宋体" w:hAnsi="Times New Roman"/>
          <w:kern w:val="0"/>
          <w:szCs w:val="20"/>
        </w:rPr>
        <w:t>——与历史重要人物或事件关联度赋分值；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LS</w:t>
      </w:r>
      <w:r>
        <w:rPr>
          <w:rFonts w:hint="eastAsia" w:ascii="宋体" w:hAnsi="Times New Roman"/>
          <w:kern w:val="0"/>
          <w:szCs w:val="20"/>
          <w:vertAlign w:val="subscript"/>
        </w:rPr>
        <w:t>3</w:t>
      </w:r>
      <w:r>
        <w:rPr>
          <w:rFonts w:hint="eastAsia" w:ascii="宋体" w:hAnsi="Times New Roman"/>
          <w:kern w:val="0"/>
          <w:szCs w:val="20"/>
        </w:rPr>
        <w:t>——历史见证度赋分值。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LS，LS</w:t>
      </w:r>
      <w:r>
        <w:rPr>
          <w:rFonts w:hint="eastAsia" w:ascii="宋体" w:hAnsi="Times New Roman"/>
          <w:kern w:val="0"/>
          <w:szCs w:val="20"/>
          <w:vertAlign w:val="subscript"/>
        </w:rPr>
        <w:t>1</w:t>
      </w:r>
      <w:r>
        <w:rPr>
          <w:rFonts w:hint="eastAsia" w:ascii="宋体" w:hAnsi="Times New Roman"/>
          <w:kern w:val="0"/>
          <w:szCs w:val="20"/>
        </w:rPr>
        <w:t>，LS</w:t>
      </w:r>
      <w:r>
        <w:rPr>
          <w:rFonts w:hint="eastAsia" w:ascii="宋体" w:hAnsi="Times New Roman"/>
          <w:kern w:val="0"/>
          <w:szCs w:val="20"/>
          <w:vertAlign w:val="subscript"/>
        </w:rPr>
        <w:t>2</w:t>
      </w:r>
      <w:r>
        <w:rPr>
          <w:rFonts w:hint="eastAsia" w:ascii="宋体" w:hAnsi="Times New Roman"/>
          <w:kern w:val="0"/>
          <w:szCs w:val="20"/>
        </w:rPr>
        <w:t>，LS</w:t>
      </w:r>
      <w:r>
        <w:rPr>
          <w:rFonts w:hint="eastAsia" w:ascii="宋体" w:hAnsi="Times New Roman"/>
          <w:kern w:val="0"/>
          <w:szCs w:val="20"/>
          <w:vertAlign w:val="subscript"/>
        </w:rPr>
        <w:t xml:space="preserve">3 </w:t>
      </w:r>
      <w:r>
        <w:rPr>
          <w:rFonts w:hint="eastAsia" w:ascii="宋体" w:hAnsi="Times New Roman"/>
          <w:kern w:val="0"/>
          <w:szCs w:val="20"/>
        </w:rPr>
        <w:t>根据价值高低赋分，赋分范围为0</w:t>
      </w:r>
      <w:r>
        <w:rPr>
          <w:rFonts w:hint="eastAsia" w:ascii="宋体" w:hAnsi="宋体" w:cs="宋体"/>
          <w:kern w:val="0"/>
          <w:szCs w:val="20"/>
        </w:rPr>
        <w:t>～</w:t>
      </w:r>
      <w:r>
        <w:rPr>
          <w:rFonts w:hint="eastAsia" w:ascii="宋体" w:hAnsi="Times New Roman"/>
          <w:kern w:val="0"/>
          <w:szCs w:val="20"/>
        </w:rPr>
        <w:t>100。</w:t>
      </w:r>
    </w:p>
    <w:p>
      <w:pPr>
        <w:widowControl/>
        <w:numPr>
          <w:ilvl w:val="0"/>
          <w:numId w:val="13"/>
        </w:numPr>
        <w:adjustRightInd/>
        <w:spacing w:line="240" w:lineRule="auto"/>
        <w:rPr>
          <w:rFonts w:hint="eastAsia" w:ascii="宋体" w:hAnsi="Times New Roman"/>
          <w:kern w:val="0"/>
          <w:szCs w:val="20"/>
        </w:rPr>
      </w:pPr>
      <w:r>
        <w:rPr>
          <w:rFonts w:hint="eastAsia" w:ascii="宋体" w:hAnsi="Times New Roman"/>
          <w:kern w:val="0"/>
          <w:szCs w:val="20"/>
        </w:rPr>
        <w:t>科技价值分KJ按公式（3）进行计算：</w:t>
      </w:r>
    </w:p>
    <w:p>
      <w:pPr>
        <w:widowControl/>
        <w:tabs>
          <w:tab w:val="center" w:pos="4201"/>
          <w:tab w:val="right" w:leader="dot" w:pos="9298"/>
        </w:tabs>
        <w:autoSpaceDE w:val="0"/>
        <w:autoSpaceDN w:val="0"/>
        <w:ind w:firstLine="420" w:firstLineChars="200"/>
        <w:jc w:val="center"/>
        <w:rPr>
          <w:rFonts w:hint="eastAsia" w:ascii="宋体"/>
          <w:kern w:val="0"/>
        </w:rPr>
      </w:pPr>
      <w:r>
        <w:rPr>
          <w:rFonts w:hint="eastAsia" w:ascii="宋体"/>
          <w:kern w:val="0"/>
        </w:rPr>
        <w:t xml:space="preserve"> KJ=（KJ</w:t>
      </w:r>
      <w:r>
        <w:rPr>
          <w:rFonts w:hint="eastAsia" w:ascii="宋体"/>
          <w:kern w:val="0"/>
          <w:vertAlign w:val="subscript"/>
        </w:rPr>
        <w:t>1</w:t>
      </w:r>
      <w:r>
        <w:rPr>
          <w:rFonts w:hint="eastAsia" w:ascii="宋体"/>
          <w:kern w:val="0"/>
        </w:rPr>
        <w:t>+KJ</w:t>
      </w:r>
      <w:r>
        <w:rPr>
          <w:rFonts w:hint="eastAsia" w:ascii="宋体"/>
          <w:kern w:val="0"/>
          <w:vertAlign w:val="subscript"/>
        </w:rPr>
        <w:t>2</w:t>
      </w:r>
      <w:r>
        <w:rPr>
          <w:rFonts w:hint="eastAsia" w:ascii="宋体"/>
          <w:kern w:val="0"/>
        </w:rPr>
        <w:t>+KJ</w:t>
      </w:r>
      <w:r>
        <w:rPr>
          <w:rFonts w:hint="eastAsia" w:ascii="宋体"/>
          <w:kern w:val="0"/>
          <w:vertAlign w:val="subscript"/>
        </w:rPr>
        <w:t xml:space="preserve">3  </w:t>
      </w:r>
      <w:r>
        <w:rPr>
          <w:rFonts w:hint="eastAsia" w:ascii="宋体"/>
          <w:kern w:val="0"/>
        </w:rPr>
        <w:t>）/3</w:t>
      </w:r>
      <w:r>
        <w:rPr>
          <w:rFonts w:hint="eastAsia" w:ascii="宋体"/>
          <w:kern w:val="0"/>
          <w:vertAlign w:val="subscript"/>
        </w:rPr>
        <w:t xml:space="preserve">                                                                     </w:t>
      </w:r>
      <w:r>
        <w:rPr>
          <w:rFonts w:hint="eastAsia" w:ascii="宋体"/>
          <w:kern w:val="0"/>
        </w:rPr>
        <w:t xml:space="preserve">  （3）</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式中：</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KJ——科技价值分；</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KJ</w:t>
      </w:r>
      <w:r>
        <w:rPr>
          <w:rFonts w:hint="eastAsia" w:ascii="宋体" w:hAnsi="Times New Roman"/>
          <w:kern w:val="0"/>
          <w:szCs w:val="20"/>
          <w:vertAlign w:val="subscript"/>
        </w:rPr>
        <w:t>1</w:t>
      </w:r>
      <w:r>
        <w:rPr>
          <w:rFonts w:hint="eastAsia" w:ascii="宋体" w:hAnsi="Times New Roman"/>
          <w:kern w:val="0"/>
          <w:szCs w:val="20"/>
        </w:rPr>
        <w:t>——水利科学技术的先进性赋分值；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KJ</w:t>
      </w:r>
      <w:r>
        <w:rPr>
          <w:rFonts w:hint="eastAsia" w:ascii="宋体" w:hAnsi="Times New Roman"/>
          <w:kern w:val="0"/>
          <w:szCs w:val="20"/>
          <w:vertAlign w:val="subscript"/>
        </w:rPr>
        <w:t>2</w:t>
      </w:r>
      <w:r>
        <w:rPr>
          <w:rFonts w:hint="eastAsia" w:ascii="宋体" w:hAnsi="Times New Roman"/>
          <w:kern w:val="0"/>
          <w:szCs w:val="20"/>
        </w:rPr>
        <w:t>——水利技术的创新性赋分值；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KJ</w:t>
      </w:r>
      <w:r>
        <w:rPr>
          <w:rFonts w:hint="eastAsia" w:ascii="宋体" w:hAnsi="Times New Roman"/>
          <w:kern w:val="0"/>
          <w:szCs w:val="20"/>
          <w:vertAlign w:val="subscript"/>
        </w:rPr>
        <w:t>3</w:t>
      </w:r>
      <w:r>
        <w:rPr>
          <w:rFonts w:hint="eastAsia" w:ascii="宋体" w:hAnsi="Times New Roman"/>
          <w:kern w:val="0"/>
          <w:szCs w:val="20"/>
        </w:rPr>
        <w:t>——水利技术的传承度赋分值。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KJ，KJ</w:t>
      </w:r>
      <w:r>
        <w:rPr>
          <w:rFonts w:hint="eastAsia" w:ascii="宋体" w:hAnsi="Times New Roman"/>
          <w:kern w:val="0"/>
          <w:szCs w:val="20"/>
          <w:vertAlign w:val="subscript"/>
        </w:rPr>
        <w:t>1</w:t>
      </w:r>
      <w:r>
        <w:rPr>
          <w:rFonts w:hint="eastAsia" w:ascii="宋体" w:hAnsi="Times New Roman"/>
          <w:kern w:val="0"/>
          <w:szCs w:val="20"/>
        </w:rPr>
        <w:t>，KJ</w:t>
      </w:r>
      <w:r>
        <w:rPr>
          <w:rFonts w:hint="eastAsia" w:ascii="宋体" w:hAnsi="Times New Roman"/>
          <w:kern w:val="0"/>
          <w:szCs w:val="20"/>
          <w:vertAlign w:val="subscript"/>
        </w:rPr>
        <w:t>2</w:t>
      </w:r>
      <w:r>
        <w:rPr>
          <w:rFonts w:hint="eastAsia" w:ascii="宋体" w:hAnsi="Times New Roman"/>
          <w:kern w:val="0"/>
          <w:szCs w:val="20"/>
        </w:rPr>
        <w:t>，KJ</w:t>
      </w:r>
      <w:r>
        <w:rPr>
          <w:rFonts w:hint="eastAsia" w:ascii="宋体" w:hAnsi="Times New Roman"/>
          <w:kern w:val="0"/>
          <w:szCs w:val="20"/>
          <w:vertAlign w:val="subscript"/>
        </w:rPr>
        <w:t xml:space="preserve">3 </w:t>
      </w:r>
      <w:r>
        <w:rPr>
          <w:rFonts w:hint="eastAsia" w:ascii="宋体" w:hAnsi="Times New Roman"/>
          <w:kern w:val="0"/>
          <w:szCs w:val="20"/>
        </w:rPr>
        <w:t>根据价值高低赋分，赋分范围为0</w:t>
      </w:r>
      <w:r>
        <w:rPr>
          <w:rFonts w:hint="eastAsia" w:ascii="宋体" w:hAnsi="宋体" w:cs="宋体"/>
          <w:kern w:val="0"/>
          <w:szCs w:val="20"/>
        </w:rPr>
        <w:t>～</w:t>
      </w:r>
      <w:r>
        <w:rPr>
          <w:rFonts w:hint="eastAsia" w:ascii="宋体" w:hAnsi="Times New Roman"/>
          <w:kern w:val="0"/>
          <w:szCs w:val="20"/>
        </w:rPr>
        <w:t>100。</w:t>
      </w:r>
    </w:p>
    <w:p>
      <w:pPr>
        <w:widowControl/>
        <w:numPr>
          <w:ilvl w:val="0"/>
          <w:numId w:val="13"/>
        </w:numPr>
        <w:adjustRightInd/>
        <w:spacing w:line="240" w:lineRule="auto"/>
        <w:rPr>
          <w:rFonts w:hint="eastAsia" w:ascii="宋体" w:hAnsi="Times New Roman"/>
          <w:kern w:val="0"/>
          <w:szCs w:val="20"/>
        </w:rPr>
      </w:pPr>
      <w:r>
        <w:rPr>
          <w:rFonts w:hint="eastAsia" w:ascii="宋体" w:hAnsi="Times New Roman"/>
          <w:kern w:val="0"/>
          <w:szCs w:val="20"/>
        </w:rPr>
        <w:t>文化艺术价值分YS按公式（4）进行计算：</w:t>
      </w:r>
    </w:p>
    <w:p>
      <w:pPr>
        <w:widowControl/>
        <w:tabs>
          <w:tab w:val="center" w:pos="4201"/>
          <w:tab w:val="right" w:leader="dot" w:pos="9298"/>
        </w:tabs>
        <w:autoSpaceDE w:val="0"/>
        <w:autoSpaceDN w:val="0"/>
        <w:ind w:firstLine="420" w:firstLineChars="200"/>
        <w:jc w:val="center"/>
        <w:rPr>
          <w:rFonts w:hint="eastAsia" w:ascii="宋体"/>
          <w:kern w:val="0"/>
        </w:rPr>
      </w:pPr>
      <w:r>
        <w:rPr>
          <w:rFonts w:hint="eastAsia" w:ascii="宋体"/>
          <w:kern w:val="0"/>
        </w:rPr>
        <w:t>WY=（WY</w:t>
      </w:r>
      <w:r>
        <w:rPr>
          <w:rFonts w:hint="eastAsia" w:ascii="宋体"/>
          <w:kern w:val="0"/>
          <w:vertAlign w:val="subscript"/>
        </w:rPr>
        <w:t>1</w:t>
      </w:r>
      <w:r>
        <w:rPr>
          <w:rFonts w:hint="eastAsia" w:ascii="宋体"/>
          <w:kern w:val="0"/>
        </w:rPr>
        <w:t>+WY</w:t>
      </w:r>
      <w:r>
        <w:rPr>
          <w:rFonts w:hint="eastAsia" w:ascii="宋体"/>
          <w:kern w:val="0"/>
          <w:vertAlign w:val="subscript"/>
        </w:rPr>
        <w:t>2</w:t>
      </w:r>
      <w:r>
        <w:rPr>
          <w:rFonts w:hint="eastAsia" w:ascii="宋体"/>
          <w:kern w:val="0"/>
        </w:rPr>
        <w:t>+WY</w:t>
      </w:r>
      <w:r>
        <w:rPr>
          <w:rFonts w:hint="eastAsia" w:ascii="宋体"/>
          <w:kern w:val="0"/>
          <w:vertAlign w:val="subscript"/>
        </w:rPr>
        <w:t xml:space="preserve">3 </w:t>
      </w:r>
      <w:r>
        <w:rPr>
          <w:rFonts w:hint="eastAsia" w:ascii="宋体"/>
          <w:kern w:val="0"/>
        </w:rPr>
        <w:t>）/3</w:t>
      </w:r>
      <w:r>
        <w:rPr>
          <w:rFonts w:hint="eastAsia" w:ascii="宋体"/>
          <w:kern w:val="0"/>
          <w:vertAlign w:val="subscript"/>
        </w:rPr>
        <w:t xml:space="preserve">                                                                       </w:t>
      </w:r>
      <w:r>
        <w:rPr>
          <w:rFonts w:hint="eastAsia" w:ascii="宋体"/>
          <w:kern w:val="0"/>
        </w:rPr>
        <w:t xml:space="preserve">  （4）</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式中：</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WY——文化艺术价值分；</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WY</w:t>
      </w:r>
      <w:r>
        <w:rPr>
          <w:rFonts w:hint="eastAsia" w:ascii="宋体" w:hAnsi="Times New Roman"/>
          <w:kern w:val="0"/>
          <w:szCs w:val="20"/>
          <w:vertAlign w:val="subscript"/>
        </w:rPr>
        <w:t>1</w:t>
      </w:r>
      <w:r>
        <w:rPr>
          <w:rFonts w:hint="eastAsia" w:ascii="宋体" w:hAnsi="Times New Roman"/>
          <w:kern w:val="0"/>
          <w:szCs w:val="20"/>
        </w:rPr>
        <w:t>——文化艺术水准赋分值；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WY</w:t>
      </w:r>
      <w:r>
        <w:rPr>
          <w:rFonts w:hint="eastAsia" w:ascii="宋体" w:hAnsi="Times New Roman"/>
          <w:kern w:val="0"/>
          <w:szCs w:val="20"/>
          <w:vertAlign w:val="subscript"/>
        </w:rPr>
        <w:t>2</w:t>
      </w:r>
      <w:r>
        <w:rPr>
          <w:rFonts w:hint="eastAsia" w:ascii="宋体" w:hAnsi="Times New Roman"/>
          <w:kern w:val="0"/>
          <w:szCs w:val="20"/>
        </w:rPr>
        <w:t>——文化传承代表性赋分值；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WY</w:t>
      </w:r>
      <w:r>
        <w:rPr>
          <w:rFonts w:hint="eastAsia" w:ascii="宋体" w:hAnsi="Times New Roman"/>
          <w:kern w:val="0"/>
          <w:szCs w:val="20"/>
          <w:vertAlign w:val="subscript"/>
        </w:rPr>
        <w:t>3</w:t>
      </w:r>
      <w:r>
        <w:rPr>
          <w:rFonts w:hint="eastAsia" w:ascii="宋体" w:hAnsi="Times New Roman"/>
          <w:kern w:val="0"/>
          <w:szCs w:val="20"/>
        </w:rPr>
        <w:t>——文化艺术衍生丰富性赋分值。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WY，WY</w:t>
      </w:r>
      <w:r>
        <w:rPr>
          <w:rFonts w:hint="eastAsia" w:ascii="宋体" w:hAnsi="Times New Roman"/>
          <w:kern w:val="0"/>
          <w:szCs w:val="20"/>
          <w:vertAlign w:val="subscript"/>
        </w:rPr>
        <w:t>1</w:t>
      </w:r>
      <w:r>
        <w:rPr>
          <w:rFonts w:hint="eastAsia" w:ascii="宋体" w:hAnsi="Times New Roman"/>
          <w:kern w:val="0"/>
          <w:szCs w:val="20"/>
        </w:rPr>
        <w:t>，WY</w:t>
      </w:r>
      <w:r>
        <w:rPr>
          <w:rFonts w:hint="eastAsia" w:ascii="宋体" w:hAnsi="Times New Roman"/>
          <w:kern w:val="0"/>
          <w:szCs w:val="20"/>
          <w:vertAlign w:val="subscript"/>
        </w:rPr>
        <w:t>2</w:t>
      </w:r>
      <w:r>
        <w:rPr>
          <w:rFonts w:hint="eastAsia" w:ascii="宋体" w:hAnsi="Times New Roman"/>
          <w:kern w:val="0"/>
          <w:szCs w:val="20"/>
        </w:rPr>
        <w:t>，WY</w:t>
      </w:r>
      <w:r>
        <w:rPr>
          <w:rFonts w:hint="eastAsia" w:ascii="宋体" w:hAnsi="Times New Roman"/>
          <w:kern w:val="0"/>
          <w:szCs w:val="20"/>
          <w:vertAlign w:val="subscript"/>
        </w:rPr>
        <w:t xml:space="preserve">3 </w:t>
      </w:r>
      <w:r>
        <w:rPr>
          <w:rFonts w:hint="eastAsia" w:ascii="宋体" w:hAnsi="Times New Roman"/>
          <w:kern w:val="0"/>
          <w:szCs w:val="20"/>
        </w:rPr>
        <w:t>根据价值高低赋分，赋分范围为0</w:t>
      </w:r>
      <w:r>
        <w:rPr>
          <w:rFonts w:hint="eastAsia" w:ascii="宋体" w:hAnsi="宋体" w:cs="宋体"/>
          <w:kern w:val="0"/>
          <w:szCs w:val="20"/>
        </w:rPr>
        <w:t>～</w:t>
      </w:r>
      <w:r>
        <w:rPr>
          <w:rFonts w:hint="eastAsia" w:ascii="宋体" w:hAnsi="Times New Roman"/>
          <w:kern w:val="0"/>
          <w:szCs w:val="20"/>
        </w:rPr>
        <w:t>100。</w:t>
      </w:r>
    </w:p>
    <w:p>
      <w:pPr>
        <w:widowControl/>
        <w:numPr>
          <w:ilvl w:val="0"/>
          <w:numId w:val="13"/>
        </w:numPr>
        <w:adjustRightInd/>
        <w:spacing w:line="240" w:lineRule="auto"/>
        <w:rPr>
          <w:rFonts w:hint="eastAsia" w:ascii="宋体" w:hAnsi="Times New Roman"/>
          <w:kern w:val="0"/>
          <w:szCs w:val="20"/>
        </w:rPr>
      </w:pPr>
      <w:r>
        <w:rPr>
          <w:rFonts w:hint="eastAsia" w:ascii="宋体" w:hAnsi="Times New Roman"/>
          <w:kern w:val="0"/>
          <w:szCs w:val="20"/>
        </w:rPr>
        <w:t>保护存续价值分BC按公式（5）进行计算：</w:t>
      </w:r>
    </w:p>
    <w:p>
      <w:pPr>
        <w:widowControl/>
        <w:tabs>
          <w:tab w:val="center" w:pos="4201"/>
          <w:tab w:val="right" w:leader="dot" w:pos="9298"/>
        </w:tabs>
        <w:autoSpaceDE w:val="0"/>
        <w:autoSpaceDN w:val="0"/>
        <w:ind w:firstLine="420" w:firstLineChars="200"/>
        <w:jc w:val="center"/>
        <w:rPr>
          <w:rFonts w:hint="eastAsia" w:ascii="宋体"/>
          <w:kern w:val="0"/>
        </w:rPr>
      </w:pPr>
      <w:r>
        <w:rPr>
          <w:rFonts w:hint="eastAsia" w:ascii="宋体"/>
          <w:kern w:val="0"/>
        </w:rPr>
        <w:t>BC=（BC</w:t>
      </w:r>
      <w:r>
        <w:rPr>
          <w:rFonts w:hint="eastAsia" w:ascii="宋体"/>
          <w:kern w:val="0"/>
          <w:vertAlign w:val="subscript"/>
        </w:rPr>
        <w:t>1</w:t>
      </w:r>
      <w:r>
        <w:rPr>
          <w:rFonts w:hint="eastAsia" w:ascii="宋体"/>
          <w:kern w:val="0"/>
        </w:rPr>
        <w:t>+BC</w:t>
      </w:r>
      <w:r>
        <w:rPr>
          <w:rFonts w:hint="eastAsia" w:ascii="宋体"/>
          <w:kern w:val="0"/>
          <w:vertAlign w:val="subscript"/>
        </w:rPr>
        <w:t xml:space="preserve">2 </w:t>
      </w:r>
      <w:r>
        <w:rPr>
          <w:rFonts w:hint="eastAsia" w:ascii="宋体"/>
          <w:kern w:val="0"/>
        </w:rPr>
        <w:t>）/2</w:t>
      </w:r>
      <w:r>
        <w:rPr>
          <w:rFonts w:hint="eastAsia" w:ascii="宋体"/>
          <w:kern w:val="0"/>
          <w:vertAlign w:val="subscript"/>
        </w:rPr>
        <w:t xml:space="preserve">                                                                   </w:t>
      </w:r>
      <w:r>
        <w:rPr>
          <w:rFonts w:hint="eastAsia" w:ascii="宋体"/>
          <w:kern w:val="0"/>
        </w:rPr>
        <w:t xml:space="preserve">       （5）</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式中：</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BC——保护存续价值分；</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BC</w:t>
      </w:r>
      <w:r>
        <w:rPr>
          <w:rFonts w:hint="eastAsia" w:ascii="宋体" w:hAnsi="Times New Roman"/>
          <w:kern w:val="0"/>
          <w:szCs w:val="20"/>
          <w:vertAlign w:val="subscript"/>
        </w:rPr>
        <w:t>1</w:t>
      </w:r>
      <w:r>
        <w:rPr>
          <w:rFonts w:hint="eastAsia" w:ascii="宋体" w:hAnsi="Times New Roman"/>
          <w:kern w:val="0"/>
          <w:szCs w:val="20"/>
        </w:rPr>
        <w:t>——真实性赋分值；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BC</w:t>
      </w:r>
      <w:r>
        <w:rPr>
          <w:rFonts w:hint="eastAsia" w:ascii="宋体" w:hAnsi="Times New Roman"/>
          <w:kern w:val="0"/>
          <w:szCs w:val="20"/>
          <w:vertAlign w:val="subscript"/>
        </w:rPr>
        <w:t>2</w:t>
      </w:r>
      <w:r>
        <w:rPr>
          <w:rFonts w:hint="eastAsia" w:ascii="宋体" w:hAnsi="Times New Roman"/>
          <w:kern w:val="0"/>
          <w:szCs w:val="20"/>
        </w:rPr>
        <w:t>——完整性赋分值。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BC，BC</w:t>
      </w:r>
      <w:r>
        <w:rPr>
          <w:rFonts w:hint="eastAsia" w:ascii="宋体" w:hAnsi="Times New Roman"/>
          <w:kern w:val="0"/>
          <w:szCs w:val="20"/>
          <w:vertAlign w:val="subscript"/>
        </w:rPr>
        <w:t>1</w:t>
      </w:r>
      <w:r>
        <w:rPr>
          <w:rFonts w:hint="eastAsia" w:ascii="宋体" w:hAnsi="Times New Roman"/>
          <w:kern w:val="0"/>
          <w:szCs w:val="20"/>
        </w:rPr>
        <w:t>，BC</w:t>
      </w:r>
      <w:r>
        <w:rPr>
          <w:rFonts w:hint="eastAsia" w:ascii="宋体" w:hAnsi="Times New Roman"/>
          <w:kern w:val="0"/>
          <w:szCs w:val="20"/>
          <w:vertAlign w:val="subscript"/>
        </w:rPr>
        <w:t xml:space="preserve">2 </w:t>
      </w:r>
      <w:r>
        <w:rPr>
          <w:rFonts w:hint="eastAsia" w:ascii="宋体" w:hAnsi="Times New Roman"/>
          <w:kern w:val="0"/>
          <w:szCs w:val="20"/>
        </w:rPr>
        <w:t>根据价值高低赋分，赋分范围为0</w:t>
      </w:r>
      <w:r>
        <w:rPr>
          <w:rFonts w:hint="eastAsia" w:ascii="宋体" w:hAnsi="宋体" w:cs="宋体"/>
          <w:kern w:val="0"/>
          <w:szCs w:val="20"/>
        </w:rPr>
        <w:t>～</w:t>
      </w:r>
      <w:r>
        <w:rPr>
          <w:rFonts w:hint="eastAsia" w:ascii="宋体" w:hAnsi="Times New Roman"/>
          <w:kern w:val="0"/>
          <w:szCs w:val="20"/>
        </w:rPr>
        <w:t>100。</w:t>
      </w:r>
    </w:p>
    <w:p>
      <w:pPr>
        <w:widowControl/>
        <w:numPr>
          <w:ilvl w:val="0"/>
          <w:numId w:val="13"/>
        </w:numPr>
        <w:adjustRightInd/>
        <w:spacing w:line="240" w:lineRule="auto"/>
        <w:rPr>
          <w:rFonts w:hint="eastAsia" w:ascii="宋体" w:hAnsi="Times New Roman"/>
          <w:kern w:val="0"/>
          <w:szCs w:val="20"/>
        </w:rPr>
      </w:pPr>
      <w:r>
        <w:rPr>
          <w:rFonts w:hint="eastAsia" w:ascii="宋体" w:hAnsi="Times New Roman"/>
          <w:kern w:val="0"/>
          <w:szCs w:val="20"/>
        </w:rPr>
        <w:t>传承利用价值分CC按公式（6）进行计算：</w:t>
      </w:r>
    </w:p>
    <w:p>
      <w:pPr>
        <w:widowControl/>
        <w:tabs>
          <w:tab w:val="center" w:pos="4201"/>
          <w:tab w:val="right" w:leader="dot" w:pos="9298"/>
        </w:tabs>
        <w:autoSpaceDE w:val="0"/>
        <w:autoSpaceDN w:val="0"/>
        <w:ind w:firstLine="420" w:firstLineChars="200"/>
        <w:jc w:val="center"/>
        <w:rPr>
          <w:rFonts w:hint="eastAsia" w:ascii="宋体"/>
          <w:kern w:val="0"/>
        </w:rPr>
      </w:pPr>
      <w:r>
        <w:rPr>
          <w:rFonts w:hint="eastAsia" w:ascii="宋体"/>
          <w:kern w:val="0"/>
        </w:rPr>
        <w:t>CC=（CC</w:t>
      </w:r>
      <w:r>
        <w:rPr>
          <w:rFonts w:hint="eastAsia" w:ascii="宋体"/>
          <w:kern w:val="0"/>
          <w:vertAlign w:val="subscript"/>
        </w:rPr>
        <w:t>1</w:t>
      </w:r>
      <w:r>
        <w:rPr>
          <w:rFonts w:hint="eastAsia" w:ascii="宋体"/>
          <w:kern w:val="0"/>
        </w:rPr>
        <w:t>+CC</w:t>
      </w:r>
      <w:r>
        <w:rPr>
          <w:rFonts w:hint="eastAsia" w:ascii="宋体"/>
          <w:kern w:val="0"/>
          <w:vertAlign w:val="subscript"/>
        </w:rPr>
        <w:t>2</w:t>
      </w:r>
      <w:r>
        <w:rPr>
          <w:rFonts w:hint="eastAsia" w:ascii="宋体"/>
          <w:kern w:val="0"/>
        </w:rPr>
        <w:t>）/2</w:t>
      </w:r>
      <w:r>
        <w:rPr>
          <w:rFonts w:hint="eastAsia" w:ascii="宋体"/>
          <w:kern w:val="0"/>
          <w:vertAlign w:val="subscript"/>
        </w:rPr>
        <w:t xml:space="preserve">                                                                     </w:t>
      </w:r>
      <w:r>
        <w:rPr>
          <w:rFonts w:hint="eastAsia" w:ascii="宋体"/>
          <w:kern w:val="0"/>
        </w:rPr>
        <w:t xml:space="preserve">  （6）</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式中：</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CC——传承利用价值分；</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CC</w:t>
      </w:r>
      <w:r>
        <w:rPr>
          <w:rFonts w:hint="eastAsia" w:ascii="宋体" w:hAnsi="Times New Roman"/>
          <w:kern w:val="0"/>
          <w:szCs w:val="20"/>
          <w:vertAlign w:val="subscript"/>
        </w:rPr>
        <w:t>1</w:t>
      </w:r>
      <w:r>
        <w:rPr>
          <w:rFonts w:hint="eastAsia" w:ascii="宋体" w:hAnsi="Times New Roman"/>
          <w:kern w:val="0"/>
          <w:szCs w:val="20"/>
        </w:rPr>
        <w:t>——功能延续性赋分值；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CC</w:t>
      </w:r>
      <w:r>
        <w:rPr>
          <w:rFonts w:hint="eastAsia" w:ascii="宋体" w:hAnsi="Times New Roman"/>
          <w:kern w:val="0"/>
          <w:szCs w:val="20"/>
          <w:vertAlign w:val="subscript"/>
        </w:rPr>
        <w:t>2</w:t>
      </w:r>
      <w:r>
        <w:rPr>
          <w:rFonts w:hint="eastAsia" w:ascii="宋体" w:hAnsi="Times New Roman"/>
          <w:kern w:val="0"/>
          <w:szCs w:val="20"/>
        </w:rPr>
        <w:t>——传播性赋分值。</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CC，CC</w:t>
      </w:r>
      <w:r>
        <w:rPr>
          <w:rFonts w:hint="eastAsia" w:ascii="宋体" w:hAnsi="Times New Roman"/>
          <w:kern w:val="0"/>
          <w:szCs w:val="20"/>
          <w:vertAlign w:val="subscript"/>
        </w:rPr>
        <w:t>1</w:t>
      </w:r>
      <w:r>
        <w:rPr>
          <w:rFonts w:hint="eastAsia" w:ascii="宋体" w:hAnsi="Times New Roman"/>
          <w:kern w:val="0"/>
          <w:szCs w:val="20"/>
        </w:rPr>
        <w:t>，CC</w:t>
      </w:r>
      <w:r>
        <w:rPr>
          <w:rFonts w:hint="eastAsia" w:ascii="宋体" w:hAnsi="Times New Roman"/>
          <w:kern w:val="0"/>
          <w:szCs w:val="20"/>
          <w:vertAlign w:val="subscript"/>
        </w:rPr>
        <w:t xml:space="preserve">2 </w:t>
      </w:r>
      <w:r>
        <w:rPr>
          <w:rFonts w:hint="eastAsia" w:ascii="宋体" w:hAnsi="Times New Roman"/>
          <w:kern w:val="0"/>
          <w:szCs w:val="20"/>
        </w:rPr>
        <w:t>根据价值高低赋分，赋分范围为0</w:t>
      </w:r>
      <w:r>
        <w:rPr>
          <w:rFonts w:hint="eastAsia" w:ascii="宋体" w:hAnsi="宋体" w:cs="宋体"/>
          <w:kern w:val="0"/>
          <w:szCs w:val="20"/>
        </w:rPr>
        <w:t>～</w:t>
      </w:r>
      <w:r>
        <w:rPr>
          <w:rFonts w:hint="eastAsia" w:ascii="宋体" w:hAnsi="Times New Roman"/>
          <w:kern w:val="0"/>
          <w:szCs w:val="20"/>
        </w:rPr>
        <w:t>100。</w:t>
      </w:r>
    </w:p>
    <w:p>
      <w:pPr>
        <w:numPr>
          <w:ilvl w:val="3"/>
          <w:numId w:val="2"/>
        </w:numPr>
        <w:adjustRightInd/>
        <w:spacing w:before="156" w:beforeLines="50" w:after="156" w:afterLines="50" w:line="240" w:lineRule="auto"/>
        <w:outlineLvl w:val="2"/>
        <w:rPr>
          <w:rFonts w:ascii="黑体" w:hAnsi="Times New Roman" w:eastAsia="黑体"/>
          <w:kern w:val="0"/>
          <w:szCs w:val="20"/>
        </w:rPr>
      </w:pPr>
      <w:r>
        <w:rPr>
          <w:rFonts w:hint="eastAsia" w:ascii="黑体" w:hAnsi="Times New Roman" w:eastAsia="黑体"/>
          <w:kern w:val="0"/>
          <w:szCs w:val="20"/>
        </w:rPr>
        <w:t>各权重确定</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历史价值的权重α、科技价值的权重β、文化艺术价值的权重γ、保护存续价值的权重δ、传承利用价值的权重ε，按价值重要性比较，可通过赋值或层次分析法得到。（赋分参考区间见附录B）</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α，β，γ，δ，ε取值范围（0～100%），对于突出价值的权重可确定为1。</w:t>
      </w:r>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且α+β+γ+δ+ε=1。</w:t>
      </w:r>
    </w:p>
    <w:p>
      <w:pPr>
        <w:pStyle w:val="104"/>
        <w:spacing w:before="312" w:after="312"/>
        <w:rPr>
          <w:rFonts w:hint="eastAsia"/>
        </w:rPr>
      </w:pPr>
      <w:bookmarkStart w:id="88" w:name="_Toc183000944"/>
      <w:bookmarkStart w:id="89" w:name="_Toc29441"/>
      <w:bookmarkStart w:id="90" w:name="_Toc183001678"/>
      <w:bookmarkStart w:id="91" w:name="_Toc183001748"/>
      <w:bookmarkStart w:id="92" w:name="_Toc183002175"/>
      <w:bookmarkStart w:id="93" w:name="_Toc183002359"/>
      <w:bookmarkStart w:id="94" w:name="_Toc183002808"/>
      <w:r>
        <w:rPr>
          <w:rFonts w:hint="eastAsia"/>
        </w:rPr>
        <w:t>等级标准</w:t>
      </w:r>
      <w:bookmarkEnd w:id="88"/>
      <w:bookmarkEnd w:id="89"/>
      <w:bookmarkEnd w:id="90"/>
      <w:bookmarkEnd w:id="91"/>
      <w:bookmarkEnd w:id="92"/>
      <w:bookmarkEnd w:id="93"/>
      <w:bookmarkEnd w:id="94"/>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总体分值达80分及以上，基本具备可认定为北京市水利遗产的条件。</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4"/>
    <w:p>
      <w:pPr>
        <w:pStyle w:val="198"/>
      </w:pPr>
      <w:bookmarkStart w:id="95" w:name="BookMark5"/>
    </w:p>
    <w:p>
      <w:pPr>
        <w:pStyle w:val="199"/>
      </w:pPr>
    </w:p>
    <w:p>
      <w:pPr>
        <w:pStyle w:val="76"/>
        <w:spacing w:after="156"/>
        <w:rPr>
          <w:rFonts w:hint="eastAsia"/>
        </w:rPr>
      </w:pPr>
      <w:r>
        <w:br w:type="textWrapping"/>
      </w:r>
      <w:bookmarkStart w:id="96" w:name="_Toc183002809"/>
      <w:r>
        <w:rPr>
          <w:rFonts w:hint="eastAsia"/>
        </w:rPr>
        <w:t>（资料性）</w:t>
      </w:r>
      <w:r>
        <w:br w:type="textWrapping"/>
      </w:r>
      <w:r>
        <w:rPr>
          <w:rFonts w:hint="eastAsia"/>
        </w:rPr>
        <w:t>水利遗产评价赋分参考表样（水利工程类/非水利工程类/历史水系）</w:t>
      </w:r>
      <w:bookmarkEnd w:id="96"/>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水利遗产评价赋分参考表样见</w:t>
      </w:r>
      <w:r>
        <w:rPr>
          <w:rFonts w:ascii="宋体" w:hAnsi="Times New Roman"/>
          <w:kern w:val="0"/>
          <w:szCs w:val="20"/>
        </w:rPr>
        <w:t>表A.1。</w:t>
      </w:r>
    </w:p>
    <w:p>
      <w:pPr>
        <w:widowControl/>
        <w:numPr>
          <w:ilvl w:val="1"/>
          <w:numId w:val="5"/>
        </w:numPr>
        <w:snapToGrid w:val="0"/>
        <w:spacing w:before="156" w:beforeLines="50" w:after="156" w:afterLines="50" w:line="240" w:lineRule="auto"/>
        <w:jc w:val="center"/>
        <w:textAlignment w:val="baseline"/>
        <w:rPr>
          <w:rFonts w:hint="eastAsia" w:ascii="黑体" w:hAnsi="Times New Roman" w:eastAsia="黑体"/>
          <w:kern w:val="21"/>
          <w:szCs w:val="20"/>
        </w:rPr>
      </w:pPr>
      <w:r>
        <w:rPr>
          <w:rFonts w:hint="eastAsia" w:ascii="黑体" w:hAnsi="Times New Roman" w:eastAsia="黑体"/>
          <w:kern w:val="21"/>
          <w:szCs w:val="20"/>
        </w:rPr>
        <w:t>水利遗产评价赋分参考表样</w:t>
      </w:r>
    </w:p>
    <w:tbl>
      <w:tblPr>
        <w:tblStyle w:val="32"/>
        <w:tblW w:w="9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08"/>
        <w:gridCol w:w="1353"/>
        <w:gridCol w:w="3183"/>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82" w:type="dxa"/>
            <w:vAlign w:val="center"/>
          </w:tcPr>
          <w:p>
            <w:pPr>
              <w:adjustRightInd/>
              <w:spacing w:line="240" w:lineRule="auto"/>
              <w:rPr>
                <w:rFonts w:hint="eastAsia" w:ascii="宋体" w:hAnsi="宋体"/>
                <w:sz w:val="18"/>
                <w:szCs w:val="18"/>
              </w:rPr>
            </w:pPr>
            <w:r>
              <w:rPr>
                <w:rFonts w:hint="eastAsia" w:ascii="宋体" w:hAnsi="宋体"/>
                <w:sz w:val="18"/>
                <w:szCs w:val="18"/>
              </w:rPr>
              <w:t>评价项目</w:t>
            </w:r>
          </w:p>
        </w:tc>
        <w:tc>
          <w:tcPr>
            <w:tcW w:w="708" w:type="dxa"/>
            <w:vAlign w:val="center"/>
          </w:tcPr>
          <w:p>
            <w:pPr>
              <w:adjustRightInd/>
              <w:spacing w:line="240" w:lineRule="auto"/>
              <w:rPr>
                <w:rFonts w:ascii="宋体" w:hAnsi="宋体"/>
                <w:snapToGrid w:val="0"/>
                <w:kern w:val="0"/>
                <w:sz w:val="18"/>
                <w:szCs w:val="18"/>
              </w:rPr>
            </w:pPr>
            <w:r>
              <w:rPr>
                <w:rFonts w:hint="eastAsia" w:ascii="宋体" w:hAnsi="宋体"/>
                <w:snapToGrid w:val="0"/>
                <w:kern w:val="0"/>
                <w:sz w:val="18"/>
                <w:szCs w:val="18"/>
              </w:rPr>
              <w:t>项目</w:t>
            </w:r>
          </w:p>
          <w:p>
            <w:pPr>
              <w:adjustRightInd/>
              <w:spacing w:line="240" w:lineRule="auto"/>
              <w:rPr>
                <w:rFonts w:hint="eastAsia" w:ascii="宋体" w:hAnsi="宋体"/>
                <w:snapToGrid w:val="0"/>
                <w:kern w:val="0"/>
                <w:sz w:val="18"/>
                <w:szCs w:val="18"/>
              </w:rPr>
            </w:pPr>
            <w:r>
              <w:rPr>
                <w:rFonts w:hint="eastAsia" w:ascii="宋体" w:hAnsi="宋体"/>
                <w:snapToGrid w:val="0"/>
                <w:kern w:val="0"/>
                <w:sz w:val="18"/>
                <w:szCs w:val="18"/>
              </w:rPr>
              <w:t>权重</w:t>
            </w:r>
          </w:p>
        </w:tc>
        <w:tc>
          <w:tcPr>
            <w:tcW w:w="1353"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评价指标</w:t>
            </w:r>
          </w:p>
        </w:tc>
        <w:tc>
          <w:tcPr>
            <w:tcW w:w="3183" w:type="dxa"/>
            <w:vAlign w:val="center"/>
          </w:tcPr>
          <w:p>
            <w:pPr>
              <w:adjustRightInd/>
              <w:spacing w:line="240" w:lineRule="auto"/>
              <w:jc w:val="center"/>
              <w:rPr>
                <w:rFonts w:ascii="宋体" w:hAnsi="宋体"/>
                <w:sz w:val="18"/>
                <w:szCs w:val="18"/>
              </w:rPr>
            </w:pPr>
            <w:r>
              <w:rPr>
                <w:rFonts w:hint="eastAsia" w:ascii="宋体" w:hAnsi="宋体"/>
                <w:sz w:val="18"/>
                <w:szCs w:val="18"/>
              </w:rPr>
              <w:t>指标解释</w:t>
            </w:r>
          </w:p>
        </w:tc>
        <w:tc>
          <w:tcPr>
            <w:tcW w:w="1418" w:type="dxa"/>
            <w:vAlign w:val="center"/>
          </w:tcPr>
          <w:p>
            <w:pPr>
              <w:adjustRightInd/>
              <w:spacing w:line="240" w:lineRule="auto"/>
              <w:rPr>
                <w:rFonts w:ascii="宋体" w:hAnsi="宋体"/>
                <w:sz w:val="18"/>
                <w:szCs w:val="18"/>
              </w:rPr>
            </w:pPr>
            <w:r>
              <w:rPr>
                <w:rFonts w:hint="eastAsia" w:ascii="宋体" w:hAnsi="宋体"/>
                <w:sz w:val="18"/>
                <w:szCs w:val="18"/>
              </w:rPr>
              <w:t>评级指标赋分</w:t>
            </w:r>
          </w:p>
        </w:tc>
        <w:tc>
          <w:tcPr>
            <w:tcW w:w="2268"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维度</w:t>
            </w:r>
            <w:r>
              <w:rPr>
                <w:rFonts w:ascii="宋体" w:hAnsi="宋体"/>
                <w:sz w:val="18"/>
                <w:szCs w:val="18"/>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82" w:type="dxa"/>
            <w:vMerge w:val="restart"/>
            <w:vAlign w:val="center"/>
          </w:tcPr>
          <w:p>
            <w:pPr>
              <w:adjustRightInd/>
              <w:spacing w:line="240" w:lineRule="auto"/>
              <w:rPr>
                <w:rFonts w:ascii="宋体" w:hAnsi="宋体"/>
                <w:sz w:val="18"/>
                <w:szCs w:val="18"/>
              </w:rPr>
            </w:pPr>
            <w:r>
              <w:rPr>
                <w:rFonts w:hint="eastAsia" w:ascii="宋体" w:hAnsi="宋体"/>
                <w:sz w:val="18"/>
                <w:szCs w:val="18"/>
              </w:rPr>
              <w:t>历史价值</w:t>
            </w:r>
          </w:p>
          <w:p>
            <w:pPr>
              <w:adjustRightInd/>
              <w:spacing w:line="240" w:lineRule="auto"/>
              <w:rPr>
                <w:rFonts w:hint="eastAsia" w:ascii="宋体" w:hAnsi="宋体"/>
                <w:sz w:val="18"/>
                <w:szCs w:val="18"/>
              </w:rPr>
            </w:pPr>
          </w:p>
        </w:tc>
        <w:tc>
          <w:tcPr>
            <w:tcW w:w="708"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α</w:t>
            </w:r>
          </w:p>
        </w:tc>
        <w:tc>
          <w:tcPr>
            <w:tcW w:w="1353" w:type="dxa"/>
            <w:vAlign w:val="center"/>
          </w:tcPr>
          <w:p>
            <w:pPr>
              <w:adjustRightInd/>
              <w:spacing w:line="240" w:lineRule="auto"/>
              <w:rPr>
                <w:rFonts w:hint="eastAsia" w:ascii="宋体" w:hAnsi="宋体"/>
                <w:sz w:val="18"/>
                <w:szCs w:val="18"/>
              </w:rPr>
            </w:pPr>
            <w:r>
              <w:rPr>
                <w:rFonts w:hint="eastAsia" w:ascii="宋体" w:hAnsi="宋体"/>
                <w:sz w:val="18"/>
                <w:szCs w:val="18"/>
              </w:rPr>
              <w:t>历史悠久度</w:t>
            </w: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久远程度</w:t>
            </w:r>
          </w:p>
        </w:tc>
        <w:tc>
          <w:tcPr>
            <w:tcW w:w="1418" w:type="dxa"/>
            <w:vAlign w:val="center"/>
          </w:tcPr>
          <w:p>
            <w:pPr>
              <w:adjustRightInd/>
              <w:spacing w:line="240" w:lineRule="auto"/>
              <w:rPr>
                <w:rFonts w:ascii="宋体" w:hAnsi="宋体"/>
                <w:sz w:val="18"/>
                <w:szCs w:val="18"/>
              </w:rPr>
            </w:pPr>
            <w:r>
              <w:rPr>
                <w:rFonts w:hint="eastAsia" w:ascii="宋体" w:hAnsi="宋体"/>
                <w:sz w:val="18"/>
                <w:szCs w:val="18"/>
              </w:rPr>
              <w:t>LS</w:t>
            </w:r>
            <w:r>
              <w:rPr>
                <w:rFonts w:hint="eastAsia" w:ascii="宋体" w:hAnsi="宋体"/>
                <w:sz w:val="18"/>
                <w:szCs w:val="18"/>
                <w:vertAlign w:val="subscript"/>
              </w:rPr>
              <w:t>1</w:t>
            </w:r>
          </w:p>
        </w:tc>
        <w:tc>
          <w:tcPr>
            <w:tcW w:w="2268"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LS=（LS</w:t>
            </w:r>
            <w:r>
              <w:rPr>
                <w:rFonts w:hint="eastAsia" w:ascii="宋体" w:hAnsi="宋体"/>
                <w:sz w:val="18"/>
                <w:szCs w:val="18"/>
                <w:vertAlign w:val="subscript"/>
              </w:rPr>
              <w:t>1</w:t>
            </w:r>
            <w:r>
              <w:rPr>
                <w:rFonts w:hint="eastAsia" w:ascii="宋体" w:hAnsi="宋体"/>
                <w:sz w:val="18"/>
                <w:szCs w:val="18"/>
              </w:rPr>
              <w:t>+LS</w:t>
            </w:r>
            <w:r>
              <w:rPr>
                <w:rFonts w:hint="eastAsia" w:ascii="宋体" w:hAnsi="宋体"/>
                <w:sz w:val="18"/>
                <w:szCs w:val="18"/>
                <w:vertAlign w:val="subscript"/>
              </w:rPr>
              <w:t>2</w:t>
            </w:r>
            <w:r>
              <w:rPr>
                <w:rFonts w:hint="eastAsia" w:ascii="宋体" w:hAnsi="宋体"/>
                <w:sz w:val="18"/>
                <w:szCs w:val="18"/>
              </w:rPr>
              <w:t>+LS</w:t>
            </w:r>
            <w:r>
              <w:rPr>
                <w:rFonts w:hint="eastAsia" w:ascii="宋体" w:hAnsi="宋体"/>
                <w:sz w:val="18"/>
                <w:szCs w:val="18"/>
                <w:vertAlign w:val="subscript"/>
              </w:rPr>
              <w:t xml:space="preserve">3  </w:t>
            </w: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restart"/>
            <w:vAlign w:val="center"/>
          </w:tcPr>
          <w:p>
            <w:pPr>
              <w:adjustRightInd/>
              <w:spacing w:line="240" w:lineRule="auto"/>
              <w:rPr>
                <w:rFonts w:ascii="宋体" w:hAnsi="宋体"/>
                <w:sz w:val="18"/>
                <w:szCs w:val="18"/>
              </w:rPr>
            </w:pPr>
            <w:r>
              <w:rPr>
                <w:rFonts w:ascii="宋体" w:hAnsi="宋体"/>
                <w:sz w:val="18"/>
                <w:szCs w:val="18"/>
              </w:rPr>
              <w:t>与历史重要人物或事件关联度</w:t>
            </w: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与历史人物的关联度</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LS</w:t>
            </w:r>
            <w:r>
              <w:rPr>
                <w:rFonts w:hint="eastAsia" w:ascii="宋体" w:hAnsi="宋体"/>
                <w:sz w:val="18"/>
                <w:szCs w:val="18"/>
                <w:vertAlign w:val="subscript"/>
              </w:rPr>
              <w:t>2</w:t>
            </w:r>
          </w:p>
        </w:tc>
        <w:tc>
          <w:tcPr>
            <w:tcW w:w="2268" w:type="dxa"/>
            <w:vMerge w:val="continue"/>
            <w:vAlign w:val="center"/>
          </w:tcPr>
          <w:p>
            <w:pPr>
              <w:adjustRightInd/>
              <w:spacing w:line="24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与历史事件的关联度</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hint="eastAsia" w:ascii="宋体" w:hAnsi="宋体"/>
                <w:sz w:val="18"/>
                <w:szCs w:val="18"/>
              </w:rPr>
            </w:pPr>
          </w:p>
        </w:tc>
        <w:tc>
          <w:tcPr>
            <w:tcW w:w="1353" w:type="dxa"/>
            <w:vMerge w:val="restart"/>
            <w:vAlign w:val="center"/>
          </w:tcPr>
          <w:p>
            <w:pPr>
              <w:adjustRightInd/>
              <w:spacing w:line="240" w:lineRule="auto"/>
              <w:rPr>
                <w:rFonts w:ascii="宋体" w:hAnsi="宋体"/>
                <w:sz w:val="18"/>
                <w:szCs w:val="18"/>
              </w:rPr>
            </w:pPr>
            <w:r>
              <w:rPr>
                <w:rFonts w:hint="eastAsia" w:ascii="宋体" w:hAnsi="宋体"/>
                <w:sz w:val="18"/>
                <w:szCs w:val="18"/>
              </w:rPr>
              <w:t>历史见证度</w:t>
            </w:r>
          </w:p>
          <w:p>
            <w:pPr>
              <w:adjustRightInd/>
              <w:spacing w:line="240" w:lineRule="auto"/>
              <w:rPr>
                <w:rFonts w:hint="eastAsia"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政治方面</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LS</w:t>
            </w:r>
            <w:r>
              <w:rPr>
                <w:rFonts w:hint="eastAsia" w:ascii="宋体" w:hAnsi="宋体"/>
                <w:sz w:val="18"/>
                <w:szCs w:val="18"/>
                <w:vertAlign w:val="subscript"/>
              </w:rPr>
              <w:t>3</w:t>
            </w:r>
          </w:p>
        </w:tc>
        <w:tc>
          <w:tcPr>
            <w:tcW w:w="2268" w:type="dxa"/>
            <w:vMerge w:val="continue"/>
            <w:vAlign w:val="center"/>
          </w:tcPr>
          <w:p>
            <w:pPr>
              <w:adjustRightInd/>
              <w:spacing w:line="24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经济方面</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社会方面</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军事方面</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文化方面</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82" w:type="dxa"/>
            <w:vMerge w:val="restart"/>
            <w:vAlign w:val="center"/>
          </w:tcPr>
          <w:p>
            <w:pPr>
              <w:adjustRightInd/>
              <w:spacing w:line="240" w:lineRule="auto"/>
              <w:rPr>
                <w:rFonts w:ascii="宋体" w:hAnsi="宋体"/>
                <w:sz w:val="18"/>
                <w:szCs w:val="18"/>
              </w:rPr>
            </w:pPr>
            <w:r>
              <w:rPr>
                <w:rFonts w:hint="eastAsia" w:ascii="宋体" w:hAnsi="宋体"/>
                <w:sz w:val="18"/>
                <w:szCs w:val="18"/>
              </w:rPr>
              <w:t>科技价值</w:t>
            </w:r>
          </w:p>
          <w:p>
            <w:pPr>
              <w:adjustRightInd/>
              <w:spacing w:line="240" w:lineRule="auto"/>
              <w:rPr>
                <w:rFonts w:hint="eastAsia" w:ascii="宋体" w:hAnsi="宋体"/>
                <w:sz w:val="18"/>
                <w:szCs w:val="18"/>
              </w:rPr>
            </w:pPr>
          </w:p>
        </w:tc>
        <w:tc>
          <w:tcPr>
            <w:tcW w:w="708"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β</w:t>
            </w:r>
          </w:p>
        </w:tc>
        <w:tc>
          <w:tcPr>
            <w:tcW w:w="1353"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水利科学技术</w:t>
            </w:r>
            <w:r>
              <w:rPr>
                <w:rFonts w:ascii="宋体" w:hAnsi="宋体"/>
                <w:sz w:val="18"/>
                <w:szCs w:val="18"/>
              </w:rPr>
              <w:t>的</w:t>
            </w:r>
            <w:r>
              <w:rPr>
                <w:rFonts w:hint="eastAsia" w:ascii="宋体" w:hAnsi="宋体"/>
                <w:sz w:val="18"/>
                <w:szCs w:val="18"/>
              </w:rPr>
              <w:t>先进</w:t>
            </w:r>
            <w:r>
              <w:rPr>
                <w:rFonts w:ascii="宋体" w:hAnsi="宋体"/>
                <w:sz w:val="18"/>
                <w:szCs w:val="18"/>
              </w:rPr>
              <w:t>性</w:t>
            </w:r>
          </w:p>
        </w:tc>
        <w:tc>
          <w:tcPr>
            <w:tcW w:w="3183" w:type="dxa"/>
            <w:vAlign w:val="center"/>
          </w:tcPr>
          <w:p>
            <w:pPr>
              <w:adjustRightInd/>
              <w:spacing w:line="240" w:lineRule="auto"/>
              <w:rPr>
                <w:rFonts w:ascii="宋体" w:hAnsi="宋体"/>
                <w:sz w:val="18"/>
                <w:szCs w:val="18"/>
              </w:rPr>
            </w:pPr>
            <w:r>
              <w:rPr>
                <w:rFonts w:ascii="宋体" w:hAnsi="宋体"/>
                <w:sz w:val="18"/>
                <w:szCs w:val="18"/>
              </w:rPr>
              <w:t>水利遗产</w:t>
            </w:r>
            <w:r>
              <w:rPr>
                <w:rFonts w:hint="eastAsia" w:ascii="宋体" w:hAnsi="宋体"/>
                <w:sz w:val="18"/>
                <w:szCs w:val="18"/>
              </w:rPr>
              <w:t>的水工技术</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KJ</w:t>
            </w:r>
            <w:r>
              <w:rPr>
                <w:rFonts w:hint="eastAsia" w:ascii="宋体" w:hAnsi="宋体"/>
                <w:sz w:val="18"/>
                <w:szCs w:val="18"/>
                <w:vertAlign w:val="subscript"/>
              </w:rPr>
              <w:t>1</w:t>
            </w:r>
          </w:p>
        </w:tc>
        <w:tc>
          <w:tcPr>
            <w:tcW w:w="2268"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KJ=（KJ</w:t>
            </w:r>
            <w:r>
              <w:rPr>
                <w:rFonts w:hint="eastAsia" w:ascii="宋体" w:hAnsi="宋体"/>
                <w:sz w:val="18"/>
                <w:szCs w:val="18"/>
                <w:vertAlign w:val="subscript"/>
              </w:rPr>
              <w:t>1</w:t>
            </w:r>
            <w:r>
              <w:rPr>
                <w:rFonts w:hint="eastAsia" w:ascii="宋体" w:hAnsi="宋体"/>
                <w:sz w:val="18"/>
                <w:szCs w:val="18"/>
              </w:rPr>
              <w:t>+KJ</w:t>
            </w:r>
            <w:r>
              <w:rPr>
                <w:rFonts w:hint="eastAsia" w:ascii="宋体" w:hAnsi="宋体"/>
                <w:sz w:val="18"/>
                <w:szCs w:val="18"/>
                <w:vertAlign w:val="subscript"/>
              </w:rPr>
              <w:t>2</w:t>
            </w:r>
            <w:r>
              <w:rPr>
                <w:rFonts w:hint="eastAsia" w:ascii="宋体" w:hAnsi="宋体"/>
                <w:sz w:val="18"/>
                <w:szCs w:val="18"/>
              </w:rPr>
              <w:t>+KJ</w:t>
            </w:r>
            <w:r>
              <w:rPr>
                <w:rFonts w:hint="eastAsia" w:ascii="宋体" w:hAnsi="宋体"/>
                <w:sz w:val="18"/>
                <w:szCs w:val="18"/>
                <w:vertAlign w:val="subscript"/>
              </w:rPr>
              <w:t xml:space="preserve">3  </w:t>
            </w: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水旱灾害防御技术</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水资源管理技术</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生态环境治理技术</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hint="eastAsia" w:ascii="宋体" w:hAnsi="宋体"/>
                <w:sz w:val="18"/>
                <w:szCs w:val="18"/>
              </w:rPr>
            </w:pPr>
          </w:p>
        </w:tc>
        <w:tc>
          <w:tcPr>
            <w:tcW w:w="1353" w:type="dxa"/>
            <w:vMerge w:val="restart"/>
            <w:vAlign w:val="center"/>
          </w:tcPr>
          <w:p>
            <w:pPr>
              <w:adjustRightInd/>
              <w:spacing w:line="240" w:lineRule="auto"/>
              <w:rPr>
                <w:rFonts w:ascii="宋体" w:hAnsi="宋体"/>
                <w:sz w:val="18"/>
                <w:szCs w:val="18"/>
              </w:rPr>
            </w:pPr>
            <w:r>
              <w:rPr>
                <w:rFonts w:hint="eastAsia" w:ascii="宋体" w:hAnsi="宋体"/>
                <w:sz w:val="18"/>
                <w:szCs w:val="18"/>
              </w:rPr>
              <w:t>水利技术的创新性</w:t>
            </w: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科学技术</w:t>
            </w:r>
            <w:r>
              <w:rPr>
                <w:rFonts w:ascii="宋体" w:hAnsi="宋体"/>
                <w:sz w:val="18"/>
                <w:szCs w:val="18"/>
              </w:rPr>
              <w:t>的</w:t>
            </w:r>
            <w:r>
              <w:rPr>
                <w:rFonts w:hint="eastAsia" w:ascii="宋体" w:hAnsi="宋体"/>
                <w:sz w:val="18"/>
                <w:szCs w:val="18"/>
              </w:rPr>
              <w:t>创新</w:t>
            </w:r>
            <w:r>
              <w:rPr>
                <w:rFonts w:ascii="宋体" w:hAnsi="宋体"/>
                <w:sz w:val="18"/>
                <w:szCs w:val="18"/>
              </w:rPr>
              <w:t>性</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KJ</w:t>
            </w:r>
            <w:r>
              <w:rPr>
                <w:rFonts w:hint="eastAsia" w:ascii="宋体" w:hAnsi="宋体"/>
                <w:sz w:val="18"/>
                <w:szCs w:val="18"/>
                <w:vertAlign w:val="subscript"/>
              </w:rPr>
              <w:t>2</w:t>
            </w:r>
          </w:p>
        </w:tc>
        <w:tc>
          <w:tcPr>
            <w:tcW w:w="2268" w:type="dxa"/>
            <w:vMerge w:val="continue"/>
            <w:vAlign w:val="center"/>
          </w:tcPr>
          <w:p>
            <w:pPr>
              <w:adjustRightInd/>
              <w:spacing w:line="24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hint="eastAsia" w:ascii="宋体" w:hAnsi="宋体"/>
                <w:sz w:val="18"/>
                <w:szCs w:val="18"/>
              </w:rPr>
            </w:pPr>
            <w:r>
              <w:rPr>
                <w:rFonts w:hint="eastAsia" w:ascii="宋体" w:hAnsi="宋体"/>
                <w:sz w:val="18"/>
                <w:szCs w:val="18"/>
              </w:rPr>
              <w:t>施工工艺的创新性</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hint="eastAsia" w:ascii="宋体" w:hAnsi="宋体"/>
                <w:sz w:val="18"/>
                <w:szCs w:val="18"/>
              </w:rPr>
            </w:pPr>
          </w:p>
        </w:tc>
        <w:tc>
          <w:tcPr>
            <w:tcW w:w="1353" w:type="dxa"/>
            <w:vAlign w:val="center"/>
          </w:tcPr>
          <w:p>
            <w:pPr>
              <w:adjustRightInd/>
              <w:spacing w:line="240" w:lineRule="auto"/>
              <w:rPr>
                <w:rFonts w:ascii="宋体" w:hAnsi="宋体"/>
                <w:sz w:val="18"/>
                <w:szCs w:val="18"/>
              </w:rPr>
            </w:pPr>
            <w:r>
              <w:rPr>
                <w:rFonts w:hint="eastAsia" w:ascii="宋体" w:hAnsi="宋体"/>
                <w:sz w:val="18"/>
                <w:szCs w:val="18"/>
              </w:rPr>
              <w:t>水利技术的传承度</w:t>
            </w: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在科技发展史的影响力和传承度</w:t>
            </w:r>
          </w:p>
        </w:tc>
        <w:tc>
          <w:tcPr>
            <w:tcW w:w="1418" w:type="dxa"/>
            <w:vAlign w:val="center"/>
          </w:tcPr>
          <w:p>
            <w:pPr>
              <w:adjustRightInd/>
              <w:spacing w:line="240" w:lineRule="auto"/>
              <w:rPr>
                <w:rFonts w:ascii="宋体" w:hAnsi="宋体"/>
                <w:sz w:val="18"/>
                <w:szCs w:val="18"/>
              </w:rPr>
            </w:pPr>
            <w:r>
              <w:rPr>
                <w:rFonts w:hint="eastAsia" w:ascii="宋体" w:hAnsi="宋体"/>
                <w:sz w:val="18"/>
                <w:szCs w:val="18"/>
              </w:rPr>
              <w:t>KJ</w:t>
            </w:r>
            <w:r>
              <w:rPr>
                <w:rFonts w:hint="eastAsia" w:ascii="宋体" w:hAnsi="宋体"/>
                <w:sz w:val="18"/>
                <w:szCs w:val="18"/>
                <w:vertAlign w:val="subscript"/>
              </w:rPr>
              <w:t>3</w:t>
            </w:r>
          </w:p>
        </w:tc>
        <w:tc>
          <w:tcPr>
            <w:tcW w:w="2268" w:type="dxa"/>
            <w:vMerge w:val="continue"/>
            <w:vAlign w:val="center"/>
          </w:tcPr>
          <w:p>
            <w:pPr>
              <w:adjustRightInd/>
              <w:spacing w:line="24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982" w:type="dxa"/>
            <w:vMerge w:val="restart"/>
            <w:vAlign w:val="center"/>
          </w:tcPr>
          <w:p>
            <w:pPr>
              <w:adjustRightInd/>
              <w:spacing w:line="240" w:lineRule="auto"/>
              <w:rPr>
                <w:rFonts w:ascii="宋体" w:hAnsi="宋体"/>
                <w:sz w:val="18"/>
                <w:szCs w:val="18"/>
              </w:rPr>
            </w:pPr>
            <w:r>
              <w:rPr>
                <w:rFonts w:hint="eastAsia" w:ascii="宋体" w:hAnsi="宋体"/>
                <w:sz w:val="18"/>
                <w:szCs w:val="18"/>
              </w:rPr>
              <w:t>文化艺术价值</w:t>
            </w:r>
          </w:p>
          <w:p>
            <w:pPr>
              <w:adjustRightInd/>
              <w:spacing w:line="240" w:lineRule="auto"/>
              <w:rPr>
                <w:rFonts w:hint="eastAsia" w:ascii="宋体" w:hAnsi="宋体"/>
                <w:sz w:val="18"/>
                <w:szCs w:val="18"/>
              </w:rPr>
            </w:pPr>
          </w:p>
        </w:tc>
        <w:tc>
          <w:tcPr>
            <w:tcW w:w="708"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γ</w:t>
            </w:r>
          </w:p>
        </w:tc>
        <w:tc>
          <w:tcPr>
            <w:tcW w:w="1353"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文化艺术水准</w:t>
            </w:r>
          </w:p>
        </w:tc>
        <w:tc>
          <w:tcPr>
            <w:tcW w:w="3183" w:type="dxa"/>
            <w:vAlign w:val="center"/>
          </w:tcPr>
          <w:p>
            <w:pPr>
              <w:adjustRightInd/>
              <w:spacing w:line="240" w:lineRule="auto"/>
              <w:rPr>
                <w:rFonts w:hint="eastAsia" w:ascii="宋体" w:hAnsi="宋体"/>
                <w:sz w:val="18"/>
                <w:szCs w:val="18"/>
              </w:rPr>
            </w:pPr>
            <w:r>
              <w:rPr>
                <w:rFonts w:hint="eastAsia" w:ascii="宋体" w:hAnsi="宋体"/>
                <w:sz w:val="18"/>
                <w:szCs w:val="18"/>
              </w:rPr>
              <w:t>艺术创作方面的代表性</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YS</w:t>
            </w:r>
            <w:r>
              <w:rPr>
                <w:rFonts w:hint="eastAsia" w:ascii="宋体" w:hAnsi="宋体"/>
                <w:sz w:val="18"/>
                <w:szCs w:val="18"/>
                <w:vertAlign w:val="subscript"/>
              </w:rPr>
              <w:t>1</w:t>
            </w:r>
          </w:p>
        </w:tc>
        <w:tc>
          <w:tcPr>
            <w:tcW w:w="2268"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 xml:space="preserve"> WY=（WY</w:t>
            </w:r>
            <w:r>
              <w:rPr>
                <w:rFonts w:hint="eastAsia" w:ascii="宋体" w:hAnsi="宋体"/>
                <w:sz w:val="18"/>
                <w:szCs w:val="18"/>
                <w:vertAlign w:val="subscript"/>
              </w:rPr>
              <w:t>1</w:t>
            </w:r>
            <w:r>
              <w:rPr>
                <w:rFonts w:hint="eastAsia" w:ascii="宋体" w:hAnsi="宋体"/>
                <w:sz w:val="18"/>
                <w:szCs w:val="18"/>
              </w:rPr>
              <w:t>+WY</w:t>
            </w:r>
            <w:r>
              <w:rPr>
                <w:rFonts w:hint="eastAsia" w:ascii="宋体" w:hAnsi="宋体"/>
                <w:sz w:val="18"/>
                <w:szCs w:val="18"/>
                <w:vertAlign w:val="subscript"/>
              </w:rPr>
              <w:t>2</w:t>
            </w:r>
            <w:r>
              <w:rPr>
                <w:rFonts w:hint="eastAsia" w:ascii="宋体" w:hAnsi="宋体"/>
                <w:sz w:val="18"/>
                <w:szCs w:val="18"/>
              </w:rPr>
              <w:t>+WY</w:t>
            </w:r>
            <w:r>
              <w:rPr>
                <w:rFonts w:hint="eastAsia" w:ascii="宋体" w:hAnsi="宋体"/>
                <w:sz w:val="18"/>
                <w:szCs w:val="18"/>
                <w:vertAlign w:val="subscript"/>
              </w:rPr>
              <w:t xml:space="preserve">3 </w:t>
            </w:r>
            <w:r>
              <w:rPr>
                <w:rFonts w:hint="eastAsia" w:ascii="宋体" w:hAnsi="宋体"/>
                <w:sz w:val="18"/>
                <w:szCs w:val="18"/>
              </w:rPr>
              <w:t>）/3</w:t>
            </w:r>
            <w:r>
              <w:rPr>
                <w:rFonts w:hint="eastAsia" w:ascii="宋体" w:hAnsi="宋体"/>
                <w:sz w:val="18"/>
                <w:szCs w:val="18"/>
                <w:vertAlign w:val="sub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hint="eastAsia" w:ascii="宋体" w:hAnsi="宋体"/>
                <w:sz w:val="18"/>
                <w:szCs w:val="18"/>
              </w:rPr>
            </w:pPr>
            <w:r>
              <w:rPr>
                <w:rFonts w:hint="eastAsia" w:ascii="宋体" w:hAnsi="宋体"/>
                <w:sz w:val="18"/>
                <w:szCs w:val="18"/>
              </w:rPr>
              <w:t>文化创造方面的代表性</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hint="eastAsia" w:ascii="宋体" w:hAnsi="宋体"/>
                <w:sz w:val="18"/>
                <w:szCs w:val="18"/>
              </w:rPr>
            </w:pPr>
          </w:p>
        </w:tc>
        <w:tc>
          <w:tcPr>
            <w:tcW w:w="1353"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文化传承代表性</w:t>
            </w: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文明发展史上的代表性</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YS</w:t>
            </w:r>
            <w:r>
              <w:rPr>
                <w:rFonts w:hint="eastAsia" w:ascii="宋体" w:hAnsi="宋体"/>
                <w:sz w:val="18"/>
                <w:szCs w:val="18"/>
                <w:vertAlign w:val="subscript"/>
              </w:rPr>
              <w:t>2</w:t>
            </w:r>
          </w:p>
        </w:tc>
        <w:tc>
          <w:tcPr>
            <w:tcW w:w="2268" w:type="dxa"/>
            <w:vMerge w:val="continue"/>
            <w:vAlign w:val="center"/>
          </w:tcPr>
          <w:p>
            <w:pPr>
              <w:adjustRightInd/>
              <w:spacing w:line="24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地域文化传承发展的代表性</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hint="eastAsia" w:ascii="宋体" w:hAnsi="宋体"/>
                <w:sz w:val="18"/>
                <w:szCs w:val="18"/>
              </w:rPr>
            </w:pPr>
          </w:p>
        </w:tc>
        <w:tc>
          <w:tcPr>
            <w:tcW w:w="1353" w:type="dxa"/>
            <w:vAlign w:val="center"/>
          </w:tcPr>
          <w:p>
            <w:pPr>
              <w:adjustRightInd/>
              <w:spacing w:line="240" w:lineRule="auto"/>
              <w:rPr>
                <w:rFonts w:hint="eastAsia" w:ascii="宋体" w:hAnsi="宋体"/>
                <w:sz w:val="18"/>
                <w:szCs w:val="18"/>
              </w:rPr>
            </w:pPr>
            <w:r>
              <w:rPr>
                <w:rFonts w:hint="eastAsia" w:ascii="宋体" w:hAnsi="宋体"/>
                <w:sz w:val="18"/>
                <w:szCs w:val="18"/>
              </w:rPr>
              <w:t>文化艺术衍生丰富性</w:t>
            </w: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诗词歌赋、民间传说、文学作品、碑刻、雕刻、壁画及其他衍生品的艺术、历史、文学等文化衍生的丰富性</w:t>
            </w:r>
          </w:p>
        </w:tc>
        <w:tc>
          <w:tcPr>
            <w:tcW w:w="1418" w:type="dxa"/>
            <w:vAlign w:val="center"/>
          </w:tcPr>
          <w:p>
            <w:pPr>
              <w:adjustRightInd/>
              <w:spacing w:line="240" w:lineRule="auto"/>
              <w:rPr>
                <w:rFonts w:ascii="宋体" w:hAnsi="宋体"/>
                <w:sz w:val="18"/>
                <w:szCs w:val="18"/>
              </w:rPr>
            </w:pPr>
            <w:r>
              <w:rPr>
                <w:rFonts w:hint="eastAsia" w:ascii="宋体" w:hAnsi="宋体"/>
                <w:sz w:val="18"/>
                <w:szCs w:val="18"/>
              </w:rPr>
              <w:t>YS</w:t>
            </w:r>
            <w:r>
              <w:rPr>
                <w:rFonts w:hint="eastAsia" w:ascii="宋体" w:hAnsi="宋体"/>
                <w:sz w:val="18"/>
                <w:szCs w:val="18"/>
                <w:vertAlign w:val="subscript"/>
              </w:rPr>
              <w:t>3</w:t>
            </w:r>
          </w:p>
        </w:tc>
        <w:tc>
          <w:tcPr>
            <w:tcW w:w="2268" w:type="dxa"/>
            <w:vMerge w:val="continue"/>
            <w:vAlign w:val="center"/>
          </w:tcPr>
          <w:p>
            <w:pPr>
              <w:adjustRightInd/>
              <w:spacing w:line="24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restart"/>
            <w:vAlign w:val="center"/>
          </w:tcPr>
          <w:p>
            <w:pPr>
              <w:adjustRightInd/>
              <w:spacing w:line="240" w:lineRule="auto"/>
              <w:rPr>
                <w:rFonts w:ascii="宋体" w:hAnsi="宋体"/>
                <w:sz w:val="18"/>
                <w:szCs w:val="18"/>
              </w:rPr>
            </w:pPr>
            <w:r>
              <w:rPr>
                <w:rFonts w:hint="eastAsia" w:ascii="宋体" w:hAnsi="宋体"/>
                <w:sz w:val="18"/>
                <w:szCs w:val="18"/>
              </w:rPr>
              <w:t>保护存续价值</w:t>
            </w:r>
          </w:p>
          <w:p>
            <w:pPr>
              <w:adjustRightInd/>
              <w:spacing w:line="240" w:lineRule="auto"/>
              <w:rPr>
                <w:rFonts w:hint="eastAsia" w:ascii="宋体" w:hAnsi="宋体"/>
                <w:sz w:val="18"/>
                <w:szCs w:val="18"/>
              </w:rPr>
            </w:pPr>
          </w:p>
        </w:tc>
        <w:tc>
          <w:tcPr>
            <w:tcW w:w="708" w:type="dxa"/>
            <w:vMerge w:val="restart"/>
            <w:vAlign w:val="center"/>
          </w:tcPr>
          <w:p>
            <w:pPr>
              <w:adjustRightInd/>
              <w:spacing w:line="240" w:lineRule="auto"/>
              <w:rPr>
                <w:rFonts w:ascii="宋体" w:hAnsi="宋体"/>
                <w:sz w:val="18"/>
                <w:szCs w:val="18"/>
              </w:rPr>
            </w:pPr>
            <w:r>
              <w:rPr>
                <w:rFonts w:hint="eastAsia" w:ascii="宋体" w:hAnsi="宋体"/>
                <w:sz w:val="18"/>
                <w:szCs w:val="18"/>
              </w:rPr>
              <w:t>δ</w:t>
            </w:r>
          </w:p>
        </w:tc>
        <w:tc>
          <w:tcPr>
            <w:tcW w:w="1353" w:type="dxa"/>
            <w:vMerge w:val="restart"/>
            <w:vAlign w:val="center"/>
          </w:tcPr>
          <w:p>
            <w:pPr>
              <w:adjustRightInd/>
              <w:spacing w:line="240" w:lineRule="auto"/>
              <w:rPr>
                <w:rFonts w:ascii="宋体" w:hAnsi="宋体"/>
                <w:sz w:val="18"/>
                <w:szCs w:val="18"/>
              </w:rPr>
            </w:pPr>
            <w:r>
              <w:rPr>
                <w:rFonts w:ascii="宋体" w:hAnsi="宋体"/>
                <w:sz w:val="18"/>
                <w:szCs w:val="18"/>
              </w:rPr>
              <w:t>真实性</w:t>
            </w:r>
          </w:p>
          <w:p>
            <w:pPr>
              <w:adjustRightInd/>
              <w:spacing w:line="240" w:lineRule="auto"/>
              <w:rPr>
                <w:rFonts w:hint="eastAsia" w:ascii="宋体" w:hAnsi="宋体"/>
                <w:sz w:val="18"/>
                <w:szCs w:val="18"/>
              </w:rPr>
            </w:pPr>
          </w:p>
        </w:tc>
        <w:tc>
          <w:tcPr>
            <w:tcW w:w="3183" w:type="dxa"/>
            <w:vAlign w:val="center"/>
          </w:tcPr>
          <w:p>
            <w:pPr>
              <w:adjustRightInd/>
              <w:spacing w:line="240" w:lineRule="auto"/>
              <w:rPr>
                <w:rFonts w:ascii="宋体" w:hAnsi="宋体"/>
                <w:sz w:val="18"/>
                <w:szCs w:val="18"/>
              </w:rPr>
            </w:pPr>
            <w:r>
              <w:rPr>
                <w:rFonts w:ascii="宋体" w:hAnsi="宋体"/>
                <w:sz w:val="18"/>
                <w:szCs w:val="18"/>
              </w:rPr>
              <w:t>修建时间</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BC</w:t>
            </w:r>
            <w:r>
              <w:rPr>
                <w:rFonts w:hint="eastAsia" w:ascii="宋体" w:hAnsi="宋体"/>
                <w:sz w:val="18"/>
                <w:szCs w:val="18"/>
                <w:vertAlign w:val="subscript"/>
              </w:rPr>
              <w:t>1</w:t>
            </w:r>
          </w:p>
        </w:tc>
        <w:tc>
          <w:tcPr>
            <w:tcW w:w="2268"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BC=（BC</w:t>
            </w:r>
            <w:r>
              <w:rPr>
                <w:rFonts w:hint="eastAsia" w:ascii="宋体" w:hAnsi="宋体"/>
                <w:sz w:val="18"/>
                <w:szCs w:val="18"/>
                <w:vertAlign w:val="subscript"/>
              </w:rPr>
              <w:t>1</w:t>
            </w:r>
            <w:r>
              <w:rPr>
                <w:rFonts w:hint="eastAsia" w:ascii="宋体" w:hAnsi="宋体"/>
                <w:sz w:val="18"/>
                <w:szCs w:val="18"/>
              </w:rPr>
              <w:t>+BC</w:t>
            </w:r>
            <w:r>
              <w:rPr>
                <w:rFonts w:hint="eastAsia" w:ascii="宋体" w:hAnsi="宋体"/>
                <w:sz w:val="18"/>
                <w:szCs w:val="18"/>
                <w:vertAlign w:val="subscript"/>
              </w:rPr>
              <w:t xml:space="preserve">2 </w:t>
            </w: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ascii="宋体" w:hAnsi="宋体"/>
                <w:sz w:val="18"/>
                <w:szCs w:val="18"/>
              </w:rPr>
              <w:t>修建位置</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建筑</w:t>
            </w:r>
            <w:r>
              <w:rPr>
                <w:rFonts w:ascii="宋体" w:hAnsi="宋体"/>
                <w:sz w:val="18"/>
                <w:szCs w:val="18"/>
              </w:rPr>
              <w:t>材料</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ascii="宋体" w:hAnsi="宋体"/>
                <w:sz w:val="18"/>
                <w:szCs w:val="18"/>
              </w:rPr>
              <w:t>建筑结构</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ascii="宋体" w:hAnsi="宋体"/>
                <w:sz w:val="18"/>
                <w:szCs w:val="18"/>
              </w:rPr>
              <w:t>建筑风格</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bl>
    <w:p>
      <w:pPr>
        <w:widowControl/>
        <w:numPr>
          <w:ilvl w:val="1"/>
          <w:numId w:val="37"/>
        </w:numPr>
        <w:snapToGrid w:val="0"/>
        <w:spacing w:before="156" w:beforeLines="50" w:after="156" w:afterLines="50" w:line="240" w:lineRule="auto"/>
        <w:jc w:val="center"/>
        <w:textAlignment w:val="baseline"/>
        <w:rPr>
          <w:rFonts w:hint="eastAsia" w:ascii="黑体" w:hAnsi="Times New Roman" w:eastAsia="黑体"/>
          <w:kern w:val="21"/>
          <w:szCs w:val="20"/>
        </w:rPr>
      </w:pPr>
      <w:r>
        <w:rPr>
          <w:rFonts w:ascii="黑体" w:hAnsi="Times New Roman" w:eastAsia="黑体"/>
          <w:kern w:val="21"/>
          <w:szCs w:val="20"/>
        </w:rPr>
        <w:br w:type="page"/>
      </w:r>
      <w:r>
        <w:rPr>
          <w:rFonts w:hint="eastAsia" w:ascii="黑体" w:hAnsi="Times New Roman" w:eastAsia="黑体"/>
          <w:kern w:val="21"/>
          <w:szCs w:val="20"/>
        </w:rPr>
        <w:t>水利遗产评价赋分参考表样</w:t>
      </w:r>
      <w:r>
        <w:rPr>
          <w:rFonts w:hint="eastAsia" w:ascii="宋体" w:hAnsi="宋体"/>
          <w:kern w:val="21"/>
          <w:szCs w:val="20"/>
        </w:rPr>
        <w:t>（续）</w:t>
      </w:r>
    </w:p>
    <w:tbl>
      <w:tblPr>
        <w:tblStyle w:val="32"/>
        <w:tblW w:w="9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08"/>
        <w:gridCol w:w="1353"/>
        <w:gridCol w:w="3183"/>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82" w:type="dxa"/>
            <w:vAlign w:val="center"/>
          </w:tcPr>
          <w:p>
            <w:pPr>
              <w:adjustRightInd/>
              <w:spacing w:line="240" w:lineRule="auto"/>
              <w:rPr>
                <w:rFonts w:hint="eastAsia" w:ascii="宋体" w:hAnsi="宋体"/>
                <w:sz w:val="18"/>
                <w:szCs w:val="18"/>
              </w:rPr>
            </w:pPr>
            <w:r>
              <w:rPr>
                <w:rFonts w:hint="eastAsia" w:ascii="宋体" w:hAnsi="宋体"/>
                <w:sz w:val="18"/>
                <w:szCs w:val="18"/>
              </w:rPr>
              <w:t>评价项目</w:t>
            </w:r>
          </w:p>
        </w:tc>
        <w:tc>
          <w:tcPr>
            <w:tcW w:w="708" w:type="dxa"/>
            <w:vAlign w:val="center"/>
          </w:tcPr>
          <w:p>
            <w:pPr>
              <w:adjustRightInd/>
              <w:spacing w:line="240" w:lineRule="auto"/>
              <w:rPr>
                <w:rFonts w:ascii="宋体" w:hAnsi="宋体"/>
                <w:snapToGrid w:val="0"/>
                <w:kern w:val="0"/>
                <w:sz w:val="18"/>
                <w:szCs w:val="18"/>
              </w:rPr>
            </w:pPr>
            <w:r>
              <w:rPr>
                <w:rFonts w:hint="eastAsia" w:ascii="宋体" w:hAnsi="宋体"/>
                <w:snapToGrid w:val="0"/>
                <w:kern w:val="0"/>
                <w:sz w:val="18"/>
                <w:szCs w:val="18"/>
              </w:rPr>
              <w:t>项目</w:t>
            </w:r>
          </w:p>
          <w:p>
            <w:pPr>
              <w:adjustRightInd/>
              <w:spacing w:line="240" w:lineRule="auto"/>
              <w:rPr>
                <w:rFonts w:hint="eastAsia" w:ascii="宋体" w:hAnsi="宋体"/>
                <w:snapToGrid w:val="0"/>
                <w:kern w:val="0"/>
                <w:sz w:val="18"/>
                <w:szCs w:val="18"/>
              </w:rPr>
            </w:pPr>
            <w:r>
              <w:rPr>
                <w:rFonts w:hint="eastAsia" w:ascii="宋体" w:hAnsi="宋体"/>
                <w:snapToGrid w:val="0"/>
                <w:kern w:val="0"/>
                <w:sz w:val="18"/>
                <w:szCs w:val="18"/>
              </w:rPr>
              <w:t>权重</w:t>
            </w:r>
          </w:p>
        </w:tc>
        <w:tc>
          <w:tcPr>
            <w:tcW w:w="1353"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评价指标</w:t>
            </w:r>
          </w:p>
        </w:tc>
        <w:tc>
          <w:tcPr>
            <w:tcW w:w="3183" w:type="dxa"/>
            <w:vAlign w:val="center"/>
          </w:tcPr>
          <w:p>
            <w:pPr>
              <w:adjustRightInd/>
              <w:spacing w:line="240" w:lineRule="auto"/>
              <w:jc w:val="center"/>
              <w:rPr>
                <w:rFonts w:ascii="宋体" w:hAnsi="宋体"/>
                <w:sz w:val="18"/>
                <w:szCs w:val="18"/>
              </w:rPr>
            </w:pPr>
            <w:r>
              <w:rPr>
                <w:rFonts w:hint="eastAsia" w:ascii="宋体" w:hAnsi="宋体"/>
                <w:sz w:val="18"/>
                <w:szCs w:val="18"/>
              </w:rPr>
              <w:t>指标解释</w:t>
            </w:r>
          </w:p>
        </w:tc>
        <w:tc>
          <w:tcPr>
            <w:tcW w:w="1418" w:type="dxa"/>
            <w:vAlign w:val="center"/>
          </w:tcPr>
          <w:p>
            <w:pPr>
              <w:adjustRightInd/>
              <w:spacing w:line="240" w:lineRule="auto"/>
              <w:rPr>
                <w:rFonts w:ascii="宋体" w:hAnsi="宋体"/>
                <w:sz w:val="18"/>
                <w:szCs w:val="18"/>
              </w:rPr>
            </w:pPr>
            <w:r>
              <w:rPr>
                <w:rFonts w:hint="eastAsia" w:ascii="宋体" w:hAnsi="宋体"/>
                <w:sz w:val="18"/>
                <w:szCs w:val="18"/>
              </w:rPr>
              <w:t>评级指标赋分</w:t>
            </w:r>
          </w:p>
        </w:tc>
        <w:tc>
          <w:tcPr>
            <w:tcW w:w="2268"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维度</w:t>
            </w:r>
            <w:r>
              <w:rPr>
                <w:rFonts w:ascii="宋体" w:hAnsi="宋体"/>
                <w:sz w:val="18"/>
                <w:szCs w:val="18"/>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 w:type="dxa"/>
            <w:vMerge w:val="restart"/>
            <w:vAlign w:val="center"/>
          </w:tcPr>
          <w:p>
            <w:pPr>
              <w:adjustRightInd/>
              <w:spacing w:line="240" w:lineRule="auto"/>
              <w:rPr>
                <w:rFonts w:ascii="宋体" w:hAnsi="宋体"/>
                <w:sz w:val="18"/>
                <w:szCs w:val="18"/>
              </w:rPr>
            </w:pPr>
          </w:p>
        </w:tc>
        <w:tc>
          <w:tcPr>
            <w:tcW w:w="708" w:type="dxa"/>
            <w:vMerge w:val="restart"/>
            <w:vAlign w:val="center"/>
          </w:tcPr>
          <w:p>
            <w:pPr>
              <w:adjustRightInd/>
              <w:spacing w:line="240" w:lineRule="auto"/>
              <w:rPr>
                <w:rFonts w:hint="eastAsia" w:ascii="宋体" w:hAnsi="宋体"/>
                <w:sz w:val="18"/>
                <w:szCs w:val="18"/>
              </w:rPr>
            </w:pPr>
          </w:p>
        </w:tc>
        <w:tc>
          <w:tcPr>
            <w:tcW w:w="1353" w:type="dxa"/>
            <w:vMerge w:val="restart"/>
            <w:vAlign w:val="center"/>
          </w:tcPr>
          <w:p>
            <w:pPr>
              <w:adjustRightInd/>
              <w:spacing w:line="240" w:lineRule="auto"/>
              <w:rPr>
                <w:rFonts w:ascii="宋体" w:hAnsi="宋体"/>
                <w:sz w:val="18"/>
                <w:szCs w:val="18"/>
              </w:rPr>
            </w:pPr>
            <w:r>
              <w:rPr>
                <w:rFonts w:hint="eastAsia" w:ascii="宋体" w:hAnsi="宋体"/>
                <w:sz w:val="18"/>
                <w:szCs w:val="18"/>
              </w:rPr>
              <w:t>完整性</w:t>
            </w:r>
          </w:p>
          <w:p>
            <w:pPr>
              <w:adjustRightInd/>
              <w:spacing w:line="240" w:lineRule="auto"/>
              <w:rPr>
                <w:rFonts w:hint="eastAsia" w:ascii="宋体" w:hAnsi="宋体"/>
                <w:sz w:val="18"/>
                <w:szCs w:val="18"/>
              </w:rPr>
            </w:pPr>
          </w:p>
        </w:tc>
        <w:tc>
          <w:tcPr>
            <w:tcW w:w="3183" w:type="dxa"/>
            <w:vAlign w:val="center"/>
          </w:tcPr>
          <w:p>
            <w:pPr>
              <w:adjustRightInd/>
              <w:spacing w:line="240" w:lineRule="auto"/>
              <w:rPr>
                <w:rFonts w:ascii="宋体" w:hAnsi="宋体"/>
                <w:sz w:val="18"/>
                <w:szCs w:val="18"/>
              </w:rPr>
            </w:pPr>
            <w:r>
              <w:rPr>
                <w:rFonts w:ascii="宋体" w:hAnsi="宋体"/>
                <w:sz w:val="18"/>
                <w:szCs w:val="18"/>
              </w:rPr>
              <w:t>材料、形态、结构等外观的完整性</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BC</w:t>
            </w:r>
            <w:r>
              <w:rPr>
                <w:rFonts w:hint="eastAsia" w:ascii="宋体" w:hAnsi="宋体"/>
                <w:sz w:val="18"/>
                <w:szCs w:val="18"/>
                <w:vertAlign w:val="subscript"/>
              </w:rPr>
              <w:t>2</w:t>
            </w:r>
          </w:p>
        </w:tc>
        <w:tc>
          <w:tcPr>
            <w:tcW w:w="2268" w:type="dxa"/>
            <w:vMerge w:val="restart"/>
            <w:vAlign w:val="center"/>
          </w:tcPr>
          <w:p>
            <w:pPr>
              <w:adjustRightInd/>
              <w:spacing w:line="24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vAlign w:val="center"/>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功能完整性</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982" w:type="dxa"/>
            <w:vMerge w:val="restart"/>
            <w:vAlign w:val="center"/>
          </w:tcPr>
          <w:p>
            <w:pPr>
              <w:adjustRightInd/>
              <w:spacing w:line="240" w:lineRule="auto"/>
              <w:rPr>
                <w:rFonts w:ascii="宋体" w:hAnsi="宋体"/>
                <w:sz w:val="18"/>
                <w:szCs w:val="18"/>
              </w:rPr>
            </w:pPr>
            <w:r>
              <w:rPr>
                <w:rFonts w:hint="eastAsia" w:ascii="宋体" w:hAnsi="宋体"/>
                <w:sz w:val="18"/>
                <w:szCs w:val="18"/>
              </w:rPr>
              <w:t>传承利用价值</w:t>
            </w:r>
          </w:p>
          <w:p>
            <w:pPr>
              <w:adjustRightInd/>
              <w:spacing w:line="240" w:lineRule="auto"/>
              <w:rPr>
                <w:rFonts w:hint="eastAsia" w:ascii="宋体" w:hAnsi="宋体"/>
                <w:sz w:val="18"/>
                <w:szCs w:val="18"/>
              </w:rPr>
            </w:pPr>
          </w:p>
        </w:tc>
        <w:tc>
          <w:tcPr>
            <w:tcW w:w="708"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ε</w:t>
            </w:r>
          </w:p>
        </w:tc>
        <w:tc>
          <w:tcPr>
            <w:tcW w:w="1353" w:type="dxa"/>
            <w:vMerge w:val="restart"/>
            <w:vAlign w:val="center"/>
          </w:tcPr>
          <w:p>
            <w:pPr>
              <w:adjustRightInd/>
              <w:spacing w:line="240" w:lineRule="auto"/>
              <w:rPr>
                <w:rFonts w:ascii="宋体" w:hAnsi="宋体"/>
                <w:sz w:val="18"/>
                <w:szCs w:val="18"/>
              </w:rPr>
            </w:pPr>
            <w:r>
              <w:rPr>
                <w:rFonts w:hint="eastAsia" w:ascii="宋体" w:hAnsi="宋体"/>
                <w:sz w:val="18"/>
                <w:szCs w:val="18"/>
              </w:rPr>
              <w:t>功能</w:t>
            </w:r>
            <w:r>
              <w:rPr>
                <w:rFonts w:ascii="宋体" w:hAnsi="宋体"/>
                <w:sz w:val="18"/>
                <w:szCs w:val="18"/>
              </w:rPr>
              <w:t>延续性</w:t>
            </w:r>
          </w:p>
          <w:p>
            <w:pPr>
              <w:adjustRightInd/>
              <w:spacing w:line="240" w:lineRule="auto"/>
              <w:rPr>
                <w:rFonts w:hint="eastAsia"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经济</w:t>
            </w:r>
            <w:r>
              <w:rPr>
                <w:rFonts w:ascii="宋体" w:hAnsi="宋体"/>
                <w:sz w:val="18"/>
                <w:szCs w:val="18"/>
              </w:rPr>
              <w:t>功能</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CC</w:t>
            </w:r>
            <w:r>
              <w:rPr>
                <w:rFonts w:hint="eastAsia" w:ascii="宋体" w:hAnsi="宋体"/>
                <w:sz w:val="18"/>
                <w:szCs w:val="18"/>
                <w:vertAlign w:val="subscript"/>
              </w:rPr>
              <w:t>1</w:t>
            </w:r>
          </w:p>
        </w:tc>
        <w:tc>
          <w:tcPr>
            <w:tcW w:w="2268"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CC=（CC</w:t>
            </w:r>
            <w:r>
              <w:rPr>
                <w:rFonts w:hint="eastAsia" w:ascii="宋体" w:hAnsi="宋体"/>
                <w:sz w:val="18"/>
                <w:szCs w:val="18"/>
                <w:vertAlign w:val="subscript"/>
              </w:rPr>
              <w:t>1</w:t>
            </w:r>
            <w:r>
              <w:rPr>
                <w:rFonts w:hint="eastAsia" w:ascii="宋体" w:hAnsi="宋体"/>
                <w:sz w:val="18"/>
                <w:szCs w:val="18"/>
              </w:rPr>
              <w:t>+CC</w:t>
            </w:r>
            <w:r>
              <w:rPr>
                <w:rFonts w:hint="eastAsia" w:ascii="宋体" w:hAnsi="宋体"/>
                <w:sz w:val="18"/>
                <w:szCs w:val="18"/>
                <w:vertAlign w:val="subscript"/>
              </w:rPr>
              <w:t>2</w:t>
            </w:r>
            <w:r>
              <w:rPr>
                <w:rFonts w:hint="eastAsia" w:ascii="宋体" w:hAnsi="宋体"/>
                <w:sz w:val="18"/>
                <w:szCs w:val="18"/>
              </w:rPr>
              <w:t>）/2</w:t>
            </w:r>
            <w:r>
              <w:rPr>
                <w:rFonts w:hint="eastAsia" w:ascii="宋体" w:hAnsi="宋体"/>
                <w:sz w:val="18"/>
                <w:szCs w:val="18"/>
                <w:vertAlign w:val="sub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社会功能</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生态功能</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tcPr>
          <w:p>
            <w:pPr>
              <w:adjustRightInd/>
              <w:spacing w:line="240" w:lineRule="auto"/>
              <w:rPr>
                <w:rFonts w:hint="eastAsia" w:ascii="宋体" w:hAnsi="宋体"/>
                <w:sz w:val="18"/>
                <w:szCs w:val="18"/>
              </w:rPr>
            </w:pPr>
          </w:p>
        </w:tc>
        <w:tc>
          <w:tcPr>
            <w:tcW w:w="1353" w:type="dxa"/>
            <w:vMerge w:val="restart"/>
            <w:vAlign w:val="center"/>
          </w:tcPr>
          <w:p>
            <w:pPr>
              <w:adjustRightInd/>
              <w:spacing w:line="240" w:lineRule="auto"/>
              <w:rPr>
                <w:rFonts w:ascii="宋体" w:hAnsi="宋体"/>
                <w:sz w:val="18"/>
                <w:szCs w:val="18"/>
              </w:rPr>
            </w:pPr>
            <w:r>
              <w:rPr>
                <w:rFonts w:hint="eastAsia" w:ascii="宋体" w:hAnsi="宋体"/>
                <w:sz w:val="18"/>
                <w:szCs w:val="18"/>
              </w:rPr>
              <w:t>传播性</w:t>
            </w:r>
          </w:p>
          <w:p>
            <w:pPr>
              <w:adjustRightInd/>
              <w:spacing w:line="240" w:lineRule="auto"/>
              <w:rPr>
                <w:rFonts w:hint="eastAsia"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与水利遗产的相关传播载体的丰富性和普及度</w:t>
            </w:r>
          </w:p>
        </w:tc>
        <w:tc>
          <w:tcPr>
            <w:tcW w:w="1418" w:type="dxa"/>
            <w:vMerge w:val="restart"/>
            <w:vAlign w:val="center"/>
          </w:tcPr>
          <w:p>
            <w:pPr>
              <w:adjustRightInd/>
              <w:spacing w:line="240" w:lineRule="auto"/>
              <w:rPr>
                <w:rFonts w:ascii="宋体" w:hAnsi="宋体"/>
                <w:sz w:val="18"/>
                <w:szCs w:val="18"/>
              </w:rPr>
            </w:pPr>
            <w:r>
              <w:rPr>
                <w:rFonts w:hint="eastAsia" w:ascii="宋体" w:hAnsi="宋体"/>
                <w:sz w:val="18"/>
                <w:szCs w:val="18"/>
              </w:rPr>
              <w:t>CC</w:t>
            </w:r>
            <w:r>
              <w:rPr>
                <w:rFonts w:hint="eastAsia" w:ascii="宋体" w:hAnsi="宋体"/>
                <w:sz w:val="18"/>
                <w:szCs w:val="18"/>
                <w:vertAlign w:val="subscript"/>
              </w:rPr>
              <w:t>2</w:t>
            </w:r>
          </w:p>
        </w:tc>
        <w:tc>
          <w:tcPr>
            <w:tcW w:w="2268" w:type="dxa"/>
            <w:vMerge w:val="continue"/>
            <w:vAlign w:val="center"/>
          </w:tcPr>
          <w:p>
            <w:pPr>
              <w:adjustRightInd/>
              <w:spacing w:line="240" w:lineRule="auto"/>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 w:type="dxa"/>
            <w:vMerge w:val="continue"/>
            <w:vAlign w:val="center"/>
          </w:tcPr>
          <w:p>
            <w:pPr>
              <w:adjustRightInd/>
              <w:spacing w:line="240" w:lineRule="auto"/>
              <w:rPr>
                <w:rFonts w:ascii="宋体" w:hAnsi="宋体"/>
                <w:sz w:val="18"/>
                <w:szCs w:val="18"/>
              </w:rPr>
            </w:pPr>
          </w:p>
        </w:tc>
        <w:tc>
          <w:tcPr>
            <w:tcW w:w="708" w:type="dxa"/>
            <w:vMerge w:val="continue"/>
          </w:tcPr>
          <w:p>
            <w:pPr>
              <w:adjustRightInd/>
              <w:spacing w:line="240" w:lineRule="auto"/>
              <w:rPr>
                <w:rFonts w:ascii="宋体" w:hAnsi="宋体"/>
                <w:sz w:val="18"/>
                <w:szCs w:val="18"/>
              </w:rPr>
            </w:pPr>
          </w:p>
        </w:tc>
        <w:tc>
          <w:tcPr>
            <w:tcW w:w="1353" w:type="dxa"/>
            <w:vMerge w:val="continue"/>
            <w:vAlign w:val="center"/>
          </w:tcPr>
          <w:p>
            <w:pPr>
              <w:adjustRightInd/>
              <w:spacing w:line="240" w:lineRule="auto"/>
              <w:rPr>
                <w:rFonts w:ascii="宋体" w:hAnsi="宋体"/>
                <w:sz w:val="18"/>
                <w:szCs w:val="18"/>
              </w:rPr>
            </w:pPr>
          </w:p>
        </w:tc>
        <w:tc>
          <w:tcPr>
            <w:tcW w:w="3183" w:type="dxa"/>
            <w:vAlign w:val="center"/>
          </w:tcPr>
          <w:p>
            <w:pPr>
              <w:adjustRightInd/>
              <w:spacing w:line="240" w:lineRule="auto"/>
              <w:rPr>
                <w:rFonts w:ascii="宋体" w:hAnsi="宋体"/>
                <w:sz w:val="18"/>
                <w:szCs w:val="18"/>
              </w:rPr>
            </w:pPr>
            <w:r>
              <w:rPr>
                <w:rFonts w:hint="eastAsia" w:ascii="宋体" w:hAnsi="宋体"/>
                <w:sz w:val="18"/>
                <w:szCs w:val="18"/>
              </w:rPr>
              <w:t>群众知名度</w:t>
            </w:r>
          </w:p>
        </w:tc>
        <w:tc>
          <w:tcPr>
            <w:tcW w:w="1418" w:type="dxa"/>
            <w:vMerge w:val="continue"/>
            <w:vAlign w:val="center"/>
          </w:tcPr>
          <w:p>
            <w:pPr>
              <w:adjustRightInd/>
              <w:spacing w:line="240" w:lineRule="auto"/>
              <w:rPr>
                <w:rFonts w:ascii="宋体" w:hAnsi="宋体"/>
                <w:sz w:val="18"/>
                <w:szCs w:val="18"/>
              </w:rPr>
            </w:pPr>
          </w:p>
        </w:tc>
        <w:tc>
          <w:tcPr>
            <w:tcW w:w="2268" w:type="dxa"/>
            <w:vMerge w:val="continue"/>
            <w:vAlign w:val="center"/>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82" w:type="dxa"/>
            <w:vAlign w:val="center"/>
          </w:tcPr>
          <w:p>
            <w:pPr>
              <w:adjustRightInd/>
              <w:spacing w:line="240" w:lineRule="auto"/>
              <w:rPr>
                <w:rFonts w:hint="eastAsia" w:ascii="宋体" w:hAnsi="宋体"/>
                <w:sz w:val="18"/>
                <w:szCs w:val="18"/>
              </w:rPr>
            </w:pPr>
            <w:r>
              <w:rPr>
                <w:rFonts w:hint="eastAsia" w:ascii="宋体" w:hAnsi="宋体"/>
                <w:sz w:val="18"/>
                <w:szCs w:val="18"/>
              </w:rPr>
              <w:t>总分值</w:t>
            </w:r>
          </w:p>
        </w:tc>
        <w:tc>
          <w:tcPr>
            <w:tcW w:w="8930" w:type="dxa"/>
            <w:gridSpan w:val="5"/>
          </w:tcPr>
          <w:p>
            <w:pPr>
              <w:adjustRightInd/>
              <w:spacing w:line="240" w:lineRule="auto"/>
              <w:rPr>
                <w:rFonts w:ascii="宋体" w:hAnsi="宋体"/>
                <w:sz w:val="18"/>
                <w:szCs w:val="18"/>
              </w:rPr>
            </w:pPr>
            <w:r>
              <w:rPr>
                <w:rFonts w:hint="eastAsia" w:ascii="宋体" w:hAnsi="宋体"/>
                <w:sz w:val="18"/>
                <w:szCs w:val="18"/>
              </w:rPr>
              <w:t>T = α•LS +β•KJ + γ•WY + δ•BC + ε•CC</w:t>
            </w:r>
          </w:p>
        </w:tc>
      </w:tr>
    </w:tbl>
    <w:p>
      <w:pPr>
        <w:widowControl/>
        <w:autoSpaceDE w:val="0"/>
        <w:autoSpaceDN w:val="0"/>
        <w:adjustRightInd/>
        <w:spacing w:line="240" w:lineRule="auto"/>
        <w:ind w:firstLine="420" w:firstLineChars="200"/>
        <w:rPr>
          <w:rFonts w:hint="eastAsia" w:ascii="宋体" w:hAnsi="Times New Roman"/>
          <w:kern w:val="0"/>
          <w:szCs w:val="20"/>
        </w:rPr>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rPr>
          <w:rFonts w:hint="eastAsia"/>
        </w:rPr>
      </w:pPr>
      <w:r>
        <w:br w:type="textWrapping"/>
      </w:r>
      <w:bookmarkStart w:id="97" w:name="_Toc183002810"/>
      <w:r>
        <w:rPr>
          <w:rFonts w:hint="eastAsia"/>
        </w:rPr>
        <w:t>（资料性）</w:t>
      </w:r>
      <w:r>
        <w:br w:type="textWrapping"/>
      </w:r>
      <w:r>
        <w:rPr>
          <w:rFonts w:hint="eastAsia"/>
        </w:rPr>
        <w:t>水利遗产评价赋分权重参考区间（水利工程类/非水利工程类/历史水系）</w:t>
      </w:r>
      <w:bookmarkEnd w:id="97"/>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水利遗产评价赋分权重参考区间见</w:t>
      </w:r>
      <w:r>
        <w:rPr>
          <w:rFonts w:ascii="宋体" w:hAnsi="Times New Roman"/>
          <w:kern w:val="0"/>
          <w:szCs w:val="20"/>
        </w:rPr>
        <w:t>表B.1。</w:t>
      </w:r>
    </w:p>
    <w:p>
      <w:pPr>
        <w:widowControl/>
        <w:numPr>
          <w:ilvl w:val="1"/>
          <w:numId w:val="5"/>
        </w:numPr>
        <w:snapToGrid w:val="0"/>
        <w:spacing w:before="156" w:beforeLines="50" w:after="156" w:afterLines="50" w:line="240" w:lineRule="auto"/>
        <w:jc w:val="center"/>
        <w:textAlignment w:val="baseline"/>
        <w:rPr>
          <w:rFonts w:hint="eastAsia" w:ascii="黑体" w:hAnsi="Times New Roman" w:eastAsia="黑体"/>
          <w:kern w:val="21"/>
          <w:szCs w:val="20"/>
        </w:rPr>
      </w:pPr>
      <w:r>
        <w:rPr>
          <w:rFonts w:hint="eastAsia" w:ascii="黑体" w:hAnsi="Times New Roman" w:eastAsia="黑体"/>
          <w:kern w:val="21"/>
          <w:szCs w:val="20"/>
        </w:rPr>
        <w:t>水利遗产评价赋分权重参考区间</w:t>
      </w:r>
    </w:p>
    <w:tbl>
      <w:tblPr>
        <w:tblStyle w:val="32"/>
        <w:tblW w:w="8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0"/>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3610" w:type="dxa"/>
            <w:vAlign w:val="center"/>
          </w:tcPr>
          <w:p>
            <w:pPr>
              <w:adjustRightInd/>
              <w:spacing w:line="240" w:lineRule="auto"/>
              <w:jc w:val="center"/>
              <w:rPr>
                <w:rFonts w:ascii="宋体" w:hAnsi="宋体"/>
                <w:sz w:val="18"/>
                <w:szCs w:val="18"/>
              </w:rPr>
            </w:pPr>
            <w:r>
              <w:rPr>
                <w:rFonts w:hint="eastAsia" w:ascii="宋体" w:hAnsi="宋体"/>
                <w:sz w:val="18"/>
                <w:szCs w:val="18"/>
              </w:rPr>
              <w:t>评价指标权重</w:t>
            </w:r>
          </w:p>
        </w:tc>
        <w:tc>
          <w:tcPr>
            <w:tcW w:w="4572"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权重取值参考区间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3610"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历史价值（</w:t>
            </w:r>
            <w:r>
              <w:rPr>
                <w:rFonts w:hint="eastAsia" w:ascii="宋体" w:hAnsi="Times New Roman"/>
                <w:kern w:val="0"/>
                <w:sz w:val="18"/>
                <w:szCs w:val="18"/>
              </w:rPr>
              <w:t>α</w:t>
            </w:r>
            <w:r>
              <w:rPr>
                <w:rFonts w:hint="eastAsia" w:ascii="宋体" w:hAnsi="宋体"/>
                <w:sz w:val="18"/>
                <w:szCs w:val="18"/>
              </w:rPr>
              <w:t>）</w:t>
            </w:r>
          </w:p>
        </w:tc>
        <w:tc>
          <w:tcPr>
            <w:tcW w:w="4572"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3610"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科技价值（</w:t>
            </w:r>
            <w:r>
              <w:rPr>
                <w:rFonts w:hint="eastAsia" w:ascii="宋体" w:hAnsi="Times New Roman"/>
                <w:kern w:val="0"/>
                <w:sz w:val="18"/>
                <w:szCs w:val="18"/>
              </w:rPr>
              <w:t>β</w:t>
            </w:r>
            <w:r>
              <w:rPr>
                <w:rFonts w:hint="eastAsia" w:ascii="宋体" w:hAnsi="宋体"/>
                <w:sz w:val="18"/>
                <w:szCs w:val="18"/>
              </w:rPr>
              <w:t>）</w:t>
            </w:r>
          </w:p>
        </w:tc>
        <w:tc>
          <w:tcPr>
            <w:tcW w:w="4572"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610"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文化艺术价值（</w:t>
            </w:r>
            <w:r>
              <w:rPr>
                <w:rFonts w:hint="eastAsia" w:ascii="宋体" w:hAnsi="Times New Roman"/>
                <w:kern w:val="0"/>
                <w:sz w:val="18"/>
                <w:szCs w:val="18"/>
              </w:rPr>
              <w:t>γ</w:t>
            </w:r>
            <w:r>
              <w:rPr>
                <w:rFonts w:hint="eastAsia" w:ascii="宋体" w:hAnsi="宋体"/>
                <w:sz w:val="18"/>
                <w:szCs w:val="18"/>
              </w:rPr>
              <w:t>）</w:t>
            </w:r>
          </w:p>
        </w:tc>
        <w:tc>
          <w:tcPr>
            <w:tcW w:w="4572"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3610"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保护存续价值（</w:t>
            </w:r>
            <w:r>
              <w:rPr>
                <w:rFonts w:hint="eastAsia" w:ascii="宋体" w:hAnsi="Times New Roman"/>
                <w:kern w:val="0"/>
                <w:sz w:val="18"/>
                <w:szCs w:val="18"/>
              </w:rPr>
              <w:t>δ</w:t>
            </w:r>
            <w:r>
              <w:rPr>
                <w:rFonts w:hint="eastAsia" w:ascii="宋体" w:hAnsi="宋体"/>
                <w:sz w:val="18"/>
                <w:szCs w:val="18"/>
              </w:rPr>
              <w:t>）</w:t>
            </w:r>
          </w:p>
        </w:tc>
        <w:tc>
          <w:tcPr>
            <w:tcW w:w="4572"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10</w:t>
            </w:r>
            <w:r>
              <w:rPr>
                <w:rFonts w:ascii="宋体" w:hAnsi="宋体"/>
                <w:sz w:val="18"/>
                <w:szCs w:val="18"/>
              </w:rPr>
              <w:t>%</w:t>
            </w:r>
            <w:r>
              <w:rPr>
                <w:rFonts w:hint="eastAsia"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3610"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传承利用价值（</w:t>
            </w:r>
            <w:r>
              <w:rPr>
                <w:rFonts w:hint="eastAsia" w:ascii="宋体" w:hAnsi="Times New Roman"/>
                <w:kern w:val="0"/>
                <w:sz w:val="18"/>
                <w:szCs w:val="18"/>
              </w:rPr>
              <w:t>ε</w:t>
            </w:r>
            <w:r>
              <w:rPr>
                <w:rFonts w:hint="eastAsia" w:ascii="宋体" w:hAnsi="宋体"/>
                <w:sz w:val="18"/>
                <w:szCs w:val="18"/>
              </w:rPr>
              <w:t>）</w:t>
            </w:r>
          </w:p>
        </w:tc>
        <w:tc>
          <w:tcPr>
            <w:tcW w:w="4572"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20</w:t>
            </w:r>
            <w:r>
              <w:rPr>
                <w:rFonts w:ascii="宋体" w:hAnsi="宋体"/>
                <w:sz w:val="18"/>
                <w:szCs w:val="18"/>
              </w:rPr>
              <w:t>%</w:t>
            </w:r>
            <w:r>
              <w:rPr>
                <w:rFonts w:hint="eastAsia" w:ascii="宋体" w:hAnsi="宋体"/>
                <w:sz w:val="18"/>
                <w:szCs w:val="18"/>
              </w:rPr>
              <w:t>～35%</w:t>
            </w:r>
          </w:p>
        </w:tc>
      </w:tr>
    </w:tbl>
    <w:p>
      <w:pPr>
        <w:widowControl/>
        <w:autoSpaceDE w:val="0"/>
        <w:autoSpaceDN w:val="0"/>
        <w:adjustRightInd/>
        <w:spacing w:line="240" w:lineRule="auto"/>
        <w:rPr>
          <w:rFonts w:hint="eastAsia" w:ascii="宋体" w:hAnsi="Times New Roman"/>
          <w:kern w:val="0"/>
          <w:szCs w:val="20"/>
        </w:rPr>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pPr>
    </w:p>
    <w:p>
      <w:pPr>
        <w:pStyle w:val="199"/>
      </w:pPr>
    </w:p>
    <w:p>
      <w:pPr>
        <w:pStyle w:val="76"/>
        <w:spacing w:after="156"/>
        <w:rPr>
          <w:rFonts w:hint="eastAsia"/>
        </w:rPr>
      </w:pPr>
      <w:r>
        <w:br w:type="textWrapping"/>
      </w:r>
      <w:bookmarkStart w:id="98" w:name="_Toc183002811"/>
      <w:r>
        <w:rPr>
          <w:rFonts w:hint="eastAsia"/>
        </w:rPr>
        <w:t>（资料性）</w:t>
      </w:r>
      <w:r>
        <w:br w:type="textWrapping"/>
      </w:r>
      <w:r>
        <w:rPr>
          <w:rFonts w:hint="eastAsia"/>
        </w:rPr>
        <w:t>水利遗产分项评价赋分参考（水利工程类/非水利工程类/历史水系）</w:t>
      </w:r>
      <w:bookmarkEnd w:id="98"/>
    </w:p>
    <w:p>
      <w:pPr>
        <w:widowControl/>
        <w:autoSpaceDE w:val="0"/>
        <w:autoSpaceDN w:val="0"/>
        <w:adjustRightInd/>
        <w:spacing w:line="240" w:lineRule="auto"/>
        <w:ind w:firstLine="420" w:firstLineChars="200"/>
        <w:rPr>
          <w:rFonts w:hint="eastAsia" w:ascii="宋体" w:hAnsi="Times New Roman"/>
          <w:kern w:val="0"/>
          <w:szCs w:val="20"/>
        </w:rPr>
      </w:pPr>
      <w:r>
        <w:rPr>
          <w:rFonts w:hint="eastAsia" w:ascii="宋体" w:hAnsi="Times New Roman"/>
          <w:kern w:val="0"/>
          <w:szCs w:val="20"/>
        </w:rPr>
        <w:t>水利遗产分项评价赋分参考见</w:t>
      </w:r>
      <w:r>
        <w:rPr>
          <w:rFonts w:ascii="宋体" w:hAnsi="Times New Roman"/>
          <w:kern w:val="0"/>
          <w:szCs w:val="20"/>
        </w:rPr>
        <w:t>表C.1</w:t>
      </w:r>
      <w:r>
        <w:rPr>
          <w:rFonts w:hint="eastAsia" w:ascii="宋体" w:hAnsi="宋体"/>
          <w:kern w:val="0"/>
          <w:szCs w:val="20"/>
        </w:rPr>
        <w:t>～</w:t>
      </w:r>
      <w:r>
        <w:rPr>
          <w:rFonts w:hint="eastAsia" w:ascii="宋体" w:hAnsi="Times New Roman"/>
          <w:kern w:val="0"/>
          <w:szCs w:val="20"/>
        </w:rPr>
        <w:t>表</w:t>
      </w:r>
      <w:r>
        <w:rPr>
          <w:rFonts w:ascii="宋体" w:hAnsi="Times New Roman"/>
          <w:kern w:val="0"/>
          <w:szCs w:val="20"/>
        </w:rPr>
        <w:t>C.5。</w:t>
      </w:r>
    </w:p>
    <w:p>
      <w:pPr>
        <w:widowControl/>
        <w:numPr>
          <w:ilvl w:val="1"/>
          <w:numId w:val="5"/>
        </w:numPr>
        <w:snapToGrid w:val="0"/>
        <w:spacing w:before="156" w:beforeLines="50" w:after="156" w:afterLines="50" w:line="240" w:lineRule="auto"/>
        <w:jc w:val="center"/>
        <w:textAlignment w:val="baseline"/>
        <w:rPr>
          <w:rFonts w:hint="eastAsia" w:ascii="黑体" w:hAnsi="Times New Roman" w:eastAsia="黑体"/>
          <w:kern w:val="21"/>
          <w:szCs w:val="20"/>
        </w:rPr>
      </w:pPr>
      <w:r>
        <w:rPr>
          <w:rFonts w:hint="eastAsia" w:ascii="黑体" w:hAnsi="Times New Roman" w:eastAsia="黑体"/>
          <w:kern w:val="21"/>
          <w:szCs w:val="20"/>
        </w:rPr>
        <w:t>历史价值评价赋分参考</w:t>
      </w:r>
    </w:p>
    <w:tbl>
      <w:tblPr>
        <w:tblStyle w:val="32"/>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423"/>
        <w:gridCol w:w="1853"/>
        <w:gridCol w:w="170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98" w:type="dxa"/>
            <w:vMerge w:val="restart"/>
            <w:vAlign w:val="center"/>
          </w:tcPr>
          <w:p>
            <w:pPr>
              <w:adjustRightInd/>
              <w:spacing w:line="240" w:lineRule="auto"/>
              <w:jc w:val="center"/>
              <w:rPr>
                <w:rFonts w:hint="eastAsia" w:ascii="宋体" w:hAnsi="宋体"/>
                <w:sz w:val="18"/>
                <w:szCs w:val="18"/>
              </w:rPr>
            </w:pPr>
            <w:r>
              <w:rPr>
                <w:rFonts w:hint="eastAsia" w:ascii="宋体" w:hAnsi="宋体"/>
                <w:sz w:val="18"/>
                <w:szCs w:val="18"/>
              </w:rPr>
              <w:t>评价指标</w:t>
            </w:r>
          </w:p>
        </w:tc>
        <w:tc>
          <w:tcPr>
            <w:tcW w:w="2423"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指标解释</w:t>
            </w:r>
          </w:p>
        </w:tc>
        <w:tc>
          <w:tcPr>
            <w:tcW w:w="5186" w:type="dxa"/>
            <w:gridSpan w:val="3"/>
            <w:vAlign w:val="center"/>
          </w:tcPr>
          <w:p>
            <w:pPr>
              <w:adjustRightInd/>
              <w:spacing w:line="240" w:lineRule="auto"/>
              <w:jc w:val="center"/>
              <w:rPr>
                <w:rFonts w:hint="eastAsia" w:ascii="宋体" w:hAnsi="宋体"/>
                <w:sz w:val="18"/>
                <w:szCs w:val="18"/>
              </w:rPr>
            </w:pPr>
            <w:r>
              <w:rPr>
                <w:rFonts w:hint="eastAsia" w:ascii="宋体" w:hAnsi="宋体"/>
                <w:sz w:val="18"/>
                <w:szCs w:val="18"/>
              </w:rPr>
              <w:t>赋分参考（0</w:t>
            </w:r>
            <w:r>
              <w:rPr>
                <w:rFonts w:hint="eastAsia" w:ascii="宋体" w:hAnsi="宋体" w:cs="宋体"/>
                <w:sz w:val="18"/>
                <w:szCs w:val="18"/>
              </w:rPr>
              <w:t>～</w:t>
            </w: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98" w:type="dxa"/>
            <w:vMerge w:val="continue"/>
            <w:vAlign w:val="center"/>
          </w:tcPr>
          <w:p>
            <w:pPr>
              <w:adjustRightInd/>
              <w:spacing w:line="240" w:lineRule="auto"/>
              <w:jc w:val="center"/>
              <w:rPr>
                <w:rFonts w:hint="eastAsia" w:ascii="宋体" w:hAnsi="宋体"/>
                <w:sz w:val="18"/>
                <w:szCs w:val="18"/>
              </w:rPr>
            </w:pPr>
          </w:p>
        </w:tc>
        <w:tc>
          <w:tcPr>
            <w:tcW w:w="2423" w:type="dxa"/>
            <w:vMerge w:val="continue"/>
            <w:vAlign w:val="center"/>
          </w:tcPr>
          <w:p>
            <w:pPr>
              <w:adjustRightInd/>
              <w:spacing w:line="240" w:lineRule="auto"/>
              <w:jc w:val="center"/>
              <w:rPr>
                <w:rFonts w:hint="eastAsia" w:ascii="宋体" w:hAnsi="宋体"/>
                <w:sz w:val="18"/>
                <w:szCs w:val="18"/>
              </w:rPr>
            </w:pPr>
          </w:p>
        </w:tc>
        <w:tc>
          <w:tcPr>
            <w:tcW w:w="1853" w:type="dxa"/>
            <w:vAlign w:val="center"/>
          </w:tcPr>
          <w:p>
            <w:pPr>
              <w:adjustRightInd/>
              <w:spacing w:line="240" w:lineRule="auto"/>
              <w:jc w:val="center"/>
              <w:rPr>
                <w:rFonts w:ascii="宋体" w:hAnsi="宋体"/>
                <w:sz w:val="18"/>
                <w:szCs w:val="18"/>
              </w:rPr>
            </w:pPr>
            <w:r>
              <w:rPr>
                <w:rFonts w:hint="eastAsia" w:ascii="宋体" w:hAnsi="宋体"/>
                <w:sz w:val="18"/>
                <w:szCs w:val="18"/>
              </w:rPr>
              <w:t>0～60</w:t>
            </w:r>
          </w:p>
        </w:tc>
        <w:tc>
          <w:tcPr>
            <w:tcW w:w="1700" w:type="dxa"/>
            <w:vAlign w:val="center"/>
          </w:tcPr>
          <w:p>
            <w:pPr>
              <w:adjustRightInd/>
              <w:spacing w:line="240" w:lineRule="auto"/>
              <w:jc w:val="center"/>
              <w:rPr>
                <w:rFonts w:ascii="宋体" w:hAnsi="宋体"/>
                <w:sz w:val="18"/>
                <w:szCs w:val="18"/>
              </w:rPr>
            </w:pPr>
            <w:r>
              <w:rPr>
                <w:rFonts w:hint="eastAsia" w:ascii="宋体" w:hAnsi="宋体"/>
                <w:sz w:val="18"/>
                <w:szCs w:val="18"/>
              </w:rPr>
              <w:t>60～80</w:t>
            </w:r>
          </w:p>
        </w:tc>
        <w:tc>
          <w:tcPr>
            <w:tcW w:w="1633" w:type="dxa"/>
            <w:vAlign w:val="center"/>
          </w:tcPr>
          <w:p>
            <w:pPr>
              <w:adjustRightInd/>
              <w:spacing w:line="240" w:lineRule="auto"/>
              <w:jc w:val="center"/>
              <w:rPr>
                <w:rFonts w:ascii="宋体" w:hAnsi="宋体"/>
                <w:sz w:val="18"/>
                <w:szCs w:val="18"/>
              </w:rPr>
            </w:pPr>
            <w:r>
              <w:rPr>
                <w:rFonts w:hint="eastAsia" w:ascii="宋体" w:hAnsi="宋体"/>
                <w:sz w:val="18"/>
                <w:szCs w:val="1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498" w:type="dxa"/>
            <w:vAlign w:val="center"/>
          </w:tcPr>
          <w:p>
            <w:pPr>
              <w:adjustRightInd/>
              <w:spacing w:line="240" w:lineRule="auto"/>
              <w:jc w:val="center"/>
              <w:rPr>
                <w:rFonts w:hint="eastAsia" w:ascii="宋体" w:hAnsi="宋体"/>
                <w:sz w:val="18"/>
                <w:szCs w:val="18"/>
              </w:rPr>
            </w:pPr>
            <w:r>
              <w:rPr>
                <w:rFonts w:hint="eastAsia" w:ascii="宋体" w:hAnsi="宋体"/>
                <w:sz w:val="18"/>
                <w:szCs w:val="18"/>
              </w:rPr>
              <w:t>历史悠久度</w:t>
            </w: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久远程度</w:t>
            </w:r>
          </w:p>
        </w:tc>
        <w:tc>
          <w:tcPr>
            <w:tcW w:w="1853" w:type="dxa"/>
          </w:tcPr>
          <w:p>
            <w:pPr>
              <w:adjustRightInd/>
              <w:spacing w:line="240" w:lineRule="auto"/>
              <w:rPr>
                <w:rFonts w:hint="eastAsia" w:ascii="宋体" w:hAnsi="宋体"/>
                <w:kern w:val="0"/>
                <w:sz w:val="18"/>
                <w:szCs w:val="18"/>
              </w:rPr>
            </w:pPr>
            <w:r>
              <w:rPr>
                <w:rFonts w:hint="eastAsia" w:ascii="宋体" w:hAnsi="宋体"/>
                <w:kern w:val="0"/>
                <w:sz w:val="18"/>
                <w:szCs w:val="18"/>
              </w:rPr>
              <w:t>始建年代为民国以来</w:t>
            </w:r>
          </w:p>
        </w:tc>
        <w:tc>
          <w:tcPr>
            <w:tcW w:w="1700" w:type="dxa"/>
            <w:vAlign w:val="center"/>
          </w:tcPr>
          <w:p>
            <w:pPr>
              <w:adjustRightInd/>
              <w:spacing w:line="240" w:lineRule="auto"/>
              <w:rPr>
                <w:rFonts w:hint="eastAsia" w:ascii="宋体" w:hAnsi="宋体"/>
                <w:sz w:val="18"/>
                <w:szCs w:val="18"/>
              </w:rPr>
            </w:pPr>
            <w:r>
              <w:rPr>
                <w:rFonts w:hint="eastAsia" w:ascii="宋体" w:hAnsi="宋体"/>
                <w:kern w:val="0"/>
                <w:sz w:val="18"/>
                <w:szCs w:val="18"/>
              </w:rPr>
              <w:t>始建</w:t>
            </w:r>
            <w:r>
              <w:rPr>
                <w:rFonts w:hint="eastAsia" w:ascii="宋体" w:hAnsi="宋体"/>
                <w:sz w:val="18"/>
                <w:szCs w:val="18"/>
              </w:rPr>
              <w:t>年代为元明清时期</w:t>
            </w:r>
          </w:p>
        </w:tc>
        <w:tc>
          <w:tcPr>
            <w:tcW w:w="1633" w:type="dxa"/>
          </w:tcPr>
          <w:p>
            <w:pPr>
              <w:adjustRightInd/>
              <w:spacing w:line="240" w:lineRule="auto"/>
              <w:rPr>
                <w:rFonts w:hint="eastAsia" w:ascii="宋体" w:hAnsi="宋体"/>
                <w:kern w:val="0"/>
                <w:sz w:val="18"/>
                <w:szCs w:val="18"/>
              </w:rPr>
            </w:pPr>
            <w:r>
              <w:rPr>
                <w:rFonts w:hint="eastAsia" w:ascii="宋体" w:hAnsi="宋体"/>
                <w:kern w:val="0"/>
                <w:sz w:val="18"/>
                <w:szCs w:val="18"/>
              </w:rPr>
              <w:t>始建</w:t>
            </w:r>
            <w:r>
              <w:rPr>
                <w:rFonts w:hint="eastAsia" w:ascii="宋体" w:hAnsi="宋体"/>
                <w:sz w:val="18"/>
                <w:szCs w:val="18"/>
              </w:rPr>
              <w:t>年代为</w:t>
            </w:r>
            <w:r>
              <w:rPr>
                <w:rFonts w:hint="eastAsia" w:ascii="宋体" w:hAnsi="宋体"/>
                <w:sz w:val="18"/>
                <w:szCs w:val="18"/>
                <w:lang w:eastAsia="zh-CN"/>
              </w:rPr>
              <w:t>金</w:t>
            </w:r>
            <w:r>
              <w:rPr>
                <w:rFonts w:hint="eastAsia" w:ascii="宋体" w:hAnsi="宋体"/>
                <w:sz w:val="18"/>
                <w:szCs w:val="18"/>
              </w:rPr>
              <w:t>代以前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498" w:type="dxa"/>
            <w:vMerge w:val="restart"/>
            <w:vAlign w:val="center"/>
          </w:tcPr>
          <w:p>
            <w:pPr>
              <w:adjustRightInd/>
              <w:spacing w:line="240" w:lineRule="auto"/>
              <w:jc w:val="center"/>
              <w:rPr>
                <w:rFonts w:ascii="宋体" w:hAnsi="宋体"/>
                <w:sz w:val="18"/>
                <w:szCs w:val="18"/>
              </w:rPr>
            </w:pPr>
            <w:r>
              <w:rPr>
                <w:rFonts w:ascii="宋体" w:hAnsi="宋体"/>
                <w:sz w:val="18"/>
                <w:szCs w:val="18"/>
              </w:rPr>
              <w:t>与历史重要人物或事件关联度</w:t>
            </w: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与历史人物的关联度</w:t>
            </w:r>
          </w:p>
        </w:tc>
        <w:tc>
          <w:tcPr>
            <w:tcW w:w="1853" w:type="dxa"/>
            <w:vMerge w:val="restart"/>
          </w:tcPr>
          <w:p>
            <w:pPr>
              <w:adjustRightInd/>
              <w:spacing w:line="240" w:lineRule="auto"/>
              <w:rPr>
                <w:rFonts w:hint="eastAsia" w:ascii="宋体" w:hAnsi="宋体"/>
                <w:kern w:val="0"/>
                <w:sz w:val="18"/>
                <w:szCs w:val="18"/>
              </w:rPr>
            </w:pPr>
            <w:r>
              <w:rPr>
                <w:rFonts w:hint="eastAsia" w:ascii="宋体" w:hAnsi="宋体"/>
                <w:kern w:val="0"/>
                <w:sz w:val="18"/>
                <w:szCs w:val="18"/>
              </w:rPr>
              <w:t>地方性（市、县）历史人物或历史事件</w:t>
            </w:r>
          </w:p>
        </w:tc>
        <w:tc>
          <w:tcPr>
            <w:tcW w:w="1700"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区域性（省）历史人物或历史事件</w:t>
            </w:r>
          </w:p>
        </w:tc>
        <w:tc>
          <w:tcPr>
            <w:tcW w:w="1633" w:type="dxa"/>
            <w:vMerge w:val="restart"/>
          </w:tcPr>
          <w:p>
            <w:pPr>
              <w:adjustRightInd/>
              <w:spacing w:line="240" w:lineRule="auto"/>
              <w:rPr>
                <w:rFonts w:hint="eastAsia" w:ascii="宋体" w:hAnsi="宋体"/>
                <w:kern w:val="0"/>
                <w:sz w:val="18"/>
                <w:szCs w:val="18"/>
              </w:rPr>
            </w:pPr>
            <w:r>
              <w:rPr>
                <w:rFonts w:hint="eastAsia" w:ascii="宋体" w:hAnsi="宋体"/>
                <w:kern w:val="0"/>
                <w:sz w:val="18"/>
                <w:szCs w:val="18"/>
              </w:rPr>
              <w:t>国家性历史人物或历史事件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与历史事件的关联度</w:t>
            </w:r>
          </w:p>
        </w:tc>
        <w:tc>
          <w:tcPr>
            <w:tcW w:w="1853" w:type="dxa"/>
            <w:vMerge w:val="continue"/>
          </w:tcPr>
          <w:p>
            <w:pPr>
              <w:adjustRightInd/>
              <w:spacing w:line="240" w:lineRule="auto"/>
              <w:rPr>
                <w:rFonts w:ascii="宋体" w:hAnsi="宋体"/>
                <w:sz w:val="18"/>
                <w:szCs w:val="18"/>
              </w:rPr>
            </w:pPr>
          </w:p>
        </w:tc>
        <w:tc>
          <w:tcPr>
            <w:tcW w:w="1700" w:type="dxa"/>
            <w:vMerge w:val="continue"/>
            <w:vAlign w:val="center"/>
          </w:tcPr>
          <w:p>
            <w:pPr>
              <w:adjustRightInd/>
              <w:spacing w:line="240" w:lineRule="auto"/>
              <w:rPr>
                <w:rFonts w:ascii="宋体" w:hAnsi="宋体"/>
                <w:sz w:val="18"/>
                <w:szCs w:val="18"/>
              </w:rPr>
            </w:pPr>
          </w:p>
        </w:tc>
        <w:tc>
          <w:tcPr>
            <w:tcW w:w="1633" w:type="dxa"/>
            <w:vMerge w:val="continue"/>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历史见证度</w:t>
            </w:r>
          </w:p>
          <w:p>
            <w:pPr>
              <w:adjustRightInd/>
              <w:spacing w:line="240" w:lineRule="auto"/>
              <w:jc w:val="center"/>
              <w:rPr>
                <w:rFonts w:hint="eastAsia"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政治方面</w:t>
            </w:r>
          </w:p>
        </w:tc>
        <w:tc>
          <w:tcPr>
            <w:tcW w:w="1853" w:type="dxa"/>
            <w:vMerge w:val="restart"/>
          </w:tcPr>
          <w:p>
            <w:pPr>
              <w:adjustRightInd/>
              <w:spacing w:line="240" w:lineRule="auto"/>
              <w:rPr>
                <w:rFonts w:hint="eastAsia" w:ascii="宋体" w:hAnsi="宋体"/>
                <w:kern w:val="0"/>
                <w:sz w:val="18"/>
                <w:szCs w:val="18"/>
              </w:rPr>
            </w:pPr>
            <w:r>
              <w:rPr>
                <w:rFonts w:hint="eastAsia" w:ascii="宋体" w:hAnsi="宋体"/>
                <w:kern w:val="0"/>
                <w:sz w:val="18"/>
                <w:szCs w:val="18"/>
              </w:rPr>
              <w:t>能反映某个时期当地政治、经济、社会、军事、文化；其影响力具有地方性</w:t>
            </w:r>
          </w:p>
        </w:tc>
        <w:tc>
          <w:tcPr>
            <w:tcW w:w="1700" w:type="dxa"/>
            <w:vMerge w:val="restart"/>
            <w:vAlign w:val="center"/>
          </w:tcPr>
          <w:p>
            <w:pPr>
              <w:adjustRightInd/>
              <w:spacing w:line="240" w:lineRule="auto"/>
              <w:rPr>
                <w:rFonts w:ascii="宋体" w:hAnsi="宋体"/>
                <w:sz w:val="18"/>
                <w:szCs w:val="18"/>
              </w:rPr>
            </w:pPr>
            <w:r>
              <w:rPr>
                <w:rFonts w:hint="eastAsia" w:ascii="宋体" w:hAnsi="宋体"/>
                <w:kern w:val="0"/>
                <w:sz w:val="18"/>
                <w:szCs w:val="18"/>
              </w:rPr>
              <w:t>较好的反映某个时期当地政治、经济、社会、军事、文化；其影响力具有区域性</w:t>
            </w:r>
          </w:p>
        </w:tc>
        <w:tc>
          <w:tcPr>
            <w:tcW w:w="1633" w:type="dxa"/>
            <w:vMerge w:val="restart"/>
          </w:tcPr>
          <w:p>
            <w:pPr>
              <w:adjustRightInd/>
              <w:spacing w:line="240" w:lineRule="auto"/>
              <w:rPr>
                <w:rFonts w:hint="eastAsia" w:ascii="宋体" w:hAnsi="宋体"/>
                <w:kern w:val="0"/>
                <w:sz w:val="18"/>
                <w:szCs w:val="18"/>
              </w:rPr>
            </w:pPr>
            <w:r>
              <w:rPr>
                <w:rFonts w:hint="eastAsia" w:ascii="宋体" w:hAnsi="宋体"/>
                <w:kern w:val="0"/>
                <w:sz w:val="18"/>
                <w:szCs w:val="18"/>
              </w:rPr>
              <w:t>充分反映某个时期当地政治、经济、社会、军事、文化；其影响力具有国家性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经济方面</w:t>
            </w:r>
          </w:p>
        </w:tc>
        <w:tc>
          <w:tcPr>
            <w:tcW w:w="1853" w:type="dxa"/>
            <w:vMerge w:val="continue"/>
          </w:tcPr>
          <w:p>
            <w:pPr>
              <w:adjustRightInd/>
              <w:spacing w:line="240" w:lineRule="auto"/>
              <w:rPr>
                <w:rFonts w:ascii="宋体" w:hAnsi="宋体"/>
                <w:sz w:val="18"/>
                <w:szCs w:val="18"/>
              </w:rPr>
            </w:pPr>
          </w:p>
        </w:tc>
        <w:tc>
          <w:tcPr>
            <w:tcW w:w="1700" w:type="dxa"/>
            <w:vMerge w:val="continue"/>
            <w:vAlign w:val="center"/>
          </w:tcPr>
          <w:p>
            <w:pPr>
              <w:adjustRightInd/>
              <w:spacing w:line="240" w:lineRule="auto"/>
              <w:rPr>
                <w:rFonts w:ascii="宋体" w:hAnsi="宋体"/>
                <w:sz w:val="18"/>
                <w:szCs w:val="18"/>
              </w:rPr>
            </w:pPr>
          </w:p>
        </w:tc>
        <w:tc>
          <w:tcPr>
            <w:tcW w:w="1633" w:type="dxa"/>
            <w:vMerge w:val="continue"/>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社会方面</w:t>
            </w:r>
          </w:p>
        </w:tc>
        <w:tc>
          <w:tcPr>
            <w:tcW w:w="1853" w:type="dxa"/>
            <w:vMerge w:val="continue"/>
          </w:tcPr>
          <w:p>
            <w:pPr>
              <w:adjustRightInd/>
              <w:spacing w:line="240" w:lineRule="auto"/>
              <w:rPr>
                <w:rFonts w:ascii="宋体" w:hAnsi="宋体"/>
                <w:sz w:val="18"/>
                <w:szCs w:val="18"/>
              </w:rPr>
            </w:pPr>
          </w:p>
        </w:tc>
        <w:tc>
          <w:tcPr>
            <w:tcW w:w="1700" w:type="dxa"/>
            <w:vMerge w:val="continue"/>
            <w:vAlign w:val="center"/>
          </w:tcPr>
          <w:p>
            <w:pPr>
              <w:adjustRightInd/>
              <w:spacing w:line="240" w:lineRule="auto"/>
              <w:rPr>
                <w:rFonts w:ascii="宋体" w:hAnsi="宋体"/>
                <w:sz w:val="18"/>
                <w:szCs w:val="18"/>
              </w:rPr>
            </w:pPr>
          </w:p>
        </w:tc>
        <w:tc>
          <w:tcPr>
            <w:tcW w:w="1633" w:type="dxa"/>
            <w:vMerge w:val="continue"/>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军事方面</w:t>
            </w:r>
          </w:p>
        </w:tc>
        <w:tc>
          <w:tcPr>
            <w:tcW w:w="1853" w:type="dxa"/>
            <w:vMerge w:val="continue"/>
          </w:tcPr>
          <w:p>
            <w:pPr>
              <w:adjustRightInd/>
              <w:spacing w:line="240" w:lineRule="auto"/>
              <w:rPr>
                <w:rFonts w:ascii="宋体" w:hAnsi="宋体"/>
                <w:sz w:val="18"/>
                <w:szCs w:val="18"/>
              </w:rPr>
            </w:pPr>
          </w:p>
        </w:tc>
        <w:tc>
          <w:tcPr>
            <w:tcW w:w="1700" w:type="dxa"/>
            <w:vMerge w:val="continue"/>
            <w:vAlign w:val="center"/>
          </w:tcPr>
          <w:p>
            <w:pPr>
              <w:adjustRightInd/>
              <w:spacing w:line="240" w:lineRule="auto"/>
              <w:rPr>
                <w:rFonts w:ascii="宋体" w:hAnsi="宋体"/>
                <w:sz w:val="18"/>
                <w:szCs w:val="18"/>
              </w:rPr>
            </w:pPr>
          </w:p>
        </w:tc>
        <w:tc>
          <w:tcPr>
            <w:tcW w:w="1633" w:type="dxa"/>
            <w:vMerge w:val="continue"/>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文化方面</w:t>
            </w:r>
          </w:p>
        </w:tc>
        <w:tc>
          <w:tcPr>
            <w:tcW w:w="1853" w:type="dxa"/>
            <w:vMerge w:val="continue"/>
          </w:tcPr>
          <w:p>
            <w:pPr>
              <w:adjustRightInd/>
              <w:spacing w:line="240" w:lineRule="auto"/>
              <w:rPr>
                <w:rFonts w:ascii="宋体" w:hAnsi="宋体"/>
                <w:sz w:val="18"/>
                <w:szCs w:val="18"/>
              </w:rPr>
            </w:pPr>
          </w:p>
        </w:tc>
        <w:tc>
          <w:tcPr>
            <w:tcW w:w="1700" w:type="dxa"/>
            <w:vMerge w:val="continue"/>
            <w:vAlign w:val="center"/>
          </w:tcPr>
          <w:p>
            <w:pPr>
              <w:adjustRightInd/>
              <w:spacing w:line="240" w:lineRule="auto"/>
              <w:rPr>
                <w:rFonts w:ascii="宋体" w:hAnsi="宋体"/>
                <w:sz w:val="18"/>
                <w:szCs w:val="18"/>
              </w:rPr>
            </w:pPr>
          </w:p>
        </w:tc>
        <w:tc>
          <w:tcPr>
            <w:tcW w:w="1633" w:type="dxa"/>
            <w:vMerge w:val="continue"/>
          </w:tcPr>
          <w:p>
            <w:pPr>
              <w:adjustRightInd/>
              <w:spacing w:line="240" w:lineRule="auto"/>
              <w:rPr>
                <w:rFonts w:ascii="宋体" w:hAnsi="宋体"/>
                <w:sz w:val="18"/>
                <w:szCs w:val="18"/>
              </w:rPr>
            </w:pPr>
          </w:p>
        </w:tc>
      </w:tr>
    </w:tbl>
    <w:p>
      <w:pPr>
        <w:widowControl/>
        <w:numPr>
          <w:ilvl w:val="1"/>
          <w:numId w:val="5"/>
        </w:numPr>
        <w:snapToGrid w:val="0"/>
        <w:spacing w:before="156" w:beforeLines="50" w:after="156" w:afterLines="50" w:line="240" w:lineRule="auto"/>
        <w:jc w:val="center"/>
        <w:textAlignment w:val="baseline"/>
        <w:rPr>
          <w:rFonts w:hint="eastAsia" w:ascii="黑体" w:hAnsi="Times New Roman" w:eastAsia="黑体"/>
          <w:kern w:val="21"/>
          <w:szCs w:val="20"/>
        </w:rPr>
      </w:pPr>
      <w:r>
        <w:rPr>
          <w:rFonts w:hint="eastAsia" w:ascii="黑体" w:hAnsi="Times New Roman" w:eastAsia="黑体"/>
          <w:kern w:val="21"/>
          <w:szCs w:val="20"/>
        </w:rPr>
        <w:t>科技价值评价赋分参考</w:t>
      </w:r>
    </w:p>
    <w:tbl>
      <w:tblPr>
        <w:tblStyle w:val="32"/>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423"/>
        <w:gridCol w:w="1865"/>
        <w:gridCol w:w="170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98" w:type="dxa"/>
            <w:vMerge w:val="restart"/>
            <w:vAlign w:val="center"/>
          </w:tcPr>
          <w:p>
            <w:pPr>
              <w:adjustRightInd/>
              <w:spacing w:line="240" w:lineRule="auto"/>
              <w:jc w:val="center"/>
              <w:rPr>
                <w:rFonts w:hint="eastAsia" w:ascii="宋体" w:hAnsi="宋体"/>
                <w:sz w:val="18"/>
                <w:szCs w:val="18"/>
              </w:rPr>
            </w:pPr>
            <w:r>
              <w:rPr>
                <w:rFonts w:hint="eastAsia" w:ascii="宋体" w:hAnsi="宋体"/>
                <w:sz w:val="18"/>
                <w:szCs w:val="18"/>
              </w:rPr>
              <w:t>评价指标</w:t>
            </w:r>
          </w:p>
        </w:tc>
        <w:tc>
          <w:tcPr>
            <w:tcW w:w="2423"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指标解释</w:t>
            </w:r>
          </w:p>
        </w:tc>
        <w:tc>
          <w:tcPr>
            <w:tcW w:w="5500" w:type="dxa"/>
            <w:gridSpan w:val="3"/>
            <w:vAlign w:val="center"/>
          </w:tcPr>
          <w:p>
            <w:pPr>
              <w:adjustRightInd/>
              <w:spacing w:line="240" w:lineRule="auto"/>
              <w:jc w:val="center"/>
              <w:rPr>
                <w:rFonts w:hint="eastAsia" w:ascii="宋体" w:hAnsi="宋体"/>
                <w:sz w:val="18"/>
                <w:szCs w:val="18"/>
              </w:rPr>
            </w:pPr>
            <w:r>
              <w:rPr>
                <w:rFonts w:hint="eastAsia" w:ascii="宋体" w:hAnsi="宋体"/>
                <w:sz w:val="18"/>
                <w:szCs w:val="18"/>
              </w:rPr>
              <w:t>赋分参考（0</w:t>
            </w:r>
            <w:r>
              <w:rPr>
                <w:rFonts w:hint="eastAsia" w:ascii="宋体" w:hAnsi="宋体" w:cs="宋体"/>
                <w:sz w:val="18"/>
                <w:szCs w:val="18"/>
              </w:rPr>
              <w:t>～</w:t>
            </w: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98" w:type="dxa"/>
            <w:vMerge w:val="continue"/>
            <w:vAlign w:val="center"/>
          </w:tcPr>
          <w:p>
            <w:pPr>
              <w:adjustRightInd/>
              <w:spacing w:line="240" w:lineRule="auto"/>
              <w:jc w:val="center"/>
              <w:rPr>
                <w:rFonts w:hint="eastAsia" w:ascii="宋体" w:hAnsi="宋体"/>
                <w:sz w:val="18"/>
                <w:szCs w:val="18"/>
              </w:rPr>
            </w:pPr>
          </w:p>
        </w:tc>
        <w:tc>
          <w:tcPr>
            <w:tcW w:w="2423" w:type="dxa"/>
            <w:vMerge w:val="continue"/>
            <w:vAlign w:val="center"/>
          </w:tcPr>
          <w:p>
            <w:pPr>
              <w:adjustRightInd/>
              <w:spacing w:line="240" w:lineRule="auto"/>
              <w:jc w:val="center"/>
              <w:rPr>
                <w:rFonts w:hint="eastAsia" w:ascii="宋体" w:hAnsi="宋体"/>
                <w:sz w:val="18"/>
                <w:szCs w:val="18"/>
              </w:rPr>
            </w:pPr>
          </w:p>
        </w:tc>
        <w:tc>
          <w:tcPr>
            <w:tcW w:w="1865" w:type="dxa"/>
            <w:vAlign w:val="center"/>
          </w:tcPr>
          <w:p>
            <w:pPr>
              <w:adjustRightInd/>
              <w:spacing w:line="240" w:lineRule="auto"/>
              <w:jc w:val="center"/>
              <w:rPr>
                <w:rFonts w:ascii="宋体" w:hAnsi="宋体"/>
                <w:sz w:val="18"/>
                <w:szCs w:val="18"/>
              </w:rPr>
            </w:pPr>
            <w:r>
              <w:rPr>
                <w:rFonts w:hint="eastAsia" w:ascii="宋体" w:hAnsi="宋体"/>
                <w:sz w:val="18"/>
                <w:szCs w:val="18"/>
              </w:rPr>
              <w:t>0～60</w:t>
            </w:r>
          </w:p>
        </w:tc>
        <w:tc>
          <w:tcPr>
            <w:tcW w:w="1700" w:type="dxa"/>
            <w:vAlign w:val="center"/>
          </w:tcPr>
          <w:p>
            <w:pPr>
              <w:adjustRightInd/>
              <w:spacing w:line="240" w:lineRule="auto"/>
              <w:jc w:val="center"/>
              <w:rPr>
                <w:rFonts w:ascii="宋体" w:hAnsi="宋体"/>
                <w:sz w:val="18"/>
                <w:szCs w:val="18"/>
              </w:rPr>
            </w:pPr>
            <w:r>
              <w:rPr>
                <w:rFonts w:hint="eastAsia" w:ascii="宋体" w:hAnsi="宋体"/>
                <w:sz w:val="18"/>
                <w:szCs w:val="18"/>
              </w:rPr>
              <w:t>60～80</w:t>
            </w:r>
          </w:p>
        </w:tc>
        <w:tc>
          <w:tcPr>
            <w:tcW w:w="1935" w:type="dxa"/>
            <w:vAlign w:val="center"/>
          </w:tcPr>
          <w:p>
            <w:pPr>
              <w:adjustRightInd/>
              <w:spacing w:line="240" w:lineRule="auto"/>
              <w:jc w:val="center"/>
              <w:rPr>
                <w:rFonts w:ascii="宋体" w:hAnsi="宋体"/>
                <w:sz w:val="18"/>
                <w:szCs w:val="18"/>
              </w:rPr>
            </w:pPr>
            <w:r>
              <w:rPr>
                <w:rFonts w:hint="eastAsia" w:ascii="宋体" w:hAnsi="宋体"/>
                <w:sz w:val="18"/>
                <w:szCs w:val="1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498" w:type="dxa"/>
            <w:vMerge w:val="restart"/>
            <w:vAlign w:val="center"/>
          </w:tcPr>
          <w:p>
            <w:pPr>
              <w:adjustRightInd/>
              <w:spacing w:line="240" w:lineRule="auto"/>
              <w:jc w:val="center"/>
              <w:rPr>
                <w:rFonts w:hint="eastAsia" w:ascii="宋体" w:hAnsi="宋体"/>
                <w:sz w:val="18"/>
                <w:szCs w:val="18"/>
              </w:rPr>
            </w:pPr>
            <w:r>
              <w:rPr>
                <w:rFonts w:hint="eastAsia" w:ascii="宋体" w:hAnsi="宋体"/>
                <w:sz w:val="18"/>
                <w:szCs w:val="18"/>
              </w:rPr>
              <w:t>水利科学技术</w:t>
            </w:r>
            <w:r>
              <w:rPr>
                <w:rFonts w:ascii="宋体" w:hAnsi="宋体"/>
                <w:sz w:val="18"/>
                <w:szCs w:val="18"/>
              </w:rPr>
              <w:t>的</w:t>
            </w:r>
            <w:r>
              <w:rPr>
                <w:rFonts w:hint="eastAsia" w:ascii="宋体" w:hAnsi="宋体"/>
                <w:sz w:val="18"/>
                <w:szCs w:val="18"/>
              </w:rPr>
              <w:t>先进</w:t>
            </w:r>
            <w:r>
              <w:rPr>
                <w:rFonts w:ascii="宋体" w:hAnsi="宋体"/>
                <w:sz w:val="18"/>
                <w:szCs w:val="18"/>
              </w:rPr>
              <w:t>性</w:t>
            </w:r>
          </w:p>
        </w:tc>
        <w:tc>
          <w:tcPr>
            <w:tcW w:w="2423" w:type="dxa"/>
            <w:vAlign w:val="center"/>
          </w:tcPr>
          <w:p>
            <w:pPr>
              <w:adjustRightInd/>
              <w:spacing w:line="240" w:lineRule="auto"/>
              <w:rPr>
                <w:rFonts w:ascii="宋体" w:hAnsi="宋体"/>
                <w:sz w:val="18"/>
                <w:szCs w:val="18"/>
              </w:rPr>
            </w:pPr>
            <w:r>
              <w:rPr>
                <w:rFonts w:ascii="宋体" w:hAnsi="宋体"/>
                <w:sz w:val="18"/>
                <w:szCs w:val="18"/>
              </w:rPr>
              <w:t>水利遗产</w:t>
            </w:r>
            <w:r>
              <w:rPr>
                <w:rFonts w:hint="eastAsia" w:ascii="宋体" w:hAnsi="宋体"/>
                <w:sz w:val="18"/>
                <w:szCs w:val="18"/>
              </w:rPr>
              <w:t>的水工技术</w:t>
            </w:r>
          </w:p>
        </w:tc>
        <w:tc>
          <w:tcPr>
            <w:tcW w:w="1865" w:type="dxa"/>
            <w:vMerge w:val="restart"/>
            <w:vAlign w:val="center"/>
          </w:tcPr>
          <w:p>
            <w:pPr>
              <w:adjustRightInd/>
              <w:spacing w:line="240" w:lineRule="auto"/>
              <w:rPr>
                <w:rFonts w:hint="eastAsia" w:ascii="宋体" w:hAnsi="宋体"/>
                <w:kern w:val="0"/>
                <w:sz w:val="18"/>
                <w:szCs w:val="18"/>
              </w:rPr>
            </w:pPr>
            <w:r>
              <w:rPr>
                <w:rFonts w:hint="eastAsia" w:ascii="宋体" w:hAnsi="宋体"/>
                <w:kern w:val="0"/>
                <w:sz w:val="18"/>
                <w:szCs w:val="18"/>
              </w:rPr>
              <w:t>能体现水利技术的先进性</w:t>
            </w:r>
          </w:p>
        </w:tc>
        <w:tc>
          <w:tcPr>
            <w:tcW w:w="1700" w:type="dxa"/>
            <w:vMerge w:val="restart"/>
            <w:vAlign w:val="center"/>
          </w:tcPr>
          <w:p>
            <w:pPr>
              <w:adjustRightInd/>
              <w:spacing w:line="240" w:lineRule="auto"/>
              <w:rPr>
                <w:rFonts w:ascii="宋体" w:hAnsi="宋体"/>
                <w:sz w:val="18"/>
                <w:szCs w:val="18"/>
              </w:rPr>
            </w:pPr>
            <w:r>
              <w:rPr>
                <w:rFonts w:hint="eastAsia" w:ascii="宋体" w:hAnsi="宋体"/>
                <w:kern w:val="0"/>
                <w:sz w:val="18"/>
                <w:szCs w:val="18"/>
              </w:rPr>
              <w:t>水利技术始建时具有先进性；在中国科技史上有重要位置</w:t>
            </w:r>
          </w:p>
        </w:tc>
        <w:tc>
          <w:tcPr>
            <w:tcW w:w="1935" w:type="dxa"/>
            <w:vMerge w:val="restart"/>
          </w:tcPr>
          <w:p>
            <w:pPr>
              <w:adjustRightInd/>
              <w:spacing w:line="240" w:lineRule="auto"/>
              <w:rPr>
                <w:rFonts w:ascii="宋体" w:hAnsi="宋体"/>
                <w:kern w:val="0"/>
                <w:sz w:val="18"/>
                <w:szCs w:val="18"/>
              </w:rPr>
            </w:pPr>
            <w:r>
              <w:rPr>
                <w:rFonts w:hint="eastAsia" w:ascii="宋体" w:hAnsi="宋体"/>
                <w:kern w:val="0"/>
                <w:sz w:val="18"/>
                <w:szCs w:val="18"/>
              </w:rPr>
              <w:t>水利技术始建时具有先进性；为后世所借鉴；在中国乃至世界科技史有重要位置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水旱灾害防御技术</w:t>
            </w:r>
          </w:p>
        </w:tc>
        <w:tc>
          <w:tcPr>
            <w:tcW w:w="1865" w:type="dxa"/>
            <w:vMerge w:val="continue"/>
            <w:vAlign w:val="center"/>
          </w:tcPr>
          <w:p>
            <w:pPr>
              <w:adjustRightInd/>
              <w:spacing w:line="240" w:lineRule="auto"/>
              <w:rPr>
                <w:rFonts w:hint="eastAsia" w:ascii="宋体" w:hAnsi="宋体"/>
                <w:kern w:val="0"/>
                <w:sz w:val="18"/>
                <w:szCs w:val="18"/>
              </w:rPr>
            </w:pPr>
          </w:p>
        </w:tc>
        <w:tc>
          <w:tcPr>
            <w:tcW w:w="1700" w:type="dxa"/>
            <w:vMerge w:val="continue"/>
            <w:vAlign w:val="center"/>
          </w:tcPr>
          <w:p>
            <w:pPr>
              <w:adjustRightInd/>
              <w:spacing w:line="240" w:lineRule="auto"/>
              <w:rPr>
                <w:rFonts w:ascii="宋体" w:hAnsi="宋体"/>
                <w:sz w:val="18"/>
                <w:szCs w:val="18"/>
              </w:rPr>
            </w:pPr>
          </w:p>
        </w:tc>
        <w:tc>
          <w:tcPr>
            <w:tcW w:w="1935" w:type="dxa"/>
            <w:vMerge w:val="continue"/>
          </w:tcPr>
          <w:p>
            <w:pPr>
              <w:adjustRightInd/>
              <w:spacing w:line="240" w:lineRule="auto"/>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水资源管理技术</w:t>
            </w:r>
          </w:p>
        </w:tc>
        <w:tc>
          <w:tcPr>
            <w:tcW w:w="1865" w:type="dxa"/>
            <w:vMerge w:val="continue"/>
            <w:vAlign w:val="center"/>
          </w:tcPr>
          <w:p>
            <w:pPr>
              <w:adjustRightInd/>
              <w:spacing w:line="240" w:lineRule="auto"/>
              <w:rPr>
                <w:rFonts w:ascii="宋体" w:hAnsi="宋体"/>
                <w:sz w:val="18"/>
                <w:szCs w:val="18"/>
              </w:rPr>
            </w:pPr>
          </w:p>
        </w:tc>
        <w:tc>
          <w:tcPr>
            <w:tcW w:w="1700" w:type="dxa"/>
            <w:vMerge w:val="continue"/>
            <w:vAlign w:val="center"/>
          </w:tcPr>
          <w:p>
            <w:pPr>
              <w:adjustRightInd/>
              <w:spacing w:line="240" w:lineRule="auto"/>
              <w:rPr>
                <w:rFonts w:ascii="宋体" w:hAnsi="宋体"/>
                <w:sz w:val="18"/>
                <w:szCs w:val="18"/>
              </w:rPr>
            </w:pPr>
          </w:p>
        </w:tc>
        <w:tc>
          <w:tcPr>
            <w:tcW w:w="1935" w:type="dxa"/>
            <w:vMerge w:val="continue"/>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498" w:type="dxa"/>
            <w:vMerge w:val="continue"/>
            <w:vAlign w:val="center"/>
          </w:tcPr>
          <w:p>
            <w:pPr>
              <w:adjustRightInd/>
              <w:spacing w:line="240" w:lineRule="auto"/>
              <w:jc w:val="center"/>
              <w:rPr>
                <w:rFonts w:hint="eastAsia"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生态环境治理技术</w:t>
            </w:r>
          </w:p>
        </w:tc>
        <w:tc>
          <w:tcPr>
            <w:tcW w:w="1865" w:type="dxa"/>
            <w:vMerge w:val="continue"/>
            <w:vAlign w:val="center"/>
          </w:tcPr>
          <w:p>
            <w:pPr>
              <w:adjustRightInd/>
              <w:spacing w:line="240" w:lineRule="auto"/>
              <w:rPr>
                <w:rFonts w:hint="eastAsia" w:ascii="宋体" w:hAnsi="宋体"/>
                <w:kern w:val="0"/>
                <w:sz w:val="18"/>
                <w:szCs w:val="18"/>
              </w:rPr>
            </w:pPr>
          </w:p>
        </w:tc>
        <w:tc>
          <w:tcPr>
            <w:tcW w:w="1700" w:type="dxa"/>
            <w:vMerge w:val="continue"/>
            <w:vAlign w:val="center"/>
          </w:tcPr>
          <w:p>
            <w:pPr>
              <w:adjustRightInd/>
              <w:spacing w:line="240" w:lineRule="auto"/>
              <w:rPr>
                <w:rFonts w:ascii="宋体" w:hAnsi="宋体"/>
                <w:sz w:val="18"/>
                <w:szCs w:val="18"/>
              </w:rPr>
            </w:pPr>
          </w:p>
        </w:tc>
        <w:tc>
          <w:tcPr>
            <w:tcW w:w="1935" w:type="dxa"/>
            <w:vMerge w:val="continue"/>
          </w:tcPr>
          <w:p>
            <w:pPr>
              <w:adjustRightInd/>
              <w:spacing w:line="240" w:lineRule="auto"/>
              <w:rPr>
                <w:rFonts w:hint="eastAsia"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498"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水利技术的创新性</w:t>
            </w: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科学技术</w:t>
            </w:r>
            <w:r>
              <w:rPr>
                <w:rFonts w:ascii="宋体" w:hAnsi="宋体"/>
                <w:sz w:val="18"/>
                <w:szCs w:val="18"/>
              </w:rPr>
              <w:t>的</w:t>
            </w:r>
            <w:r>
              <w:rPr>
                <w:rFonts w:hint="eastAsia" w:ascii="宋体" w:hAnsi="宋体"/>
                <w:sz w:val="18"/>
                <w:szCs w:val="18"/>
              </w:rPr>
              <w:t>创新</w:t>
            </w:r>
            <w:r>
              <w:rPr>
                <w:rFonts w:ascii="宋体" w:hAnsi="宋体"/>
                <w:sz w:val="18"/>
                <w:szCs w:val="18"/>
              </w:rPr>
              <w:t>性</w:t>
            </w:r>
          </w:p>
        </w:tc>
        <w:tc>
          <w:tcPr>
            <w:tcW w:w="1865" w:type="dxa"/>
            <w:vMerge w:val="restart"/>
            <w:vAlign w:val="center"/>
          </w:tcPr>
          <w:p>
            <w:pPr>
              <w:adjustRightInd/>
              <w:spacing w:line="240" w:lineRule="auto"/>
              <w:rPr>
                <w:rFonts w:hint="eastAsia" w:ascii="宋体" w:hAnsi="宋体"/>
                <w:sz w:val="18"/>
                <w:szCs w:val="18"/>
              </w:rPr>
            </w:pPr>
            <w:r>
              <w:rPr>
                <w:rFonts w:hint="eastAsia" w:ascii="宋体" w:hAnsi="宋体"/>
                <w:sz w:val="18"/>
                <w:szCs w:val="18"/>
              </w:rPr>
              <w:t>科学技术、施工工艺等能体现创新性</w:t>
            </w:r>
          </w:p>
        </w:tc>
        <w:tc>
          <w:tcPr>
            <w:tcW w:w="1700" w:type="dxa"/>
            <w:vMerge w:val="restart"/>
            <w:vAlign w:val="center"/>
          </w:tcPr>
          <w:p>
            <w:pPr>
              <w:adjustRightInd/>
              <w:spacing w:line="240" w:lineRule="auto"/>
              <w:rPr>
                <w:rFonts w:ascii="宋体" w:hAnsi="宋体"/>
                <w:sz w:val="18"/>
                <w:szCs w:val="18"/>
              </w:rPr>
            </w:pPr>
            <w:r>
              <w:rPr>
                <w:rFonts w:hint="eastAsia" w:ascii="宋体" w:hAnsi="宋体"/>
                <w:sz w:val="18"/>
                <w:szCs w:val="18"/>
              </w:rPr>
              <w:t>科学技术、施工工艺等具有创新性</w:t>
            </w:r>
          </w:p>
        </w:tc>
        <w:tc>
          <w:tcPr>
            <w:tcW w:w="1935" w:type="dxa"/>
            <w:vMerge w:val="restart"/>
          </w:tcPr>
          <w:p>
            <w:pPr>
              <w:adjustRightInd/>
              <w:spacing w:line="240" w:lineRule="auto"/>
              <w:rPr>
                <w:rFonts w:ascii="宋体" w:hAnsi="宋体"/>
                <w:sz w:val="18"/>
                <w:szCs w:val="18"/>
              </w:rPr>
            </w:pPr>
            <w:r>
              <w:rPr>
                <w:rFonts w:hint="eastAsia" w:ascii="宋体" w:hAnsi="宋体"/>
                <w:sz w:val="18"/>
                <w:szCs w:val="18"/>
              </w:rPr>
              <w:t>科学技术、施工工艺等极具创新性；</w:t>
            </w:r>
            <w:r>
              <w:rPr>
                <w:rFonts w:hint="eastAsia" w:ascii="宋体" w:hAnsi="宋体"/>
                <w:kern w:val="0"/>
                <w:sz w:val="18"/>
                <w:szCs w:val="18"/>
              </w:rPr>
              <w:t>为后世所借鉴；在中国乃至世界科技史有重要位置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宋体" w:hAnsi="宋体"/>
                <w:sz w:val="18"/>
                <w:szCs w:val="18"/>
              </w:rPr>
            </w:pPr>
            <w:r>
              <w:rPr>
                <w:rFonts w:hint="eastAsia" w:ascii="宋体" w:hAnsi="宋体"/>
                <w:sz w:val="18"/>
                <w:szCs w:val="18"/>
              </w:rPr>
              <w:t>施工工艺的创新性</w:t>
            </w:r>
          </w:p>
        </w:tc>
        <w:tc>
          <w:tcPr>
            <w:tcW w:w="1865" w:type="dxa"/>
            <w:vMerge w:val="continue"/>
            <w:vAlign w:val="center"/>
          </w:tcPr>
          <w:p>
            <w:pPr>
              <w:adjustRightInd/>
              <w:spacing w:line="240" w:lineRule="auto"/>
              <w:rPr>
                <w:rFonts w:ascii="宋体" w:hAnsi="宋体"/>
                <w:sz w:val="18"/>
                <w:szCs w:val="18"/>
              </w:rPr>
            </w:pPr>
          </w:p>
        </w:tc>
        <w:tc>
          <w:tcPr>
            <w:tcW w:w="1700" w:type="dxa"/>
            <w:vMerge w:val="continue"/>
            <w:vAlign w:val="center"/>
          </w:tcPr>
          <w:p>
            <w:pPr>
              <w:adjustRightInd/>
              <w:spacing w:line="240" w:lineRule="auto"/>
              <w:rPr>
                <w:rFonts w:ascii="宋体" w:hAnsi="宋体"/>
                <w:sz w:val="18"/>
                <w:szCs w:val="18"/>
              </w:rPr>
            </w:pPr>
          </w:p>
        </w:tc>
        <w:tc>
          <w:tcPr>
            <w:tcW w:w="1935" w:type="dxa"/>
            <w:vMerge w:val="continue"/>
          </w:tcPr>
          <w:p>
            <w:pPr>
              <w:adjustRightInd/>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498" w:type="dxa"/>
            <w:vAlign w:val="center"/>
          </w:tcPr>
          <w:p>
            <w:pPr>
              <w:adjustRightInd/>
              <w:spacing w:line="240" w:lineRule="auto"/>
              <w:jc w:val="center"/>
              <w:rPr>
                <w:rFonts w:ascii="宋体" w:hAnsi="宋体"/>
                <w:sz w:val="18"/>
                <w:szCs w:val="18"/>
              </w:rPr>
            </w:pPr>
            <w:r>
              <w:rPr>
                <w:rFonts w:hint="eastAsia" w:ascii="宋体" w:hAnsi="宋体"/>
                <w:sz w:val="18"/>
                <w:szCs w:val="18"/>
              </w:rPr>
              <w:t>水利技术的传承度</w:t>
            </w:r>
          </w:p>
        </w:tc>
        <w:tc>
          <w:tcPr>
            <w:tcW w:w="2423" w:type="dxa"/>
            <w:vAlign w:val="center"/>
          </w:tcPr>
          <w:p>
            <w:pPr>
              <w:adjustRightInd/>
              <w:spacing w:line="240" w:lineRule="auto"/>
              <w:rPr>
                <w:rFonts w:hint="eastAsia" w:ascii="宋体" w:hAnsi="宋体"/>
                <w:sz w:val="18"/>
                <w:szCs w:val="18"/>
              </w:rPr>
            </w:pPr>
            <w:r>
              <w:rPr>
                <w:rFonts w:hint="eastAsia" w:ascii="宋体" w:hAnsi="宋体"/>
                <w:sz w:val="18"/>
                <w:szCs w:val="18"/>
              </w:rPr>
              <w:t>在科技发展史的影响力和传承度</w:t>
            </w:r>
          </w:p>
        </w:tc>
        <w:tc>
          <w:tcPr>
            <w:tcW w:w="1865" w:type="dxa"/>
            <w:vAlign w:val="center"/>
          </w:tcPr>
          <w:p>
            <w:pPr>
              <w:adjustRightInd/>
              <w:spacing w:line="240" w:lineRule="auto"/>
              <w:jc w:val="left"/>
              <w:rPr>
                <w:rFonts w:hint="eastAsia" w:ascii="宋体" w:hAnsi="宋体"/>
                <w:sz w:val="18"/>
                <w:szCs w:val="18"/>
              </w:rPr>
            </w:pPr>
            <w:r>
              <w:rPr>
                <w:rFonts w:hint="eastAsia" w:ascii="宋体" w:hAnsi="宋体"/>
                <w:sz w:val="18"/>
                <w:szCs w:val="18"/>
              </w:rPr>
              <w:t>在科学发展是上的有影响力和传承度</w:t>
            </w:r>
          </w:p>
        </w:tc>
        <w:tc>
          <w:tcPr>
            <w:tcW w:w="1700" w:type="dxa"/>
            <w:vAlign w:val="center"/>
          </w:tcPr>
          <w:p>
            <w:pPr>
              <w:adjustRightInd/>
              <w:spacing w:line="240" w:lineRule="auto"/>
              <w:jc w:val="left"/>
              <w:rPr>
                <w:rFonts w:hint="eastAsia" w:ascii="宋体" w:hAnsi="宋体"/>
                <w:sz w:val="18"/>
                <w:szCs w:val="18"/>
              </w:rPr>
            </w:pPr>
            <w:r>
              <w:rPr>
                <w:rFonts w:hint="eastAsia" w:ascii="宋体" w:hAnsi="宋体"/>
                <w:sz w:val="18"/>
                <w:szCs w:val="18"/>
              </w:rPr>
              <w:t>在科学发展是上的具有一定的影响力和传承度</w:t>
            </w:r>
          </w:p>
        </w:tc>
        <w:tc>
          <w:tcPr>
            <w:tcW w:w="1935" w:type="dxa"/>
          </w:tcPr>
          <w:p>
            <w:pPr>
              <w:adjustRightInd/>
              <w:spacing w:line="240" w:lineRule="auto"/>
              <w:jc w:val="left"/>
              <w:rPr>
                <w:rFonts w:hint="eastAsia" w:ascii="宋体" w:hAnsi="宋体"/>
                <w:sz w:val="18"/>
                <w:szCs w:val="18"/>
              </w:rPr>
            </w:pPr>
            <w:r>
              <w:rPr>
                <w:rFonts w:hint="eastAsia" w:ascii="宋体" w:hAnsi="宋体"/>
                <w:sz w:val="18"/>
                <w:szCs w:val="18"/>
              </w:rPr>
              <w:t>在科学发展是上的具有很大的影响力和传承度；为后世所借鉴；在中国乃至世界科技史有重要位置</w:t>
            </w:r>
          </w:p>
        </w:tc>
      </w:tr>
    </w:tbl>
    <w:p>
      <w:pPr>
        <w:widowControl/>
        <w:snapToGrid w:val="0"/>
        <w:spacing w:before="156" w:beforeLines="50" w:after="156" w:afterLines="50" w:line="240" w:lineRule="auto"/>
        <w:ind w:left="5529"/>
        <w:jc w:val="center"/>
        <w:textAlignment w:val="baseline"/>
        <w:rPr>
          <w:rFonts w:ascii="黑体" w:hAnsi="Times New Roman" w:eastAsia="黑体"/>
          <w:kern w:val="21"/>
          <w:szCs w:val="20"/>
        </w:rPr>
      </w:pPr>
    </w:p>
    <w:p>
      <w:pPr>
        <w:widowControl/>
        <w:autoSpaceDE w:val="0"/>
        <w:autoSpaceDN w:val="0"/>
        <w:adjustRightInd/>
        <w:spacing w:line="240" w:lineRule="auto"/>
        <w:ind w:firstLine="420" w:firstLineChars="200"/>
        <w:rPr>
          <w:rFonts w:hint="eastAsia" w:ascii="宋体" w:hAnsi="Times New Roman"/>
          <w:kern w:val="0"/>
          <w:szCs w:val="20"/>
        </w:rPr>
      </w:pPr>
    </w:p>
    <w:p>
      <w:pPr>
        <w:widowControl/>
        <w:snapToGrid w:val="0"/>
        <w:spacing w:before="156" w:beforeLines="50" w:after="156" w:afterLines="50" w:line="240" w:lineRule="auto"/>
        <w:ind w:left="5387"/>
        <w:jc w:val="center"/>
        <w:textAlignment w:val="baseline"/>
        <w:rPr>
          <w:rFonts w:ascii="黑体" w:hAnsi="Times New Roman" w:eastAsia="黑体"/>
          <w:kern w:val="21"/>
          <w:szCs w:val="20"/>
        </w:rPr>
      </w:pPr>
    </w:p>
    <w:p>
      <w:pPr>
        <w:widowControl/>
        <w:numPr>
          <w:ilvl w:val="1"/>
          <w:numId w:val="5"/>
        </w:numPr>
        <w:snapToGrid w:val="0"/>
        <w:spacing w:before="156" w:beforeLines="50" w:after="156" w:afterLines="50" w:line="240" w:lineRule="auto"/>
        <w:jc w:val="center"/>
        <w:textAlignment w:val="baseline"/>
        <w:rPr>
          <w:rFonts w:hint="eastAsia" w:ascii="黑体" w:hAnsi="Times New Roman" w:eastAsia="黑体"/>
          <w:kern w:val="21"/>
          <w:szCs w:val="20"/>
        </w:rPr>
      </w:pPr>
      <w:r>
        <w:rPr>
          <w:rFonts w:hint="eastAsia" w:ascii="黑体" w:hAnsi="Times New Roman" w:eastAsia="黑体"/>
          <w:kern w:val="21"/>
          <w:szCs w:val="20"/>
        </w:rPr>
        <w:t>文化艺术价值评价赋分参考</w:t>
      </w:r>
    </w:p>
    <w:tbl>
      <w:tblPr>
        <w:tblStyle w:val="32"/>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423"/>
        <w:gridCol w:w="1880"/>
        <w:gridCol w:w="160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98" w:type="dxa"/>
            <w:vMerge w:val="restart"/>
            <w:vAlign w:val="center"/>
          </w:tcPr>
          <w:p>
            <w:pPr>
              <w:adjustRightInd/>
              <w:spacing w:line="240" w:lineRule="auto"/>
              <w:jc w:val="center"/>
              <w:rPr>
                <w:rFonts w:hint="eastAsia" w:ascii="宋体" w:hAnsi="宋体"/>
                <w:sz w:val="18"/>
                <w:szCs w:val="18"/>
              </w:rPr>
            </w:pPr>
            <w:r>
              <w:rPr>
                <w:rFonts w:hint="eastAsia" w:ascii="宋体" w:hAnsi="宋体"/>
                <w:sz w:val="18"/>
                <w:szCs w:val="18"/>
              </w:rPr>
              <w:t>评价指标</w:t>
            </w:r>
          </w:p>
        </w:tc>
        <w:tc>
          <w:tcPr>
            <w:tcW w:w="2423"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指标解释</w:t>
            </w:r>
          </w:p>
        </w:tc>
        <w:tc>
          <w:tcPr>
            <w:tcW w:w="5186" w:type="dxa"/>
            <w:gridSpan w:val="3"/>
            <w:vAlign w:val="center"/>
          </w:tcPr>
          <w:p>
            <w:pPr>
              <w:adjustRightInd/>
              <w:spacing w:line="240" w:lineRule="auto"/>
              <w:jc w:val="center"/>
              <w:rPr>
                <w:rFonts w:hint="eastAsia" w:ascii="宋体" w:hAnsi="宋体"/>
                <w:sz w:val="18"/>
                <w:szCs w:val="18"/>
              </w:rPr>
            </w:pPr>
            <w:r>
              <w:rPr>
                <w:rFonts w:hint="eastAsia" w:ascii="宋体" w:hAnsi="宋体"/>
                <w:sz w:val="18"/>
                <w:szCs w:val="18"/>
              </w:rPr>
              <w:t>赋分参考（0</w:t>
            </w:r>
            <w:r>
              <w:rPr>
                <w:rFonts w:hint="eastAsia" w:ascii="宋体" w:hAnsi="宋体" w:cs="宋体"/>
                <w:sz w:val="18"/>
                <w:szCs w:val="18"/>
              </w:rPr>
              <w:t>～</w:t>
            </w: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98" w:type="dxa"/>
            <w:vMerge w:val="continue"/>
            <w:vAlign w:val="center"/>
          </w:tcPr>
          <w:p>
            <w:pPr>
              <w:adjustRightInd/>
              <w:spacing w:line="240" w:lineRule="auto"/>
              <w:jc w:val="center"/>
              <w:rPr>
                <w:rFonts w:hint="eastAsia" w:ascii="宋体" w:hAnsi="宋体"/>
                <w:sz w:val="18"/>
                <w:szCs w:val="18"/>
              </w:rPr>
            </w:pPr>
          </w:p>
        </w:tc>
        <w:tc>
          <w:tcPr>
            <w:tcW w:w="2423" w:type="dxa"/>
            <w:vMerge w:val="continue"/>
            <w:vAlign w:val="center"/>
          </w:tcPr>
          <w:p>
            <w:pPr>
              <w:adjustRightInd/>
              <w:spacing w:line="240" w:lineRule="auto"/>
              <w:jc w:val="center"/>
              <w:rPr>
                <w:rFonts w:hint="eastAsia" w:ascii="宋体" w:hAnsi="宋体"/>
                <w:sz w:val="18"/>
                <w:szCs w:val="18"/>
              </w:rPr>
            </w:pPr>
          </w:p>
        </w:tc>
        <w:tc>
          <w:tcPr>
            <w:tcW w:w="1880" w:type="dxa"/>
            <w:vAlign w:val="center"/>
          </w:tcPr>
          <w:p>
            <w:pPr>
              <w:adjustRightInd/>
              <w:spacing w:line="240" w:lineRule="auto"/>
              <w:jc w:val="center"/>
              <w:rPr>
                <w:rFonts w:ascii="宋体" w:hAnsi="宋体"/>
                <w:sz w:val="18"/>
                <w:szCs w:val="18"/>
              </w:rPr>
            </w:pPr>
            <w:r>
              <w:rPr>
                <w:rFonts w:hint="eastAsia" w:ascii="宋体" w:hAnsi="宋体"/>
                <w:sz w:val="18"/>
                <w:szCs w:val="18"/>
              </w:rPr>
              <w:t>0～60</w:t>
            </w:r>
          </w:p>
        </w:tc>
        <w:tc>
          <w:tcPr>
            <w:tcW w:w="1606" w:type="dxa"/>
            <w:vAlign w:val="center"/>
          </w:tcPr>
          <w:p>
            <w:pPr>
              <w:adjustRightInd/>
              <w:spacing w:line="240" w:lineRule="auto"/>
              <w:jc w:val="center"/>
              <w:rPr>
                <w:rFonts w:ascii="宋体" w:hAnsi="宋体"/>
                <w:sz w:val="18"/>
                <w:szCs w:val="18"/>
              </w:rPr>
            </w:pPr>
            <w:r>
              <w:rPr>
                <w:rFonts w:hint="eastAsia" w:ascii="宋体" w:hAnsi="宋体"/>
                <w:sz w:val="18"/>
                <w:szCs w:val="18"/>
              </w:rPr>
              <w:t>60～80</w:t>
            </w:r>
          </w:p>
        </w:tc>
        <w:tc>
          <w:tcPr>
            <w:tcW w:w="1700" w:type="dxa"/>
            <w:vAlign w:val="center"/>
          </w:tcPr>
          <w:p>
            <w:pPr>
              <w:adjustRightInd/>
              <w:spacing w:line="240" w:lineRule="auto"/>
              <w:jc w:val="center"/>
              <w:rPr>
                <w:rFonts w:ascii="宋体" w:hAnsi="宋体"/>
                <w:sz w:val="18"/>
                <w:szCs w:val="18"/>
              </w:rPr>
            </w:pPr>
            <w:r>
              <w:rPr>
                <w:rFonts w:hint="eastAsia" w:ascii="宋体" w:hAnsi="宋体"/>
                <w:sz w:val="18"/>
                <w:szCs w:val="1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498" w:type="dxa"/>
            <w:vMerge w:val="restart"/>
            <w:vAlign w:val="center"/>
          </w:tcPr>
          <w:p>
            <w:pPr>
              <w:adjustRightInd/>
              <w:spacing w:line="240" w:lineRule="auto"/>
              <w:jc w:val="center"/>
              <w:rPr>
                <w:rFonts w:hint="eastAsia" w:ascii="宋体" w:hAnsi="宋体"/>
                <w:sz w:val="18"/>
                <w:szCs w:val="18"/>
              </w:rPr>
            </w:pPr>
            <w:r>
              <w:rPr>
                <w:rFonts w:hint="eastAsia" w:ascii="宋体" w:hAnsi="宋体"/>
                <w:sz w:val="18"/>
                <w:szCs w:val="18"/>
              </w:rPr>
              <w:t>文化艺术水准</w:t>
            </w: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艺术创作方面的代表性</w:t>
            </w:r>
          </w:p>
        </w:tc>
        <w:tc>
          <w:tcPr>
            <w:tcW w:w="1880" w:type="dxa"/>
            <w:vMerge w:val="restart"/>
          </w:tcPr>
          <w:p>
            <w:pPr>
              <w:adjustRightInd/>
              <w:spacing w:line="240" w:lineRule="auto"/>
              <w:rPr>
                <w:rFonts w:hint="eastAsia" w:ascii="宋体" w:hAnsi="Times New Roman"/>
                <w:kern w:val="0"/>
                <w:sz w:val="18"/>
                <w:szCs w:val="18"/>
              </w:rPr>
            </w:pPr>
            <w:r>
              <w:rPr>
                <w:rFonts w:hint="eastAsia" w:ascii="宋体" w:hAnsi="Times New Roman"/>
                <w:kern w:val="0"/>
                <w:sz w:val="18"/>
                <w:szCs w:val="18"/>
              </w:rPr>
              <w:t>艺术创作和文化创造特点和表现力普通，艺术感染力不足或缺失</w:t>
            </w:r>
          </w:p>
        </w:tc>
        <w:tc>
          <w:tcPr>
            <w:tcW w:w="1606" w:type="dxa"/>
            <w:vMerge w:val="restart"/>
          </w:tcPr>
          <w:p>
            <w:pPr>
              <w:adjustRightInd/>
              <w:spacing w:line="240" w:lineRule="auto"/>
              <w:rPr>
                <w:rFonts w:ascii="Times New Roman" w:hAnsi="Times New Roman"/>
                <w:sz w:val="18"/>
                <w:szCs w:val="18"/>
              </w:rPr>
            </w:pPr>
            <w:r>
              <w:rPr>
                <w:rFonts w:hint="eastAsia" w:ascii="宋体" w:hAnsi="Times New Roman"/>
                <w:kern w:val="0"/>
                <w:sz w:val="18"/>
                <w:szCs w:val="18"/>
              </w:rPr>
              <w:t>艺术创作和文化创造特点和表现力较好，艺术感染力较强</w:t>
            </w:r>
          </w:p>
        </w:tc>
        <w:tc>
          <w:tcPr>
            <w:tcW w:w="1700" w:type="dxa"/>
            <w:vMerge w:val="restart"/>
          </w:tcPr>
          <w:p>
            <w:pPr>
              <w:adjustRightInd/>
              <w:spacing w:line="240" w:lineRule="auto"/>
              <w:rPr>
                <w:rFonts w:hint="eastAsia" w:ascii="宋体" w:hAnsi="Times New Roman"/>
                <w:kern w:val="0"/>
                <w:sz w:val="18"/>
                <w:szCs w:val="18"/>
              </w:rPr>
            </w:pPr>
            <w:r>
              <w:rPr>
                <w:rFonts w:hint="eastAsia" w:ascii="宋体" w:hAnsi="Times New Roman"/>
                <w:kern w:val="0"/>
                <w:sz w:val="18"/>
                <w:szCs w:val="18"/>
              </w:rPr>
              <w:t>艺术创作和文化创造特点和表现力强，艺术感染力强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文化创造方面的代表性</w:t>
            </w:r>
          </w:p>
        </w:tc>
        <w:tc>
          <w:tcPr>
            <w:tcW w:w="1880" w:type="dxa"/>
            <w:vMerge w:val="continue"/>
          </w:tcPr>
          <w:p>
            <w:pPr>
              <w:adjustRightInd/>
              <w:spacing w:line="240" w:lineRule="auto"/>
              <w:rPr>
                <w:rFonts w:hint="eastAsia" w:ascii="宋体" w:hAnsi="Times New Roman"/>
                <w:kern w:val="0"/>
                <w:sz w:val="18"/>
                <w:szCs w:val="18"/>
              </w:rPr>
            </w:pPr>
          </w:p>
        </w:tc>
        <w:tc>
          <w:tcPr>
            <w:tcW w:w="1606"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hint="eastAsia"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498"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文化传承代表性</w:t>
            </w: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文明发展史上的代表性</w:t>
            </w:r>
          </w:p>
        </w:tc>
        <w:tc>
          <w:tcPr>
            <w:tcW w:w="1880" w:type="dxa"/>
            <w:vMerge w:val="restart"/>
          </w:tcPr>
          <w:p>
            <w:pPr>
              <w:adjustRightInd/>
              <w:spacing w:line="240" w:lineRule="auto"/>
              <w:rPr>
                <w:rFonts w:ascii="Times New Roman" w:hAnsi="Times New Roman"/>
                <w:sz w:val="18"/>
                <w:szCs w:val="18"/>
              </w:rPr>
            </w:pPr>
            <w:r>
              <w:rPr>
                <w:rFonts w:hint="eastAsia" w:ascii="Times New Roman" w:hAnsi="Times New Roman"/>
                <w:sz w:val="18"/>
                <w:szCs w:val="18"/>
              </w:rPr>
              <w:t>在地方范围的文明发展史上的具有重要位置；在地区范围的文化传承发展具有代表性</w:t>
            </w:r>
          </w:p>
        </w:tc>
        <w:tc>
          <w:tcPr>
            <w:tcW w:w="1606" w:type="dxa"/>
            <w:vMerge w:val="restart"/>
          </w:tcPr>
          <w:p>
            <w:pPr>
              <w:adjustRightInd/>
              <w:spacing w:line="240" w:lineRule="auto"/>
              <w:rPr>
                <w:rFonts w:ascii="Times New Roman" w:hAnsi="Times New Roman"/>
                <w:sz w:val="18"/>
                <w:szCs w:val="18"/>
              </w:rPr>
            </w:pPr>
            <w:r>
              <w:rPr>
                <w:rFonts w:hint="eastAsia" w:ascii="Times New Roman" w:hAnsi="Times New Roman"/>
                <w:sz w:val="18"/>
                <w:szCs w:val="18"/>
              </w:rPr>
              <w:t>在区域范围的文明发展史上的具有重要位置；在区域范围的文化传承发展具有代表性</w:t>
            </w:r>
          </w:p>
        </w:tc>
        <w:tc>
          <w:tcPr>
            <w:tcW w:w="1700" w:type="dxa"/>
            <w:vMerge w:val="restart"/>
          </w:tcPr>
          <w:p>
            <w:pPr>
              <w:adjustRightInd/>
              <w:spacing w:line="240" w:lineRule="auto"/>
              <w:rPr>
                <w:rFonts w:ascii="Times New Roman" w:hAnsi="Times New Roman"/>
                <w:sz w:val="18"/>
                <w:szCs w:val="18"/>
              </w:rPr>
            </w:pPr>
            <w:r>
              <w:rPr>
                <w:rFonts w:hint="eastAsia" w:ascii="Times New Roman" w:hAnsi="Times New Roman"/>
                <w:sz w:val="18"/>
                <w:szCs w:val="18"/>
              </w:rPr>
              <w:t>在国内乃至国际文明发展史上的具有重要位置；在国内乃至国际的文化传承发展具有代表性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地域文化传承发展的代表性</w:t>
            </w:r>
          </w:p>
        </w:tc>
        <w:tc>
          <w:tcPr>
            <w:tcW w:w="1880" w:type="dxa"/>
            <w:vMerge w:val="continue"/>
          </w:tcPr>
          <w:p>
            <w:pPr>
              <w:adjustRightInd/>
              <w:spacing w:line="240" w:lineRule="auto"/>
              <w:rPr>
                <w:rFonts w:ascii="Times New Roman" w:hAnsi="Times New Roman"/>
                <w:sz w:val="18"/>
                <w:szCs w:val="18"/>
              </w:rPr>
            </w:pPr>
          </w:p>
        </w:tc>
        <w:tc>
          <w:tcPr>
            <w:tcW w:w="1606"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Align w:val="center"/>
          </w:tcPr>
          <w:p>
            <w:pPr>
              <w:adjustRightInd/>
              <w:spacing w:line="240" w:lineRule="auto"/>
              <w:jc w:val="center"/>
              <w:rPr>
                <w:rFonts w:ascii="宋体" w:hAnsi="宋体"/>
                <w:sz w:val="18"/>
                <w:szCs w:val="18"/>
              </w:rPr>
            </w:pPr>
            <w:r>
              <w:rPr>
                <w:rFonts w:hint="eastAsia" w:ascii="宋体" w:hAnsi="宋体"/>
                <w:sz w:val="18"/>
                <w:szCs w:val="18"/>
              </w:rPr>
              <w:t>文化艺术衍生丰富性</w:t>
            </w: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诗词歌赋、民间传说、文学作品、碑刻、雕刻、壁画及其他衍生品的艺术、历史、文学等文化衍生的丰富性</w:t>
            </w:r>
          </w:p>
        </w:tc>
        <w:tc>
          <w:tcPr>
            <w:tcW w:w="1880" w:type="dxa"/>
          </w:tcPr>
          <w:p>
            <w:pPr>
              <w:adjustRightInd/>
              <w:spacing w:line="240" w:lineRule="auto"/>
              <w:jc w:val="left"/>
              <w:rPr>
                <w:rFonts w:hint="eastAsia" w:ascii="宋体" w:hAnsi="宋体"/>
                <w:sz w:val="18"/>
                <w:szCs w:val="18"/>
              </w:rPr>
            </w:pPr>
            <w:r>
              <w:rPr>
                <w:rFonts w:hint="eastAsia" w:ascii="宋体" w:hAnsi="宋体"/>
                <w:sz w:val="18"/>
                <w:szCs w:val="18"/>
              </w:rPr>
              <w:t>艺术衍生形态少</w:t>
            </w:r>
          </w:p>
        </w:tc>
        <w:tc>
          <w:tcPr>
            <w:tcW w:w="1606" w:type="dxa"/>
          </w:tcPr>
          <w:p>
            <w:pPr>
              <w:adjustRightInd/>
              <w:spacing w:line="240" w:lineRule="auto"/>
              <w:jc w:val="left"/>
              <w:rPr>
                <w:rFonts w:hint="eastAsia" w:ascii="宋体" w:hAnsi="宋体"/>
                <w:sz w:val="18"/>
                <w:szCs w:val="18"/>
              </w:rPr>
            </w:pPr>
            <w:r>
              <w:rPr>
                <w:rFonts w:hint="eastAsia" w:ascii="宋体" w:hAnsi="宋体"/>
                <w:sz w:val="18"/>
                <w:szCs w:val="18"/>
              </w:rPr>
              <w:t>艺术衍生形态较为丰富</w:t>
            </w:r>
          </w:p>
        </w:tc>
        <w:tc>
          <w:tcPr>
            <w:tcW w:w="1700" w:type="dxa"/>
          </w:tcPr>
          <w:p>
            <w:pPr>
              <w:adjustRightInd/>
              <w:spacing w:line="240" w:lineRule="auto"/>
              <w:jc w:val="left"/>
              <w:rPr>
                <w:rFonts w:hint="eastAsia" w:ascii="宋体" w:hAnsi="宋体"/>
                <w:sz w:val="18"/>
                <w:szCs w:val="18"/>
              </w:rPr>
            </w:pPr>
            <w:r>
              <w:rPr>
                <w:rFonts w:hint="eastAsia" w:ascii="宋体" w:hAnsi="宋体"/>
                <w:sz w:val="18"/>
                <w:szCs w:val="18"/>
              </w:rPr>
              <w:t>艺术衍生形态丰富众多</w:t>
            </w:r>
          </w:p>
        </w:tc>
      </w:tr>
    </w:tbl>
    <w:p>
      <w:pPr>
        <w:widowControl/>
        <w:numPr>
          <w:ilvl w:val="1"/>
          <w:numId w:val="5"/>
        </w:numPr>
        <w:snapToGrid w:val="0"/>
        <w:spacing w:before="156" w:beforeLines="50" w:after="156" w:afterLines="50" w:line="240" w:lineRule="auto"/>
        <w:jc w:val="center"/>
        <w:textAlignment w:val="baseline"/>
        <w:rPr>
          <w:rFonts w:hint="eastAsia" w:ascii="黑体" w:hAnsi="Times New Roman" w:eastAsia="黑体"/>
          <w:kern w:val="21"/>
          <w:szCs w:val="20"/>
        </w:rPr>
      </w:pPr>
      <w:r>
        <w:rPr>
          <w:rFonts w:hint="eastAsia" w:ascii="黑体" w:hAnsi="Times New Roman" w:eastAsia="黑体"/>
          <w:kern w:val="21"/>
          <w:szCs w:val="20"/>
        </w:rPr>
        <w:t>保护存续价值评价赋分参考</w:t>
      </w:r>
    </w:p>
    <w:tbl>
      <w:tblPr>
        <w:tblStyle w:val="32"/>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423"/>
        <w:gridCol w:w="1820"/>
        <w:gridCol w:w="166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98" w:type="dxa"/>
            <w:vMerge w:val="restart"/>
            <w:vAlign w:val="center"/>
          </w:tcPr>
          <w:p>
            <w:pPr>
              <w:adjustRightInd/>
              <w:spacing w:line="240" w:lineRule="auto"/>
              <w:jc w:val="center"/>
              <w:rPr>
                <w:rFonts w:hint="eastAsia" w:ascii="宋体" w:hAnsi="宋体"/>
                <w:sz w:val="18"/>
                <w:szCs w:val="18"/>
              </w:rPr>
            </w:pPr>
            <w:r>
              <w:rPr>
                <w:rFonts w:hint="eastAsia" w:ascii="宋体" w:hAnsi="宋体"/>
                <w:sz w:val="18"/>
                <w:szCs w:val="18"/>
              </w:rPr>
              <w:t>评价指标</w:t>
            </w:r>
          </w:p>
        </w:tc>
        <w:tc>
          <w:tcPr>
            <w:tcW w:w="2423"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指标解释</w:t>
            </w:r>
          </w:p>
        </w:tc>
        <w:tc>
          <w:tcPr>
            <w:tcW w:w="5186" w:type="dxa"/>
            <w:gridSpan w:val="3"/>
            <w:vAlign w:val="center"/>
          </w:tcPr>
          <w:p>
            <w:pPr>
              <w:adjustRightInd/>
              <w:spacing w:line="240" w:lineRule="auto"/>
              <w:jc w:val="center"/>
              <w:rPr>
                <w:rFonts w:hint="eastAsia" w:ascii="宋体" w:hAnsi="宋体"/>
                <w:sz w:val="18"/>
                <w:szCs w:val="18"/>
              </w:rPr>
            </w:pPr>
            <w:r>
              <w:rPr>
                <w:rFonts w:hint="eastAsia" w:ascii="宋体" w:hAnsi="宋体"/>
                <w:sz w:val="18"/>
                <w:szCs w:val="18"/>
              </w:rPr>
              <w:t>赋分参考（0</w:t>
            </w:r>
            <w:r>
              <w:rPr>
                <w:rFonts w:hint="eastAsia" w:ascii="宋体" w:hAnsi="宋体" w:cs="宋体"/>
                <w:sz w:val="18"/>
                <w:szCs w:val="18"/>
              </w:rPr>
              <w:t>～</w:t>
            </w: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98" w:type="dxa"/>
            <w:vMerge w:val="continue"/>
            <w:vAlign w:val="center"/>
          </w:tcPr>
          <w:p>
            <w:pPr>
              <w:adjustRightInd/>
              <w:spacing w:line="240" w:lineRule="auto"/>
              <w:jc w:val="center"/>
              <w:rPr>
                <w:rFonts w:hint="eastAsia" w:ascii="宋体" w:hAnsi="宋体"/>
                <w:sz w:val="18"/>
                <w:szCs w:val="18"/>
              </w:rPr>
            </w:pPr>
          </w:p>
        </w:tc>
        <w:tc>
          <w:tcPr>
            <w:tcW w:w="2423" w:type="dxa"/>
            <w:vMerge w:val="continue"/>
            <w:vAlign w:val="center"/>
          </w:tcPr>
          <w:p>
            <w:pPr>
              <w:adjustRightInd/>
              <w:spacing w:line="240" w:lineRule="auto"/>
              <w:jc w:val="center"/>
              <w:rPr>
                <w:rFonts w:hint="eastAsia" w:ascii="宋体" w:hAnsi="宋体"/>
                <w:sz w:val="18"/>
                <w:szCs w:val="18"/>
              </w:rPr>
            </w:pPr>
          </w:p>
        </w:tc>
        <w:tc>
          <w:tcPr>
            <w:tcW w:w="1820" w:type="dxa"/>
            <w:vAlign w:val="center"/>
          </w:tcPr>
          <w:p>
            <w:pPr>
              <w:adjustRightInd/>
              <w:spacing w:line="240" w:lineRule="auto"/>
              <w:jc w:val="center"/>
              <w:rPr>
                <w:rFonts w:ascii="宋体" w:hAnsi="宋体"/>
                <w:sz w:val="18"/>
                <w:szCs w:val="18"/>
              </w:rPr>
            </w:pPr>
            <w:r>
              <w:rPr>
                <w:rFonts w:hint="eastAsia" w:ascii="宋体" w:hAnsi="宋体"/>
                <w:sz w:val="18"/>
                <w:szCs w:val="18"/>
              </w:rPr>
              <w:t>0～60</w:t>
            </w:r>
          </w:p>
        </w:tc>
        <w:tc>
          <w:tcPr>
            <w:tcW w:w="1666" w:type="dxa"/>
            <w:vAlign w:val="center"/>
          </w:tcPr>
          <w:p>
            <w:pPr>
              <w:adjustRightInd/>
              <w:spacing w:line="240" w:lineRule="auto"/>
              <w:jc w:val="center"/>
              <w:rPr>
                <w:rFonts w:ascii="宋体" w:hAnsi="宋体"/>
                <w:sz w:val="18"/>
                <w:szCs w:val="18"/>
              </w:rPr>
            </w:pPr>
            <w:r>
              <w:rPr>
                <w:rFonts w:hint="eastAsia" w:ascii="宋体" w:hAnsi="宋体"/>
                <w:sz w:val="18"/>
                <w:szCs w:val="18"/>
              </w:rPr>
              <w:t>60～80</w:t>
            </w:r>
          </w:p>
        </w:tc>
        <w:tc>
          <w:tcPr>
            <w:tcW w:w="1700" w:type="dxa"/>
            <w:vAlign w:val="center"/>
          </w:tcPr>
          <w:p>
            <w:pPr>
              <w:adjustRightInd/>
              <w:spacing w:line="240" w:lineRule="auto"/>
              <w:jc w:val="center"/>
              <w:rPr>
                <w:rFonts w:ascii="宋体" w:hAnsi="宋体"/>
                <w:sz w:val="18"/>
                <w:szCs w:val="18"/>
              </w:rPr>
            </w:pPr>
            <w:r>
              <w:rPr>
                <w:rFonts w:hint="eastAsia" w:ascii="宋体" w:hAnsi="宋体"/>
                <w:sz w:val="18"/>
                <w:szCs w:val="1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498" w:type="dxa"/>
            <w:vMerge w:val="restart"/>
            <w:vAlign w:val="center"/>
          </w:tcPr>
          <w:p>
            <w:pPr>
              <w:adjustRightInd/>
              <w:spacing w:line="240" w:lineRule="auto"/>
              <w:jc w:val="center"/>
              <w:rPr>
                <w:rFonts w:ascii="宋体" w:hAnsi="宋体"/>
                <w:sz w:val="18"/>
                <w:szCs w:val="18"/>
              </w:rPr>
            </w:pPr>
            <w:r>
              <w:rPr>
                <w:rFonts w:ascii="宋体" w:hAnsi="宋体"/>
                <w:sz w:val="18"/>
                <w:szCs w:val="18"/>
              </w:rPr>
              <w:t>真实性</w:t>
            </w:r>
          </w:p>
          <w:p>
            <w:pPr>
              <w:adjustRightInd/>
              <w:spacing w:line="240" w:lineRule="auto"/>
              <w:jc w:val="center"/>
              <w:rPr>
                <w:rFonts w:hint="eastAsia"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ascii="宋体" w:hAnsi="宋体"/>
                <w:sz w:val="18"/>
                <w:szCs w:val="18"/>
              </w:rPr>
              <w:t>修建时间</w:t>
            </w:r>
          </w:p>
        </w:tc>
        <w:tc>
          <w:tcPr>
            <w:tcW w:w="1820" w:type="dxa"/>
            <w:vMerge w:val="restart"/>
          </w:tcPr>
          <w:p>
            <w:pPr>
              <w:adjustRightInd/>
              <w:spacing w:line="240" w:lineRule="auto"/>
              <w:rPr>
                <w:rFonts w:hint="eastAsia" w:ascii="宋体" w:hAnsi="Times New Roman"/>
                <w:kern w:val="0"/>
                <w:sz w:val="18"/>
                <w:szCs w:val="18"/>
              </w:rPr>
            </w:pPr>
            <w:r>
              <w:rPr>
                <w:rFonts w:hint="eastAsia" w:ascii="宋体" w:hAnsi="Times New Roman"/>
                <w:kern w:val="0"/>
                <w:sz w:val="18"/>
                <w:szCs w:val="18"/>
              </w:rPr>
              <w:t>历史文献记载较少，口述传承为主</w:t>
            </w:r>
          </w:p>
        </w:tc>
        <w:tc>
          <w:tcPr>
            <w:tcW w:w="1666" w:type="dxa"/>
            <w:vMerge w:val="restart"/>
          </w:tcPr>
          <w:p>
            <w:pPr>
              <w:adjustRightInd/>
              <w:spacing w:line="240" w:lineRule="auto"/>
              <w:rPr>
                <w:rFonts w:hint="eastAsia" w:ascii="Times New Roman" w:hAnsi="Times New Roman"/>
                <w:sz w:val="18"/>
                <w:szCs w:val="18"/>
              </w:rPr>
            </w:pPr>
            <w:r>
              <w:rPr>
                <w:rFonts w:hint="eastAsia" w:ascii="Times New Roman" w:hAnsi="Times New Roman"/>
                <w:sz w:val="18"/>
                <w:szCs w:val="18"/>
              </w:rPr>
              <w:t>历史文献能够佐证</w:t>
            </w:r>
          </w:p>
        </w:tc>
        <w:tc>
          <w:tcPr>
            <w:tcW w:w="1700" w:type="dxa"/>
            <w:vMerge w:val="restart"/>
          </w:tcPr>
          <w:p>
            <w:pPr>
              <w:adjustRightInd/>
              <w:spacing w:line="240" w:lineRule="auto"/>
              <w:rPr>
                <w:rFonts w:hint="eastAsia" w:ascii="宋体" w:hAnsi="Times New Roman"/>
                <w:kern w:val="0"/>
                <w:sz w:val="18"/>
                <w:szCs w:val="18"/>
              </w:rPr>
            </w:pPr>
            <w:r>
              <w:rPr>
                <w:rFonts w:hint="eastAsia" w:ascii="宋体" w:hAnsi="Times New Roman"/>
                <w:kern w:val="0"/>
                <w:sz w:val="18"/>
                <w:szCs w:val="18"/>
              </w:rPr>
              <w:t>历史文献资料和考古证据共同佐证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ascii="宋体" w:hAnsi="宋体"/>
                <w:sz w:val="18"/>
                <w:szCs w:val="18"/>
              </w:rPr>
              <w:t>修建位置</w:t>
            </w:r>
          </w:p>
        </w:tc>
        <w:tc>
          <w:tcPr>
            <w:tcW w:w="1820" w:type="dxa"/>
            <w:vMerge w:val="continue"/>
          </w:tcPr>
          <w:p>
            <w:pPr>
              <w:adjustRightInd/>
              <w:spacing w:line="240" w:lineRule="auto"/>
              <w:rPr>
                <w:rFonts w:hint="eastAsia" w:ascii="宋体" w:hAnsi="Times New Roman"/>
                <w:kern w:val="0"/>
                <w:sz w:val="18"/>
                <w:szCs w:val="18"/>
              </w:rPr>
            </w:pPr>
          </w:p>
        </w:tc>
        <w:tc>
          <w:tcPr>
            <w:tcW w:w="1666"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hint="eastAsia"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建筑</w:t>
            </w:r>
            <w:r>
              <w:rPr>
                <w:rFonts w:ascii="宋体" w:hAnsi="宋体"/>
                <w:sz w:val="18"/>
                <w:szCs w:val="18"/>
              </w:rPr>
              <w:t>材料</w:t>
            </w:r>
          </w:p>
        </w:tc>
        <w:tc>
          <w:tcPr>
            <w:tcW w:w="1820" w:type="dxa"/>
            <w:vMerge w:val="continue"/>
          </w:tcPr>
          <w:p>
            <w:pPr>
              <w:adjustRightInd/>
              <w:spacing w:line="240" w:lineRule="auto"/>
              <w:rPr>
                <w:rFonts w:ascii="Times New Roman" w:hAnsi="Times New Roman"/>
                <w:sz w:val="18"/>
                <w:szCs w:val="18"/>
              </w:rPr>
            </w:pPr>
          </w:p>
        </w:tc>
        <w:tc>
          <w:tcPr>
            <w:tcW w:w="1666"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continue"/>
            <w:vAlign w:val="center"/>
          </w:tcPr>
          <w:p>
            <w:pPr>
              <w:adjustRightInd/>
              <w:spacing w:line="240" w:lineRule="auto"/>
              <w:jc w:val="center"/>
              <w:rPr>
                <w:rFonts w:hint="eastAsia"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ascii="宋体" w:hAnsi="宋体"/>
                <w:sz w:val="18"/>
                <w:szCs w:val="18"/>
              </w:rPr>
              <w:t>建筑结构</w:t>
            </w:r>
          </w:p>
        </w:tc>
        <w:tc>
          <w:tcPr>
            <w:tcW w:w="1820" w:type="dxa"/>
            <w:vMerge w:val="continue"/>
          </w:tcPr>
          <w:p>
            <w:pPr>
              <w:adjustRightInd/>
              <w:spacing w:line="240" w:lineRule="auto"/>
              <w:rPr>
                <w:rFonts w:hint="eastAsia" w:ascii="宋体" w:hAnsi="Times New Roman"/>
                <w:kern w:val="0"/>
                <w:sz w:val="18"/>
                <w:szCs w:val="18"/>
              </w:rPr>
            </w:pPr>
          </w:p>
        </w:tc>
        <w:tc>
          <w:tcPr>
            <w:tcW w:w="1666"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hint="eastAsia"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ascii="宋体" w:hAnsi="宋体"/>
                <w:sz w:val="18"/>
                <w:szCs w:val="18"/>
              </w:rPr>
              <w:t>建筑风格</w:t>
            </w:r>
          </w:p>
        </w:tc>
        <w:tc>
          <w:tcPr>
            <w:tcW w:w="1820" w:type="dxa"/>
            <w:vMerge w:val="continue"/>
          </w:tcPr>
          <w:p>
            <w:pPr>
              <w:adjustRightInd/>
              <w:spacing w:line="240" w:lineRule="auto"/>
              <w:rPr>
                <w:rFonts w:ascii="Times New Roman" w:hAnsi="Times New Roman"/>
                <w:sz w:val="18"/>
                <w:szCs w:val="18"/>
              </w:rPr>
            </w:pPr>
          </w:p>
        </w:tc>
        <w:tc>
          <w:tcPr>
            <w:tcW w:w="1666"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完整性</w:t>
            </w:r>
          </w:p>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ascii="宋体" w:hAnsi="宋体"/>
                <w:sz w:val="18"/>
                <w:szCs w:val="18"/>
              </w:rPr>
              <w:t>材料、形态、结构等外观的完整性</w:t>
            </w:r>
          </w:p>
        </w:tc>
        <w:tc>
          <w:tcPr>
            <w:tcW w:w="1820" w:type="dxa"/>
            <w:vMerge w:val="restart"/>
          </w:tcPr>
          <w:p>
            <w:pPr>
              <w:adjustRightInd/>
              <w:spacing w:line="240" w:lineRule="auto"/>
              <w:rPr>
                <w:rFonts w:hint="eastAsia" w:ascii="Times New Roman" w:hAnsi="Times New Roman"/>
                <w:sz w:val="18"/>
                <w:szCs w:val="18"/>
              </w:rPr>
            </w:pPr>
            <w:r>
              <w:rPr>
                <w:rFonts w:ascii="宋体" w:hAnsi="宋体"/>
                <w:sz w:val="18"/>
                <w:szCs w:val="18"/>
              </w:rPr>
              <w:t>材料、形态、结构等外观</w:t>
            </w:r>
            <w:r>
              <w:rPr>
                <w:rFonts w:hint="eastAsia" w:ascii="宋体" w:hAnsi="宋体"/>
                <w:sz w:val="18"/>
                <w:szCs w:val="18"/>
              </w:rPr>
              <w:t>可辨识，功能保留较少或消失</w:t>
            </w:r>
          </w:p>
        </w:tc>
        <w:tc>
          <w:tcPr>
            <w:tcW w:w="1666" w:type="dxa"/>
            <w:vMerge w:val="restart"/>
            <w:vAlign w:val="center"/>
          </w:tcPr>
          <w:p>
            <w:pPr>
              <w:adjustRightInd/>
              <w:spacing w:line="240" w:lineRule="auto"/>
              <w:rPr>
                <w:rFonts w:ascii="Times New Roman" w:hAnsi="Times New Roman"/>
                <w:sz w:val="18"/>
                <w:szCs w:val="18"/>
              </w:rPr>
            </w:pPr>
            <w:r>
              <w:rPr>
                <w:rFonts w:ascii="宋体" w:hAnsi="宋体"/>
                <w:sz w:val="18"/>
                <w:szCs w:val="18"/>
              </w:rPr>
              <w:t>材料、形态、结构等外观</w:t>
            </w:r>
            <w:r>
              <w:rPr>
                <w:rFonts w:hint="eastAsia" w:ascii="宋体" w:hAnsi="宋体"/>
                <w:sz w:val="18"/>
                <w:szCs w:val="18"/>
              </w:rPr>
              <w:t>主体较为</w:t>
            </w:r>
            <w:r>
              <w:rPr>
                <w:rFonts w:ascii="宋体" w:hAnsi="宋体"/>
                <w:sz w:val="18"/>
                <w:szCs w:val="18"/>
              </w:rPr>
              <w:t>完整</w:t>
            </w:r>
            <w:r>
              <w:rPr>
                <w:rFonts w:hint="eastAsia" w:ascii="宋体" w:hAnsi="宋体"/>
                <w:sz w:val="18"/>
                <w:szCs w:val="18"/>
              </w:rPr>
              <w:t>，主要功能保留</w:t>
            </w:r>
          </w:p>
        </w:tc>
        <w:tc>
          <w:tcPr>
            <w:tcW w:w="1700" w:type="dxa"/>
            <w:vMerge w:val="restart"/>
          </w:tcPr>
          <w:p>
            <w:pPr>
              <w:adjustRightInd/>
              <w:spacing w:line="240" w:lineRule="auto"/>
              <w:rPr>
                <w:rFonts w:hint="eastAsia" w:ascii="Times New Roman" w:hAnsi="Times New Roman"/>
                <w:sz w:val="18"/>
                <w:szCs w:val="18"/>
              </w:rPr>
            </w:pPr>
            <w:r>
              <w:rPr>
                <w:rFonts w:ascii="宋体" w:hAnsi="宋体"/>
                <w:sz w:val="18"/>
                <w:szCs w:val="18"/>
              </w:rPr>
              <w:t>材料、形态、结构等外观完整</w:t>
            </w:r>
            <w:r>
              <w:rPr>
                <w:rFonts w:hint="eastAsia" w:ascii="宋体" w:hAnsi="宋体"/>
                <w:sz w:val="18"/>
                <w:szCs w:val="18"/>
              </w:rPr>
              <w:t>，功能完整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功能完整性</w:t>
            </w:r>
          </w:p>
        </w:tc>
        <w:tc>
          <w:tcPr>
            <w:tcW w:w="1820" w:type="dxa"/>
            <w:vMerge w:val="continue"/>
          </w:tcPr>
          <w:p>
            <w:pPr>
              <w:adjustRightInd/>
              <w:spacing w:line="240" w:lineRule="auto"/>
              <w:rPr>
                <w:rFonts w:ascii="Times New Roman" w:hAnsi="Times New Roman"/>
                <w:sz w:val="18"/>
                <w:szCs w:val="18"/>
              </w:rPr>
            </w:pPr>
          </w:p>
        </w:tc>
        <w:tc>
          <w:tcPr>
            <w:tcW w:w="1666"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ascii="Times New Roman" w:hAnsi="Times New Roman"/>
                <w:sz w:val="18"/>
                <w:szCs w:val="18"/>
              </w:rPr>
            </w:pPr>
          </w:p>
        </w:tc>
      </w:tr>
    </w:tbl>
    <w:p>
      <w:pPr>
        <w:widowControl/>
        <w:numPr>
          <w:ilvl w:val="1"/>
          <w:numId w:val="5"/>
        </w:numPr>
        <w:snapToGrid w:val="0"/>
        <w:spacing w:before="156" w:beforeLines="50" w:after="156" w:afterLines="50" w:line="240" w:lineRule="auto"/>
        <w:jc w:val="center"/>
        <w:textAlignment w:val="baseline"/>
        <w:rPr>
          <w:rFonts w:hint="eastAsia" w:ascii="黑体" w:hAnsi="Times New Roman" w:eastAsia="黑体"/>
          <w:kern w:val="21"/>
          <w:szCs w:val="20"/>
        </w:rPr>
      </w:pPr>
      <w:r>
        <w:rPr>
          <w:rFonts w:hint="eastAsia" w:ascii="黑体" w:hAnsi="Times New Roman" w:eastAsia="黑体"/>
          <w:kern w:val="21"/>
          <w:szCs w:val="20"/>
        </w:rPr>
        <w:t>传承利用价值评价赋分参考</w:t>
      </w:r>
    </w:p>
    <w:tbl>
      <w:tblPr>
        <w:tblStyle w:val="32"/>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423"/>
        <w:gridCol w:w="1807"/>
        <w:gridCol w:w="1679"/>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98" w:type="dxa"/>
            <w:vMerge w:val="restart"/>
            <w:vAlign w:val="center"/>
          </w:tcPr>
          <w:p>
            <w:pPr>
              <w:adjustRightInd/>
              <w:spacing w:line="240" w:lineRule="auto"/>
              <w:jc w:val="center"/>
              <w:rPr>
                <w:rFonts w:hint="eastAsia" w:ascii="宋体" w:hAnsi="宋体"/>
                <w:sz w:val="18"/>
                <w:szCs w:val="18"/>
              </w:rPr>
            </w:pPr>
            <w:r>
              <w:rPr>
                <w:rFonts w:hint="eastAsia" w:ascii="宋体" w:hAnsi="宋体"/>
                <w:sz w:val="18"/>
                <w:szCs w:val="18"/>
              </w:rPr>
              <w:t>评价指标</w:t>
            </w:r>
          </w:p>
        </w:tc>
        <w:tc>
          <w:tcPr>
            <w:tcW w:w="2423"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指标解释</w:t>
            </w:r>
          </w:p>
        </w:tc>
        <w:tc>
          <w:tcPr>
            <w:tcW w:w="5186" w:type="dxa"/>
            <w:gridSpan w:val="3"/>
            <w:vAlign w:val="center"/>
          </w:tcPr>
          <w:p>
            <w:pPr>
              <w:adjustRightInd/>
              <w:spacing w:line="240" w:lineRule="auto"/>
              <w:jc w:val="center"/>
              <w:rPr>
                <w:rFonts w:hint="eastAsia" w:ascii="宋体" w:hAnsi="宋体"/>
                <w:sz w:val="18"/>
                <w:szCs w:val="18"/>
              </w:rPr>
            </w:pPr>
            <w:r>
              <w:rPr>
                <w:rFonts w:hint="eastAsia" w:ascii="宋体" w:hAnsi="宋体"/>
                <w:sz w:val="18"/>
                <w:szCs w:val="18"/>
              </w:rPr>
              <w:t>赋分参考（0</w:t>
            </w:r>
            <w:r>
              <w:rPr>
                <w:rFonts w:hint="eastAsia" w:ascii="宋体" w:hAnsi="宋体" w:cs="宋体"/>
                <w:sz w:val="18"/>
                <w:szCs w:val="18"/>
              </w:rPr>
              <w:t>～</w:t>
            </w: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498" w:type="dxa"/>
            <w:vMerge w:val="continue"/>
            <w:vAlign w:val="center"/>
          </w:tcPr>
          <w:p>
            <w:pPr>
              <w:adjustRightInd/>
              <w:spacing w:line="240" w:lineRule="auto"/>
              <w:jc w:val="center"/>
              <w:rPr>
                <w:rFonts w:hint="eastAsia" w:ascii="宋体" w:hAnsi="宋体"/>
                <w:sz w:val="18"/>
                <w:szCs w:val="18"/>
              </w:rPr>
            </w:pPr>
          </w:p>
        </w:tc>
        <w:tc>
          <w:tcPr>
            <w:tcW w:w="2423" w:type="dxa"/>
            <w:vMerge w:val="continue"/>
            <w:vAlign w:val="center"/>
          </w:tcPr>
          <w:p>
            <w:pPr>
              <w:adjustRightInd/>
              <w:spacing w:line="240" w:lineRule="auto"/>
              <w:jc w:val="center"/>
              <w:rPr>
                <w:rFonts w:hint="eastAsia" w:ascii="宋体" w:hAnsi="宋体"/>
                <w:sz w:val="18"/>
                <w:szCs w:val="18"/>
              </w:rPr>
            </w:pPr>
          </w:p>
        </w:tc>
        <w:tc>
          <w:tcPr>
            <w:tcW w:w="1807" w:type="dxa"/>
            <w:vAlign w:val="center"/>
          </w:tcPr>
          <w:p>
            <w:pPr>
              <w:adjustRightInd/>
              <w:spacing w:line="240" w:lineRule="auto"/>
              <w:jc w:val="center"/>
              <w:rPr>
                <w:rFonts w:ascii="宋体" w:hAnsi="宋体"/>
                <w:sz w:val="18"/>
                <w:szCs w:val="18"/>
              </w:rPr>
            </w:pPr>
            <w:r>
              <w:rPr>
                <w:rFonts w:hint="eastAsia" w:ascii="宋体" w:hAnsi="宋体"/>
                <w:sz w:val="18"/>
                <w:szCs w:val="18"/>
              </w:rPr>
              <w:t>0～60</w:t>
            </w:r>
          </w:p>
        </w:tc>
        <w:tc>
          <w:tcPr>
            <w:tcW w:w="1679" w:type="dxa"/>
            <w:vAlign w:val="center"/>
          </w:tcPr>
          <w:p>
            <w:pPr>
              <w:adjustRightInd/>
              <w:spacing w:line="240" w:lineRule="auto"/>
              <w:jc w:val="center"/>
              <w:rPr>
                <w:rFonts w:ascii="宋体" w:hAnsi="宋体"/>
                <w:sz w:val="18"/>
                <w:szCs w:val="18"/>
              </w:rPr>
            </w:pPr>
            <w:r>
              <w:rPr>
                <w:rFonts w:hint="eastAsia" w:ascii="宋体" w:hAnsi="宋体"/>
                <w:sz w:val="18"/>
                <w:szCs w:val="18"/>
              </w:rPr>
              <w:t>60～80</w:t>
            </w:r>
          </w:p>
        </w:tc>
        <w:tc>
          <w:tcPr>
            <w:tcW w:w="1700" w:type="dxa"/>
            <w:vAlign w:val="center"/>
          </w:tcPr>
          <w:p>
            <w:pPr>
              <w:adjustRightInd/>
              <w:spacing w:line="240" w:lineRule="auto"/>
              <w:jc w:val="center"/>
              <w:rPr>
                <w:rFonts w:ascii="宋体" w:hAnsi="宋体"/>
                <w:sz w:val="18"/>
                <w:szCs w:val="18"/>
              </w:rPr>
            </w:pPr>
            <w:r>
              <w:rPr>
                <w:rFonts w:hint="eastAsia" w:ascii="宋体" w:hAnsi="宋体"/>
                <w:sz w:val="18"/>
                <w:szCs w:val="18"/>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498"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功能</w:t>
            </w:r>
            <w:r>
              <w:rPr>
                <w:rFonts w:ascii="宋体" w:hAnsi="宋体"/>
                <w:sz w:val="18"/>
                <w:szCs w:val="18"/>
              </w:rPr>
              <w:t>延续性</w:t>
            </w:r>
          </w:p>
          <w:p>
            <w:pPr>
              <w:adjustRightInd/>
              <w:spacing w:line="240" w:lineRule="auto"/>
              <w:jc w:val="center"/>
              <w:rPr>
                <w:rFonts w:hint="eastAsia"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经济</w:t>
            </w:r>
            <w:r>
              <w:rPr>
                <w:rFonts w:ascii="宋体" w:hAnsi="宋体"/>
                <w:sz w:val="18"/>
                <w:szCs w:val="18"/>
              </w:rPr>
              <w:t>功能</w:t>
            </w:r>
          </w:p>
        </w:tc>
        <w:tc>
          <w:tcPr>
            <w:tcW w:w="1807" w:type="dxa"/>
            <w:vMerge w:val="restart"/>
          </w:tcPr>
          <w:p>
            <w:pPr>
              <w:adjustRightInd/>
              <w:spacing w:line="240" w:lineRule="auto"/>
              <w:rPr>
                <w:rFonts w:hint="eastAsia" w:ascii="宋体" w:hAnsi="Times New Roman"/>
                <w:kern w:val="0"/>
                <w:sz w:val="18"/>
                <w:szCs w:val="18"/>
              </w:rPr>
            </w:pPr>
            <w:r>
              <w:rPr>
                <w:rFonts w:hint="eastAsia" w:ascii="宋体" w:hAnsi="Times New Roman"/>
                <w:kern w:val="0"/>
                <w:sz w:val="18"/>
                <w:szCs w:val="18"/>
              </w:rPr>
              <w:t>功能效益发挥较少</w:t>
            </w:r>
          </w:p>
        </w:tc>
        <w:tc>
          <w:tcPr>
            <w:tcW w:w="1679" w:type="dxa"/>
            <w:vMerge w:val="restart"/>
          </w:tcPr>
          <w:p>
            <w:pPr>
              <w:adjustRightInd/>
              <w:spacing w:line="240" w:lineRule="auto"/>
              <w:rPr>
                <w:rFonts w:ascii="Times New Roman" w:hAnsi="Times New Roman"/>
                <w:sz w:val="18"/>
                <w:szCs w:val="18"/>
              </w:rPr>
            </w:pPr>
            <w:r>
              <w:rPr>
                <w:rFonts w:hint="eastAsia" w:ascii="宋体" w:hAnsi="Times New Roman"/>
                <w:kern w:val="0"/>
                <w:sz w:val="18"/>
                <w:szCs w:val="18"/>
              </w:rPr>
              <w:t>功能效益发挥较好</w:t>
            </w:r>
          </w:p>
        </w:tc>
        <w:tc>
          <w:tcPr>
            <w:tcW w:w="1700" w:type="dxa"/>
            <w:vMerge w:val="restart"/>
          </w:tcPr>
          <w:p>
            <w:pPr>
              <w:adjustRightInd/>
              <w:spacing w:line="240" w:lineRule="auto"/>
              <w:rPr>
                <w:rFonts w:hint="eastAsia" w:ascii="宋体" w:hAnsi="Times New Roman"/>
                <w:kern w:val="0"/>
                <w:sz w:val="18"/>
                <w:szCs w:val="18"/>
              </w:rPr>
            </w:pPr>
            <w:r>
              <w:rPr>
                <w:rFonts w:hint="eastAsia" w:ascii="宋体" w:hAnsi="Times New Roman"/>
                <w:kern w:val="0"/>
                <w:sz w:val="18"/>
                <w:szCs w:val="18"/>
              </w:rPr>
              <w:t>功能效益强，仍发挥重要作用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社会功能</w:t>
            </w:r>
          </w:p>
        </w:tc>
        <w:tc>
          <w:tcPr>
            <w:tcW w:w="1807" w:type="dxa"/>
            <w:vMerge w:val="continue"/>
          </w:tcPr>
          <w:p>
            <w:pPr>
              <w:adjustRightInd/>
              <w:spacing w:line="240" w:lineRule="auto"/>
              <w:rPr>
                <w:rFonts w:hint="eastAsia" w:ascii="宋体" w:hAnsi="Times New Roman"/>
                <w:kern w:val="0"/>
                <w:sz w:val="18"/>
                <w:szCs w:val="18"/>
              </w:rPr>
            </w:pPr>
          </w:p>
        </w:tc>
        <w:tc>
          <w:tcPr>
            <w:tcW w:w="1679"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hint="eastAsia" w:ascii="宋体"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生态功能</w:t>
            </w:r>
          </w:p>
        </w:tc>
        <w:tc>
          <w:tcPr>
            <w:tcW w:w="1807" w:type="dxa"/>
            <w:vMerge w:val="continue"/>
          </w:tcPr>
          <w:p>
            <w:pPr>
              <w:adjustRightInd/>
              <w:spacing w:line="240" w:lineRule="auto"/>
              <w:rPr>
                <w:rFonts w:ascii="Times New Roman" w:hAnsi="Times New Roman"/>
                <w:sz w:val="18"/>
                <w:szCs w:val="18"/>
              </w:rPr>
            </w:pPr>
          </w:p>
        </w:tc>
        <w:tc>
          <w:tcPr>
            <w:tcW w:w="1679"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1498" w:type="dxa"/>
            <w:vMerge w:val="restart"/>
            <w:vAlign w:val="center"/>
          </w:tcPr>
          <w:p>
            <w:pPr>
              <w:adjustRightInd/>
              <w:spacing w:line="240" w:lineRule="auto"/>
              <w:jc w:val="center"/>
              <w:rPr>
                <w:rFonts w:ascii="宋体" w:hAnsi="宋体"/>
                <w:sz w:val="18"/>
                <w:szCs w:val="18"/>
              </w:rPr>
            </w:pPr>
            <w:r>
              <w:rPr>
                <w:rFonts w:hint="eastAsia" w:ascii="宋体" w:hAnsi="宋体"/>
                <w:sz w:val="18"/>
                <w:szCs w:val="18"/>
              </w:rPr>
              <w:t>传播性</w:t>
            </w:r>
          </w:p>
          <w:p>
            <w:pPr>
              <w:adjustRightInd/>
              <w:spacing w:line="240" w:lineRule="auto"/>
              <w:jc w:val="center"/>
              <w:rPr>
                <w:rFonts w:hint="eastAsia"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与水利遗产的相关传播载体的丰富性和普及度</w:t>
            </w:r>
          </w:p>
        </w:tc>
        <w:tc>
          <w:tcPr>
            <w:tcW w:w="1807" w:type="dxa"/>
            <w:vMerge w:val="restart"/>
          </w:tcPr>
          <w:p>
            <w:pPr>
              <w:adjustRightInd/>
              <w:spacing w:line="240" w:lineRule="auto"/>
              <w:rPr>
                <w:rFonts w:ascii="宋体" w:hAnsi="Times New Roman"/>
                <w:kern w:val="0"/>
                <w:sz w:val="18"/>
                <w:szCs w:val="18"/>
              </w:rPr>
            </w:pPr>
            <w:r>
              <w:rPr>
                <w:rFonts w:hint="eastAsia" w:ascii="宋体" w:hAnsi="宋体"/>
                <w:sz w:val="18"/>
                <w:szCs w:val="18"/>
              </w:rPr>
              <w:t xml:space="preserve">与水利遗产的相关传播载体较为多样，社会影响力局限于地方性 </w:t>
            </w:r>
          </w:p>
        </w:tc>
        <w:tc>
          <w:tcPr>
            <w:tcW w:w="1679" w:type="dxa"/>
            <w:vMerge w:val="restart"/>
            <w:vAlign w:val="center"/>
          </w:tcPr>
          <w:p>
            <w:pPr>
              <w:adjustRightInd/>
              <w:spacing w:line="240" w:lineRule="auto"/>
              <w:rPr>
                <w:rFonts w:ascii="Times New Roman" w:hAnsi="Times New Roman"/>
                <w:sz w:val="18"/>
                <w:szCs w:val="18"/>
              </w:rPr>
            </w:pPr>
            <w:r>
              <w:rPr>
                <w:rFonts w:hint="eastAsia" w:ascii="宋体" w:hAnsi="宋体"/>
                <w:sz w:val="18"/>
                <w:szCs w:val="18"/>
              </w:rPr>
              <w:t>与水利遗产的相关传播载体较为丰富性，社会影响力具有区域性</w:t>
            </w:r>
          </w:p>
        </w:tc>
        <w:tc>
          <w:tcPr>
            <w:tcW w:w="1700" w:type="dxa"/>
            <w:vMerge w:val="restart"/>
          </w:tcPr>
          <w:p>
            <w:pPr>
              <w:adjustRightInd/>
              <w:spacing w:line="240" w:lineRule="auto"/>
              <w:rPr>
                <w:rFonts w:hint="eastAsia" w:ascii="宋体" w:hAnsi="Times New Roman"/>
                <w:kern w:val="0"/>
                <w:sz w:val="18"/>
                <w:szCs w:val="18"/>
              </w:rPr>
            </w:pPr>
            <w:r>
              <w:rPr>
                <w:rFonts w:hint="eastAsia" w:ascii="宋体" w:hAnsi="宋体"/>
                <w:sz w:val="18"/>
                <w:szCs w:val="18"/>
              </w:rPr>
              <w:t>与水利遗产的相关传播载体的丰富完备，社会影响力具有全国性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498" w:type="dxa"/>
            <w:vMerge w:val="continue"/>
            <w:vAlign w:val="center"/>
          </w:tcPr>
          <w:p>
            <w:pPr>
              <w:adjustRightInd/>
              <w:spacing w:line="240" w:lineRule="auto"/>
              <w:jc w:val="center"/>
              <w:rPr>
                <w:rFonts w:ascii="宋体" w:hAnsi="宋体"/>
                <w:sz w:val="18"/>
                <w:szCs w:val="18"/>
              </w:rPr>
            </w:pPr>
          </w:p>
        </w:tc>
        <w:tc>
          <w:tcPr>
            <w:tcW w:w="2423" w:type="dxa"/>
            <w:vAlign w:val="center"/>
          </w:tcPr>
          <w:p>
            <w:pPr>
              <w:adjustRightInd/>
              <w:spacing w:line="240" w:lineRule="auto"/>
              <w:rPr>
                <w:rFonts w:ascii="Times New Roman" w:hAnsi="Times New Roman"/>
                <w:sz w:val="18"/>
                <w:szCs w:val="18"/>
              </w:rPr>
            </w:pPr>
            <w:r>
              <w:rPr>
                <w:rFonts w:hint="eastAsia" w:ascii="宋体" w:hAnsi="宋体"/>
                <w:sz w:val="18"/>
                <w:szCs w:val="18"/>
              </w:rPr>
              <w:t>群众知名度</w:t>
            </w:r>
          </w:p>
        </w:tc>
        <w:tc>
          <w:tcPr>
            <w:tcW w:w="1807" w:type="dxa"/>
            <w:vMerge w:val="continue"/>
          </w:tcPr>
          <w:p>
            <w:pPr>
              <w:adjustRightInd/>
              <w:spacing w:line="240" w:lineRule="auto"/>
              <w:rPr>
                <w:rFonts w:ascii="Times New Roman" w:hAnsi="Times New Roman"/>
                <w:sz w:val="18"/>
                <w:szCs w:val="18"/>
              </w:rPr>
            </w:pPr>
          </w:p>
        </w:tc>
        <w:tc>
          <w:tcPr>
            <w:tcW w:w="1679" w:type="dxa"/>
            <w:vMerge w:val="continue"/>
            <w:vAlign w:val="center"/>
          </w:tcPr>
          <w:p>
            <w:pPr>
              <w:adjustRightInd/>
              <w:spacing w:line="240" w:lineRule="auto"/>
              <w:rPr>
                <w:rFonts w:ascii="Times New Roman" w:hAnsi="Times New Roman"/>
                <w:sz w:val="18"/>
                <w:szCs w:val="18"/>
              </w:rPr>
            </w:pPr>
          </w:p>
        </w:tc>
        <w:tc>
          <w:tcPr>
            <w:tcW w:w="1700" w:type="dxa"/>
            <w:vMerge w:val="continue"/>
          </w:tcPr>
          <w:p>
            <w:pPr>
              <w:adjustRightInd/>
              <w:spacing w:line="240" w:lineRule="auto"/>
              <w:rPr>
                <w:rFonts w:ascii="Times New Roman" w:hAnsi="Times New Roman"/>
                <w:sz w:val="18"/>
                <w:szCs w:val="18"/>
              </w:rPr>
            </w:pPr>
          </w:p>
        </w:tc>
      </w:tr>
    </w:tbl>
    <w:p>
      <w:pPr>
        <w:pStyle w:val="56"/>
        <w:ind w:firstLine="420"/>
      </w:pPr>
    </w:p>
    <w:p>
      <w:pPr>
        <w:pStyle w:val="56"/>
        <w:ind w:firstLine="420"/>
      </w:pPr>
    </w:p>
    <w:p>
      <w:pPr>
        <w:pStyle w:val="56"/>
        <w:ind w:firstLine="420"/>
      </w:pPr>
    </w:p>
    <w:p>
      <w:pPr>
        <w:pStyle w:val="56"/>
        <w:ind w:firstLine="420"/>
      </w:pPr>
    </w:p>
    <w:p>
      <w:pPr>
        <w:pStyle w:val="56"/>
        <w:ind w:firstLine="420"/>
      </w:pPr>
    </w:p>
    <w:bookmarkEnd w:id="95"/>
    <w:p>
      <w:pPr>
        <w:pStyle w:val="56"/>
        <w:ind w:firstLine="420"/>
        <w:sectPr>
          <w:pgSz w:w="11906" w:h="16838"/>
          <w:pgMar w:top="1928" w:right="1134" w:bottom="1134" w:left="1134" w:header="1418" w:footer="1134" w:gutter="284"/>
          <w:cols w:space="425" w:num="1"/>
          <w:formProt w:val="0"/>
          <w:docGrid w:type="lines" w:linePitch="312" w:charSpace="0"/>
        </w:sectPr>
      </w:pPr>
      <w:bookmarkStart w:id="99" w:name="BookMark6"/>
    </w:p>
    <w:p>
      <w:pPr>
        <w:pStyle w:val="63"/>
        <w:spacing w:after="156"/>
        <w:rPr>
          <w:rFonts w:hint="eastAsia"/>
        </w:rPr>
      </w:pPr>
      <w:bookmarkStart w:id="100" w:name="_Toc183002812"/>
      <w:r>
        <w:rPr>
          <w:rFonts w:hint="eastAsia"/>
          <w:spacing w:val="105"/>
        </w:rPr>
        <w:t>参考文</w:t>
      </w:r>
      <w:r>
        <w:rPr>
          <w:rFonts w:hint="eastAsia"/>
        </w:rPr>
        <w:t>献</w:t>
      </w:r>
      <w:bookmarkEnd w:id="100"/>
    </w:p>
    <w:p>
      <w:pPr>
        <w:pStyle w:val="230"/>
        <w:widowControl/>
        <w:numPr>
          <w:ilvl w:val="0"/>
          <w:numId w:val="38"/>
        </w:numPr>
        <w:autoSpaceDE w:val="0"/>
        <w:autoSpaceDN w:val="0"/>
        <w:adjustRightInd/>
        <w:spacing w:line="240" w:lineRule="auto"/>
        <w:ind w:firstLineChars="0"/>
        <w:rPr>
          <w:rFonts w:hint="eastAsia" w:ascii="宋体" w:hAnsi="Times New Roman"/>
          <w:kern w:val="0"/>
          <w:szCs w:val="20"/>
        </w:rPr>
      </w:pPr>
      <w:r>
        <w:rPr>
          <w:rFonts w:hint="eastAsia" w:ascii="宋体" w:hAnsi="Times New Roman"/>
          <w:kern w:val="0"/>
          <w:szCs w:val="20"/>
        </w:rPr>
        <w:t xml:space="preserve">GB/T 42934—2023水文化遗产价值评价指南 </w:t>
      </w:r>
    </w:p>
    <w:p>
      <w:pPr>
        <w:pStyle w:val="230"/>
        <w:widowControl/>
        <w:numPr>
          <w:ilvl w:val="0"/>
          <w:numId w:val="38"/>
        </w:numPr>
        <w:autoSpaceDE w:val="0"/>
        <w:autoSpaceDN w:val="0"/>
        <w:adjustRightInd/>
        <w:spacing w:line="240" w:lineRule="auto"/>
        <w:ind w:firstLineChars="0"/>
        <w:rPr>
          <w:rFonts w:hint="eastAsia" w:ascii="宋体" w:hAnsi="Times New Roman"/>
          <w:kern w:val="0"/>
          <w:szCs w:val="20"/>
        </w:rPr>
      </w:pPr>
      <w:r>
        <w:rPr>
          <w:rFonts w:hint="eastAsia" w:ascii="宋体" w:hAnsi="Times New Roman"/>
          <w:kern w:val="0"/>
          <w:szCs w:val="20"/>
        </w:rPr>
        <w:t>SL</w:t>
      </w:r>
      <w:r>
        <w:rPr>
          <w:rFonts w:ascii="宋体" w:hAnsi="Times New Roman"/>
          <w:kern w:val="0"/>
          <w:szCs w:val="20"/>
        </w:rPr>
        <w:t xml:space="preserve"> </w:t>
      </w:r>
      <w:r>
        <w:rPr>
          <w:rFonts w:hint="eastAsia" w:ascii="宋体" w:hAnsi="Times New Roman"/>
          <w:kern w:val="0"/>
          <w:szCs w:val="20"/>
        </w:rPr>
        <w:t>300-2023</w:t>
      </w:r>
      <w:r>
        <w:rPr>
          <w:rFonts w:ascii="宋体" w:hAnsi="Times New Roman"/>
          <w:kern w:val="0"/>
          <w:szCs w:val="20"/>
        </w:rPr>
        <w:t xml:space="preserve"> </w:t>
      </w:r>
      <w:r>
        <w:rPr>
          <w:rFonts w:hint="eastAsia" w:ascii="宋体" w:hAnsi="Times New Roman"/>
          <w:kern w:val="0"/>
          <w:szCs w:val="20"/>
        </w:rPr>
        <w:t>水利风景区评价标准</w:t>
      </w:r>
    </w:p>
    <w:p>
      <w:pPr>
        <w:pStyle w:val="230"/>
        <w:widowControl/>
        <w:numPr>
          <w:ilvl w:val="0"/>
          <w:numId w:val="38"/>
        </w:numPr>
        <w:autoSpaceDE w:val="0"/>
        <w:autoSpaceDN w:val="0"/>
        <w:adjustRightInd/>
        <w:spacing w:line="240" w:lineRule="auto"/>
        <w:ind w:firstLineChars="0"/>
        <w:rPr>
          <w:rFonts w:ascii="宋体" w:hAnsi="Times New Roman"/>
          <w:kern w:val="0"/>
          <w:szCs w:val="20"/>
        </w:rPr>
      </w:pPr>
      <w:r>
        <w:rPr>
          <w:rFonts w:hint="eastAsia" w:ascii="宋体" w:hAnsi="Times New Roman"/>
          <w:kern w:val="0"/>
          <w:szCs w:val="20"/>
        </w:rPr>
        <w:t>中华人民共和国文物保护法（2017年第四次修订）</w:t>
      </w:r>
    </w:p>
    <w:p>
      <w:pPr>
        <w:pStyle w:val="230"/>
        <w:widowControl/>
        <w:numPr>
          <w:ilvl w:val="0"/>
          <w:numId w:val="38"/>
        </w:numPr>
        <w:autoSpaceDE w:val="0"/>
        <w:autoSpaceDN w:val="0"/>
        <w:adjustRightInd/>
        <w:spacing w:line="240" w:lineRule="auto"/>
        <w:ind w:firstLineChars="0"/>
        <w:rPr>
          <w:rFonts w:hint="eastAsia" w:ascii="宋体" w:hAnsi="Times New Roman"/>
          <w:kern w:val="0"/>
          <w:szCs w:val="20"/>
        </w:rPr>
      </w:pPr>
      <w:r>
        <w:rPr>
          <w:rFonts w:hint="eastAsia" w:ascii="宋体" w:hAnsi="Times New Roman"/>
          <w:kern w:val="0"/>
          <w:szCs w:val="20"/>
        </w:rPr>
        <w:t>中华人民共和国文物保护法实施条例（2003年）</w:t>
      </w:r>
    </w:p>
    <w:p>
      <w:pPr>
        <w:pStyle w:val="230"/>
        <w:widowControl/>
        <w:numPr>
          <w:ilvl w:val="0"/>
          <w:numId w:val="38"/>
        </w:numPr>
        <w:autoSpaceDE w:val="0"/>
        <w:autoSpaceDN w:val="0"/>
        <w:adjustRightInd/>
        <w:spacing w:line="240" w:lineRule="auto"/>
        <w:ind w:firstLineChars="0"/>
        <w:rPr>
          <w:rFonts w:hint="eastAsia" w:ascii="宋体" w:hAnsi="Times New Roman"/>
          <w:kern w:val="0"/>
          <w:szCs w:val="20"/>
        </w:rPr>
      </w:pPr>
      <w:r>
        <w:rPr>
          <w:rFonts w:hint="eastAsia" w:ascii="宋体" w:hAnsi="Times New Roman"/>
          <w:kern w:val="0"/>
          <w:szCs w:val="20"/>
        </w:rPr>
        <w:t>文物认定管理暂行办法（中华人民共和国文化部令【2009】第146号）</w:t>
      </w:r>
    </w:p>
    <w:p>
      <w:pPr>
        <w:pStyle w:val="230"/>
        <w:widowControl/>
        <w:numPr>
          <w:ilvl w:val="0"/>
          <w:numId w:val="38"/>
        </w:numPr>
        <w:autoSpaceDE w:val="0"/>
        <w:autoSpaceDN w:val="0"/>
        <w:adjustRightInd/>
        <w:spacing w:line="240" w:lineRule="auto"/>
        <w:ind w:firstLineChars="0"/>
        <w:rPr>
          <w:rFonts w:hint="eastAsia" w:ascii="宋体" w:hAnsi="Times New Roman"/>
          <w:kern w:val="0"/>
          <w:szCs w:val="20"/>
        </w:rPr>
      </w:pPr>
      <w:r>
        <w:rPr>
          <w:rFonts w:hint="eastAsia" w:ascii="宋体" w:hAnsi="Times New Roman"/>
          <w:kern w:val="0"/>
          <w:szCs w:val="20"/>
        </w:rPr>
        <w:t>中国文物古迹保护准则（2015年修订）</w:t>
      </w:r>
    </w:p>
    <w:p>
      <w:pPr>
        <w:pStyle w:val="230"/>
        <w:widowControl/>
        <w:numPr>
          <w:ilvl w:val="0"/>
          <w:numId w:val="38"/>
        </w:numPr>
        <w:autoSpaceDE w:val="0"/>
        <w:autoSpaceDN w:val="0"/>
        <w:adjustRightInd/>
        <w:spacing w:line="240" w:lineRule="auto"/>
        <w:ind w:firstLineChars="0"/>
        <w:rPr>
          <w:rFonts w:hint="eastAsia" w:ascii="宋体" w:hAnsi="Times New Roman"/>
          <w:kern w:val="0"/>
          <w:szCs w:val="20"/>
        </w:rPr>
      </w:pPr>
      <w:r>
        <w:rPr>
          <w:rFonts w:hint="eastAsia" w:ascii="宋体" w:hAnsi="Times New Roman"/>
          <w:kern w:val="0"/>
          <w:szCs w:val="20"/>
        </w:rPr>
        <w:t>水利部关于加快推进水文化建设的指导意见（水办〔2021〕305号）</w:t>
      </w:r>
    </w:p>
    <w:p>
      <w:pPr>
        <w:pStyle w:val="230"/>
        <w:widowControl/>
        <w:numPr>
          <w:ilvl w:val="0"/>
          <w:numId w:val="38"/>
        </w:numPr>
        <w:autoSpaceDE w:val="0"/>
        <w:autoSpaceDN w:val="0"/>
        <w:adjustRightInd/>
        <w:spacing w:line="240" w:lineRule="auto"/>
        <w:ind w:firstLineChars="0"/>
        <w:rPr>
          <w:rFonts w:hint="eastAsia" w:ascii="宋体" w:hAnsi="Times New Roman"/>
          <w:kern w:val="0"/>
          <w:szCs w:val="20"/>
        </w:rPr>
      </w:pPr>
      <w:r>
        <w:rPr>
          <w:rFonts w:hint="eastAsia" w:ascii="宋体" w:hAnsi="Times New Roman"/>
          <w:kern w:val="0"/>
          <w:szCs w:val="20"/>
        </w:rPr>
        <w:t>北京市文物保护管理条例（1998年）</w:t>
      </w:r>
    </w:p>
    <w:bookmarkEnd w:id="99"/>
    <w:p>
      <w:pPr>
        <w:pStyle w:val="56"/>
        <w:ind w:firstLine="0" w:firstLineChars="0"/>
        <w:jc w:val="center"/>
      </w:pPr>
      <w:bookmarkStart w:id="101"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1"/>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3651C0"/>
    <w:multiLevelType w:val="multilevel"/>
    <w:tmpl w:val="1D3651C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4D"/>
    <w:rsid w:val="0000040A"/>
    <w:rsid w:val="00000A94"/>
    <w:rsid w:val="00001972"/>
    <w:rsid w:val="00001D9A"/>
    <w:rsid w:val="00003256"/>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39D"/>
    <w:rsid w:val="003B5BF0"/>
    <w:rsid w:val="003B60BF"/>
    <w:rsid w:val="003B6BE3"/>
    <w:rsid w:val="003C010C"/>
    <w:rsid w:val="003C0A6C"/>
    <w:rsid w:val="003C14F8"/>
    <w:rsid w:val="003C5A43"/>
    <w:rsid w:val="003D0519"/>
    <w:rsid w:val="003D0FF6"/>
    <w:rsid w:val="003D262C"/>
    <w:rsid w:val="003D6D61"/>
    <w:rsid w:val="003D6FF7"/>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391"/>
    <w:rsid w:val="008B4AC4"/>
    <w:rsid w:val="008B50C8"/>
    <w:rsid w:val="008B5281"/>
    <w:rsid w:val="008B7E05"/>
    <w:rsid w:val="008C1797"/>
    <w:rsid w:val="008C219C"/>
    <w:rsid w:val="008C475E"/>
    <w:rsid w:val="008C619A"/>
    <w:rsid w:val="008C66A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D9D"/>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24D"/>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40A0"/>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4E69"/>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16463A4"/>
    <w:rsid w:val="2F552FC4"/>
    <w:rsid w:val="3E806AC0"/>
    <w:rsid w:val="48DF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uiPriority w:val="0"/>
    <w:rPr>
      <w:rFonts w:ascii="宋体" w:hAnsi="Times New Roman" w:eastAsia="宋体"/>
      <w:sz w:val="18"/>
    </w:rPr>
  </w:style>
  <w:style w:type="character" w:styleId="29">
    <w:name w:val="Emphasis"/>
    <w:qFormat/>
    <w:uiPriority w:val="20"/>
    <w:rPr>
      <w:i/>
      <w:iCs/>
    </w:rPr>
  </w:style>
  <w:style w:type="character" w:styleId="30">
    <w:name w:val="Hyperlink"/>
    <w:uiPriority w:val="99"/>
    <w:rPr>
      <w:rFonts w:ascii="宋体" w:hAnsi="Times New Roman" w:eastAsia="宋体"/>
      <w:color w:val="auto"/>
      <w:spacing w:val="0"/>
      <w:w w:val="100"/>
      <w:position w:val="0"/>
      <w:sz w:val="21"/>
      <w:u w:val="none"/>
      <w:vertAlign w:val="baseline"/>
    </w:rPr>
  </w:style>
  <w:style w:type="character" w:styleId="31">
    <w:name w:val="footnote reference"/>
    <w:semiHidden/>
    <w:uiPriority w:val="0"/>
    <w:rPr>
      <w:rFonts w:ascii="宋体" w:hAnsi="宋体" w:eastAsia="宋体" w:cs="Times New Roman"/>
      <w:spacing w:val="0"/>
      <w:sz w:val="18"/>
      <w:vertAlign w:val="superscript"/>
    </w:rPr>
  </w:style>
  <w:style w:type="table" w:styleId="33">
    <w:name w:val="Table Grid"/>
    <w:basedOn w:val="3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6"/>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B1FDB2E3D954C3F85104850F8D2FE29"/>
        <w:style w:val=""/>
        <w:category>
          <w:name w:val="常规"/>
          <w:gallery w:val="placeholder"/>
        </w:category>
        <w:types>
          <w:type w:val="bbPlcHdr"/>
        </w:types>
        <w:behaviors>
          <w:behavior w:val="content"/>
        </w:behaviors>
        <w:description w:val=""/>
        <w:guid w:val="{C1FE4BB1-961C-4FAF-93BF-F8D468443FEC}"/>
      </w:docPartPr>
      <w:docPartBody>
        <w:p>
          <w:pPr>
            <w:pStyle w:val="5"/>
          </w:pPr>
          <w:r>
            <w:rPr>
              <w:rStyle w:val="4"/>
              <w:rFonts w:hint="eastAsia"/>
            </w:rPr>
            <w:t>单击或点击此处输入文字。</w:t>
          </w:r>
        </w:p>
      </w:docPartBody>
    </w:docPart>
    <w:docPart>
      <w:docPartPr>
        <w:name w:val="C1F96193150C4007B08B15B0FEAAF815"/>
        <w:style w:val=""/>
        <w:category>
          <w:name w:val="常规"/>
          <w:gallery w:val="placeholder"/>
        </w:category>
        <w:types>
          <w:type w:val="bbPlcHdr"/>
        </w:types>
        <w:behaviors>
          <w:behavior w:val="content"/>
        </w:behaviors>
        <w:description w:val=""/>
        <w:guid w:val="{6A15FFB1-D471-46A1-A47D-3D8BF19D65F7}"/>
      </w:docPartPr>
      <w:docPartBody>
        <w:p>
          <w:pPr>
            <w:pStyle w:val="6"/>
          </w:pPr>
          <w:r>
            <w:rPr>
              <w:rStyle w:val="4"/>
              <w:rFonts w:hint="eastAsia"/>
            </w:rPr>
            <w:t>选择一项。</w:t>
          </w:r>
        </w:p>
      </w:docPartBody>
    </w:docPart>
    <w:docPart>
      <w:docPartPr>
        <w:name w:val="A1300A1E16D5484EBFC7821791100AE6"/>
        <w:style w:val=""/>
        <w:category>
          <w:name w:val="常规"/>
          <w:gallery w:val="placeholder"/>
        </w:category>
        <w:types>
          <w:type w:val="bbPlcHdr"/>
        </w:types>
        <w:behaviors>
          <w:behavior w:val="content"/>
        </w:behaviors>
        <w:description w:val=""/>
        <w:guid w:val="{F4568EE8-67C3-484F-A684-B00545CC74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18"/>
    <w:rsid w:val="0086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B1FDB2E3D954C3F85104850F8D2F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1F96193150C4007B08B15B0FEAAF8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1300A1E16D5484EBFC7821791100AE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FD231-4C56-4208-9CD0-E722C84C829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15</Pages>
  <Words>3751</Words>
  <Characters>4690</Characters>
  <Lines>781</Lines>
  <Paragraphs>703</Paragraphs>
  <TotalTime>42</TotalTime>
  <ScaleCrop>false</ScaleCrop>
  <LinksUpToDate>false</LinksUpToDate>
  <CharactersWithSpaces>7738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2024-11-20T05:37:00Z</dcterms:created>
  <dc:creator>lwf</dc:creator>
  <dc:description>&lt;config cover="true" show_menu="true" version="1.0.0" doctype="SDKXY"&gt;_x000d_
&lt;/config&gt;</dc:description>
  <cp:lastModifiedBy>Lenovo</cp:lastModifiedBy>
  <cp:lastPrinted>2020-08-30T10:00:00Z</cp:lastPrinted>
  <dcterms:modified xsi:type="dcterms:W3CDTF">2024-11-22T07:41:23Z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2052-10.8.2.7027</vt:lpwstr>
  </property>
</Properties>
</file>