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Cs w:val="21"/>
        </w:rPr>
      </w:pPr>
      <w:bookmarkStart w:id="0" w:name="_Toc86325724"/>
      <w:bookmarkStart w:id="1" w:name="_Toc14027"/>
      <w:r>
        <mc:AlternateContent>
          <mc:Choice Requires="wps">
            <w:drawing>
              <wp:anchor distT="0" distB="0" distL="114300" distR="114300" simplePos="0" relativeHeight="251660288" behindDoc="0" locked="0" layoutInCell="1" allowOverlap="1">
                <wp:simplePos x="0" y="0"/>
                <wp:positionH relativeFrom="column">
                  <wp:posOffset>4267200</wp:posOffset>
                </wp:positionH>
                <wp:positionV relativeFrom="paragraph">
                  <wp:posOffset>-304800</wp:posOffset>
                </wp:positionV>
                <wp:extent cx="1981835" cy="795655"/>
                <wp:effectExtent l="0" t="0" r="0" b="0"/>
                <wp:wrapNone/>
                <wp:docPr id="124" name="文本框 124"/>
                <wp:cNvGraphicFramePr/>
                <a:graphic xmlns:a="http://schemas.openxmlformats.org/drawingml/2006/main">
                  <a:graphicData uri="http://schemas.microsoft.com/office/word/2010/wordprocessingShape">
                    <wps:wsp>
                      <wps:cNvSpPr txBox="true">
                        <a:spLocks noChangeArrowheads="true"/>
                      </wps:cNvSpPr>
                      <wps:spPr bwMode="auto">
                        <a:xfrm>
                          <a:off x="0" y="0"/>
                          <a:ext cx="1438275" cy="795655"/>
                        </a:xfrm>
                        <a:prstGeom prst="rect">
                          <a:avLst/>
                        </a:prstGeom>
                        <a:noFill/>
                        <a:ln>
                          <a:noFill/>
                        </a:ln>
                        <a:effectLst/>
                      </wps:spPr>
                      <wps:txbx>
                        <w:txbxContent>
                          <w:p>
                            <w:pPr>
                              <w:jc w:val="center"/>
                              <w:rPr>
                                <w:rFonts w:eastAsia="黑体"/>
                                <w:kern w:val="0"/>
                                <w:sz w:val="84"/>
                                <w:szCs w:val="84"/>
                              </w:rPr>
                            </w:pPr>
                            <w:r>
                              <w:rPr>
                                <w:rFonts w:eastAsia="黑体"/>
                                <w:kern w:val="0"/>
                                <w:sz w:val="84"/>
                                <w:szCs w:val="84"/>
                              </w:rPr>
                              <w:t>D</w:t>
                            </w:r>
                            <w:r>
                              <w:rPr>
                                <w:rFonts w:hint="eastAsia" w:eastAsia="黑体"/>
                                <w:kern w:val="0"/>
                                <w:sz w:val="84"/>
                                <w:szCs w:val="84"/>
                              </w:rPr>
                              <w:t>B</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36pt;margin-top:-24pt;height:62.65pt;width:156.05pt;z-index:251660288;mso-width-relative:page;mso-height-relative:page;" filled="f" stroked="f" coordsize="21600,21600" o:gfxdata="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DiuMvY&#10;AAAACgEAAA8AAAAAAAAAAQAgAAAAOAAAAGRycy9kb3ducmV2LnhtbFBLAQIUABQAAAAIAIdO4kDw&#10;6UxdCgIAAOYDAAAOAAAAAAAAAAEAIAAAAD0BAABkcnMvZTJvRG9jLnhtbFBLBQYAAAAABgAGAFkB&#10;AAC5BQAAAAA=&#10;">
                <v:fill on="f" focussize="0,0"/>
                <v:stroke on="f"/>
                <v:imagedata o:title=""/>
                <o:lock v:ext="edit" aspectratio="f"/>
                <v:textbox>
                  <w:txbxContent>
                    <w:p>
                      <w:pPr>
                        <w:jc w:val="center"/>
                        <w:rPr>
                          <w:rFonts w:eastAsia="黑体"/>
                          <w:kern w:val="0"/>
                          <w:sz w:val="84"/>
                          <w:szCs w:val="84"/>
                        </w:rPr>
                      </w:pPr>
                      <w:r>
                        <w:rPr>
                          <w:rFonts w:eastAsia="黑体"/>
                          <w:kern w:val="0"/>
                          <w:sz w:val="84"/>
                          <w:szCs w:val="84"/>
                        </w:rPr>
                        <w:t>D</w:t>
                      </w:r>
                      <w:r>
                        <w:rPr>
                          <w:rFonts w:hint="eastAsia" w:eastAsia="黑体"/>
                          <w:kern w:val="0"/>
                          <w:sz w:val="84"/>
                          <w:szCs w:val="84"/>
                        </w:rPr>
                        <w:t>B</w:t>
                      </w:r>
                    </w:p>
                  </w:txbxContent>
                </v:textbox>
              </v:shape>
            </w:pict>
          </mc:Fallback>
        </mc:AlternateContent>
      </w:r>
      <w:bookmarkEnd w:id="0"/>
      <w:bookmarkEnd w:id="1"/>
      <w:r>
        <w:rPr>
          <w:rFonts w:eastAsia="黑体"/>
          <w:sz w:val="44"/>
          <w:szCs w:val="44"/>
        </w:rPr>
        <w:t>北京市地方标准</w:t>
      </w:r>
    </w:p>
    <w:p>
      <w:pPr>
        <w:ind w:left="6090" w:leftChars="2900"/>
        <w:jc w:val="left"/>
        <w:rPr>
          <w:rFonts w:eastAsia="黑体"/>
          <w:kern w:val="0"/>
          <w:szCs w:val="21"/>
        </w:rPr>
      </w:pPr>
      <w:r>
        <w:rPr>
          <w:rFonts w:hint="eastAsia" w:ascii="黑体" w:hAnsi="黑体" w:eastAsia="黑体" w:cs="黑体"/>
          <w:spacing w:val="105"/>
          <w:kern w:val="0"/>
          <w:szCs w:val="21"/>
          <w:fitText w:val="630" w:id="697333824"/>
        </w:rPr>
        <w:t>编</w:t>
      </w:r>
      <w:r>
        <w:rPr>
          <w:rFonts w:hint="eastAsia" w:ascii="黑体" w:hAnsi="黑体" w:eastAsia="黑体" w:cs="黑体"/>
          <w:spacing w:val="0"/>
          <w:kern w:val="0"/>
          <w:szCs w:val="21"/>
          <w:fitText w:val="630" w:id="697333824"/>
        </w:rPr>
        <w:t>号</w:t>
      </w:r>
      <w:r>
        <w:rPr>
          <w:rFonts w:hint="eastAsia" w:ascii="黑体" w:hAnsi="黑体" w:eastAsia="黑体" w:cs="黑体"/>
          <w:kern w:val="0"/>
          <w:szCs w:val="21"/>
        </w:rPr>
        <w:t>：</w:t>
      </w:r>
      <w:r>
        <w:rPr>
          <w:rFonts w:hint="eastAsia" w:eastAsia="黑体"/>
          <w:kern w:val="0"/>
          <w:szCs w:val="21"/>
        </w:rPr>
        <w:t>DB 11/X X X X－2024</w:t>
      </w:r>
    </w:p>
    <w:p>
      <w:pPr>
        <w:ind w:left="6090" w:leftChars="2900"/>
        <w:jc w:val="left"/>
        <w:rPr>
          <w:rFonts w:eastAsia="黑体"/>
          <w:kern w:val="0"/>
          <w:szCs w:val="21"/>
        </w:rPr>
      </w:pPr>
      <w:r>
        <w:rPr>
          <w:rFonts w:hint="eastAsia" w:eastAsia="黑体"/>
          <w:kern w:val="0"/>
          <w:szCs w:val="21"/>
        </w:rPr>
        <w:t>备案号：J×－2024</w:t>
      </w:r>
    </w:p>
    <w:p>
      <w:pPr>
        <w:spacing w:before="1616"/>
        <w:jc w:val="center"/>
        <w:rPr>
          <w:rFonts w:eastAsia="黑体"/>
          <w:sz w:val="44"/>
          <w:szCs w:val="44"/>
        </w:rPr>
      </w:pP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33020</wp:posOffset>
                </wp:positionV>
                <wp:extent cx="5746115" cy="0"/>
                <wp:effectExtent l="0" t="4445" r="0" b="5080"/>
                <wp:wrapNone/>
                <wp:docPr id="122" name="直接连接符 122"/>
                <wp:cNvGraphicFramePr/>
                <a:graphic xmlns:a="http://schemas.openxmlformats.org/drawingml/2006/main">
                  <a:graphicData uri="http://schemas.microsoft.com/office/word/2010/wordprocessingShape">
                    <wps:wsp>
                      <wps:cNvCnPr>
                        <a:cxnSpLocks noChangeShapeType="true"/>
                      </wps:cNvCnPr>
                      <wps:spPr bwMode="auto">
                        <a:xfrm>
                          <a:off x="0" y="0"/>
                          <a:ext cx="574611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5pt;margin-top:2.6pt;height:0pt;width:452.45pt;z-index:251659264;mso-width-relative:page;mso-height-relative:page;" filled="f" stroked="t" coordsize="21600,21600" o:gfxdata="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a8WW0wAAAAYB&#10;AAAPAAAAAAAAAAEAIAAAADgAAABkcnMvZG93bnJldi54bWxQSwECFAAUAAAACACHTuJAocu3OtEB&#10;AABxAwAADgAAAAAAAAABACAAAAA4AQAAZHJzL2Uyb0RvYy54bWxQSwUGAAAAAAYABgBZAQAAewUA&#10;AAAA&#10;">
                <v:fill on="f" focussize="0,0"/>
                <v:stroke color="#000000" joinstyle="round"/>
                <v:imagedata o:title=""/>
                <o:lock v:ext="edit" aspectratio="f"/>
              </v:line>
            </w:pict>
          </mc:Fallback>
        </mc:AlternateContent>
      </w:r>
      <w:r>
        <w:rPr>
          <w:rFonts w:eastAsia="黑体"/>
          <w:sz w:val="52"/>
          <w:szCs w:val="52"/>
        </w:rPr>
        <w:t>城市轨道交通工程盾构</w:t>
      </w:r>
      <w:r>
        <w:rPr>
          <w:rFonts w:hint="eastAsia" w:eastAsia="黑体"/>
          <w:sz w:val="52"/>
          <w:szCs w:val="52"/>
        </w:rPr>
        <w:t>机</w:t>
      </w:r>
      <w:r>
        <w:rPr>
          <w:rFonts w:eastAsia="黑体"/>
          <w:sz w:val="52"/>
          <w:szCs w:val="52"/>
        </w:rPr>
        <w:t>吊装技术规程</w:t>
      </w:r>
    </w:p>
    <w:p>
      <w:pPr>
        <w:jc w:val="center"/>
        <w:rPr>
          <w:rFonts w:eastAsia="黑体"/>
          <w:kern w:val="0"/>
          <w:sz w:val="36"/>
          <w:szCs w:val="36"/>
        </w:rPr>
      </w:pPr>
      <w:r>
        <w:rPr>
          <w:rFonts w:eastAsia="黑体"/>
          <w:kern w:val="0"/>
          <w:sz w:val="36"/>
          <w:szCs w:val="36"/>
        </w:rPr>
        <w:t xml:space="preserve">Technical specification for shield machine hoisting of </w:t>
      </w:r>
    </w:p>
    <w:p>
      <w:pPr>
        <w:jc w:val="center"/>
        <w:rPr>
          <w:rFonts w:eastAsia="黑体"/>
          <w:kern w:val="0"/>
          <w:sz w:val="36"/>
          <w:szCs w:val="36"/>
        </w:rPr>
      </w:pPr>
      <w:r>
        <mc:AlternateContent>
          <mc:Choice Requires="wps">
            <w:drawing>
              <wp:anchor distT="0" distB="0" distL="114300" distR="114300" simplePos="0" relativeHeight="251664384" behindDoc="0" locked="0" layoutInCell="1" allowOverlap="1">
                <wp:simplePos x="0" y="0"/>
                <wp:positionH relativeFrom="column">
                  <wp:posOffset>1480185</wp:posOffset>
                </wp:positionH>
                <wp:positionV relativeFrom="paragraph">
                  <wp:posOffset>396240</wp:posOffset>
                </wp:positionV>
                <wp:extent cx="2667000" cy="695325"/>
                <wp:effectExtent l="0" t="0" r="0" b="9525"/>
                <wp:wrapNone/>
                <wp:docPr id="13" name="文本框 13"/>
                <wp:cNvGraphicFramePr/>
                <a:graphic xmlns:a="http://schemas.openxmlformats.org/drawingml/2006/main">
                  <a:graphicData uri="http://schemas.microsoft.com/office/word/2010/wordprocessingShape">
                    <wps:wsp>
                      <wps:cNvSpPr txBox="true"/>
                      <wps:spPr>
                        <a:xfrm>
                          <a:off x="2416175" y="4996180"/>
                          <a:ext cx="2667000" cy="695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b/>
                                <w:bCs/>
                                <w:sz w:val="36"/>
                                <w:szCs w:val="36"/>
                              </w:rPr>
                            </w:pPr>
                            <w:r>
                              <w:rPr>
                                <w:rFonts w:hint="eastAsia" w:ascii="黑体" w:hAnsi="黑体" w:eastAsia="黑体" w:cs="黑体"/>
                                <w:sz w:val="36"/>
                                <w:szCs w:val="36"/>
                              </w:rPr>
                              <w:t>（征求意见稿）</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6.55pt;margin-top:31.2pt;height:54.75pt;width:210pt;z-index:251664384;mso-width-relative:page;mso-height-relative:page;" fillcolor="#FFFFFF [3201]" filled="t" stroked="f" coordsize="21600,21600" o:gfxdata="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CiMnuXV&#10;AAAACgEAAA8AAAAAAAAAAQAgAAAAOAAAAGRycy9kb3ducmV2LnhtbFBLAQIUABQAAAAIAIdO4kAX&#10;DuJbRgIAAGEEAAAOAAAAAAAAAAEAIAAAADoBAABkcnMvZTJvRG9jLnhtbFBLBQYAAAAABgAGAFkB&#10;AADyBQAAAAA=&#10;">
                <v:fill on="t" focussize="0,0"/>
                <v:stroke on="f" weight="0.5pt"/>
                <v:imagedata o:title=""/>
                <o:lock v:ext="edit" aspectratio="f"/>
                <v:textbox>
                  <w:txbxContent>
                    <w:p>
                      <w:pPr>
                        <w:jc w:val="center"/>
                        <w:rPr>
                          <w:b/>
                          <w:bCs/>
                          <w:sz w:val="36"/>
                          <w:szCs w:val="36"/>
                        </w:rPr>
                      </w:pPr>
                      <w:r>
                        <w:rPr>
                          <w:rFonts w:hint="eastAsia" w:ascii="黑体" w:hAnsi="黑体" w:eastAsia="黑体" w:cs="黑体"/>
                          <w:sz w:val="36"/>
                          <w:szCs w:val="36"/>
                        </w:rPr>
                        <w:t>（征求意见稿）</w:t>
                      </w:r>
                    </w:p>
                  </w:txbxContent>
                </v:textbox>
              </v:shape>
            </w:pict>
          </mc:Fallback>
        </mc:AlternateContent>
      </w:r>
      <w:r>
        <w:rPr>
          <w:rFonts w:eastAsia="黑体"/>
          <w:kern w:val="0"/>
          <w:sz w:val="36"/>
          <w:szCs w:val="36"/>
        </w:rPr>
        <w:t>Urban Rail Transit Engineering</w:t>
      </w:r>
    </w:p>
    <w:p>
      <w:pPr>
        <w:spacing w:before="5375"/>
        <w:jc w:val="center"/>
        <w:rPr>
          <w:rFonts w:ascii="黑体" w:hAnsi="黑体" w:eastAsia="黑体" w:cs="黑体"/>
          <w:bCs/>
          <w:sz w:val="32"/>
          <w:szCs w:val="32"/>
        </w:rPr>
      </w:pPr>
      <w:r>
        <mc:AlternateContent>
          <mc:Choice Requires="wps">
            <w:drawing>
              <wp:anchor distT="0" distB="0" distL="114300" distR="114300" simplePos="0" relativeHeight="251663360" behindDoc="0" locked="0" layoutInCell="1" allowOverlap="1">
                <wp:simplePos x="0" y="0"/>
                <wp:positionH relativeFrom="column">
                  <wp:posOffset>-29210</wp:posOffset>
                </wp:positionH>
                <wp:positionV relativeFrom="paragraph">
                  <wp:posOffset>3785870</wp:posOffset>
                </wp:positionV>
                <wp:extent cx="5746115" cy="0"/>
                <wp:effectExtent l="0" t="4445" r="0" b="5080"/>
                <wp:wrapNone/>
                <wp:docPr id="14" name="直接连接符 14"/>
                <wp:cNvGraphicFramePr/>
                <a:graphic xmlns:a="http://schemas.openxmlformats.org/drawingml/2006/main">
                  <a:graphicData uri="http://schemas.microsoft.com/office/word/2010/wordprocessingShape">
                    <wps:wsp>
                      <wps:cNvCnPr>
                        <a:cxnSpLocks noChangeShapeType="true"/>
                      </wps:cNvCnPr>
                      <wps:spPr bwMode="auto">
                        <a:xfrm>
                          <a:off x="0" y="0"/>
                          <a:ext cx="574611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pt;margin-top:298.1pt;height:0pt;width:452.45pt;z-index:251663360;mso-width-relative:page;mso-height-relative:page;" filled="f" stroked="t" coordsize="21600,21600" o:gfxdata="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Ok00rnY&#10;AAAACgEAAA8AAAAAAAAAAQAgAAAAOAAAAGRycy9kb3ducmV2LnhtbFBLAQIUABQAAAAIAIdO4kBL&#10;1Ug50QEAAG8DAAAOAAAAAAAAAAEAIAAAAD0BAABkcnMvZTJvRG9jLnhtbFBLBQYAAAAABgAGAFkB&#10;AACABQAAAAA=&#10;">
                <v:fill on="f" focussize="0,0"/>
                <v:stroke color="#000000" joinstyle="round"/>
                <v:imagedata o:title=""/>
                <o:lock v:ext="edit" aspectratio="f"/>
              </v:line>
            </w:pict>
          </mc:Fallback>
        </mc:AlternateContent>
      </w:r>
      <w:r>
        <w:rPr>
          <w:rFonts w:hint="eastAsia" w:eastAsia="黑体"/>
          <w:kern w:val="0"/>
          <w:sz w:val="32"/>
          <w:szCs w:val="32"/>
        </w:rPr>
        <w:t>2024－××－××</w:t>
      </w:r>
      <w:r>
        <w:rPr>
          <w:rFonts w:hint="eastAsia" w:ascii="黑体" w:hAnsi="黑体" w:eastAsia="黑体" w:cs="黑体"/>
          <w:bCs/>
          <w:sz w:val="32"/>
          <w:szCs w:val="32"/>
        </w:rPr>
        <w:t xml:space="preserve">发布               </w:t>
      </w:r>
      <w:r>
        <w:rPr>
          <w:rFonts w:hint="eastAsia" w:eastAsia="黑体"/>
          <w:kern w:val="0"/>
          <w:sz w:val="32"/>
          <w:szCs w:val="32"/>
        </w:rPr>
        <w:t>2024－××－××</w:t>
      </w:r>
      <w:r>
        <w:rPr>
          <w:rFonts w:hint="eastAsia" w:ascii="黑体" w:hAnsi="黑体" w:eastAsia="黑体" w:cs="黑体"/>
          <w:bCs/>
          <w:sz w:val="32"/>
          <w:szCs w:val="32"/>
        </w:rPr>
        <w:t>实施</w:t>
      </w:r>
    </w:p>
    <w:p>
      <w:pPr>
        <w:ind w:left="630" w:leftChars="300"/>
        <w:rPr>
          <w:rFonts w:eastAsia="黑体"/>
          <w:bCs/>
          <w:sz w:val="44"/>
          <w:szCs w:val="44"/>
        </w:rPr>
      </w:pPr>
      <w:r>
        <w:rPr>
          <w:rFonts w:eastAsia="黑体"/>
          <w:b/>
          <w:sz w:val="44"/>
          <w:szCs w:val="44"/>
        </w:rPr>
        <mc:AlternateContent>
          <mc:Choice Requires="wps">
            <w:drawing>
              <wp:anchor distT="45720" distB="45720" distL="114300" distR="114300" simplePos="0" relativeHeight="251661312" behindDoc="0" locked="0" layoutInCell="1" allowOverlap="1">
                <wp:simplePos x="0" y="0"/>
                <wp:positionH relativeFrom="column">
                  <wp:posOffset>3836670</wp:posOffset>
                </wp:positionH>
                <wp:positionV relativeFrom="paragraph">
                  <wp:posOffset>67945</wp:posOffset>
                </wp:positionV>
                <wp:extent cx="1609725" cy="48768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609725" cy="487680"/>
                        </a:xfrm>
                        <a:prstGeom prst="rect">
                          <a:avLst/>
                        </a:prstGeom>
                        <a:noFill/>
                        <a:ln>
                          <a:noFill/>
                        </a:ln>
                      </wps:spPr>
                      <wps:txbx>
                        <w:txbxContent>
                          <w:p>
                            <w:pPr>
                              <w:ind w:firstLine="440" w:firstLineChars="100"/>
                            </w:pPr>
                            <w:r>
                              <w:rPr>
                                <w:rFonts w:ascii="黑体" w:eastAsia="黑体"/>
                                <w:bCs/>
                                <w:sz w:val="44"/>
                                <w:szCs w:val="44"/>
                              </w:rPr>
                              <w:t>联合</w:t>
                            </w:r>
                            <w:r>
                              <w:rPr>
                                <w:rFonts w:hint="eastAsia" w:ascii="黑体" w:eastAsia="黑体"/>
                                <w:bCs/>
                                <w:sz w:val="44"/>
                                <w:szCs w:val="44"/>
                              </w:rPr>
                              <w:t>发布</w:t>
                            </w:r>
                          </w:p>
                        </w:txbxContent>
                      </wps:txbx>
                      <wps:bodyPr wrap="square" upright="true">
                        <a:spAutoFit/>
                      </wps:bodyPr>
                    </wps:wsp>
                  </a:graphicData>
                </a:graphic>
              </wp:anchor>
            </w:drawing>
          </mc:Choice>
          <mc:Fallback>
            <w:pict>
              <v:shape id="文本框 2" o:spid="_x0000_s1026" o:spt="202" type="#_x0000_t202" style="position:absolute;left:0pt;margin-left:302.1pt;margin-top:5.35pt;height:38.4pt;width:126.75pt;z-index:251661312;mso-width-relative:page;mso-height-relative:page;" filled="f" stroked="f" coordsize="21600,21600" o:gfxdata="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jT+Ws1QAAAAkBAAAPAAAAAAAAAAEAIAAAADgAAABkcnMvZG93bnJldi54bWxQ&#10;SwECFAAUAAAACACHTuJAbsHLzqsBAAAuAwAADgAAAAAAAAABACAAAAA6AQAAZHJzL2Uyb0RvYy54&#10;bWxQSwUGAAAAAAYABgBZAQAAVwUAAAAA&#10;">
                <v:fill on="f" focussize="0,0"/>
                <v:stroke on="f"/>
                <v:imagedata o:title=""/>
                <o:lock v:ext="edit" aspectratio="f"/>
                <v:textbox style="mso-fit-shape-to-text:t;">
                  <w:txbxContent>
                    <w:p>
                      <w:pPr>
                        <w:ind w:firstLine="440" w:firstLineChars="100"/>
                      </w:pPr>
                      <w:r>
                        <w:rPr>
                          <w:rFonts w:ascii="黑体" w:eastAsia="黑体"/>
                          <w:bCs/>
                          <w:sz w:val="44"/>
                          <w:szCs w:val="44"/>
                        </w:rPr>
                        <w:t>联合</w:t>
                      </w:r>
                      <w:r>
                        <w:rPr>
                          <w:rFonts w:hint="eastAsia" w:ascii="黑体" w:eastAsia="黑体"/>
                          <w:bCs/>
                          <w:sz w:val="44"/>
                          <w:szCs w:val="44"/>
                        </w:rPr>
                        <w:t>发布</w:t>
                      </w:r>
                    </w:p>
                  </w:txbxContent>
                </v:textbox>
              </v:shape>
            </w:pict>
          </mc:Fallback>
        </mc:AlternateContent>
      </w:r>
      <w:r>
        <w:rPr>
          <w:rFonts w:eastAsia="黑体"/>
          <w:bCs/>
          <w:sz w:val="44"/>
          <w:szCs w:val="44"/>
        </w:rPr>
        <w:t>北京市住房和城乡建设委员会</w:t>
      </w:r>
    </w:p>
    <w:p>
      <w:pPr>
        <w:ind w:left="630" w:leftChars="300"/>
        <w:rPr>
          <w:rFonts w:eastAsia="黑体"/>
          <w:bCs/>
          <w:spacing w:val="68"/>
          <w:sz w:val="32"/>
          <w:szCs w:val="32"/>
        </w:rPr>
        <w:sectPr>
          <w:footerReference r:id="rId3" w:type="default"/>
          <w:pgSz w:w="11906" w:h="16838"/>
          <w:pgMar w:top="2580" w:right="1474" w:bottom="1956" w:left="1474" w:header="851" w:footer="992" w:gutter="0"/>
          <w:pgNumType w:start="1"/>
          <w:cols w:space="720" w:num="1"/>
          <w:docGrid w:type="lines" w:linePitch="312" w:charSpace="0"/>
        </w:sectPr>
      </w:pPr>
      <w:r>
        <w:rPr>
          <w:rFonts w:eastAsia="黑体"/>
          <w:bCs/>
          <w:spacing w:val="74"/>
          <w:sz w:val="44"/>
          <w:szCs w:val="44"/>
        </w:rPr>
        <w:t>北京市市场监督管理局</w:t>
      </w:r>
    </w:p>
    <w:p>
      <w:pPr>
        <w:jc w:val="center"/>
        <w:rPr>
          <w:rFonts w:eastAsia="黑体"/>
          <w:b/>
          <w:sz w:val="32"/>
          <w:szCs w:val="32"/>
        </w:rPr>
      </w:pPr>
      <w:r>
        <w:rPr>
          <w:rFonts w:hint="eastAsia" w:ascii="黑体" w:hAnsi="黑体" w:eastAsia="黑体" w:cs="黑体"/>
          <w:bCs/>
          <w:sz w:val="28"/>
          <w:szCs w:val="28"/>
        </w:rPr>
        <w:t>北 京 市 地 方 标 准</w:t>
      </w:r>
    </w:p>
    <w:p>
      <w:pPr>
        <w:jc w:val="center"/>
        <w:rPr>
          <w:rFonts w:eastAsia="黑体"/>
          <w:b/>
          <w:sz w:val="32"/>
          <w:szCs w:val="32"/>
        </w:rPr>
      </w:pPr>
    </w:p>
    <w:p>
      <w:pPr>
        <w:jc w:val="center"/>
        <w:rPr>
          <w:rFonts w:eastAsia="黑体"/>
          <w:b/>
          <w:sz w:val="52"/>
          <w:szCs w:val="52"/>
        </w:rPr>
      </w:pPr>
      <w:r>
        <w:rPr>
          <w:rFonts w:eastAsia="黑体"/>
          <w:bCs/>
          <w:sz w:val="44"/>
          <w:szCs w:val="44"/>
        </w:rPr>
        <w:t>城市轨道交通工程盾构</w:t>
      </w:r>
      <w:r>
        <w:rPr>
          <w:rFonts w:hint="eastAsia" w:eastAsia="黑体"/>
          <w:bCs/>
          <w:sz w:val="44"/>
          <w:szCs w:val="44"/>
        </w:rPr>
        <w:t>机</w:t>
      </w:r>
      <w:r>
        <w:rPr>
          <w:rFonts w:eastAsia="黑体"/>
          <w:bCs/>
          <w:sz w:val="44"/>
          <w:szCs w:val="44"/>
        </w:rPr>
        <w:t>吊装技术规程</w:t>
      </w:r>
    </w:p>
    <w:p>
      <w:pPr>
        <w:jc w:val="center"/>
        <w:rPr>
          <w:rFonts w:eastAsia="黑体"/>
          <w:kern w:val="0"/>
          <w:sz w:val="36"/>
          <w:szCs w:val="36"/>
        </w:rPr>
      </w:pPr>
      <w:r>
        <w:rPr>
          <w:rFonts w:eastAsia="黑体"/>
          <w:kern w:val="0"/>
          <w:sz w:val="36"/>
          <w:szCs w:val="36"/>
        </w:rPr>
        <w:t xml:space="preserve">Technical specification for shield machine hoisting of </w:t>
      </w:r>
    </w:p>
    <w:p>
      <w:pPr>
        <w:jc w:val="center"/>
        <w:rPr>
          <w:rFonts w:eastAsia="黑体"/>
          <w:kern w:val="0"/>
          <w:sz w:val="36"/>
          <w:szCs w:val="36"/>
        </w:rPr>
      </w:pPr>
      <w:r>
        <w:rPr>
          <w:rFonts w:eastAsia="黑体"/>
          <w:kern w:val="0"/>
          <w:sz w:val="36"/>
          <w:szCs w:val="36"/>
        </w:rPr>
        <w:t>Urban Rail Transit Engineering</w:t>
      </w:r>
    </w:p>
    <w:p>
      <w:pPr>
        <w:spacing w:before="992" w:line="360" w:lineRule="auto"/>
        <w:ind w:firstLine="2880" w:firstLineChars="1200"/>
        <w:rPr>
          <w:rFonts w:eastAsia="黑体"/>
          <w:bCs/>
          <w:sz w:val="24"/>
        </w:rPr>
      </w:pPr>
      <w:r>
        <w:rPr>
          <w:rFonts w:eastAsia="黑体"/>
          <w:bCs/>
          <w:sz w:val="24"/>
        </w:rPr>
        <w:t>编  号：DB11/XXXX-202X</w:t>
      </w:r>
    </w:p>
    <w:p>
      <w:pPr>
        <w:spacing w:after="1587" w:line="360" w:lineRule="auto"/>
        <w:ind w:firstLine="2880" w:firstLineChars="1200"/>
        <w:rPr>
          <w:rFonts w:eastAsia="黑体"/>
          <w:bCs/>
          <w:sz w:val="24"/>
        </w:rPr>
      </w:pPr>
      <w:r>
        <w:rPr>
          <w:rFonts w:eastAsia="黑体"/>
          <w:bCs/>
          <w:sz w:val="24"/>
        </w:rPr>
        <w:t>备案号：J×-202×</w:t>
      </w:r>
    </w:p>
    <w:p>
      <w:pPr>
        <w:spacing w:line="276" w:lineRule="auto"/>
        <w:ind w:firstLine="2880" w:firstLineChars="1200"/>
        <w:rPr>
          <w:sz w:val="24"/>
        </w:rPr>
      </w:pPr>
      <w:r>
        <w:rPr>
          <w:sz w:val="24"/>
        </w:rPr>
        <w:t>主编</w:t>
      </w:r>
      <w:r>
        <w:rPr>
          <w:rFonts w:hint="eastAsia"/>
          <w:sz w:val="24"/>
        </w:rPr>
        <w:t>单位</w:t>
      </w:r>
      <w:r>
        <w:rPr>
          <w:sz w:val="24"/>
        </w:rPr>
        <w:t>：北京盾构工程协会</w:t>
      </w:r>
    </w:p>
    <w:p>
      <w:pPr>
        <w:spacing w:line="276" w:lineRule="auto"/>
        <w:ind w:firstLine="4080" w:firstLineChars="1700"/>
        <w:rPr>
          <w:sz w:val="24"/>
        </w:rPr>
      </w:pPr>
      <w:r>
        <w:rPr>
          <w:sz w:val="24"/>
        </w:rPr>
        <w:t>北京建工土木工程有限公司</w:t>
      </w:r>
    </w:p>
    <w:p>
      <w:pPr>
        <w:spacing w:line="276" w:lineRule="auto"/>
        <w:ind w:firstLine="4080" w:firstLineChars="1700"/>
        <w:rPr>
          <w:sz w:val="24"/>
        </w:rPr>
      </w:pPr>
      <w:r>
        <w:rPr>
          <w:rFonts w:hint="eastAsia"/>
          <w:sz w:val="24"/>
        </w:rPr>
        <w:t>中铁二十二局集团有限公司</w:t>
      </w:r>
    </w:p>
    <w:p>
      <w:pPr>
        <w:spacing w:line="276" w:lineRule="auto"/>
        <w:ind w:firstLine="2880" w:firstLineChars="1200"/>
        <w:rPr>
          <w:sz w:val="24"/>
        </w:rPr>
      </w:pPr>
      <w:r>
        <w:rPr>
          <w:sz w:val="24"/>
        </w:rPr>
        <w:t>批准部门：北京市市场监督管理局</w:t>
      </w:r>
    </w:p>
    <w:p>
      <w:pPr>
        <w:spacing w:after="3600" w:line="276" w:lineRule="auto"/>
        <w:ind w:firstLine="2880" w:firstLineChars="1200"/>
        <w:rPr>
          <w:sz w:val="24"/>
        </w:rPr>
      </w:pPr>
      <w:r>
        <w:rPr>
          <w:rFonts w:hint="eastAsia"/>
          <w:sz w:val="24"/>
        </w:rPr>
        <w:t>实</w:t>
      </w:r>
      <w:r>
        <w:rPr>
          <w:sz w:val="24"/>
        </w:rPr>
        <w:t>施日期：202</w:t>
      </w:r>
      <w:r>
        <w:rPr>
          <w:rFonts w:hint="eastAsia"/>
          <w:sz w:val="24"/>
        </w:rPr>
        <w:t>4</w:t>
      </w:r>
      <w:r>
        <w:rPr>
          <w:sz w:val="24"/>
        </w:rPr>
        <w:t>年×月×日</w:t>
      </w:r>
    </w:p>
    <w:p>
      <w:pPr>
        <w:jc w:val="center"/>
        <w:rPr>
          <w:rFonts w:ascii="黑体" w:hAnsi="黑体" w:eastAsia="黑体" w:cs="黑体"/>
          <w:bCs/>
          <w:sz w:val="32"/>
          <w:szCs w:val="32"/>
        </w:rPr>
        <w:sectPr>
          <w:footerReference r:id="rId4" w:type="default"/>
          <w:pgSz w:w="11906" w:h="16838"/>
          <w:pgMar w:top="3061" w:right="1474" w:bottom="0" w:left="1474" w:header="851" w:footer="992" w:gutter="0"/>
          <w:pgNumType w:start="1"/>
          <w:cols w:space="720" w:num="1"/>
          <w:docGrid w:type="lines" w:linePitch="312" w:charSpace="0"/>
        </w:sectPr>
      </w:pPr>
      <w:r>
        <w:rPr>
          <w:rFonts w:eastAsia="黑体"/>
          <w:sz w:val="24"/>
        </w:rPr>
        <w:t>202</w:t>
      </w:r>
      <w:r>
        <w:rPr>
          <w:rFonts w:hint="eastAsia" w:eastAsia="黑体"/>
          <w:sz w:val="24"/>
        </w:rPr>
        <w:t>4</w:t>
      </w:r>
      <w:r>
        <w:rPr>
          <w:rFonts w:eastAsia="黑体"/>
          <w:sz w:val="24"/>
        </w:rPr>
        <w:t xml:space="preserve"> 北京</w:t>
      </w:r>
      <w:bookmarkStart w:id="2" w:name="_Toc18042"/>
      <w:bookmarkStart w:id="3" w:name="_Toc26270"/>
    </w:p>
    <w:p>
      <w:pPr>
        <w:tabs>
          <w:tab w:val="left" w:pos="835"/>
          <w:tab w:val="center" w:pos="4154"/>
        </w:tabs>
        <w:autoSpaceDE w:val="0"/>
        <w:spacing w:line="288" w:lineRule="auto"/>
        <w:ind w:right="363"/>
        <w:jc w:val="center"/>
        <w:rPr>
          <w:rFonts w:ascii="黑体" w:hAnsi="黑体" w:eastAsia="黑体" w:cs="黑体"/>
          <w:bCs/>
          <w:sz w:val="32"/>
          <w:szCs w:val="32"/>
        </w:rPr>
      </w:pPr>
      <w:r>
        <w:rPr>
          <w:rFonts w:hint="eastAsia" w:ascii="黑体" w:hAnsi="黑体" w:eastAsia="黑体" w:cs="黑体"/>
          <w:bCs/>
          <w:sz w:val="32"/>
          <w:szCs w:val="32"/>
        </w:rPr>
        <w:t>前    言</w:t>
      </w:r>
      <w:bookmarkEnd w:id="2"/>
      <w:bookmarkEnd w:id="3"/>
    </w:p>
    <w:p>
      <w:pPr>
        <w:pStyle w:val="23"/>
      </w:pPr>
    </w:p>
    <w:p>
      <w:pPr>
        <w:pStyle w:val="23"/>
        <w:spacing w:line="312" w:lineRule="auto"/>
        <w:ind w:firstLine="480" w:firstLineChars="200"/>
      </w:pPr>
      <w:r>
        <w:rPr>
          <w:rFonts w:hint="eastAsia"/>
        </w:rPr>
        <w:t>根据北京市市场监督管理局《2023年北京市地方标准制定项目计划》(京市监发[2023]4号)的要求，编制组经过深入调查研究，认真总结实践经验，参考国内相关标准，在广泛征求意见的基础上，制定本规程。</w:t>
      </w:r>
    </w:p>
    <w:p>
      <w:pPr>
        <w:pStyle w:val="23"/>
        <w:spacing w:line="312" w:lineRule="auto"/>
        <w:ind w:firstLine="480" w:firstLineChars="200"/>
      </w:pPr>
      <w:r>
        <w:rPr>
          <w:rFonts w:hint="eastAsia"/>
        </w:rPr>
        <w:t>本规程的主要技术内容为：1 总则；2 术语；3 基本规定；4 起重机及吊索卡具；5 盾构机吊装作业；6 监测。</w:t>
      </w:r>
    </w:p>
    <w:p>
      <w:pPr>
        <w:pStyle w:val="23"/>
        <w:spacing w:line="312" w:lineRule="auto"/>
        <w:ind w:firstLine="480" w:firstLineChars="200"/>
      </w:pPr>
      <w:r>
        <w:rPr>
          <w:rFonts w:hint="eastAsia"/>
        </w:rPr>
        <w:t>本规程由北京市住房和城乡建设委员会和北京市市场监督管理局共同管理，北京市住房和城乡建设委员会归口</w:t>
      </w:r>
      <w:r>
        <w:rPr>
          <w:rFonts w:hint="eastAsia" w:ascii="宋体" w:hAnsi="宋体" w:cs="宋体"/>
          <w:szCs w:val="21"/>
          <w:lang w:eastAsia="zh-CN"/>
        </w:rPr>
        <w:t>、</w:t>
      </w:r>
      <w:r>
        <w:rPr>
          <w:rFonts w:hint="eastAsia" w:ascii="宋体" w:hAnsi="宋体" w:cs="宋体"/>
          <w:szCs w:val="21"/>
        </w:rPr>
        <w:t>组织实施，并负责</w:t>
      </w:r>
      <w:r>
        <w:rPr>
          <w:rFonts w:hint="eastAsia" w:ascii="宋体" w:hAnsi="宋体" w:cs="宋体"/>
          <w:szCs w:val="21"/>
          <w:lang w:eastAsia="zh-CN"/>
        </w:rPr>
        <w:t>编制单位对</w:t>
      </w:r>
      <w:r>
        <w:rPr>
          <w:rFonts w:hint="eastAsia" w:ascii="宋体" w:hAnsi="宋体" w:cs="宋体"/>
          <w:szCs w:val="21"/>
        </w:rPr>
        <w:t>具体技术内容</w:t>
      </w:r>
      <w:r>
        <w:rPr>
          <w:rFonts w:hint="eastAsia" w:ascii="宋体" w:hAnsi="宋体" w:cs="宋体"/>
          <w:szCs w:val="21"/>
          <w:lang w:eastAsia="zh-CN"/>
        </w:rPr>
        <w:t>进行</w:t>
      </w:r>
      <w:r>
        <w:rPr>
          <w:rFonts w:hint="eastAsia" w:ascii="宋体" w:hAnsi="宋体" w:cs="宋体"/>
          <w:szCs w:val="21"/>
        </w:rPr>
        <w:t>解释</w:t>
      </w:r>
      <w:bookmarkStart w:id="327" w:name="_GoBack"/>
      <w:bookmarkEnd w:id="327"/>
      <w:r>
        <w:rPr>
          <w:rFonts w:hint="eastAsia"/>
        </w:rPr>
        <w:t>。执行过程中如有意见或建议，请寄送北京盾构工程协会(地址：北京市海淀区清华东路16号宝源大厦A2座503；邮编：100023；邮箱：dgjcn6@163.com；电话：18901162202)。</w:t>
      </w:r>
    </w:p>
    <w:p>
      <w:pPr>
        <w:spacing w:line="312" w:lineRule="auto"/>
        <w:ind w:firstLine="480" w:firstLineChars="200"/>
        <w:rPr>
          <w:sz w:val="24"/>
        </w:rPr>
      </w:pPr>
      <w:r>
        <w:rPr>
          <w:rFonts w:hint="eastAsia"/>
          <w:sz w:val="24"/>
        </w:rPr>
        <w:t>本规程</w:t>
      </w:r>
      <w:r>
        <w:rPr>
          <w:sz w:val="24"/>
        </w:rPr>
        <w:t>主编</w:t>
      </w:r>
      <w:r>
        <w:rPr>
          <w:rFonts w:hint="eastAsia"/>
          <w:sz w:val="24"/>
        </w:rPr>
        <w:t>单位</w:t>
      </w:r>
      <w:r>
        <w:rPr>
          <w:sz w:val="24"/>
        </w:rPr>
        <w:t>：北京盾构工程协会</w:t>
      </w:r>
    </w:p>
    <w:p>
      <w:pPr>
        <w:spacing w:line="312" w:lineRule="auto"/>
        <w:ind w:firstLine="2400" w:firstLineChars="1000"/>
        <w:rPr>
          <w:sz w:val="24"/>
        </w:rPr>
      </w:pPr>
      <w:r>
        <w:rPr>
          <w:sz w:val="24"/>
        </w:rPr>
        <w:t>北京建工土木工程有限公司</w:t>
      </w:r>
    </w:p>
    <w:p>
      <w:pPr>
        <w:spacing w:line="312" w:lineRule="auto"/>
        <w:ind w:firstLine="2400" w:firstLineChars="1000"/>
        <w:rPr>
          <w:sz w:val="24"/>
        </w:rPr>
      </w:pPr>
      <w:r>
        <w:rPr>
          <w:rFonts w:hint="eastAsia"/>
          <w:sz w:val="24"/>
        </w:rPr>
        <w:t>中铁二十二局集团有限公司</w:t>
      </w:r>
    </w:p>
    <w:p>
      <w:pPr>
        <w:pStyle w:val="23"/>
        <w:tabs>
          <w:tab w:val="right" w:leader="dot" w:pos="8296"/>
          <w:tab w:val="clear" w:pos="9742"/>
        </w:tabs>
        <w:spacing w:line="312" w:lineRule="auto"/>
        <w:ind w:firstLine="480" w:firstLineChars="200"/>
        <w:jc w:val="left"/>
        <w:rPr>
          <w:rFonts w:ascii="宋体" w:hAnsi="宋体"/>
        </w:rPr>
      </w:pPr>
      <w:r>
        <w:rPr>
          <w:rFonts w:hint="eastAsia"/>
        </w:rPr>
        <w:t>本规程参编单位：</w:t>
      </w:r>
      <w:r>
        <w:rPr>
          <w:rFonts w:hint="eastAsia" w:ascii="宋体" w:hAnsi="宋体" w:cs="宋体"/>
        </w:rPr>
        <w:t>北京市轨道交通建设管理有限公司</w:t>
      </w:r>
    </w:p>
    <w:p>
      <w:pPr>
        <w:pStyle w:val="23"/>
        <w:tabs>
          <w:tab w:val="right" w:leader="dot" w:pos="8296"/>
          <w:tab w:val="clear" w:pos="9742"/>
        </w:tabs>
        <w:spacing w:line="312" w:lineRule="auto"/>
        <w:ind w:firstLine="2400" w:firstLineChars="1000"/>
        <w:jc w:val="left"/>
        <w:rPr>
          <w:rFonts w:ascii="宋体" w:hAnsi="宋体"/>
        </w:rPr>
      </w:pPr>
      <w:r>
        <w:rPr>
          <w:rFonts w:ascii="宋体" w:hAnsi="宋体"/>
        </w:rPr>
        <w:t>北京建筑大学</w:t>
      </w:r>
    </w:p>
    <w:p>
      <w:pPr>
        <w:pStyle w:val="23"/>
        <w:tabs>
          <w:tab w:val="right" w:leader="dot" w:pos="8296"/>
          <w:tab w:val="clear" w:pos="9742"/>
        </w:tabs>
        <w:spacing w:line="312" w:lineRule="auto"/>
        <w:ind w:firstLine="2400" w:firstLineChars="1000"/>
        <w:jc w:val="left"/>
        <w:rPr>
          <w:rFonts w:ascii="宋体" w:hAnsi="宋体"/>
        </w:rPr>
      </w:pPr>
      <w:r>
        <w:rPr>
          <w:rFonts w:ascii="宋体" w:hAnsi="宋体"/>
        </w:rPr>
        <w:t>北京旭壹吊装工程有限公司</w:t>
      </w:r>
    </w:p>
    <w:p>
      <w:pPr>
        <w:pStyle w:val="23"/>
        <w:tabs>
          <w:tab w:val="right" w:leader="dot" w:pos="8296"/>
          <w:tab w:val="clear" w:pos="9742"/>
        </w:tabs>
        <w:spacing w:line="312" w:lineRule="auto"/>
        <w:ind w:firstLine="2400" w:firstLineChars="1000"/>
        <w:jc w:val="left"/>
        <w:rPr>
          <w:rFonts w:ascii="宋体" w:hAnsi="宋体"/>
        </w:rPr>
      </w:pPr>
      <w:r>
        <w:rPr>
          <w:rFonts w:ascii="宋体" w:hAnsi="宋体"/>
        </w:rPr>
        <w:t>中铁十八局集团市政工程有限公司</w:t>
      </w:r>
    </w:p>
    <w:p>
      <w:pPr>
        <w:pStyle w:val="23"/>
        <w:tabs>
          <w:tab w:val="right" w:leader="dot" w:pos="8296"/>
          <w:tab w:val="clear" w:pos="9742"/>
        </w:tabs>
        <w:spacing w:line="312" w:lineRule="auto"/>
        <w:ind w:firstLine="2400" w:firstLineChars="1000"/>
        <w:jc w:val="left"/>
        <w:rPr>
          <w:rFonts w:ascii="宋体" w:hAnsi="宋体"/>
        </w:rPr>
      </w:pPr>
      <w:r>
        <w:rPr>
          <w:rFonts w:ascii="宋体" w:hAnsi="宋体"/>
        </w:rPr>
        <w:t>北京市政建设集团有限责任公司</w:t>
      </w:r>
    </w:p>
    <w:p>
      <w:pPr>
        <w:pStyle w:val="23"/>
        <w:tabs>
          <w:tab w:val="right" w:leader="dot" w:pos="8296"/>
          <w:tab w:val="clear" w:pos="9742"/>
        </w:tabs>
        <w:spacing w:line="312" w:lineRule="auto"/>
        <w:ind w:firstLine="2400" w:firstLineChars="1000"/>
        <w:jc w:val="left"/>
        <w:rPr>
          <w:rFonts w:ascii="宋体" w:hAnsi="宋体"/>
        </w:rPr>
      </w:pPr>
      <w:r>
        <w:rPr>
          <w:rFonts w:ascii="宋体" w:hAnsi="宋体"/>
        </w:rPr>
        <w:t>中铁十五局集团城市轨道交通工程有限公司</w:t>
      </w:r>
    </w:p>
    <w:p>
      <w:pPr>
        <w:pStyle w:val="23"/>
        <w:tabs>
          <w:tab w:val="right" w:leader="dot" w:pos="8296"/>
          <w:tab w:val="clear" w:pos="9742"/>
        </w:tabs>
        <w:spacing w:line="312" w:lineRule="auto"/>
        <w:ind w:firstLine="2400" w:firstLineChars="1000"/>
        <w:jc w:val="left"/>
        <w:rPr>
          <w:rFonts w:ascii="宋体" w:hAnsi="宋体"/>
        </w:rPr>
      </w:pPr>
      <w:r>
        <w:rPr>
          <w:rFonts w:ascii="宋体" w:hAnsi="宋体"/>
        </w:rPr>
        <w:t>中建交通建设集团有限公司</w:t>
      </w:r>
    </w:p>
    <w:p>
      <w:pPr>
        <w:pStyle w:val="23"/>
        <w:spacing w:line="312" w:lineRule="auto"/>
        <w:ind w:firstLine="2400" w:firstLineChars="1000"/>
      </w:pPr>
      <w:r>
        <w:rPr>
          <w:rFonts w:ascii="宋体" w:hAnsi="宋体"/>
        </w:rPr>
        <w:t>中铁十六局集团地铁工程有限公司</w:t>
      </w:r>
    </w:p>
    <w:p>
      <w:pPr>
        <w:pStyle w:val="23"/>
        <w:spacing w:line="312" w:lineRule="auto"/>
        <w:ind w:left="2879" w:leftChars="228" w:hanging="2400" w:hangingChars="1000"/>
      </w:pPr>
      <w:r>
        <w:rPr>
          <w:rFonts w:hint="eastAsia"/>
        </w:rPr>
        <w:t xml:space="preserve">本规程主要起草人员： </w:t>
      </w:r>
    </w:p>
    <w:p>
      <w:pPr>
        <w:pStyle w:val="23"/>
        <w:spacing w:line="312" w:lineRule="auto"/>
      </w:pPr>
      <w:r>
        <w:rPr>
          <w:rFonts w:hint="eastAsia"/>
        </w:rPr>
        <w:t xml:space="preserve">    本规程主要审查人员： </w:t>
      </w:r>
    </w:p>
    <w:p>
      <w:pPr>
        <w:spacing w:line="312" w:lineRule="auto"/>
        <w:rPr>
          <w:rFonts w:ascii="宋体" w:hAnsi="宋体" w:cs="宋体"/>
          <w:sz w:val="24"/>
        </w:rPr>
      </w:pPr>
    </w:p>
    <w:p>
      <w:pPr>
        <w:pStyle w:val="23"/>
      </w:pPr>
    </w:p>
    <w:p>
      <w:pPr>
        <w:tabs>
          <w:tab w:val="left" w:pos="835"/>
          <w:tab w:val="center" w:pos="4154"/>
        </w:tabs>
        <w:autoSpaceDE w:val="0"/>
        <w:spacing w:line="360" w:lineRule="auto"/>
        <w:ind w:right="360" w:firstLine="420"/>
        <w:rPr>
          <w:szCs w:val="21"/>
        </w:rPr>
      </w:pPr>
    </w:p>
    <w:p>
      <w:pPr>
        <w:jc w:val="left"/>
        <w:rPr>
          <w:sz w:val="30"/>
          <w:szCs w:val="30"/>
        </w:rPr>
      </w:pPr>
    </w:p>
    <w:p>
      <w:pPr>
        <w:jc w:val="left"/>
        <w:rPr>
          <w:sz w:val="30"/>
          <w:szCs w:val="30"/>
        </w:rPr>
      </w:pPr>
      <w:r>
        <w:rPr>
          <w:vanish/>
          <w:sz w:val="30"/>
          <w:szCs w:val="30"/>
        </w:rPr>
        <w:cr/>
      </w:r>
    </w:p>
    <w:p>
      <w:pPr>
        <w:rPr>
          <w:kern w:val="0"/>
          <w:sz w:val="36"/>
          <w:szCs w:val="36"/>
        </w:rPr>
        <w:sectPr>
          <w:footerReference r:id="rId5" w:type="default"/>
          <w:pgSz w:w="11906" w:h="16838"/>
          <w:pgMar w:top="1440" w:right="1077" w:bottom="1440" w:left="1077" w:header="851" w:footer="992" w:gutter="0"/>
          <w:pgNumType w:start="1"/>
          <w:cols w:space="720" w:num="1"/>
          <w:docGrid w:type="lines" w:linePitch="312" w:charSpace="0"/>
        </w:sectPr>
      </w:pPr>
    </w:p>
    <w:p>
      <w:pPr>
        <w:spacing w:line="288" w:lineRule="auto"/>
        <w:jc w:val="center"/>
        <w:rPr>
          <w:rFonts w:ascii="仿宋" w:hAnsi="仿宋" w:eastAsia="仿宋" w:cs="仿宋"/>
          <w:b/>
          <w:kern w:val="0"/>
          <w:sz w:val="32"/>
          <w:szCs w:val="32"/>
        </w:rPr>
      </w:pPr>
      <w:r>
        <w:rPr>
          <w:rFonts w:hint="eastAsia" w:ascii="仿宋" w:hAnsi="仿宋" w:eastAsia="仿宋" w:cs="仿宋"/>
          <w:b/>
          <w:kern w:val="0"/>
          <w:sz w:val="32"/>
          <w:szCs w:val="32"/>
        </w:rPr>
        <w:t>目  次</w:t>
      </w:r>
    </w:p>
    <w:p>
      <w:pPr>
        <w:pStyle w:val="19"/>
        <w:spacing w:line="312" w:lineRule="auto"/>
        <w:rPr>
          <w:rFonts w:ascii="仿宋" w:hAnsi="仿宋" w:eastAsia="仿宋" w:cs="仿宋"/>
          <w:sz w:val="24"/>
        </w:rPr>
      </w:pP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
          <w:kern w:val="1"/>
          <w:lang w:val="zh-CN"/>
        </w:rPr>
        <w:fldChar w:fldCharType="begin"/>
      </w:r>
      <w:r>
        <w:rPr>
          <w:rFonts w:hint="eastAsia" w:ascii="仿宋" w:hAnsi="仿宋" w:eastAsia="仿宋" w:cs="仿宋"/>
          <w:b/>
          <w:kern w:val="1"/>
          <w:lang w:val="zh-CN"/>
        </w:rPr>
        <w:instrText xml:space="preserve"> TOC \o "1-2" \h \z \u </w:instrText>
      </w:r>
      <w:r>
        <w:rPr>
          <w:rFonts w:hint="eastAsia" w:ascii="仿宋" w:hAnsi="仿宋" w:eastAsia="仿宋" w:cs="仿宋"/>
          <w:b/>
          <w:kern w:val="1"/>
          <w:lang w:val="zh-CN"/>
        </w:rPr>
        <w:fldChar w:fldCharType="separate"/>
      </w:r>
      <w:r>
        <w:rPr>
          <w:rFonts w:hint="eastAsia" w:ascii="仿宋" w:hAnsi="仿宋" w:eastAsia="仿宋" w:cs="仿宋"/>
          <w:kern w:val="1"/>
          <w:lang w:val="zh-CN"/>
        </w:rPr>
        <w:fldChar w:fldCharType="begin"/>
      </w:r>
      <w:r>
        <w:rPr>
          <w:rFonts w:hint="eastAsia" w:ascii="仿宋" w:hAnsi="仿宋" w:eastAsia="仿宋" w:cs="仿宋"/>
          <w:kern w:val="1"/>
          <w:lang w:val="zh-CN"/>
        </w:rPr>
        <w:instrText xml:space="preserve"> HYPERLINK \l _Toc2498 </w:instrText>
      </w:r>
      <w:r>
        <w:rPr>
          <w:rFonts w:hint="eastAsia" w:ascii="仿宋" w:hAnsi="仿宋" w:eastAsia="仿宋" w:cs="仿宋"/>
          <w:kern w:val="1"/>
          <w:lang w:val="zh-CN"/>
        </w:rPr>
        <w:fldChar w:fldCharType="separate"/>
      </w:r>
      <w:r>
        <w:rPr>
          <w:rFonts w:ascii="Times New Roman" w:hAnsi="Times New Roman"/>
          <w:szCs w:val="28"/>
        </w:rPr>
        <w:t>1  总  则</w:t>
      </w:r>
      <w:r>
        <w:tab/>
      </w:r>
      <w:r>
        <w:fldChar w:fldCharType="begin"/>
      </w:r>
      <w:r>
        <w:instrText xml:space="preserve"> PAGEREF _Toc2498 \h </w:instrText>
      </w:r>
      <w:r>
        <w:fldChar w:fldCharType="separate"/>
      </w:r>
      <w:r>
        <w:t>1</w:t>
      </w:r>
      <w:r>
        <w:fldChar w:fldCharType="end"/>
      </w:r>
      <w:r>
        <w:rPr>
          <w:rFonts w:hint="eastAsia" w:ascii="仿宋" w:hAnsi="仿宋" w:eastAsia="仿宋" w:cs="仿宋"/>
          <w:kern w:val="1"/>
          <w:lang w:val="zh-CN"/>
        </w:rPr>
        <w:fldChar w:fldCharType="end"/>
      </w: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_Toc2336 </w:instrText>
      </w:r>
      <w:r>
        <w:rPr>
          <w:rFonts w:hint="eastAsia" w:ascii="仿宋" w:hAnsi="仿宋" w:eastAsia="仿宋" w:cs="仿宋"/>
          <w:bCs/>
          <w:kern w:val="1"/>
          <w:lang w:val="zh-CN"/>
        </w:rPr>
        <w:fldChar w:fldCharType="separate"/>
      </w:r>
      <w:r>
        <w:rPr>
          <w:rFonts w:ascii="Times New Roman" w:hAnsi="Times New Roman"/>
          <w:szCs w:val="28"/>
        </w:rPr>
        <w:t>2  术  语</w:t>
      </w:r>
      <w:r>
        <w:tab/>
      </w:r>
      <w:r>
        <w:fldChar w:fldCharType="begin"/>
      </w:r>
      <w:r>
        <w:instrText xml:space="preserve"> PAGEREF _Toc2336 \h </w:instrText>
      </w:r>
      <w:r>
        <w:fldChar w:fldCharType="separate"/>
      </w:r>
      <w:r>
        <w:t>2</w:t>
      </w:r>
      <w:r>
        <w:fldChar w:fldCharType="end"/>
      </w:r>
      <w:r>
        <w:rPr>
          <w:rFonts w:hint="eastAsia" w:ascii="仿宋" w:hAnsi="仿宋" w:eastAsia="仿宋" w:cs="仿宋"/>
          <w:bCs/>
          <w:kern w:val="1"/>
          <w:lang w:val="zh-CN"/>
        </w:rPr>
        <w:fldChar w:fldCharType="end"/>
      </w: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_Toc6904 </w:instrText>
      </w:r>
      <w:r>
        <w:rPr>
          <w:rFonts w:hint="eastAsia" w:ascii="仿宋" w:hAnsi="仿宋" w:eastAsia="仿宋" w:cs="仿宋"/>
          <w:bCs/>
          <w:kern w:val="1"/>
          <w:lang w:val="zh-CN"/>
        </w:rPr>
        <w:fldChar w:fldCharType="separate"/>
      </w:r>
      <w:r>
        <w:rPr>
          <w:rFonts w:ascii="Times New Roman" w:hAnsi="Times New Roman"/>
          <w:szCs w:val="28"/>
        </w:rPr>
        <w:t>3  基本规定</w:t>
      </w:r>
      <w:r>
        <w:tab/>
      </w:r>
      <w:r>
        <w:fldChar w:fldCharType="begin"/>
      </w:r>
      <w:r>
        <w:instrText xml:space="preserve"> PAGEREF _Toc6904 \h </w:instrText>
      </w:r>
      <w:r>
        <w:fldChar w:fldCharType="separate"/>
      </w:r>
      <w:r>
        <w:t>3</w:t>
      </w:r>
      <w:r>
        <w:fldChar w:fldCharType="end"/>
      </w:r>
      <w:r>
        <w:rPr>
          <w:rFonts w:hint="eastAsia" w:ascii="仿宋" w:hAnsi="仿宋" w:eastAsia="仿宋" w:cs="仿宋"/>
          <w:bCs/>
          <w:kern w:val="1"/>
          <w:lang w:val="zh-CN"/>
        </w:rPr>
        <w:fldChar w:fldCharType="end"/>
      </w: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_Toc30151 </w:instrText>
      </w:r>
      <w:r>
        <w:rPr>
          <w:rFonts w:hint="eastAsia" w:ascii="仿宋" w:hAnsi="仿宋" w:eastAsia="仿宋" w:cs="仿宋"/>
          <w:bCs/>
          <w:kern w:val="1"/>
          <w:lang w:val="zh-CN"/>
        </w:rPr>
        <w:fldChar w:fldCharType="separate"/>
      </w:r>
      <w:r>
        <w:rPr>
          <w:rFonts w:hint="eastAsia" w:ascii="Times New Roman" w:hAnsi="Times New Roman"/>
          <w:bCs/>
          <w:szCs w:val="28"/>
        </w:rPr>
        <w:t>4</w:t>
      </w:r>
      <w:r>
        <w:rPr>
          <w:rFonts w:ascii="Times New Roman" w:hAnsi="Times New Roman"/>
          <w:bCs/>
          <w:szCs w:val="28"/>
        </w:rPr>
        <w:t xml:space="preserve">  </w:t>
      </w:r>
      <w:r>
        <w:rPr>
          <w:rFonts w:hint="eastAsia" w:ascii="Times New Roman" w:hAnsi="Times New Roman"/>
          <w:bCs/>
          <w:szCs w:val="28"/>
        </w:rPr>
        <w:t>起重机及吊索卡具</w:t>
      </w:r>
      <w:r>
        <w:tab/>
      </w:r>
      <w:r>
        <w:fldChar w:fldCharType="begin"/>
      </w:r>
      <w:r>
        <w:instrText xml:space="preserve"> PAGEREF _Toc30151 \h </w:instrText>
      </w:r>
      <w:r>
        <w:fldChar w:fldCharType="separate"/>
      </w:r>
      <w:r>
        <w:t>4</w:t>
      </w:r>
      <w:r>
        <w:fldChar w:fldCharType="end"/>
      </w:r>
      <w:r>
        <w:rPr>
          <w:rFonts w:hint="eastAsia" w:ascii="仿宋" w:hAnsi="仿宋" w:eastAsia="仿宋" w:cs="仿宋"/>
          <w:bCs/>
          <w:kern w:val="1"/>
          <w:lang w:val="zh-CN"/>
        </w:rPr>
        <w:fldChar w:fldCharType="end"/>
      </w:r>
    </w:p>
    <w:p>
      <w:pPr>
        <w:pStyle w:val="25"/>
        <w:keepNext w:val="0"/>
        <w:keepLines w:val="0"/>
        <w:pageBreakBefore w:val="0"/>
        <w:widowControl w:val="0"/>
        <w:tabs>
          <w:tab w:val="right" w:leader="dot" w:pos="975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_Toc13247 </w:instrText>
      </w:r>
      <w:r>
        <w:rPr>
          <w:rFonts w:hint="eastAsia" w:ascii="仿宋" w:hAnsi="仿宋" w:eastAsia="仿宋" w:cs="仿宋"/>
          <w:bCs/>
          <w:kern w:val="1"/>
          <w:lang w:val="zh-CN"/>
        </w:rPr>
        <w:fldChar w:fldCharType="separate"/>
      </w:r>
      <w:r>
        <w:rPr>
          <w:rFonts w:hint="eastAsia" w:ascii="Times New Roman" w:hAnsi="Times New Roman"/>
          <w:szCs w:val="21"/>
        </w:rPr>
        <w:t>4</w:t>
      </w:r>
      <w:r>
        <w:rPr>
          <w:rFonts w:ascii="Times New Roman" w:hAnsi="Times New Roman"/>
          <w:szCs w:val="21"/>
        </w:rPr>
        <w:t xml:space="preserve">.1 </w:t>
      </w:r>
      <w:r>
        <w:rPr>
          <w:rFonts w:hint="eastAsia" w:ascii="Times New Roman" w:hAnsi="Times New Roman"/>
          <w:szCs w:val="21"/>
        </w:rPr>
        <w:t>起重机</w:t>
      </w:r>
      <w:r>
        <w:tab/>
      </w:r>
      <w:r>
        <w:fldChar w:fldCharType="begin"/>
      </w:r>
      <w:r>
        <w:instrText xml:space="preserve"> PAGEREF _Toc13247 \h </w:instrText>
      </w:r>
      <w:r>
        <w:fldChar w:fldCharType="separate"/>
      </w:r>
      <w:r>
        <w:t>4</w:t>
      </w:r>
      <w:r>
        <w:fldChar w:fldCharType="end"/>
      </w:r>
      <w:r>
        <w:rPr>
          <w:rFonts w:hint="eastAsia" w:ascii="仿宋" w:hAnsi="仿宋" w:eastAsia="仿宋" w:cs="仿宋"/>
          <w:bCs/>
          <w:kern w:val="1"/>
          <w:lang w:val="zh-CN"/>
        </w:rPr>
        <w:fldChar w:fldCharType="end"/>
      </w:r>
    </w:p>
    <w:p>
      <w:pPr>
        <w:pStyle w:val="25"/>
        <w:keepNext w:val="0"/>
        <w:keepLines w:val="0"/>
        <w:pageBreakBefore w:val="0"/>
        <w:widowControl w:val="0"/>
        <w:tabs>
          <w:tab w:val="right" w:leader="dot" w:pos="975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_Toc20571 </w:instrText>
      </w:r>
      <w:r>
        <w:rPr>
          <w:rFonts w:hint="eastAsia" w:ascii="仿宋" w:hAnsi="仿宋" w:eastAsia="仿宋" w:cs="仿宋"/>
          <w:bCs/>
          <w:kern w:val="1"/>
          <w:lang w:val="zh-CN"/>
        </w:rPr>
        <w:fldChar w:fldCharType="separate"/>
      </w:r>
      <w:r>
        <w:rPr>
          <w:rFonts w:hint="eastAsia" w:ascii="Times New Roman" w:hAnsi="Times New Roman"/>
          <w:szCs w:val="21"/>
        </w:rPr>
        <w:t>4</w:t>
      </w:r>
      <w:r>
        <w:rPr>
          <w:rFonts w:ascii="Times New Roman" w:hAnsi="Times New Roman"/>
          <w:szCs w:val="21"/>
        </w:rPr>
        <w:t>.2 吊耳</w:t>
      </w:r>
      <w:r>
        <w:tab/>
      </w:r>
      <w:r>
        <w:fldChar w:fldCharType="begin"/>
      </w:r>
      <w:r>
        <w:instrText xml:space="preserve"> PAGEREF _Toc20571 \h </w:instrText>
      </w:r>
      <w:r>
        <w:fldChar w:fldCharType="separate"/>
      </w:r>
      <w:r>
        <w:t>4</w:t>
      </w:r>
      <w:r>
        <w:fldChar w:fldCharType="end"/>
      </w:r>
      <w:r>
        <w:rPr>
          <w:rFonts w:hint="eastAsia" w:ascii="仿宋" w:hAnsi="仿宋" w:eastAsia="仿宋" w:cs="仿宋"/>
          <w:bCs/>
          <w:kern w:val="1"/>
          <w:lang w:val="zh-CN"/>
        </w:rPr>
        <w:fldChar w:fldCharType="end"/>
      </w:r>
    </w:p>
    <w:p>
      <w:pPr>
        <w:pStyle w:val="25"/>
        <w:keepNext w:val="0"/>
        <w:keepLines w:val="0"/>
        <w:pageBreakBefore w:val="0"/>
        <w:widowControl w:val="0"/>
        <w:tabs>
          <w:tab w:val="right" w:leader="dot" w:pos="975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_Toc29169 </w:instrText>
      </w:r>
      <w:r>
        <w:rPr>
          <w:rFonts w:hint="eastAsia" w:ascii="仿宋" w:hAnsi="仿宋" w:eastAsia="仿宋" w:cs="仿宋"/>
          <w:bCs/>
          <w:kern w:val="1"/>
          <w:lang w:val="zh-CN"/>
        </w:rPr>
        <w:fldChar w:fldCharType="separate"/>
      </w:r>
      <w:r>
        <w:rPr>
          <w:rFonts w:hint="eastAsia" w:ascii="Times New Roman" w:hAnsi="Times New Roman"/>
          <w:szCs w:val="21"/>
        </w:rPr>
        <w:t>4</w:t>
      </w:r>
      <w:r>
        <w:rPr>
          <w:rFonts w:ascii="Times New Roman" w:hAnsi="Times New Roman"/>
          <w:szCs w:val="21"/>
        </w:rPr>
        <w:t>.3 吊具</w:t>
      </w:r>
      <w:r>
        <w:rPr>
          <w:rFonts w:hint="eastAsia" w:ascii="Times New Roman" w:hAnsi="Times New Roman"/>
          <w:szCs w:val="21"/>
        </w:rPr>
        <w:t>、</w:t>
      </w:r>
      <w:r>
        <w:rPr>
          <w:rFonts w:ascii="Times New Roman" w:hAnsi="Times New Roman"/>
          <w:szCs w:val="21"/>
        </w:rPr>
        <w:t>索具和</w:t>
      </w:r>
      <w:r>
        <w:rPr>
          <w:rFonts w:hint="eastAsia" w:ascii="Times New Roman" w:hAnsi="Times New Roman"/>
          <w:szCs w:val="21"/>
        </w:rPr>
        <w:t>卡具</w:t>
      </w:r>
      <w:r>
        <w:rPr>
          <w:rFonts w:ascii="Times New Roman" w:hAnsi="Times New Roman"/>
          <w:szCs w:val="21"/>
        </w:rPr>
        <w:t>的技术要求</w:t>
      </w:r>
      <w:r>
        <w:tab/>
      </w:r>
      <w:r>
        <w:fldChar w:fldCharType="begin"/>
      </w:r>
      <w:r>
        <w:instrText xml:space="preserve"> PAGEREF _Toc29169 \h </w:instrText>
      </w:r>
      <w:r>
        <w:fldChar w:fldCharType="separate"/>
      </w:r>
      <w:r>
        <w:t>5</w:t>
      </w:r>
      <w:r>
        <w:fldChar w:fldCharType="end"/>
      </w:r>
      <w:r>
        <w:rPr>
          <w:rFonts w:hint="eastAsia" w:ascii="仿宋" w:hAnsi="仿宋" w:eastAsia="仿宋" w:cs="仿宋"/>
          <w:bCs/>
          <w:kern w:val="1"/>
          <w:lang w:val="zh-CN"/>
        </w:rPr>
        <w:fldChar w:fldCharType="end"/>
      </w: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_Toc30240 </w:instrText>
      </w:r>
      <w:r>
        <w:rPr>
          <w:rFonts w:hint="eastAsia" w:ascii="仿宋" w:hAnsi="仿宋" w:eastAsia="仿宋" w:cs="仿宋"/>
          <w:bCs/>
          <w:kern w:val="1"/>
          <w:lang w:val="zh-CN"/>
        </w:rPr>
        <w:fldChar w:fldCharType="separate"/>
      </w:r>
      <w:r>
        <w:rPr>
          <w:rFonts w:hint="eastAsia" w:ascii="Times New Roman" w:hAnsi="Times New Roman"/>
          <w:szCs w:val="28"/>
        </w:rPr>
        <w:t>5</w:t>
      </w:r>
      <w:r>
        <w:rPr>
          <w:rFonts w:ascii="Times New Roman" w:hAnsi="Times New Roman"/>
          <w:szCs w:val="28"/>
        </w:rPr>
        <w:t xml:space="preserve">  </w:t>
      </w:r>
      <w:r>
        <w:rPr>
          <w:rFonts w:hint="eastAsia" w:ascii="Times New Roman" w:hAnsi="Times New Roman"/>
          <w:szCs w:val="28"/>
        </w:rPr>
        <w:t>盾构机</w:t>
      </w:r>
      <w:r>
        <w:rPr>
          <w:rFonts w:ascii="Times New Roman" w:hAnsi="Times New Roman"/>
          <w:szCs w:val="28"/>
        </w:rPr>
        <w:t>吊装</w:t>
      </w:r>
      <w:r>
        <w:rPr>
          <w:rFonts w:hint="eastAsia" w:ascii="Times New Roman" w:hAnsi="Times New Roman"/>
          <w:szCs w:val="28"/>
        </w:rPr>
        <w:t>作业</w:t>
      </w:r>
      <w:r>
        <w:tab/>
      </w:r>
      <w:r>
        <w:fldChar w:fldCharType="begin"/>
      </w:r>
      <w:r>
        <w:instrText xml:space="preserve"> PAGEREF _Toc30240 \h </w:instrText>
      </w:r>
      <w:r>
        <w:fldChar w:fldCharType="separate"/>
      </w:r>
      <w:r>
        <w:t>6</w:t>
      </w:r>
      <w:r>
        <w:fldChar w:fldCharType="end"/>
      </w:r>
      <w:r>
        <w:rPr>
          <w:rFonts w:hint="eastAsia" w:ascii="仿宋" w:hAnsi="仿宋" w:eastAsia="仿宋" w:cs="仿宋"/>
          <w:bCs/>
          <w:kern w:val="1"/>
          <w:lang w:val="zh-CN"/>
        </w:rPr>
        <w:fldChar w:fldCharType="end"/>
      </w:r>
    </w:p>
    <w:p>
      <w:pPr>
        <w:pStyle w:val="25"/>
        <w:keepNext w:val="0"/>
        <w:keepLines w:val="0"/>
        <w:pageBreakBefore w:val="0"/>
        <w:widowControl w:val="0"/>
        <w:tabs>
          <w:tab w:val="right" w:leader="dot" w:pos="975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_Toc303 </w:instrText>
      </w:r>
      <w:r>
        <w:rPr>
          <w:rFonts w:hint="eastAsia" w:ascii="仿宋" w:hAnsi="仿宋" w:eastAsia="仿宋" w:cs="仿宋"/>
          <w:bCs/>
          <w:kern w:val="1"/>
          <w:lang w:val="zh-CN"/>
        </w:rPr>
        <w:fldChar w:fldCharType="separate"/>
      </w: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1</w:t>
      </w:r>
      <w:r>
        <w:rPr>
          <w:rFonts w:ascii="Times New Roman" w:hAnsi="Times New Roman"/>
          <w:szCs w:val="21"/>
        </w:rPr>
        <w:t xml:space="preserve"> </w:t>
      </w:r>
      <w:r>
        <w:rPr>
          <w:rFonts w:hint="eastAsia" w:ascii="Times New Roman" w:hAnsi="Times New Roman"/>
          <w:szCs w:val="21"/>
        </w:rPr>
        <w:t>一般规定</w:t>
      </w:r>
      <w:r>
        <w:tab/>
      </w:r>
      <w:r>
        <w:fldChar w:fldCharType="begin"/>
      </w:r>
      <w:r>
        <w:instrText xml:space="preserve"> PAGEREF _Toc303 \h </w:instrText>
      </w:r>
      <w:r>
        <w:fldChar w:fldCharType="separate"/>
      </w:r>
      <w:r>
        <w:t>6</w:t>
      </w:r>
      <w:r>
        <w:fldChar w:fldCharType="end"/>
      </w:r>
      <w:r>
        <w:rPr>
          <w:rFonts w:hint="eastAsia" w:ascii="仿宋" w:hAnsi="仿宋" w:eastAsia="仿宋" w:cs="仿宋"/>
          <w:bCs/>
          <w:kern w:val="1"/>
          <w:lang w:val="zh-CN"/>
        </w:rPr>
        <w:fldChar w:fldCharType="end"/>
      </w:r>
    </w:p>
    <w:p>
      <w:pPr>
        <w:pStyle w:val="25"/>
        <w:keepNext w:val="0"/>
        <w:keepLines w:val="0"/>
        <w:pageBreakBefore w:val="0"/>
        <w:widowControl w:val="0"/>
        <w:tabs>
          <w:tab w:val="right" w:leader="dot" w:pos="975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_Toc25058 </w:instrText>
      </w:r>
      <w:r>
        <w:rPr>
          <w:rFonts w:hint="eastAsia" w:ascii="仿宋" w:hAnsi="仿宋" w:eastAsia="仿宋" w:cs="仿宋"/>
          <w:bCs/>
          <w:kern w:val="1"/>
          <w:lang w:val="zh-CN"/>
        </w:rPr>
        <w:fldChar w:fldCharType="separate"/>
      </w: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2</w:t>
      </w:r>
      <w:r>
        <w:rPr>
          <w:rFonts w:ascii="Times New Roman" w:hAnsi="Times New Roman"/>
          <w:szCs w:val="21"/>
        </w:rPr>
        <w:t xml:space="preserve"> </w:t>
      </w:r>
      <w:r>
        <w:rPr>
          <w:rFonts w:hint="eastAsia" w:ascii="Times New Roman" w:hAnsi="Times New Roman"/>
          <w:szCs w:val="21"/>
        </w:rPr>
        <w:t>盾构机吊装作业准备</w:t>
      </w:r>
      <w:r>
        <w:tab/>
      </w:r>
      <w:r>
        <w:fldChar w:fldCharType="begin"/>
      </w:r>
      <w:r>
        <w:instrText xml:space="preserve"> PAGEREF _Toc25058 \h </w:instrText>
      </w:r>
      <w:r>
        <w:fldChar w:fldCharType="separate"/>
      </w:r>
      <w:r>
        <w:t>6</w:t>
      </w:r>
      <w:r>
        <w:fldChar w:fldCharType="end"/>
      </w:r>
      <w:r>
        <w:rPr>
          <w:rFonts w:hint="eastAsia" w:ascii="仿宋" w:hAnsi="仿宋" w:eastAsia="仿宋" w:cs="仿宋"/>
          <w:bCs/>
          <w:kern w:val="1"/>
          <w:lang w:val="zh-CN"/>
        </w:rPr>
        <w:fldChar w:fldCharType="end"/>
      </w:r>
    </w:p>
    <w:p>
      <w:pPr>
        <w:pStyle w:val="25"/>
        <w:keepNext w:val="0"/>
        <w:keepLines w:val="0"/>
        <w:pageBreakBefore w:val="0"/>
        <w:widowControl w:val="0"/>
        <w:tabs>
          <w:tab w:val="right" w:leader="dot" w:pos="975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_Toc8214 </w:instrText>
      </w:r>
      <w:r>
        <w:rPr>
          <w:rFonts w:hint="eastAsia" w:ascii="仿宋" w:hAnsi="仿宋" w:eastAsia="仿宋" w:cs="仿宋"/>
          <w:bCs/>
          <w:kern w:val="1"/>
          <w:lang w:val="zh-CN"/>
        </w:rPr>
        <w:fldChar w:fldCharType="separate"/>
      </w:r>
      <w:r>
        <w:rPr>
          <w:rFonts w:hint="eastAsia" w:ascii="Times New Roman" w:hAnsi="Times New Roman"/>
          <w:szCs w:val="21"/>
        </w:rPr>
        <w:t>5.3 盾构机吊装</w:t>
      </w:r>
      <w:r>
        <w:tab/>
      </w:r>
      <w:r>
        <w:fldChar w:fldCharType="begin"/>
      </w:r>
      <w:r>
        <w:instrText xml:space="preserve"> PAGEREF _Toc8214 \h </w:instrText>
      </w:r>
      <w:r>
        <w:fldChar w:fldCharType="separate"/>
      </w:r>
      <w:r>
        <w:t>7</w:t>
      </w:r>
      <w:r>
        <w:fldChar w:fldCharType="end"/>
      </w:r>
      <w:r>
        <w:rPr>
          <w:rFonts w:hint="eastAsia" w:ascii="仿宋" w:hAnsi="仿宋" w:eastAsia="仿宋" w:cs="仿宋"/>
          <w:bCs/>
          <w:kern w:val="1"/>
          <w:lang w:val="zh-CN"/>
        </w:rPr>
        <w:fldChar w:fldCharType="end"/>
      </w: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_Toc21185 </w:instrText>
      </w:r>
      <w:r>
        <w:rPr>
          <w:rFonts w:hint="eastAsia" w:ascii="仿宋" w:hAnsi="仿宋" w:eastAsia="仿宋" w:cs="仿宋"/>
          <w:bCs/>
          <w:kern w:val="1"/>
          <w:lang w:val="zh-CN"/>
        </w:rPr>
        <w:fldChar w:fldCharType="separate"/>
      </w:r>
      <w:r>
        <w:rPr>
          <w:rFonts w:hint="eastAsia" w:ascii="Times New Roman" w:hAnsi="Times New Roman"/>
          <w:szCs w:val="28"/>
        </w:rPr>
        <w:t>6</w:t>
      </w:r>
      <w:r>
        <w:rPr>
          <w:rFonts w:ascii="Times New Roman" w:hAnsi="Times New Roman"/>
          <w:szCs w:val="28"/>
        </w:rPr>
        <w:t xml:space="preserve">  监测</w:t>
      </w:r>
      <w:r>
        <w:tab/>
      </w:r>
      <w:r>
        <w:fldChar w:fldCharType="begin"/>
      </w:r>
      <w:r>
        <w:instrText xml:space="preserve"> PAGEREF _Toc21185 \h </w:instrText>
      </w:r>
      <w:r>
        <w:fldChar w:fldCharType="separate"/>
      </w:r>
      <w:r>
        <w:t>9</w:t>
      </w:r>
      <w:r>
        <w:fldChar w:fldCharType="end"/>
      </w:r>
      <w:r>
        <w:rPr>
          <w:rFonts w:hint="eastAsia" w:ascii="仿宋" w:hAnsi="仿宋" w:eastAsia="仿宋" w:cs="仿宋"/>
          <w:bCs/>
          <w:kern w:val="1"/>
          <w:lang w:val="zh-CN"/>
        </w:rPr>
        <w:fldChar w:fldCharType="end"/>
      </w:r>
    </w:p>
    <w:p>
      <w:pPr>
        <w:pStyle w:val="25"/>
        <w:keepNext w:val="0"/>
        <w:keepLines w:val="0"/>
        <w:pageBreakBefore w:val="0"/>
        <w:widowControl w:val="0"/>
        <w:tabs>
          <w:tab w:val="right" w:leader="dot" w:pos="975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_Toc2141 </w:instrText>
      </w:r>
      <w:r>
        <w:rPr>
          <w:rFonts w:hint="eastAsia" w:ascii="仿宋" w:hAnsi="仿宋" w:eastAsia="仿宋" w:cs="仿宋"/>
          <w:bCs/>
          <w:kern w:val="1"/>
          <w:lang w:val="zh-CN"/>
        </w:rPr>
        <w:fldChar w:fldCharType="separate"/>
      </w:r>
      <w:r>
        <w:rPr>
          <w:rFonts w:hint="eastAsia" w:ascii="Times New Roman" w:hAnsi="Times New Roman"/>
          <w:szCs w:val="21"/>
        </w:rPr>
        <w:t>6</w:t>
      </w:r>
      <w:r>
        <w:rPr>
          <w:rFonts w:ascii="Times New Roman" w:hAnsi="Times New Roman"/>
          <w:szCs w:val="21"/>
        </w:rPr>
        <w:t>.1 一般规定</w:t>
      </w:r>
      <w:r>
        <w:tab/>
      </w:r>
      <w:r>
        <w:fldChar w:fldCharType="begin"/>
      </w:r>
      <w:r>
        <w:instrText xml:space="preserve"> PAGEREF _Toc2141 \h </w:instrText>
      </w:r>
      <w:r>
        <w:fldChar w:fldCharType="separate"/>
      </w:r>
      <w:r>
        <w:t>9</w:t>
      </w:r>
      <w:r>
        <w:fldChar w:fldCharType="end"/>
      </w:r>
      <w:r>
        <w:rPr>
          <w:rFonts w:hint="eastAsia" w:ascii="仿宋" w:hAnsi="仿宋" w:eastAsia="仿宋" w:cs="仿宋"/>
          <w:bCs/>
          <w:kern w:val="1"/>
          <w:lang w:val="zh-CN"/>
        </w:rPr>
        <w:fldChar w:fldCharType="end"/>
      </w:r>
    </w:p>
    <w:p>
      <w:pPr>
        <w:pStyle w:val="25"/>
        <w:keepNext w:val="0"/>
        <w:keepLines w:val="0"/>
        <w:pageBreakBefore w:val="0"/>
        <w:widowControl w:val="0"/>
        <w:tabs>
          <w:tab w:val="right" w:leader="dot" w:pos="975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_Toc32355 </w:instrText>
      </w:r>
      <w:r>
        <w:rPr>
          <w:rFonts w:hint="eastAsia" w:ascii="仿宋" w:hAnsi="仿宋" w:eastAsia="仿宋" w:cs="仿宋"/>
          <w:bCs/>
          <w:kern w:val="1"/>
          <w:lang w:val="zh-CN"/>
        </w:rPr>
        <w:fldChar w:fldCharType="separate"/>
      </w:r>
      <w:r>
        <w:rPr>
          <w:rFonts w:hint="eastAsia" w:ascii="Times New Roman" w:hAnsi="Times New Roman"/>
          <w:szCs w:val="21"/>
        </w:rPr>
        <w:t>6</w:t>
      </w:r>
      <w:r>
        <w:rPr>
          <w:rFonts w:ascii="Times New Roman" w:hAnsi="Times New Roman"/>
          <w:szCs w:val="21"/>
        </w:rPr>
        <w:t>.2</w:t>
      </w:r>
      <w:r>
        <w:rPr>
          <w:rFonts w:ascii="Times New Roman" w:hAnsi="Times New Roman"/>
          <w:bCs w:val="0"/>
          <w:szCs w:val="21"/>
        </w:rPr>
        <w:t xml:space="preserve"> </w:t>
      </w:r>
      <w:r>
        <w:rPr>
          <w:rFonts w:hint="eastAsia" w:ascii="Times New Roman" w:hAnsi="Times New Roman"/>
          <w:szCs w:val="21"/>
        </w:rPr>
        <w:t>起重机、工作井及周边环境监测</w:t>
      </w:r>
      <w:r>
        <w:tab/>
      </w:r>
      <w:r>
        <w:fldChar w:fldCharType="begin"/>
      </w:r>
      <w:r>
        <w:instrText xml:space="preserve"> PAGEREF _Toc32355 \h </w:instrText>
      </w:r>
      <w:r>
        <w:fldChar w:fldCharType="separate"/>
      </w:r>
      <w:r>
        <w:t>9</w:t>
      </w:r>
      <w:r>
        <w:fldChar w:fldCharType="end"/>
      </w:r>
      <w:r>
        <w:rPr>
          <w:rFonts w:hint="eastAsia" w:ascii="仿宋" w:hAnsi="仿宋" w:eastAsia="仿宋" w:cs="仿宋"/>
          <w:bCs/>
          <w:kern w:val="1"/>
          <w:lang w:val="zh-CN"/>
        </w:rPr>
        <w:fldChar w:fldCharType="end"/>
      </w: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_Toc6320 </w:instrText>
      </w:r>
      <w:r>
        <w:rPr>
          <w:rFonts w:hint="eastAsia" w:ascii="仿宋" w:hAnsi="仿宋" w:eastAsia="仿宋" w:cs="仿宋"/>
          <w:bCs/>
          <w:kern w:val="1"/>
          <w:lang w:val="zh-CN"/>
        </w:rPr>
        <w:fldChar w:fldCharType="separate"/>
      </w:r>
      <w:r>
        <w:rPr>
          <w:rFonts w:hint="eastAsia"/>
          <w:bCs/>
          <w:szCs w:val="28"/>
        </w:rPr>
        <w:t>附录A 地</w:t>
      </w:r>
      <w:r>
        <w:rPr>
          <w:rFonts w:ascii="Times New Roman" w:hAnsi="Times New Roman"/>
          <w:bCs/>
          <w:szCs w:val="28"/>
        </w:rPr>
        <w:t>基承载力</w:t>
      </w:r>
      <w:r>
        <w:rPr>
          <w:rFonts w:hint="eastAsia" w:ascii="Times New Roman" w:hAnsi="Times New Roman"/>
          <w:bCs/>
          <w:szCs w:val="28"/>
        </w:rPr>
        <w:t>校核</w:t>
      </w:r>
      <w:r>
        <w:tab/>
      </w:r>
      <w:r>
        <w:fldChar w:fldCharType="begin"/>
      </w:r>
      <w:r>
        <w:instrText xml:space="preserve"> PAGEREF _Toc6320 \h </w:instrText>
      </w:r>
      <w:r>
        <w:fldChar w:fldCharType="separate"/>
      </w:r>
      <w:r>
        <w:t>11</w:t>
      </w:r>
      <w:r>
        <w:fldChar w:fldCharType="end"/>
      </w:r>
      <w:r>
        <w:rPr>
          <w:rFonts w:hint="eastAsia" w:ascii="仿宋" w:hAnsi="仿宋" w:eastAsia="仿宋" w:cs="仿宋"/>
          <w:bCs/>
          <w:kern w:val="1"/>
          <w:lang w:val="zh-CN"/>
        </w:rPr>
        <w:fldChar w:fldCharType="end"/>
      </w: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_Toc20960 </w:instrText>
      </w:r>
      <w:r>
        <w:rPr>
          <w:rFonts w:hint="eastAsia" w:ascii="仿宋" w:hAnsi="仿宋" w:eastAsia="仿宋" w:cs="仿宋"/>
          <w:bCs/>
          <w:kern w:val="1"/>
          <w:lang w:val="zh-CN"/>
        </w:rPr>
        <w:fldChar w:fldCharType="separate"/>
      </w:r>
      <w:r>
        <w:rPr>
          <w:rFonts w:hint="eastAsia"/>
          <w:bCs/>
          <w:szCs w:val="28"/>
        </w:rPr>
        <w:t>附录B 工作井</w:t>
      </w:r>
      <w:r>
        <w:rPr>
          <w:rFonts w:hint="eastAsia" w:ascii="Times New Roman" w:hAnsi="Times New Roman"/>
          <w:bCs/>
          <w:szCs w:val="28"/>
        </w:rPr>
        <w:t>支护结构稳定性验算</w:t>
      </w:r>
      <w:r>
        <w:tab/>
      </w:r>
      <w:r>
        <w:fldChar w:fldCharType="begin"/>
      </w:r>
      <w:r>
        <w:instrText xml:space="preserve"> PAGEREF _Toc20960 \h </w:instrText>
      </w:r>
      <w:r>
        <w:fldChar w:fldCharType="separate"/>
      </w:r>
      <w:r>
        <w:t>13</w:t>
      </w:r>
      <w:r>
        <w:fldChar w:fldCharType="end"/>
      </w:r>
      <w:r>
        <w:rPr>
          <w:rFonts w:hint="eastAsia" w:ascii="仿宋" w:hAnsi="仿宋" w:eastAsia="仿宋" w:cs="仿宋"/>
          <w:bCs/>
          <w:kern w:val="1"/>
          <w:lang w:val="zh-CN"/>
        </w:rPr>
        <w:fldChar w:fldCharType="end"/>
      </w: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_Toc22137 </w:instrText>
      </w:r>
      <w:r>
        <w:rPr>
          <w:rFonts w:hint="eastAsia" w:ascii="仿宋" w:hAnsi="仿宋" w:eastAsia="仿宋" w:cs="仿宋"/>
          <w:bCs/>
          <w:kern w:val="1"/>
          <w:lang w:val="zh-CN"/>
        </w:rPr>
        <w:fldChar w:fldCharType="separate"/>
      </w:r>
      <w:r>
        <w:rPr>
          <w:rFonts w:hint="eastAsia"/>
          <w:bCs/>
          <w:szCs w:val="28"/>
        </w:rPr>
        <w:t>附录C 盾构机吊装作业风险辨识与控制</w:t>
      </w:r>
      <w:r>
        <w:tab/>
      </w:r>
      <w:r>
        <w:fldChar w:fldCharType="begin"/>
      </w:r>
      <w:r>
        <w:instrText xml:space="preserve"> PAGEREF _Toc22137 \h </w:instrText>
      </w:r>
      <w:r>
        <w:fldChar w:fldCharType="separate"/>
      </w:r>
      <w:r>
        <w:t>15</w:t>
      </w:r>
      <w:r>
        <w:fldChar w:fldCharType="end"/>
      </w:r>
      <w:r>
        <w:rPr>
          <w:rFonts w:hint="eastAsia" w:ascii="仿宋" w:hAnsi="仿宋" w:eastAsia="仿宋" w:cs="仿宋"/>
          <w:bCs/>
          <w:kern w:val="1"/>
          <w:lang w:val="zh-CN"/>
        </w:rPr>
        <w:fldChar w:fldCharType="end"/>
      </w: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_Toc7904 </w:instrText>
      </w:r>
      <w:r>
        <w:rPr>
          <w:rFonts w:hint="eastAsia" w:ascii="仿宋" w:hAnsi="仿宋" w:eastAsia="仿宋" w:cs="仿宋"/>
          <w:bCs/>
          <w:kern w:val="1"/>
          <w:lang w:val="zh-CN"/>
        </w:rPr>
        <w:fldChar w:fldCharType="separate"/>
      </w:r>
      <w:r>
        <w:rPr>
          <w:rFonts w:hint="eastAsia"/>
          <w:bCs/>
          <w:szCs w:val="28"/>
        </w:rPr>
        <w:t>附录D 吊具计算</w:t>
      </w:r>
      <w:r>
        <w:tab/>
      </w:r>
      <w:r>
        <w:fldChar w:fldCharType="begin"/>
      </w:r>
      <w:r>
        <w:instrText xml:space="preserve"> PAGEREF _Toc7904 \h </w:instrText>
      </w:r>
      <w:r>
        <w:fldChar w:fldCharType="separate"/>
      </w:r>
      <w:r>
        <w:t>17</w:t>
      </w:r>
      <w:r>
        <w:fldChar w:fldCharType="end"/>
      </w:r>
      <w:r>
        <w:rPr>
          <w:rFonts w:hint="eastAsia" w:ascii="仿宋" w:hAnsi="仿宋" w:eastAsia="仿宋" w:cs="仿宋"/>
          <w:bCs/>
          <w:kern w:val="1"/>
          <w:lang w:val="zh-CN"/>
        </w:rPr>
        <w:fldChar w:fldCharType="end"/>
      </w: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_Toc20228 </w:instrText>
      </w:r>
      <w:r>
        <w:rPr>
          <w:rFonts w:hint="eastAsia" w:ascii="仿宋" w:hAnsi="仿宋" w:eastAsia="仿宋" w:cs="仿宋"/>
          <w:bCs/>
          <w:kern w:val="1"/>
          <w:lang w:val="zh-CN"/>
        </w:rPr>
        <w:fldChar w:fldCharType="separate"/>
      </w:r>
      <w:r>
        <w:rPr>
          <w:rFonts w:hint="eastAsia"/>
          <w:bCs/>
          <w:szCs w:val="28"/>
        </w:rPr>
        <w:t xml:space="preserve">附录E </w:t>
      </w:r>
      <w:r>
        <w:rPr>
          <w:rFonts w:ascii="Times New Roman" w:hAnsi="Times New Roman"/>
          <w:bCs/>
          <w:szCs w:val="28"/>
        </w:rPr>
        <w:t>索具计算</w:t>
      </w:r>
      <w:r>
        <w:tab/>
      </w:r>
      <w:r>
        <w:fldChar w:fldCharType="begin"/>
      </w:r>
      <w:r>
        <w:instrText xml:space="preserve"> PAGEREF _Toc20228 \h </w:instrText>
      </w:r>
      <w:r>
        <w:fldChar w:fldCharType="separate"/>
      </w:r>
      <w:r>
        <w:t>20</w:t>
      </w:r>
      <w:r>
        <w:fldChar w:fldCharType="end"/>
      </w:r>
      <w:r>
        <w:rPr>
          <w:rFonts w:hint="eastAsia" w:ascii="仿宋" w:hAnsi="仿宋" w:eastAsia="仿宋" w:cs="仿宋"/>
          <w:bCs/>
          <w:kern w:val="1"/>
          <w:lang w:val="zh-CN"/>
        </w:rPr>
        <w:fldChar w:fldCharType="end"/>
      </w: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_Toc16060 </w:instrText>
      </w:r>
      <w:r>
        <w:rPr>
          <w:rFonts w:hint="eastAsia" w:ascii="仿宋" w:hAnsi="仿宋" w:eastAsia="仿宋" w:cs="仿宋"/>
          <w:bCs/>
          <w:kern w:val="1"/>
          <w:lang w:val="zh-CN"/>
        </w:rPr>
        <w:fldChar w:fldCharType="separate"/>
      </w:r>
      <w:r>
        <w:rPr>
          <w:rFonts w:hint="eastAsia" w:ascii="Times New Roman" w:hAnsi="Times New Roman"/>
          <w:bCs/>
          <w:szCs w:val="28"/>
        </w:rPr>
        <w:t>附录F 盾构机吊装前安全检查表</w:t>
      </w:r>
      <w:r>
        <w:tab/>
      </w:r>
      <w:r>
        <w:fldChar w:fldCharType="begin"/>
      </w:r>
      <w:r>
        <w:instrText xml:space="preserve"> PAGEREF _Toc16060 \h </w:instrText>
      </w:r>
      <w:r>
        <w:fldChar w:fldCharType="separate"/>
      </w:r>
      <w:r>
        <w:t>22</w:t>
      </w:r>
      <w:r>
        <w:fldChar w:fldCharType="end"/>
      </w:r>
      <w:r>
        <w:rPr>
          <w:rFonts w:hint="eastAsia" w:ascii="仿宋" w:hAnsi="仿宋" w:eastAsia="仿宋" w:cs="仿宋"/>
          <w:bCs/>
          <w:kern w:val="1"/>
          <w:lang w:val="zh-CN"/>
        </w:rPr>
        <w:fldChar w:fldCharType="end"/>
      </w: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_Toc23193 </w:instrText>
      </w:r>
      <w:r>
        <w:rPr>
          <w:rFonts w:hint="eastAsia" w:ascii="仿宋" w:hAnsi="仿宋" w:eastAsia="仿宋" w:cs="仿宋"/>
          <w:bCs/>
          <w:kern w:val="1"/>
          <w:lang w:val="zh-CN"/>
        </w:rPr>
        <w:fldChar w:fldCharType="separate"/>
      </w:r>
      <w:r>
        <w:rPr>
          <w:rFonts w:ascii="Times New Roman" w:hAnsi="Times New Roman"/>
          <w:szCs w:val="28"/>
        </w:rPr>
        <w:t>本规程用词说明</w:t>
      </w:r>
      <w:r>
        <w:tab/>
      </w:r>
      <w:r>
        <w:fldChar w:fldCharType="begin"/>
      </w:r>
      <w:r>
        <w:instrText xml:space="preserve"> PAGEREF _Toc23193 \h </w:instrText>
      </w:r>
      <w:r>
        <w:fldChar w:fldCharType="separate"/>
      </w:r>
      <w:r>
        <w:t>25</w:t>
      </w:r>
      <w:r>
        <w:fldChar w:fldCharType="end"/>
      </w:r>
      <w:r>
        <w:rPr>
          <w:rFonts w:hint="eastAsia" w:ascii="仿宋" w:hAnsi="仿宋" w:eastAsia="仿宋" w:cs="仿宋"/>
          <w:bCs/>
          <w:kern w:val="1"/>
          <w:lang w:val="zh-CN"/>
        </w:rPr>
        <w:fldChar w:fldCharType="end"/>
      </w: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_Toc17320 </w:instrText>
      </w:r>
      <w:r>
        <w:rPr>
          <w:rFonts w:hint="eastAsia" w:ascii="仿宋" w:hAnsi="仿宋" w:eastAsia="仿宋" w:cs="仿宋"/>
          <w:bCs/>
          <w:kern w:val="1"/>
          <w:lang w:val="zh-CN"/>
        </w:rPr>
        <w:fldChar w:fldCharType="separate"/>
      </w:r>
      <w:r>
        <w:rPr>
          <w:bCs/>
          <w:szCs w:val="28"/>
        </w:rPr>
        <w:t>引用标准名录</w:t>
      </w:r>
      <w:r>
        <w:tab/>
      </w:r>
      <w:r>
        <w:fldChar w:fldCharType="begin"/>
      </w:r>
      <w:r>
        <w:instrText xml:space="preserve"> PAGEREF _Toc17320 \h </w:instrText>
      </w:r>
      <w:r>
        <w:fldChar w:fldCharType="separate"/>
      </w:r>
      <w:r>
        <w:t>26</w:t>
      </w:r>
      <w:r>
        <w:fldChar w:fldCharType="end"/>
      </w:r>
      <w:r>
        <w:rPr>
          <w:rFonts w:hint="eastAsia" w:ascii="仿宋" w:hAnsi="仿宋" w:eastAsia="仿宋" w:cs="仿宋"/>
          <w:bCs/>
          <w:kern w:val="1"/>
          <w:lang w:val="zh-CN"/>
        </w:rPr>
        <w:fldChar w:fldCharType="end"/>
      </w:r>
    </w:p>
    <w:p>
      <w:pPr>
        <w:pStyle w:val="23"/>
        <w:keepNext w:val="0"/>
        <w:keepLines w:val="0"/>
        <w:pageBreakBefore w:val="0"/>
        <w:widowControl w:val="0"/>
        <w:tabs>
          <w:tab w:val="right" w:leader="dot" w:pos="9752"/>
          <w:tab w:val="clear" w:pos="9742"/>
        </w:tabs>
        <w:kinsoku/>
        <w:wordWrap/>
        <w:overflowPunct/>
        <w:topLinePunct w:val="0"/>
        <w:autoSpaceDE/>
        <w:autoSpaceDN/>
        <w:bidi w:val="0"/>
        <w:adjustRightInd/>
        <w:snapToGrid/>
        <w:spacing w:line="312" w:lineRule="auto"/>
        <w:textAlignment w:val="auto"/>
      </w:pPr>
      <w:r>
        <w:rPr>
          <w:rFonts w:hint="eastAsia" w:ascii="仿宋" w:hAnsi="仿宋" w:eastAsia="仿宋" w:cs="仿宋"/>
          <w:bCs/>
          <w:kern w:val="1"/>
          <w:lang w:val="zh-CN"/>
        </w:rPr>
        <w:fldChar w:fldCharType="begin"/>
      </w:r>
      <w:r>
        <w:rPr>
          <w:rFonts w:hint="eastAsia" w:ascii="仿宋" w:hAnsi="仿宋" w:eastAsia="仿宋" w:cs="仿宋"/>
          <w:bCs/>
          <w:kern w:val="1"/>
          <w:lang w:val="zh-CN"/>
        </w:rPr>
        <w:instrText xml:space="preserve"> HYPERLINK \l _Toc6523 </w:instrText>
      </w:r>
      <w:r>
        <w:rPr>
          <w:rFonts w:hint="eastAsia" w:ascii="仿宋" w:hAnsi="仿宋" w:eastAsia="仿宋" w:cs="仿宋"/>
          <w:bCs/>
          <w:kern w:val="1"/>
          <w:lang w:val="zh-CN"/>
        </w:rPr>
        <w:fldChar w:fldCharType="separate"/>
      </w:r>
      <w:r>
        <w:rPr>
          <w:rFonts w:ascii="Times New Roman" w:hAnsi="Times New Roman"/>
          <w:bCs/>
          <w:szCs w:val="28"/>
        </w:rPr>
        <w:t>条文说明</w:t>
      </w:r>
      <w:r>
        <w:tab/>
      </w:r>
      <w:r>
        <w:fldChar w:fldCharType="begin"/>
      </w:r>
      <w:r>
        <w:instrText xml:space="preserve"> PAGEREF _Toc6523 \h </w:instrText>
      </w:r>
      <w:r>
        <w:fldChar w:fldCharType="separate"/>
      </w:r>
      <w:r>
        <w:t>27</w:t>
      </w:r>
      <w:r>
        <w:fldChar w:fldCharType="end"/>
      </w:r>
      <w:r>
        <w:rPr>
          <w:rFonts w:hint="eastAsia" w:ascii="仿宋" w:hAnsi="仿宋" w:eastAsia="仿宋" w:cs="仿宋"/>
          <w:bCs/>
          <w:kern w:val="1"/>
          <w:lang w:val="zh-CN"/>
        </w:rPr>
        <w:fldChar w:fldCharType="end"/>
      </w:r>
    </w:p>
    <w:p>
      <w:pPr>
        <w:pStyle w:val="25"/>
        <w:tabs>
          <w:tab w:val="right" w:leader="dot" w:pos="9752"/>
        </w:tabs>
      </w:pPr>
    </w:p>
    <w:p>
      <w:pPr>
        <w:spacing w:line="312" w:lineRule="auto"/>
        <w:rPr>
          <w:rFonts w:ascii="仿宋" w:hAnsi="仿宋" w:eastAsia="仿宋" w:cs="仿宋"/>
          <w:b/>
          <w:bCs/>
          <w:kern w:val="1"/>
          <w:sz w:val="24"/>
          <w:lang w:val="zh-CN"/>
        </w:rPr>
        <w:sectPr>
          <w:footerReference r:id="rId6" w:type="default"/>
          <w:pgSz w:w="11906" w:h="16838"/>
          <w:pgMar w:top="1440" w:right="1077" w:bottom="1440" w:left="1077" w:header="851" w:footer="992" w:gutter="0"/>
          <w:pgNumType w:start="1"/>
          <w:cols w:space="720" w:num="1"/>
          <w:docGrid w:type="lines" w:linePitch="312" w:charSpace="0"/>
        </w:sectPr>
      </w:pPr>
      <w:r>
        <w:rPr>
          <w:rFonts w:hint="eastAsia" w:ascii="仿宋" w:hAnsi="仿宋" w:eastAsia="仿宋" w:cs="仿宋"/>
          <w:bCs/>
          <w:kern w:val="1"/>
          <w:lang w:val="zh-CN"/>
        </w:rPr>
        <w:fldChar w:fldCharType="end"/>
      </w:r>
    </w:p>
    <w:p>
      <w:pPr>
        <w:pStyle w:val="4"/>
        <w:adjustRightInd/>
        <w:spacing w:beforeLines="0" w:afterLines="0"/>
        <w:textAlignment w:val="auto"/>
        <w:rPr>
          <w:rFonts w:ascii="Times New Roman" w:hAnsi="Times New Roman"/>
          <w:sz w:val="28"/>
          <w:szCs w:val="28"/>
        </w:rPr>
      </w:pPr>
      <w:bookmarkStart w:id="4" w:name="_Toc30906"/>
      <w:bookmarkStart w:id="5" w:name="_Toc17490"/>
      <w:bookmarkStart w:id="6" w:name="_Toc2498"/>
      <w:bookmarkStart w:id="7" w:name="_Toc15280"/>
      <w:bookmarkStart w:id="8" w:name="_Toc6981"/>
      <w:bookmarkStart w:id="9" w:name="_Toc13849"/>
      <w:bookmarkStart w:id="10" w:name="_Toc39"/>
      <w:bookmarkStart w:id="11" w:name="_Toc171107605"/>
      <w:bookmarkStart w:id="12" w:name="_Toc13192"/>
      <w:bookmarkStart w:id="13" w:name="_Toc414370490"/>
      <w:bookmarkStart w:id="14" w:name="_Toc408320086"/>
      <w:bookmarkStart w:id="15" w:name="_Toc409092973"/>
      <w:bookmarkStart w:id="16" w:name="_Toc411514442"/>
      <w:bookmarkStart w:id="17" w:name="_Toc400616036"/>
      <w:bookmarkStart w:id="18" w:name="_Toc408320208"/>
      <w:bookmarkStart w:id="19" w:name="_Toc400785555"/>
      <w:bookmarkStart w:id="20" w:name="_Toc400785929"/>
      <w:bookmarkStart w:id="21" w:name="_Toc400785766"/>
      <w:bookmarkStart w:id="22" w:name="_Toc414370308"/>
      <w:bookmarkStart w:id="23" w:name="_Toc400785875"/>
      <w:bookmarkStart w:id="24" w:name="_Toc405641836"/>
      <w:bookmarkStart w:id="25" w:name="_Toc405970682"/>
      <w:bookmarkStart w:id="26" w:name="_Toc400785821"/>
      <w:r>
        <w:rPr>
          <w:rFonts w:ascii="Times New Roman" w:hAnsi="Times New Roman"/>
          <w:sz w:val="28"/>
          <w:szCs w:val="28"/>
        </w:rPr>
        <w:t>1  总  则</w:t>
      </w:r>
      <w:bookmarkEnd w:id="4"/>
      <w:bookmarkEnd w:id="5"/>
      <w:bookmarkEnd w:id="6"/>
      <w:bookmarkEnd w:id="7"/>
      <w:bookmarkEnd w:id="8"/>
      <w:bookmarkEnd w:id="9"/>
      <w:bookmarkEnd w:id="10"/>
      <w:bookmarkEnd w:id="11"/>
      <w:bookmarkEnd w:id="12"/>
    </w:p>
    <w:p>
      <w:pPr>
        <w:spacing w:line="360" w:lineRule="auto"/>
      </w:pPr>
      <w:r>
        <w:rPr>
          <w:b/>
          <w:bCs/>
          <w:szCs w:val="21"/>
          <w:cs/>
        </w:rPr>
        <w:t>1</w:t>
      </w:r>
      <w:r>
        <w:rPr>
          <w:b/>
          <w:bCs/>
          <w:szCs w:val="21"/>
        </w:rPr>
        <w:t>.0.1</w:t>
      </w:r>
      <w:r>
        <w:rPr>
          <w:b/>
          <w:bCs/>
        </w:rPr>
        <w:t xml:space="preserve"> </w:t>
      </w:r>
      <w:r>
        <w:rPr>
          <w:kern w:val="0"/>
          <w:szCs w:val="21"/>
        </w:rPr>
        <w:t>为规范北京市行政区域内城市轨道交通工程</w:t>
      </w:r>
      <w:r>
        <w:rPr>
          <w:rFonts w:hint="eastAsia"/>
          <w:kern w:val="0"/>
          <w:szCs w:val="21"/>
        </w:rPr>
        <w:t>盾构机</w:t>
      </w:r>
      <w:r>
        <w:rPr>
          <w:kern w:val="0"/>
          <w:szCs w:val="21"/>
        </w:rPr>
        <w:t>吊装作业</w:t>
      </w:r>
      <w:r>
        <w:t>，</w:t>
      </w:r>
      <w:r>
        <w:rPr>
          <w:rFonts w:hint="eastAsia"/>
        </w:rPr>
        <w:t>做到</w:t>
      </w:r>
      <w:r>
        <w:t>安全适用，技术先进，经济合理，制定本规程。</w:t>
      </w:r>
    </w:p>
    <w:p>
      <w:pPr>
        <w:spacing w:line="360" w:lineRule="auto"/>
      </w:pPr>
      <w:r>
        <w:rPr>
          <w:b/>
          <w:bCs/>
          <w:szCs w:val="21"/>
          <w:cs/>
        </w:rPr>
        <w:t>1.0.2</w:t>
      </w:r>
      <w:r>
        <w:t xml:space="preserve"> 本规程适用于北京市行政区域内城市轨道交通工程</w:t>
      </w:r>
      <w:r>
        <w:rPr>
          <w:rFonts w:hint="eastAsia"/>
        </w:rPr>
        <w:t>盾构机</w:t>
      </w:r>
      <w:r>
        <w:t>吊装作业。</w:t>
      </w:r>
    </w:p>
    <w:p>
      <w:pPr>
        <w:spacing w:line="360" w:lineRule="auto"/>
      </w:pPr>
      <w:r>
        <w:rPr>
          <w:b/>
          <w:bCs/>
          <w:szCs w:val="21"/>
          <w:cs/>
        </w:rPr>
        <w:t xml:space="preserve">1.0.3 </w:t>
      </w:r>
      <w:r>
        <w:rPr>
          <w:b/>
          <w:bCs/>
          <w:szCs w:val="21"/>
        </w:rPr>
        <w:t xml:space="preserve"> </w:t>
      </w:r>
      <w:r>
        <w:t>城市轨道交通工程</w:t>
      </w:r>
      <w:r>
        <w:rPr>
          <w:rFonts w:hint="eastAsia"/>
        </w:rPr>
        <w:t>盾构机</w:t>
      </w:r>
      <w:r>
        <w:t>吊装作业除应符合本规程外，尚应符合国家</w:t>
      </w:r>
      <w:r>
        <w:rPr>
          <w:rFonts w:hint="eastAsia"/>
        </w:rPr>
        <w:t>及</w:t>
      </w:r>
      <w:r>
        <w:t>北京</w:t>
      </w:r>
      <w:r>
        <w:rPr>
          <w:rFonts w:hint="eastAsia"/>
        </w:rPr>
        <w:t>市</w:t>
      </w:r>
      <w:r>
        <w:t>现行有关标准的规定。</w:t>
      </w:r>
    </w:p>
    <w:p>
      <w:pPr>
        <w:pStyle w:val="19"/>
        <w:sectPr>
          <w:footerReference r:id="rId7" w:type="default"/>
          <w:pgSz w:w="11906" w:h="16838"/>
          <w:pgMar w:top="1440" w:right="1080" w:bottom="1440" w:left="1080" w:header="851" w:footer="992" w:gutter="0"/>
          <w:pgNumType w:start="1"/>
          <w:cols w:space="720" w:num="1"/>
          <w:docGrid w:type="lines" w:linePitch="312" w:charSpace="0"/>
        </w:sectPr>
      </w:pPr>
    </w:p>
    <w:p>
      <w:pPr>
        <w:pStyle w:val="4"/>
        <w:spacing w:beforeLines="0" w:afterLines="0"/>
        <w:rPr>
          <w:rFonts w:ascii="Times New Roman" w:hAnsi="Times New Roman"/>
          <w:sz w:val="28"/>
          <w:szCs w:val="28"/>
        </w:rPr>
      </w:pPr>
      <w:bookmarkStart w:id="27" w:name="_Toc2763"/>
      <w:bookmarkStart w:id="28" w:name="_Toc2336"/>
      <w:bookmarkStart w:id="29" w:name="_Toc15263"/>
      <w:bookmarkStart w:id="30" w:name="_Toc22225"/>
      <w:bookmarkStart w:id="31" w:name="_Toc17703"/>
      <w:bookmarkStart w:id="32" w:name="_Toc19691"/>
      <w:bookmarkStart w:id="33" w:name="_Toc32603"/>
      <w:bookmarkStart w:id="34" w:name="_Toc6503"/>
      <w:bookmarkStart w:id="35" w:name="_Toc86325726"/>
      <w:bookmarkStart w:id="36" w:name="_Toc171107606"/>
      <w:r>
        <w:rPr>
          <w:rFonts w:ascii="Times New Roman" w:hAnsi="Times New Roman"/>
          <w:sz w:val="28"/>
          <w:szCs w:val="28"/>
        </w:rPr>
        <w:t>2  术  语</w:t>
      </w:r>
      <w:bookmarkEnd w:id="27"/>
      <w:bookmarkEnd w:id="28"/>
      <w:bookmarkEnd w:id="29"/>
      <w:bookmarkEnd w:id="30"/>
      <w:bookmarkEnd w:id="31"/>
      <w:bookmarkEnd w:id="32"/>
      <w:bookmarkEnd w:id="33"/>
      <w:bookmarkEnd w:id="34"/>
      <w:bookmarkEnd w:id="35"/>
      <w:bookmarkEnd w:id="36"/>
    </w:p>
    <w:p>
      <w:pPr>
        <w:spacing w:line="360" w:lineRule="auto"/>
        <w:rPr>
          <w:color w:val="FF0000"/>
        </w:rPr>
      </w:pPr>
      <w:r>
        <w:rPr>
          <w:b/>
          <w:bCs/>
          <w:szCs w:val="21"/>
          <w:cs/>
        </w:rPr>
        <w:t>2.0.1</w:t>
      </w:r>
      <w:r>
        <w:t xml:space="preserve"> </w:t>
      </w:r>
      <w:r>
        <w:rPr>
          <w:rFonts w:hint="eastAsia"/>
        </w:rPr>
        <w:t>盾构机</w:t>
      </w:r>
      <w:r>
        <w:t xml:space="preserve"> shield</w:t>
      </w:r>
      <w:r>
        <w:rPr>
          <w:rFonts w:hint="eastAsia"/>
        </w:rPr>
        <w:t xml:space="preserve"> machine</w:t>
      </w:r>
    </w:p>
    <w:p>
      <w:pPr>
        <w:spacing w:line="360" w:lineRule="auto"/>
        <w:ind w:firstLine="420" w:firstLineChars="200"/>
      </w:pPr>
      <w:r>
        <w:rPr>
          <w:rFonts w:hint="eastAsia"/>
        </w:rPr>
        <w:t>在钢壳体保护下完成隧道掘进、出渣、管片拼装等作业，由主机和后配套设备组成的全断面推进式隧道施工机械设备。分为敞开式盾构机、土压平衡盾构机、泥水平衡盾构机、多模式盾构机</w:t>
      </w:r>
      <w:r>
        <w:rPr>
          <w:rFonts w:hint="eastAsia"/>
          <w:color w:val="000000" w:themeColor="text1"/>
          <w14:textFill>
            <w14:solidFill>
              <w14:schemeClr w14:val="tx1"/>
            </w14:solidFill>
          </w14:textFill>
        </w:rPr>
        <w:t>等</w:t>
      </w:r>
      <w:r>
        <w:rPr>
          <w:rFonts w:hint="eastAsia"/>
        </w:rPr>
        <w:t>。</w:t>
      </w:r>
    </w:p>
    <w:p>
      <w:pPr>
        <w:spacing w:line="360" w:lineRule="auto"/>
      </w:pPr>
      <w:r>
        <w:rPr>
          <w:b/>
          <w:bCs/>
          <w:szCs w:val="21"/>
          <w:cs/>
        </w:rPr>
        <w:t>2.0.2</w:t>
      </w:r>
      <w:r>
        <w:t xml:space="preserve"> 工作井working shaft</w:t>
      </w:r>
    </w:p>
    <w:p>
      <w:pPr>
        <w:spacing w:line="360" w:lineRule="auto"/>
        <w:ind w:firstLine="420" w:firstLineChars="200"/>
      </w:pPr>
      <w:r>
        <w:rPr>
          <w:rFonts w:hint="eastAsia"/>
        </w:rPr>
        <w:t>盾构机</w:t>
      </w:r>
      <w:r>
        <w:t>组装、解体、调头、空推、吊运管片和输送渣土等使用的竖井，包括</w:t>
      </w:r>
      <w:r>
        <w:rPr>
          <w:rFonts w:hint="eastAsia"/>
        </w:rPr>
        <w:t>盾构机</w:t>
      </w:r>
      <w:r>
        <w:t>始发工作井、</w:t>
      </w:r>
      <w:r>
        <w:rPr>
          <w:rFonts w:hint="eastAsia"/>
        </w:rPr>
        <w:t>盾构机</w:t>
      </w:r>
      <w:r>
        <w:t>接收工作井、</w:t>
      </w:r>
      <w:r>
        <w:rPr>
          <w:rFonts w:hint="eastAsia"/>
        </w:rPr>
        <w:t>区间风井、</w:t>
      </w:r>
      <w:r>
        <w:t>检查井</w:t>
      </w:r>
      <w:r>
        <w:rPr>
          <w:rFonts w:hint="eastAsia"/>
        </w:rPr>
        <w:t>以及其他能为盾构机出井、入井提供条件的竖井</w:t>
      </w:r>
      <w:r>
        <w:t>等。</w:t>
      </w:r>
    </w:p>
    <w:p>
      <w:pPr>
        <w:spacing w:line="360" w:lineRule="auto"/>
      </w:pPr>
      <w:r>
        <w:rPr>
          <w:b/>
          <w:bCs/>
          <w:szCs w:val="21"/>
          <w:cs/>
        </w:rPr>
        <w:t>2.0.</w:t>
      </w:r>
      <w:r>
        <w:rPr>
          <w:rFonts w:hint="eastAsia"/>
          <w:b/>
          <w:bCs/>
          <w:szCs w:val="21"/>
        </w:rPr>
        <w:t>3</w:t>
      </w:r>
      <w:r>
        <w:rPr>
          <w:b/>
          <w:bCs/>
        </w:rPr>
        <w:t xml:space="preserve"> </w:t>
      </w:r>
      <w:r>
        <w:rPr>
          <w:rFonts w:hint="eastAsia"/>
        </w:rPr>
        <w:t>盾构机</w:t>
      </w:r>
      <w:r>
        <w:t xml:space="preserve">吊装作业 shield </w:t>
      </w:r>
      <w:r>
        <w:rPr>
          <w:rFonts w:hint="eastAsia"/>
        </w:rPr>
        <w:t xml:space="preserve">machine </w:t>
      </w:r>
      <w:r>
        <w:t>lifting operation</w:t>
      </w:r>
    </w:p>
    <w:p>
      <w:pPr>
        <w:spacing w:line="360" w:lineRule="auto"/>
        <w:ind w:firstLine="420" w:firstLineChars="200"/>
      </w:pPr>
      <w:r>
        <w:rPr>
          <w:rFonts w:hint="eastAsia"/>
        </w:rPr>
        <w:t>起重设备将盾构机或主要零部件移动至工作井内指定位置或将其从工作井内移出的施工过程。</w:t>
      </w:r>
    </w:p>
    <w:p>
      <w:pPr>
        <w:spacing w:line="360" w:lineRule="auto"/>
        <w:rPr>
          <w:highlight w:val="yellow"/>
        </w:rPr>
      </w:pPr>
      <w:r>
        <w:rPr>
          <w:b/>
          <w:bCs/>
          <w:szCs w:val="21"/>
          <w:cs/>
        </w:rPr>
        <w:t>2.0.</w:t>
      </w:r>
      <w:r>
        <w:rPr>
          <w:rFonts w:hint="eastAsia"/>
          <w:b/>
          <w:bCs/>
          <w:szCs w:val="21"/>
        </w:rPr>
        <w:t>4</w:t>
      </w:r>
      <w:r>
        <w:rPr>
          <w:b/>
          <w:bCs/>
        </w:rPr>
        <w:t xml:space="preserve"> </w:t>
      </w:r>
      <w:r>
        <w:rPr>
          <w:rFonts w:hint="eastAsia"/>
        </w:rPr>
        <w:t xml:space="preserve">翻转作业 </w:t>
      </w:r>
      <w:r>
        <w:t>turn over</w:t>
      </w:r>
    </w:p>
    <w:p>
      <w:pPr>
        <w:spacing w:line="360" w:lineRule="auto"/>
        <w:ind w:firstLine="420" w:firstLineChars="200"/>
      </w:pPr>
      <w:r>
        <w:rPr>
          <w:rFonts w:hint="eastAsia"/>
        </w:rPr>
        <w:t>在吊装状态下，盾构机刀盘、前盾、中盾、盾尾和主驱动单元由平置状态竖向转动成</w:t>
      </w:r>
      <w:r>
        <w:rPr>
          <w:rFonts w:hint="eastAsia"/>
          <w:color w:val="000000" w:themeColor="text1"/>
          <w14:textFill>
            <w14:solidFill>
              <w14:schemeClr w14:val="tx1"/>
            </w14:solidFill>
          </w14:textFill>
        </w:rPr>
        <w:t>安装</w:t>
      </w:r>
      <w:r>
        <w:rPr>
          <w:rFonts w:hint="eastAsia"/>
        </w:rPr>
        <w:t>状态或由</w:t>
      </w:r>
      <w:r>
        <w:rPr>
          <w:rFonts w:hint="eastAsia"/>
          <w:color w:val="000000" w:themeColor="text1"/>
          <w14:textFill>
            <w14:solidFill>
              <w14:schemeClr w14:val="tx1"/>
            </w14:solidFill>
          </w14:textFill>
        </w:rPr>
        <w:t>安装</w:t>
      </w:r>
      <w:r>
        <w:rPr>
          <w:rFonts w:hint="eastAsia"/>
        </w:rPr>
        <w:t>状态竖向转动成平置状态的作业过程。</w:t>
      </w:r>
    </w:p>
    <w:p>
      <w:pPr>
        <w:spacing w:line="360" w:lineRule="auto"/>
      </w:pPr>
      <w:r>
        <w:rPr>
          <w:b/>
          <w:bCs/>
          <w:szCs w:val="21"/>
          <w:cs/>
        </w:rPr>
        <w:t>2.0.</w:t>
      </w:r>
      <w:r>
        <w:rPr>
          <w:rFonts w:hint="eastAsia"/>
          <w:b/>
          <w:bCs/>
          <w:szCs w:val="21"/>
        </w:rPr>
        <w:t>5</w:t>
      </w:r>
      <w:r>
        <w:rPr>
          <w:b/>
          <w:bCs/>
        </w:rPr>
        <w:t xml:space="preserve"> </w:t>
      </w:r>
      <w:r>
        <w:t>吊装</w:t>
      </w:r>
      <w:r>
        <w:rPr>
          <w:rFonts w:hint="eastAsia"/>
        </w:rPr>
        <w:t>载荷</w:t>
      </w:r>
      <w:r>
        <w:t xml:space="preserve"> lifting load</w:t>
      </w:r>
    </w:p>
    <w:p>
      <w:pPr>
        <w:spacing w:line="360" w:lineRule="auto"/>
        <w:ind w:firstLine="420" w:firstLineChars="200"/>
      </w:pPr>
      <w:r>
        <w:t>吊装状态</w:t>
      </w:r>
      <w:r>
        <w:rPr>
          <w:rFonts w:hint="eastAsia"/>
        </w:rPr>
        <w:t>下</w:t>
      </w:r>
      <w:r>
        <w:t>，</w:t>
      </w:r>
      <w:r>
        <w:rPr>
          <w:rFonts w:hint="eastAsia"/>
        </w:rPr>
        <w:t>被吊物</w:t>
      </w:r>
      <w:r>
        <w:t>、吊钩组件、吊索具重量以及其它附件等重量的总和。</w:t>
      </w:r>
    </w:p>
    <w:p>
      <w:pPr>
        <w:spacing w:line="360" w:lineRule="auto"/>
      </w:pPr>
      <w:r>
        <w:rPr>
          <w:b/>
          <w:bCs/>
          <w:szCs w:val="21"/>
          <w:cs/>
        </w:rPr>
        <w:t>2.0.</w:t>
      </w:r>
      <w:r>
        <w:rPr>
          <w:rFonts w:hint="eastAsia"/>
          <w:b/>
          <w:bCs/>
          <w:szCs w:val="21"/>
        </w:rPr>
        <w:t>6</w:t>
      </w:r>
      <w:r>
        <w:rPr>
          <w:b/>
          <w:bCs/>
        </w:rPr>
        <w:t xml:space="preserve"> </w:t>
      </w:r>
      <w:r>
        <w:t>吊具 hoist auxiliaries</w:t>
      </w:r>
    </w:p>
    <w:p>
      <w:pPr>
        <w:spacing w:line="360" w:lineRule="auto"/>
        <w:ind w:firstLine="420" w:firstLineChars="200"/>
        <w:rPr>
          <w:color w:val="00B0F0"/>
        </w:rPr>
      </w:pPr>
      <w:r>
        <w:t>拴挂和固定被吊物的工</w:t>
      </w:r>
      <w:r>
        <w:rPr>
          <w:rFonts w:hint="eastAsia"/>
        </w:rPr>
        <w:t>具</w:t>
      </w:r>
      <w:r>
        <w:t>、机具和配件，如吊索、吊钩、吊梁和</w:t>
      </w:r>
      <w:r>
        <w:rPr>
          <w:rFonts w:hint="eastAsia"/>
        </w:rPr>
        <w:t>卸扣</w:t>
      </w:r>
      <w:r>
        <w:t>等。</w:t>
      </w:r>
    </w:p>
    <w:p>
      <w:pPr>
        <w:spacing w:line="360" w:lineRule="auto"/>
      </w:pPr>
      <w:r>
        <w:rPr>
          <w:b/>
          <w:bCs/>
          <w:szCs w:val="21"/>
          <w:cs/>
        </w:rPr>
        <w:t>2.0.</w:t>
      </w:r>
      <w:r>
        <w:rPr>
          <w:rFonts w:hint="eastAsia"/>
          <w:b/>
          <w:bCs/>
          <w:szCs w:val="21"/>
        </w:rPr>
        <w:t>7</w:t>
      </w:r>
      <w:r>
        <w:rPr>
          <w:b/>
          <w:bCs/>
        </w:rPr>
        <w:t xml:space="preserve"> </w:t>
      </w:r>
      <w:r>
        <w:t>吊耳 lifting lug</w:t>
      </w:r>
    </w:p>
    <w:p>
      <w:pPr>
        <w:spacing w:line="360" w:lineRule="auto"/>
        <w:ind w:firstLine="420" w:firstLineChars="200"/>
      </w:pPr>
      <w:r>
        <w:t>安装在</w:t>
      </w:r>
      <w:r>
        <w:rPr>
          <w:rFonts w:hint="eastAsia"/>
        </w:rPr>
        <w:t>被吊物上</w:t>
      </w:r>
      <w:r>
        <w:t>用于</w:t>
      </w:r>
      <w:r>
        <w:rPr>
          <w:rFonts w:hint="eastAsia"/>
        </w:rPr>
        <w:t>起重吊装</w:t>
      </w:r>
      <w:r>
        <w:t>的吊点结构。</w:t>
      </w:r>
    </w:p>
    <w:p>
      <w:pPr>
        <w:spacing w:line="360" w:lineRule="auto"/>
      </w:pPr>
      <w:r>
        <w:rPr>
          <w:b/>
          <w:bCs/>
          <w:szCs w:val="21"/>
          <w:cs/>
        </w:rPr>
        <w:t>2.0.</w:t>
      </w:r>
      <w:r>
        <w:rPr>
          <w:rFonts w:hint="eastAsia"/>
          <w:b/>
          <w:bCs/>
          <w:szCs w:val="21"/>
        </w:rPr>
        <w:t>8</w:t>
      </w:r>
      <w:r>
        <w:rPr>
          <w:b/>
          <w:bCs/>
        </w:rPr>
        <w:t xml:space="preserve"> </w:t>
      </w:r>
      <w:r>
        <w:t xml:space="preserve">试吊 trial lifting </w:t>
      </w:r>
    </w:p>
    <w:p>
      <w:pPr>
        <w:spacing w:line="360" w:lineRule="auto"/>
        <w:ind w:firstLine="420" w:firstLineChars="200"/>
        <w:sectPr>
          <w:pgSz w:w="11906" w:h="16838"/>
          <w:pgMar w:top="1440" w:right="1080" w:bottom="1440" w:left="1080" w:header="851" w:footer="992" w:gutter="0"/>
          <w:cols w:space="720" w:num="1"/>
          <w:docGrid w:type="lines" w:linePitch="312" w:charSpace="0"/>
        </w:sectPr>
      </w:pPr>
      <w:r>
        <w:t>正式起吊前，将</w:t>
      </w:r>
      <w:r>
        <w:rPr>
          <w:rFonts w:hint="eastAsia"/>
        </w:rPr>
        <w:t>被吊物</w:t>
      </w:r>
      <w:r>
        <w:t>吊离</w:t>
      </w:r>
      <w:r>
        <w:rPr>
          <w:rFonts w:hint="eastAsia"/>
        </w:rPr>
        <w:t>基面</w:t>
      </w:r>
      <w:r>
        <w:t>200mm</w:t>
      </w:r>
      <w:r>
        <w:rPr>
          <w:rFonts w:hint="eastAsia"/>
        </w:rPr>
        <w:t>悬停5min</w:t>
      </w:r>
      <w:r>
        <w:t>，检查</w:t>
      </w:r>
      <w:r>
        <w:rPr>
          <w:rFonts w:hint="eastAsia"/>
        </w:rPr>
        <w:t>并确认起重机下方地基承载力和工作井变形、</w:t>
      </w:r>
      <w:r>
        <w:t>起重机的稳定性、制动装置的可靠性、</w:t>
      </w:r>
      <w:r>
        <w:rPr>
          <w:rFonts w:hint="eastAsia"/>
        </w:rPr>
        <w:t>被吊物</w:t>
      </w:r>
      <w:r>
        <w:t>的平衡性和绑扎的牢固性等的过程。</w:t>
      </w:r>
    </w:p>
    <w:p>
      <w:pPr>
        <w:pStyle w:val="4"/>
        <w:spacing w:beforeLines="0" w:afterLines="0"/>
        <w:rPr>
          <w:rFonts w:ascii="Times New Roman" w:hAnsi="Times New Roman"/>
          <w:sz w:val="28"/>
          <w:szCs w:val="28"/>
        </w:rPr>
      </w:pPr>
      <w:bookmarkStart w:id="37" w:name="_Toc10894"/>
      <w:bookmarkStart w:id="38" w:name="_Toc14317"/>
      <w:bookmarkStart w:id="39" w:name="_Toc23741"/>
      <w:bookmarkStart w:id="40" w:name="_Toc28626"/>
      <w:bookmarkStart w:id="41" w:name="_Toc171107607"/>
      <w:bookmarkStart w:id="42" w:name="_Toc6904"/>
      <w:bookmarkStart w:id="43" w:name="_Toc13871"/>
      <w:bookmarkStart w:id="44" w:name="_Toc24012"/>
      <w:bookmarkStart w:id="45" w:name="_Toc26007"/>
      <w:r>
        <w:rPr>
          <w:rFonts w:ascii="Times New Roman" w:hAnsi="Times New Roman"/>
          <w:sz w:val="28"/>
          <w:szCs w:val="28"/>
        </w:rPr>
        <w:t>3  基本规定</w:t>
      </w:r>
      <w:bookmarkEnd w:id="37"/>
      <w:bookmarkEnd w:id="38"/>
      <w:bookmarkEnd w:id="39"/>
      <w:bookmarkEnd w:id="40"/>
      <w:bookmarkEnd w:id="41"/>
      <w:bookmarkEnd w:id="42"/>
      <w:bookmarkEnd w:id="43"/>
      <w:bookmarkEnd w:id="44"/>
      <w:bookmarkEnd w:id="45"/>
    </w:p>
    <w:p>
      <w:pPr>
        <w:spacing w:line="360" w:lineRule="auto"/>
        <w:jc w:val="left"/>
      </w:pPr>
      <w:bookmarkStart w:id="46" w:name="_Toc28395"/>
      <w:bookmarkStart w:id="47" w:name="_Toc4326"/>
      <w:bookmarkStart w:id="48" w:name="_Toc3080"/>
      <w:bookmarkStart w:id="49" w:name="_Toc11847"/>
      <w:bookmarkStart w:id="50" w:name="_Toc3915"/>
      <w:r>
        <w:rPr>
          <w:b/>
          <w:bCs/>
          <w:szCs w:val="21"/>
          <w:cs/>
        </w:rPr>
        <w:t>3.</w:t>
      </w:r>
      <w:r>
        <w:rPr>
          <w:b/>
          <w:bCs/>
          <w:szCs w:val="21"/>
        </w:rPr>
        <w:t>0</w:t>
      </w:r>
      <w:r>
        <w:rPr>
          <w:b/>
          <w:bCs/>
          <w:szCs w:val="21"/>
          <w:cs/>
        </w:rPr>
        <w:t>.1</w:t>
      </w:r>
      <w:r>
        <w:t xml:space="preserve"> </w:t>
      </w:r>
      <w:r>
        <w:rPr>
          <w:rFonts w:hint="eastAsia"/>
          <w:kern w:val="0"/>
          <w:szCs w:val="21"/>
        </w:rPr>
        <w:t>盾构机出厂应出具产品使用</w:t>
      </w:r>
      <w:r>
        <w:rPr>
          <w:rFonts w:hint="eastAsia"/>
        </w:rPr>
        <w:t>说明书，进场后核验以下资料：</w:t>
      </w:r>
    </w:p>
    <w:p>
      <w:pPr>
        <w:spacing w:line="360" w:lineRule="auto"/>
        <w:ind w:firstLine="421" w:firstLineChars="200"/>
        <w:jc w:val="left"/>
      </w:pPr>
      <w:r>
        <w:rPr>
          <w:rFonts w:hint="eastAsia"/>
          <w:b/>
          <w:bCs/>
        </w:rPr>
        <w:t xml:space="preserve">1 </w:t>
      </w:r>
      <w:r>
        <w:rPr>
          <w:rFonts w:hint="eastAsia"/>
        </w:rPr>
        <w:t>设备拆分方案及适用的吊装设备的规格说明；</w:t>
      </w:r>
    </w:p>
    <w:p>
      <w:pPr>
        <w:spacing w:line="360" w:lineRule="auto"/>
        <w:ind w:firstLine="421" w:firstLineChars="200"/>
        <w:jc w:val="left"/>
      </w:pPr>
      <w:r>
        <w:rPr>
          <w:rFonts w:hint="eastAsia"/>
          <w:b/>
          <w:bCs/>
        </w:rPr>
        <w:t xml:space="preserve">2 </w:t>
      </w:r>
      <w:r>
        <w:rPr>
          <w:rFonts w:hint="eastAsia"/>
        </w:rPr>
        <w:t>拆装、运输时的重要注意事项；</w:t>
      </w:r>
    </w:p>
    <w:p>
      <w:pPr>
        <w:spacing w:line="360" w:lineRule="auto"/>
        <w:ind w:firstLine="421" w:firstLineChars="200"/>
        <w:jc w:val="left"/>
      </w:pPr>
      <w:r>
        <w:rPr>
          <w:rFonts w:hint="eastAsia"/>
          <w:b/>
          <w:bCs/>
        </w:rPr>
        <w:t xml:space="preserve">3 </w:t>
      </w:r>
      <w:r>
        <w:rPr>
          <w:rFonts w:hint="eastAsia"/>
        </w:rPr>
        <w:t>吊装单元清单，包括形状、尺寸、规格及重量等参数；</w:t>
      </w:r>
    </w:p>
    <w:p>
      <w:pPr>
        <w:spacing w:line="360" w:lineRule="auto"/>
        <w:ind w:firstLine="421" w:firstLineChars="200"/>
        <w:jc w:val="left"/>
      </w:pPr>
      <w:r>
        <w:rPr>
          <w:rFonts w:hint="eastAsia"/>
          <w:b/>
          <w:bCs/>
        </w:rPr>
        <w:t xml:space="preserve">4 </w:t>
      </w:r>
      <w:r>
        <w:rPr>
          <w:rFonts w:hint="eastAsia"/>
        </w:rPr>
        <w:t>各个吊装单元的吊装受力点及重心。</w:t>
      </w:r>
    </w:p>
    <w:p>
      <w:pPr>
        <w:spacing w:line="360" w:lineRule="auto"/>
        <w:jc w:val="left"/>
        <w:rPr>
          <w:spacing w:val="7"/>
          <w:szCs w:val="21"/>
          <w:shd w:val="clear" w:color="auto" w:fill="FFFFFF"/>
        </w:rPr>
      </w:pPr>
      <w:r>
        <w:rPr>
          <w:b/>
          <w:bCs/>
          <w:szCs w:val="21"/>
          <w:cs/>
        </w:rPr>
        <w:t>3.</w:t>
      </w:r>
      <w:r>
        <w:rPr>
          <w:b/>
          <w:bCs/>
          <w:szCs w:val="21"/>
        </w:rPr>
        <w:t>0</w:t>
      </w:r>
      <w:r>
        <w:rPr>
          <w:b/>
          <w:bCs/>
          <w:szCs w:val="21"/>
          <w:cs/>
        </w:rPr>
        <w:t>.</w:t>
      </w:r>
      <w:r>
        <w:rPr>
          <w:rFonts w:hint="eastAsia"/>
          <w:b/>
          <w:bCs/>
          <w:szCs w:val="21"/>
        </w:rPr>
        <w:t xml:space="preserve">2 </w:t>
      </w:r>
      <w:r>
        <w:rPr>
          <w:rFonts w:hint="eastAsia"/>
          <w:szCs w:val="21"/>
        </w:rPr>
        <w:t>盾</w:t>
      </w:r>
      <w:r>
        <w:rPr>
          <w:rFonts w:hint="eastAsia"/>
          <w:spacing w:val="7"/>
          <w:szCs w:val="21"/>
          <w:shd w:val="clear" w:color="auto" w:fill="FFFFFF"/>
        </w:rPr>
        <w:t>构机吊装作业应在工作井结构满足设计工况并验收合格后进行</w:t>
      </w:r>
      <w:r>
        <w:rPr>
          <w:spacing w:val="7"/>
          <w:szCs w:val="21"/>
          <w:shd w:val="clear" w:color="auto" w:fill="FFFFFF"/>
        </w:rPr>
        <w:t>。</w:t>
      </w:r>
    </w:p>
    <w:p>
      <w:pPr>
        <w:spacing w:line="360" w:lineRule="auto"/>
        <w:jc w:val="left"/>
        <w:rPr>
          <w:color w:val="00B0F0"/>
        </w:rPr>
      </w:pPr>
      <w:r>
        <w:rPr>
          <w:b/>
          <w:bCs/>
          <w:szCs w:val="21"/>
          <w:cs/>
        </w:rPr>
        <w:t>3.</w:t>
      </w:r>
      <w:r>
        <w:rPr>
          <w:b/>
          <w:bCs/>
          <w:szCs w:val="21"/>
        </w:rPr>
        <w:t>0</w:t>
      </w:r>
      <w:r>
        <w:rPr>
          <w:b/>
          <w:bCs/>
          <w:szCs w:val="21"/>
          <w:cs/>
        </w:rPr>
        <w:t>.</w:t>
      </w:r>
      <w:r>
        <w:rPr>
          <w:rFonts w:hint="eastAsia"/>
          <w:b/>
          <w:bCs/>
          <w:szCs w:val="21"/>
        </w:rPr>
        <w:t>3</w:t>
      </w:r>
      <w:r>
        <w:t xml:space="preserve"> </w:t>
      </w:r>
      <w:r>
        <w:rPr>
          <w:rFonts w:hint="eastAsia"/>
        </w:rPr>
        <w:t>起重设备的站位处应符合下列规定：</w:t>
      </w:r>
    </w:p>
    <w:p>
      <w:pPr>
        <w:spacing w:line="360" w:lineRule="auto"/>
        <w:ind w:firstLine="421" w:firstLineChars="200"/>
        <w:jc w:val="left"/>
        <w:rPr>
          <w:rFonts w:hint="eastAsia" w:eastAsia="宋体"/>
          <w:lang w:eastAsia="zh-CN"/>
        </w:rPr>
      </w:pPr>
      <w:r>
        <w:rPr>
          <w:rFonts w:hint="eastAsia"/>
          <w:b/>
          <w:bCs/>
        </w:rPr>
        <w:t>1</w:t>
      </w:r>
      <w:r>
        <w:rPr>
          <w:rFonts w:hint="eastAsia"/>
        </w:rPr>
        <w:t xml:space="preserve"> 起重设备的地基承载力应能满足盾构机吊装作业要求，</w:t>
      </w:r>
      <w:r>
        <w:rPr>
          <w:rFonts w:hint="eastAsia"/>
          <w:spacing w:val="7"/>
          <w:szCs w:val="21"/>
          <w:shd w:val="clear" w:color="auto" w:fill="FFFFFF"/>
        </w:rPr>
        <w:t>地</w:t>
      </w:r>
      <w:r>
        <w:rPr>
          <w:spacing w:val="7"/>
          <w:szCs w:val="21"/>
          <w:shd w:val="clear" w:color="auto" w:fill="FFFFFF"/>
        </w:rPr>
        <w:t>基</w:t>
      </w:r>
      <w:r>
        <w:rPr>
          <w:rFonts w:hint="eastAsia"/>
          <w:spacing w:val="7"/>
          <w:szCs w:val="21"/>
          <w:shd w:val="clear" w:color="auto" w:fill="FFFFFF"/>
        </w:rPr>
        <w:t>承载力应按</w:t>
      </w:r>
      <w:r>
        <w:rPr>
          <w:rFonts w:hint="eastAsia"/>
        </w:rPr>
        <w:t>照本规程</w:t>
      </w:r>
      <w:r>
        <w:t>附录</w:t>
      </w:r>
      <w:r>
        <w:rPr>
          <w:rFonts w:hint="eastAsia"/>
        </w:rPr>
        <w:t>A进行计算</w:t>
      </w:r>
      <w:r>
        <w:rPr>
          <w:rFonts w:hint="eastAsia"/>
          <w:lang w:eastAsia="zh-CN"/>
        </w:rPr>
        <w:t>；</w:t>
      </w:r>
    </w:p>
    <w:p>
      <w:pPr>
        <w:spacing w:line="360" w:lineRule="auto"/>
        <w:ind w:firstLine="421" w:firstLineChars="200"/>
        <w:jc w:val="left"/>
        <w:rPr>
          <w:rFonts w:hint="eastAsia" w:eastAsia="宋体"/>
          <w:color w:val="00B0F0"/>
          <w:lang w:eastAsia="zh-CN"/>
        </w:rPr>
      </w:pPr>
      <w:r>
        <w:rPr>
          <w:rFonts w:hint="eastAsia"/>
          <w:b/>
          <w:bCs/>
        </w:rPr>
        <w:t>2</w:t>
      </w:r>
      <w:r>
        <w:rPr>
          <w:rFonts w:hint="eastAsia"/>
        </w:rPr>
        <w:t xml:space="preserve"> 应满足翻转作业所需场地要求</w:t>
      </w:r>
      <w:r>
        <w:rPr>
          <w:rFonts w:hint="eastAsia"/>
          <w:lang w:eastAsia="zh-CN"/>
        </w:rPr>
        <w:t>；</w:t>
      </w:r>
    </w:p>
    <w:p>
      <w:pPr>
        <w:spacing w:line="360" w:lineRule="auto"/>
        <w:ind w:firstLine="421" w:firstLineChars="200"/>
        <w:jc w:val="left"/>
        <w:rPr>
          <w:rFonts w:hint="eastAsia" w:eastAsia="宋体"/>
          <w:spacing w:val="7"/>
          <w:szCs w:val="21"/>
          <w:shd w:val="clear" w:color="auto" w:fill="FFFFFF"/>
          <w:lang w:eastAsia="zh-CN"/>
        </w:rPr>
      </w:pPr>
      <w:r>
        <w:rPr>
          <w:rFonts w:hint="eastAsia"/>
          <w:b/>
          <w:bCs/>
        </w:rPr>
        <w:t>3</w:t>
      </w:r>
      <w:r>
        <w:rPr>
          <w:rFonts w:hint="eastAsia"/>
        </w:rPr>
        <w:t xml:space="preserve"> </w:t>
      </w:r>
      <w:r>
        <w:rPr>
          <w:rFonts w:hint="eastAsia"/>
          <w:color w:val="000000" w:themeColor="text1"/>
          <w14:textFill>
            <w14:solidFill>
              <w14:schemeClr w14:val="tx1"/>
            </w14:solidFill>
          </w14:textFill>
        </w:rPr>
        <w:t>工作井结构稳定</w:t>
      </w:r>
      <w:r>
        <w:rPr>
          <w:rFonts w:hint="eastAsia"/>
        </w:rPr>
        <w:t>性应能满足盾构机吊装作业要求，</w:t>
      </w:r>
      <w:r>
        <w:rPr>
          <w:rFonts w:hint="eastAsia"/>
          <w:spacing w:val="7"/>
          <w:szCs w:val="21"/>
          <w:shd w:val="clear" w:color="auto" w:fill="FFFFFF"/>
        </w:rPr>
        <w:t>工作井支护结构稳定性应</w:t>
      </w:r>
      <w:r>
        <w:rPr>
          <w:rFonts w:hint="eastAsia"/>
        </w:rPr>
        <w:t>按照本规程</w:t>
      </w:r>
      <w:r>
        <w:t>附录</w:t>
      </w:r>
      <w:r>
        <w:rPr>
          <w:rFonts w:hint="eastAsia"/>
          <w:spacing w:val="7"/>
          <w:szCs w:val="21"/>
          <w:shd w:val="clear" w:color="auto" w:fill="FFFFFF"/>
        </w:rPr>
        <w:t>B进行计算</w:t>
      </w:r>
      <w:r>
        <w:rPr>
          <w:rFonts w:hint="eastAsia"/>
          <w:spacing w:val="7"/>
          <w:szCs w:val="21"/>
          <w:shd w:val="clear" w:color="auto" w:fill="FFFFFF"/>
          <w:lang w:eastAsia="zh-CN"/>
        </w:rPr>
        <w:t>；</w:t>
      </w:r>
    </w:p>
    <w:p>
      <w:pPr>
        <w:spacing w:line="360" w:lineRule="auto"/>
        <w:ind w:firstLine="421" w:firstLineChars="200"/>
        <w:jc w:val="left"/>
      </w:pPr>
      <w:r>
        <w:rPr>
          <w:rFonts w:hint="eastAsia"/>
          <w:b/>
          <w:bCs/>
        </w:rPr>
        <w:t>4</w:t>
      </w:r>
      <w:r>
        <w:rPr>
          <w:rFonts w:hint="eastAsia"/>
        </w:rPr>
        <w:t xml:space="preserve"> 场地条件应满足设置或安装起重机械以及在起重作业完成之后拆卸和移动起重机械的要求。</w:t>
      </w:r>
    </w:p>
    <w:p>
      <w:pPr>
        <w:spacing w:line="360" w:lineRule="auto"/>
        <w:jc w:val="left"/>
        <w:rPr>
          <w:rFonts w:hint="eastAsia" w:eastAsia="宋体"/>
          <w:szCs w:val="21"/>
          <w:lang w:eastAsia="zh-CN"/>
        </w:rPr>
      </w:pPr>
      <w:r>
        <w:rPr>
          <w:rFonts w:hint="eastAsia"/>
          <w:b/>
          <w:bCs/>
        </w:rPr>
        <w:t>3</w:t>
      </w:r>
      <w:r>
        <w:rPr>
          <w:b/>
          <w:bCs/>
        </w:rPr>
        <w:t>.</w:t>
      </w:r>
      <w:r>
        <w:rPr>
          <w:rFonts w:hint="eastAsia"/>
          <w:b/>
          <w:bCs/>
        </w:rPr>
        <w:t>0</w:t>
      </w:r>
      <w:r>
        <w:rPr>
          <w:b/>
          <w:bCs/>
        </w:rPr>
        <w:t>.</w:t>
      </w:r>
      <w:r>
        <w:rPr>
          <w:rFonts w:hint="eastAsia"/>
          <w:b/>
          <w:bCs/>
        </w:rPr>
        <w:t xml:space="preserve">4 </w:t>
      </w:r>
      <w:r>
        <w:rPr>
          <w:rFonts w:hint="eastAsia"/>
          <w:szCs w:val="21"/>
        </w:rPr>
        <w:t>在起重机上应为操作人员设置醒目可见的警示信息</w:t>
      </w:r>
      <w:r>
        <w:rPr>
          <w:rFonts w:hint="eastAsia"/>
          <w:szCs w:val="21"/>
          <w:lang w:eastAsia="zh-CN"/>
        </w:rPr>
        <w:t>。</w:t>
      </w:r>
    </w:p>
    <w:p>
      <w:pPr>
        <w:spacing w:line="360" w:lineRule="auto"/>
        <w:jc w:val="left"/>
        <w:rPr>
          <w:spacing w:val="7"/>
          <w:szCs w:val="21"/>
          <w:shd w:val="clear" w:color="auto" w:fill="FFFFFF"/>
        </w:rPr>
      </w:pPr>
      <w:r>
        <w:rPr>
          <w:rFonts w:hint="eastAsia"/>
          <w:b/>
          <w:bCs/>
        </w:rPr>
        <w:t>3</w:t>
      </w:r>
      <w:r>
        <w:rPr>
          <w:b/>
          <w:bCs/>
        </w:rPr>
        <w:t>.</w:t>
      </w:r>
      <w:r>
        <w:rPr>
          <w:rFonts w:hint="eastAsia"/>
          <w:b/>
          <w:bCs/>
        </w:rPr>
        <w:t>0</w:t>
      </w:r>
      <w:r>
        <w:rPr>
          <w:b/>
          <w:bCs/>
        </w:rPr>
        <w:t>.</w:t>
      </w:r>
      <w:r>
        <w:rPr>
          <w:rFonts w:hint="eastAsia"/>
          <w:b/>
          <w:bCs/>
        </w:rPr>
        <w:t>5</w:t>
      </w:r>
      <w:r>
        <w:rPr>
          <w:b/>
          <w:bCs/>
        </w:rPr>
        <w:t xml:space="preserve"> </w:t>
      </w:r>
      <w:r>
        <w:rPr>
          <w:rFonts w:hint="eastAsia"/>
          <w:spacing w:val="7"/>
          <w:szCs w:val="21"/>
          <w:shd w:val="clear" w:color="auto" w:fill="FFFFFF"/>
        </w:rPr>
        <w:t>刀盘、盾体、螺旋输送机、管片拼装机等主要零部件吊装宜采用吊耳或辅助起吊装置。</w:t>
      </w:r>
    </w:p>
    <w:p>
      <w:pPr>
        <w:spacing w:line="360" w:lineRule="auto"/>
        <w:jc w:val="left"/>
      </w:pPr>
      <w:r>
        <w:rPr>
          <w:b/>
          <w:bCs/>
          <w:szCs w:val="21"/>
          <w:cs/>
        </w:rPr>
        <w:t>3.</w:t>
      </w:r>
      <w:r>
        <w:rPr>
          <w:b/>
          <w:bCs/>
          <w:szCs w:val="21"/>
        </w:rPr>
        <w:t>0</w:t>
      </w:r>
      <w:r>
        <w:rPr>
          <w:b/>
          <w:bCs/>
          <w:szCs w:val="21"/>
          <w:cs/>
        </w:rPr>
        <w:t>.</w:t>
      </w:r>
      <w:r>
        <w:rPr>
          <w:rFonts w:hint="eastAsia"/>
          <w:b/>
          <w:bCs/>
          <w:szCs w:val="21"/>
          <w:cs/>
        </w:rPr>
        <w:t>6</w:t>
      </w:r>
      <w:r>
        <w:rPr>
          <w:b/>
          <w:bCs/>
        </w:rPr>
        <w:t xml:space="preserve"> </w:t>
      </w:r>
      <w:r>
        <w:rPr>
          <w:rFonts w:hint="eastAsia"/>
        </w:rPr>
        <w:t>盾构机吊装应进行试吊。</w:t>
      </w:r>
    </w:p>
    <w:p>
      <w:pPr>
        <w:spacing w:line="360" w:lineRule="auto"/>
      </w:pPr>
      <w:r>
        <w:rPr>
          <w:b/>
          <w:bCs/>
          <w:szCs w:val="21"/>
          <w:cs/>
        </w:rPr>
        <w:t>3.</w:t>
      </w:r>
      <w:r>
        <w:rPr>
          <w:b/>
          <w:bCs/>
          <w:szCs w:val="21"/>
        </w:rPr>
        <w:t>0</w:t>
      </w:r>
      <w:r>
        <w:rPr>
          <w:b/>
          <w:bCs/>
          <w:szCs w:val="21"/>
          <w:cs/>
        </w:rPr>
        <w:t>.</w:t>
      </w:r>
      <w:r>
        <w:rPr>
          <w:rFonts w:hint="eastAsia"/>
          <w:b/>
          <w:bCs/>
          <w:szCs w:val="21"/>
          <w:cs/>
        </w:rPr>
        <w:t>7</w:t>
      </w:r>
      <w:r>
        <w:rPr>
          <w:b/>
          <w:bCs/>
        </w:rPr>
        <w:t xml:space="preserve"> </w:t>
      </w:r>
      <w:r>
        <w:rPr>
          <w:rFonts w:hint="eastAsia"/>
        </w:rPr>
        <w:t>单台起重机主副钩配合翻转作业时宜以较小工作幅度状态进行。</w:t>
      </w:r>
    </w:p>
    <w:p>
      <w:pPr>
        <w:spacing w:line="360" w:lineRule="auto"/>
        <w:rPr>
          <w:strike/>
        </w:rPr>
      </w:pPr>
      <w:r>
        <w:rPr>
          <w:rFonts w:hint="eastAsia"/>
          <w:b/>
          <w:bCs/>
        </w:rPr>
        <w:t>3</w:t>
      </w:r>
      <w:r>
        <w:rPr>
          <w:b/>
          <w:bCs/>
        </w:rPr>
        <w:t>.</w:t>
      </w:r>
      <w:r>
        <w:rPr>
          <w:rFonts w:hint="eastAsia"/>
          <w:b/>
          <w:bCs/>
        </w:rPr>
        <w:t>0</w:t>
      </w:r>
      <w:r>
        <w:rPr>
          <w:b/>
          <w:bCs/>
        </w:rPr>
        <w:t>.</w:t>
      </w:r>
      <w:r>
        <w:rPr>
          <w:rFonts w:hint="eastAsia"/>
          <w:b/>
          <w:bCs/>
        </w:rPr>
        <w:t>8</w:t>
      </w:r>
      <w:r>
        <w:rPr>
          <w:color w:val="0000FF"/>
        </w:rPr>
        <w:t xml:space="preserve"> </w:t>
      </w:r>
      <w:r>
        <w:rPr>
          <w:rFonts w:hint="eastAsia"/>
        </w:rPr>
        <w:t>双机抬吊翻转作业时应选用两台起重性能相近的起重机，起吊重量不得超过两台起重机在该工况下允许起重量总和的75%，每台起重机的吊装载荷不得超过其额定起重能力的8</w:t>
      </w:r>
      <w:r>
        <w:t>0%</w:t>
      </w:r>
      <w:r>
        <w:rPr>
          <w:rFonts w:hint="eastAsia"/>
        </w:rPr>
        <w:t>。</w:t>
      </w:r>
    </w:p>
    <w:p>
      <w:pPr>
        <w:spacing w:line="360" w:lineRule="auto"/>
        <w:rPr>
          <w:spacing w:val="7"/>
          <w:szCs w:val="21"/>
          <w:shd w:val="clear" w:color="auto" w:fill="FFFFFF"/>
        </w:rPr>
      </w:pPr>
      <w:r>
        <w:rPr>
          <w:b/>
          <w:bCs/>
          <w:szCs w:val="21"/>
          <w:cs/>
        </w:rPr>
        <w:t>3.</w:t>
      </w:r>
      <w:r>
        <w:rPr>
          <w:b/>
          <w:bCs/>
          <w:szCs w:val="21"/>
        </w:rPr>
        <w:t>0</w:t>
      </w:r>
      <w:r>
        <w:rPr>
          <w:b/>
          <w:bCs/>
          <w:szCs w:val="21"/>
          <w:cs/>
        </w:rPr>
        <w:t>.</w:t>
      </w:r>
      <w:r>
        <w:rPr>
          <w:rFonts w:hint="eastAsia"/>
          <w:b/>
          <w:bCs/>
          <w:szCs w:val="21"/>
          <w:cs/>
        </w:rPr>
        <w:t>9</w:t>
      </w:r>
      <w:r>
        <w:rPr>
          <w:b/>
          <w:bCs/>
        </w:rPr>
        <w:t xml:space="preserve"> </w:t>
      </w:r>
      <w:r>
        <w:rPr>
          <w:rFonts w:hint="eastAsia"/>
        </w:rPr>
        <w:t>应对盾构机吊装作业风险因素进行辨识，并制定相应的</w:t>
      </w:r>
      <w:r>
        <w:rPr>
          <w:szCs w:val="21"/>
        </w:rPr>
        <w:t>控制措施</w:t>
      </w:r>
      <w:r>
        <w:rPr>
          <w:rFonts w:hint="eastAsia"/>
          <w:szCs w:val="21"/>
        </w:rPr>
        <w:t>，盾构机</w:t>
      </w:r>
      <w:r>
        <w:rPr>
          <w:szCs w:val="21"/>
        </w:rPr>
        <w:t>吊装作业风险因素辨识</w:t>
      </w:r>
      <w:r>
        <w:rPr>
          <w:rFonts w:hint="eastAsia"/>
          <w:szCs w:val="21"/>
        </w:rPr>
        <w:t>与</w:t>
      </w:r>
      <w:r>
        <w:rPr>
          <w:szCs w:val="21"/>
        </w:rPr>
        <w:t>控制</w:t>
      </w:r>
      <w:r>
        <w:rPr>
          <w:rFonts w:hint="eastAsia"/>
          <w:szCs w:val="21"/>
        </w:rPr>
        <w:t>应执行</w:t>
      </w:r>
      <w:r>
        <w:rPr>
          <w:rFonts w:hint="eastAsia"/>
        </w:rPr>
        <w:t>本规程</w:t>
      </w:r>
      <w:r>
        <w:t>附录</w:t>
      </w:r>
      <w:r>
        <w:rPr>
          <w:rFonts w:hint="eastAsia"/>
        </w:rPr>
        <w:t>C。</w:t>
      </w:r>
    </w:p>
    <w:p>
      <w:pPr>
        <w:pStyle w:val="4"/>
        <w:pageBreakBefore/>
        <w:spacing w:beforeLines="0" w:afterLines="0"/>
        <w:rPr>
          <w:rFonts w:ascii="Times New Roman" w:hAnsi="Times New Roman"/>
          <w:bCs/>
          <w:sz w:val="28"/>
          <w:szCs w:val="28"/>
        </w:rPr>
      </w:pPr>
      <w:bookmarkStart w:id="51" w:name="_Toc23362"/>
      <w:bookmarkStart w:id="52" w:name="_Toc30151"/>
      <w:bookmarkStart w:id="53" w:name="_Toc6614"/>
      <w:bookmarkStart w:id="54" w:name="_Toc171107608"/>
      <w:r>
        <w:rPr>
          <w:rFonts w:hint="eastAsia" w:ascii="Times New Roman" w:hAnsi="Times New Roman"/>
          <w:bCs/>
          <w:sz w:val="28"/>
          <w:szCs w:val="28"/>
        </w:rPr>
        <w:t>4</w:t>
      </w:r>
      <w:r>
        <w:rPr>
          <w:rFonts w:ascii="Times New Roman" w:hAnsi="Times New Roman"/>
          <w:bCs/>
          <w:sz w:val="28"/>
          <w:szCs w:val="28"/>
        </w:rPr>
        <w:t xml:space="preserve">  </w:t>
      </w:r>
      <w:bookmarkEnd w:id="46"/>
      <w:bookmarkEnd w:id="47"/>
      <w:bookmarkEnd w:id="48"/>
      <w:bookmarkEnd w:id="49"/>
      <w:bookmarkEnd w:id="50"/>
      <w:r>
        <w:rPr>
          <w:rFonts w:hint="eastAsia" w:ascii="Times New Roman" w:hAnsi="Times New Roman"/>
          <w:bCs/>
          <w:sz w:val="28"/>
          <w:szCs w:val="28"/>
        </w:rPr>
        <w:t>起重机及吊索卡具</w:t>
      </w:r>
      <w:bookmarkEnd w:id="51"/>
      <w:bookmarkEnd w:id="52"/>
      <w:bookmarkEnd w:id="53"/>
      <w:bookmarkEnd w:id="54"/>
    </w:p>
    <w:p>
      <w:pPr>
        <w:pStyle w:val="5"/>
        <w:spacing w:before="0" w:after="0" w:line="360" w:lineRule="auto"/>
        <w:jc w:val="center"/>
        <w:rPr>
          <w:rFonts w:ascii="Times New Roman" w:hAnsi="Times New Roman"/>
          <w:sz w:val="21"/>
          <w:szCs w:val="21"/>
        </w:rPr>
      </w:pPr>
      <w:bookmarkStart w:id="55" w:name="_Toc11121"/>
      <w:bookmarkStart w:id="56" w:name="_Toc12631"/>
      <w:bookmarkStart w:id="57" w:name="_Toc22806"/>
      <w:bookmarkStart w:id="58" w:name="_Toc6193"/>
      <w:bookmarkStart w:id="59" w:name="_Toc3858"/>
      <w:bookmarkStart w:id="60" w:name="_Toc13247"/>
      <w:bookmarkStart w:id="61" w:name="_Toc171107609"/>
      <w:bookmarkStart w:id="62" w:name="_Toc15814"/>
      <w:bookmarkStart w:id="63" w:name="_Toc8922"/>
      <w:r>
        <w:rPr>
          <w:rFonts w:hint="eastAsia" w:ascii="Times New Roman" w:hAnsi="Times New Roman"/>
          <w:sz w:val="21"/>
          <w:szCs w:val="21"/>
        </w:rPr>
        <w:t>4</w:t>
      </w:r>
      <w:r>
        <w:rPr>
          <w:rFonts w:ascii="Times New Roman" w:hAnsi="Times New Roman"/>
          <w:sz w:val="21"/>
          <w:szCs w:val="21"/>
        </w:rPr>
        <w:t xml:space="preserve">.1 </w:t>
      </w:r>
      <w:bookmarkStart w:id="64" w:name="_Hlk118366654"/>
      <w:r>
        <w:rPr>
          <w:rFonts w:hint="eastAsia" w:ascii="Times New Roman" w:hAnsi="Times New Roman"/>
          <w:sz w:val="21"/>
          <w:szCs w:val="21"/>
        </w:rPr>
        <w:t>起重机</w:t>
      </w:r>
      <w:bookmarkEnd w:id="55"/>
      <w:bookmarkEnd w:id="56"/>
      <w:bookmarkEnd w:id="57"/>
      <w:bookmarkEnd w:id="58"/>
      <w:bookmarkEnd w:id="59"/>
      <w:bookmarkEnd w:id="60"/>
      <w:bookmarkEnd w:id="61"/>
      <w:bookmarkEnd w:id="62"/>
      <w:bookmarkEnd w:id="63"/>
    </w:p>
    <w:p>
      <w:pPr>
        <w:spacing w:line="360" w:lineRule="auto"/>
      </w:pPr>
      <w:r>
        <w:rPr>
          <w:rFonts w:hint="eastAsia"/>
          <w:b/>
          <w:bCs/>
        </w:rPr>
        <w:t>4</w:t>
      </w:r>
      <w:r>
        <w:rPr>
          <w:b/>
          <w:bCs/>
        </w:rPr>
        <w:t>.1.1</w:t>
      </w:r>
      <w:r>
        <w:t xml:space="preserve"> </w:t>
      </w:r>
      <w:r>
        <w:rPr>
          <w:rFonts w:hint="eastAsia"/>
        </w:rPr>
        <w:t>盾构机吊装可采用履带式起重机、汽车式起重机和门式起重机，</w:t>
      </w:r>
      <w:r>
        <w:t>起重机的选择应满足起重量、</w:t>
      </w:r>
      <w:r>
        <w:rPr>
          <w:rFonts w:hint="eastAsia"/>
        </w:rPr>
        <w:t>起重力矩、</w:t>
      </w:r>
      <w:r>
        <w:t>起</w:t>
      </w:r>
      <w:r>
        <w:rPr>
          <w:rFonts w:hint="eastAsia"/>
        </w:rPr>
        <w:t>升</w:t>
      </w:r>
      <w:r>
        <w:t>高度</w:t>
      </w:r>
      <w:r>
        <w:rPr>
          <w:rFonts w:hint="eastAsia"/>
        </w:rPr>
        <w:t>、下放深度、</w:t>
      </w:r>
      <w:r>
        <w:t>工作</w:t>
      </w:r>
      <w:r>
        <w:rPr>
          <w:rFonts w:hint="eastAsia"/>
        </w:rPr>
        <w:t>幅度、翻转等</w:t>
      </w:r>
      <w:r>
        <w:t>要求。</w:t>
      </w:r>
    </w:p>
    <w:p>
      <w:pPr>
        <w:spacing w:line="360" w:lineRule="auto"/>
      </w:pPr>
      <w:r>
        <w:rPr>
          <w:rFonts w:hint="eastAsia"/>
          <w:b/>
          <w:bCs/>
        </w:rPr>
        <w:t>4</w:t>
      </w:r>
      <w:r>
        <w:rPr>
          <w:b/>
          <w:bCs/>
        </w:rPr>
        <w:t>.1.2</w:t>
      </w:r>
      <w:r>
        <w:t xml:space="preserve"> 起重机的选择依据应包括下列内容：</w:t>
      </w:r>
    </w:p>
    <w:p>
      <w:pPr>
        <w:spacing w:line="360" w:lineRule="auto"/>
        <w:ind w:firstLine="421" w:firstLineChars="200"/>
        <w:jc w:val="left"/>
      </w:pPr>
      <w:r>
        <w:rPr>
          <w:rFonts w:hint="eastAsia"/>
          <w:b/>
          <w:bCs/>
        </w:rPr>
        <w:t>1</w:t>
      </w:r>
      <w:r>
        <w:rPr>
          <w:b/>
          <w:bCs/>
        </w:rPr>
        <w:t xml:space="preserve"> </w:t>
      </w:r>
      <w:r>
        <w:rPr>
          <w:rFonts w:hint="eastAsia"/>
        </w:rPr>
        <w:t>盾构机零</w:t>
      </w:r>
      <w:r>
        <w:t>部件</w:t>
      </w:r>
      <w:r>
        <w:rPr>
          <w:rFonts w:hint="eastAsia"/>
        </w:rPr>
        <w:t>的</w:t>
      </w:r>
      <w:r>
        <w:t>外形尺寸</w:t>
      </w:r>
      <w:r>
        <w:rPr>
          <w:rFonts w:hint="eastAsia"/>
        </w:rPr>
        <w:t>、</w:t>
      </w:r>
      <w:r>
        <w:t>重量</w:t>
      </w:r>
      <w:r>
        <w:rPr>
          <w:rFonts w:hint="eastAsia"/>
        </w:rPr>
        <w:t>和</w:t>
      </w:r>
      <w:r>
        <w:t>吊耳的</w:t>
      </w:r>
      <w:r>
        <w:rPr>
          <w:rFonts w:hint="eastAsia"/>
        </w:rPr>
        <w:t>形式、</w:t>
      </w:r>
      <w:r>
        <w:t>位置。</w:t>
      </w:r>
    </w:p>
    <w:p>
      <w:pPr>
        <w:spacing w:line="360" w:lineRule="auto"/>
        <w:ind w:firstLine="421" w:firstLineChars="200"/>
        <w:jc w:val="left"/>
      </w:pPr>
      <w:r>
        <w:rPr>
          <w:rFonts w:hint="eastAsia"/>
          <w:b/>
          <w:bCs/>
        </w:rPr>
        <w:t>2</w:t>
      </w:r>
      <w:r>
        <w:rPr>
          <w:b/>
          <w:bCs/>
        </w:rPr>
        <w:t xml:space="preserve"> </w:t>
      </w:r>
      <w:r>
        <w:t>吊装环境：</w:t>
      </w:r>
    </w:p>
    <w:p>
      <w:pPr>
        <w:spacing w:line="360" w:lineRule="auto"/>
        <w:ind w:firstLine="421" w:firstLineChars="200"/>
        <w:jc w:val="left"/>
      </w:pPr>
      <w:r>
        <w:rPr>
          <w:b/>
          <w:bCs/>
        </w:rPr>
        <w:t>1）</w:t>
      </w:r>
      <w:r>
        <w:t>吊装作业的平、立面布置，周边地上及地下情况；</w:t>
      </w:r>
    </w:p>
    <w:p>
      <w:pPr>
        <w:spacing w:line="360" w:lineRule="auto"/>
        <w:ind w:firstLine="421" w:firstLineChars="200"/>
        <w:jc w:val="left"/>
      </w:pPr>
      <w:r>
        <w:rPr>
          <w:b/>
          <w:bCs/>
        </w:rPr>
        <w:t>2）</w:t>
      </w:r>
      <w:r>
        <w:t>起吊位置、就位位置及</w:t>
      </w:r>
      <w:r>
        <w:rPr>
          <w:rFonts w:hint="eastAsia"/>
        </w:rPr>
        <w:t>被吊物空中运行</w:t>
      </w:r>
      <w:r>
        <w:t>轨迹；</w:t>
      </w:r>
    </w:p>
    <w:p>
      <w:pPr>
        <w:spacing w:line="360" w:lineRule="auto"/>
        <w:ind w:firstLine="421" w:firstLineChars="200"/>
        <w:jc w:val="left"/>
      </w:pPr>
      <w:r>
        <w:rPr>
          <w:b/>
          <w:bCs/>
        </w:rPr>
        <w:t>3）</w:t>
      </w:r>
      <w:r>
        <w:t>施工现场的道路状况；</w:t>
      </w:r>
    </w:p>
    <w:p>
      <w:pPr>
        <w:spacing w:line="360" w:lineRule="auto"/>
        <w:ind w:firstLine="421" w:firstLineChars="200"/>
        <w:jc w:val="left"/>
      </w:pPr>
      <w:r>
        <w:rPr>
          <w:b/>
          <w:bCs/>
        </w:rPr>
        <w:t>4）</w:t>
      </w:r>
      <w:r>
        <w:t>起重机站位处</w:t>
      </w:r>
      <w:r>
        <w:rPr>
          <w:rFonts w:hint="eastAsia"/>
        </w:rPr>
        <w:t>地</w:t>
      </w:r>
      <w:r>
        <w:t>基承载力；</w:t>
      </w:r>
    </w:p>
    <w:p>
      <w:pPr>
        <w:spacing w:line="360" w:lineRule="auto"/>
        <w:ind w:firstLine="421" w:firstLineChars="200"/>
        <w:jc w:val="left"/>
      </w:pPr>
      <w:r>
        <w:rPr>
          <w:b/>
          <w:bCs/>
        </w:rPr>
        <w:t>5）</w:t>
      </w:r>
      <w:r>
        <w:t>起重机组装拆卸臂杆及安装配重所需的空间；</w:t>
      </w:r>
    </w:p>
    <w:p>
      <w:pPr>
        <w:spacing w:line="360" w:lineRule="auto"/>
        <w:ind w:firstLine="421" w:firstLineChars="200"/>
        <w:jc w:val="left"/>
      </w:pPr>
      <w:r>
        <w:rPr>
          <w:b/>
          <w:bCs/>
        </w:rPr>
        <w:t>6）</w:t>
      </w:r>
      <w:r>
        <w:t>起重机回转所需要的空间。</w:t>
      </w:r>
    </w:p>
    <w:p>
      <w:pPr>
        <w:spacing w:line="360" w:lineRule="auto"/>
        <w:ind w:firstLine="421" w:firstLineChars="200"/>
        <w:jc w:val="left"/>
      </w:pPr>
      <w:r>
        <w:rPr>
          <w:rFonts w:hint="eastAsia"/>
          <w:b/>
          <w:bCs/>
        </w:rPr>
        <w:t>3</w:t>
      </w:r>
      <w:r>
        <w:t xml:space="preserve"> </w:t>
      </w:r>
      <w:r>
        <w:rPr>
          <w:rFonts w:hint="eastAsia"/>
        </w:rPr>
        <w:t>翻转作业对</w:t>
      </w:r>
      <w:r>
        <w:t>起重机的要求。</w:t>
      </w:r>
    </w:p>
    <w:p>
      <w:pPr>
        <w:spacing w:line="360" w:lineRule="auto"/>
        <w:ind w:firstLine="421" w:firstLineChars="200"/>
        <w:jc w:val="left"/>
      </w:pPr>
      <w:r>
        <w:rPr>
          <w:rFonts w:hint="eastAsia"/>
          <w:b/>
          <w:bCs/>
        </w:rPr>
        <w:t>4</w:t>
      </w:r>
      <w:r>
        <w:t xml:space="preserve"> 起重机的技术参数：</w:t>
      </w:r>
    </w:p>
    <w:p>
      <w:pPr>
        <w:spacing w:line="360" w:lineRule="auto"/>
        <w:ind w:firstLine="421" w:firstLineChars="200"/>
        <w:jc w:val="left"/>
      </w:pPr>
      <w:r>
        <w:rPr>
          <w:b/>
          <w:bCs/>
        </w:rPr>
        <w:t>1）</w:t>
      </w:r>
      <w:r>
        <w:t>起重机的起重性能；</w:t>
      </w:r>
    </w:p>
    <w:p>
      <w:pPr>
        <w:spacing w:line="360" w:lineRule="auto"/>
        <w:ind w:firstLine="421" w:firstLineChars="200"/>
        <w:jc w:val="left"/>
      </w:pPr>
      <w:r>
        <w:rPr>
          <w:b/>
          <w:bCs/>
        </w:rPr>
        <w:t>2）</w:t>
      </w:r>
      <w:r>
        <w:t>外形尺寸、臂杆长度及截面尺寸；</w:t>
      </w:r>
    </w:p>
    <w:p>
      <w:pPr>
        <w:spacing w:line="360" w:lineRule="auto"/>
        <w:ind w:firstLine="421" w:firstLineChars="200"/>
        <w:jc w:val="left"/>
        <w:rPr>
          <w:color w:val="FF0000"/>
        </w:rPr>
      </w:pPr>
      <w:r>
        <w:rPr>
          <w:b/>
          <w:bCs/>
        </w:rPr>
        <w:t>3）</w:t>
      </w:r>
      <w:r>
        <w:t>起重机作业半径；</w:t>
      </w:r>
    </w:p>
    <w:p>
      <w:pPr>
        <w:spacing w:line="360" w:lineRule="auto"/>
        <w:ind w:firstLine="421" w:firstLineChars="200"/>
        <w:jc w:val="left"/>
      </w:pPr>
      <w:r>
        <w:rPr>
          <w:b/>
          <w:bCs/>
        </w:rPr>
        <w:t>4）</w:t>
      </w:r>
      <w:r>
        <w:t>起重机行车</w:t>
      </w:r>
      <w:r>
        <w:rPr>
          <w:rFonts w:hint="eastAsia"/>
        </w:rPr>
        <w:t>道路</w:t>
      </w:r>
      <w:r>
        <w:t>条件及作业回转界限；</w:t>
      </w:r>
    </w:p>
    <w:p>
      <w:pPr>
        <w:spacing w:line="360" w:lineRule="auto"/>
        <w:ind w:firstLine="421" w:firstLineChars="200"/>
        <w:jc w:val="left"/>
      </w:pPr>
      <w:r>
        <w:rPr>
          <w:b/>
          <w:bCs/>
        </w:rPr>
        <w:t>5）</w:t>
      </w:r>
      <w:r>
        <w:t>吊钩重量；</w:t>
      </w:r>
    </w:p>
    <w:p>
      <w:pPr>
        <w:spacing w:line="360" w:lineRule="auto"/>
        <w:ind w:firstLine="421" w:firstLineChars="200"/>
        <w:jc w:val="left"/>
      </w:pPr>
      <w:r>
        <w:rPr>
          <w:b/>
          <w:bCs/>
        </w:rPr>
        <w:t>6）</w:t>
      </w:r>
      <w:r>
        <w:t>起重机</w:t>
      </w:r>
      <w:r>
        <w:rPr>
          <w:rFonts w:hint="eastAsia"/>
        </w:rPr>
        <w:t>卷筒</w:t>
      </w:r>
      <w:r>
        <w:t>容绳量</w:t>
      </w:r>
      <w:r>
        <w:rPr>
          <w:rFonts w:hint="eastAsia"/>
        </w:rPr>
        <w:t>。</w:t>
      </w:r>
    </w:p>
    <w:bookmarkEnd w:id="64"/>
    <w:p>
      <w:pPr>
        <w:pStyle w:val="5"/>
        <w:spacing w:before="0" w:after="0" w:line="360" w:lineRule="auto"/>
        <w:jc w:val="center"/>
        <w:rPr>
          <w:rFonts w:ascii="Times New Roman" w:hAnsi="Times New Roman"/>
          <w:sz w:val="21"/>
          <w:szCs w:val="21"/>
        </w:rPr>
      </w:pPr>
      <w:bookmarkStart w:id="65" w:name="_Toc7180"/>
      <w:bookmarkStart w:id="66" w:name="_Toc171107610"/>
      <w:bookmarkStart w:id="67" w:name="_Toc30746"/>
      <w:bookmarkStart w:id="68" w:name="_Toc20571"/>
      <w:bookmarkStart w:id="69" w:name="_Toc7266"/>
      <w:bookmarkStart w:id="70" w:name="_Toc27432"/>
      <w:bookmarkStart w:id="71" w:name="_Toc21284"/>
      <w:bookmarkStart w:id="72" w:name="_Toc3887"/>
      <w:bookmarkStart w:id="73" w:name="_Toc26064"/>
      <w:r>
        <w:rPr>
          <w:rFonts w:hint="eastAsia" w:ascii="Times New Roman" w:hAnsi="Times New Roman"/>
          <w:sz w:val="21"/>
          <w:szCs w:val="21"/>
        </w:rPr>
        <w:t>4</w:t>
      </w:r>
      <w:r>
        <w:rPr>
          <w:rFonts w:ascii="Times New Roman" w:hAnsi="Times New Roman"/>
          <w:sz w:val="21"/>
          <w:szCs w:val="21"/>
        </w:rPr>
        <w:t>.2 吊耳</w:t>
      </w:r>
      <w:bookmarkEnd w:id="65"/>
      <w:bookmarkEnd w:id="66"/>
      <w:bookmarkEnd w:id="67"/>
      <w:bookmarkEnd w:id="68"/>
      <w:bookmarkEnd w:id="69"/>
      <w:bookmarkEnd w:id="70"/>
      <w:bookmarkEnd w:id="71"/>
      <w:bookmarkEnd w:id="72"/>
      <w:bookmarkEnd w:id="73"/>
    </w:p>
    <w:p>
      <w:pPr>
        <w:spacing w:line="360" w:lineRule="auto"/>
      </w:pPr>
      <w:r>
        <w:rPr>
          <w:rFonts w:hint="eastAsia"/>
          <w:b/>
          <w:bCs/>
        </w:rPr>
        <w:t>4</w:t>
      </w:r>
      <w:r>
        <w:rPr>
          <w:b/>
          <w:bCs/>
        </w:rPr>
        <w:t>.2.1</w:t>
      </w:r>
      <w:r>
        <w:t>吊耳</w:t>
      </w:r>
      <w:r>
        <w:rPr>
          <w:rFonts w:hint="eastAsia"/>
        </w:rPr>
        <w:t>的</w:t>
      </w:r>
      <w:r>
        <w:t>形式、方向、位置及数量应满足</w:t>
      </w:r>
      <w:r>
        <w:rPr>
          <w:rFonts w:hint="eastAsia"/>
        </w:rPr>
        <w:t>盾构机</w:t>
      </w:r>
      <w:r>
        <w:t>吊装作业要求</w:t>
      </w:r>
      <w:r>
        <w:rPr>
          <w:rFonts w:hint="eastAsia"/>
        </w:rPr>
        <w:t>。</w:t>
      </w:r>
    </w:p>
    <w:p>
      <w:pPr>
        <w:spacing w:line="360" w:lineRule="auto"/>
      </w:pPr>
      <w:r>
        <w:rPr>
          <w:rFonts w:hint="eastAsia"/>
          <w:b/>
          <w:bCs/>
        </w:rPr>
        <w:t>4</w:t>
      </w:r>
      <w:r>
        <w:rPr>
          <w:b/>
          <w:bCs/>
        </w:rPr>
        <w:t>.2.</w:t>
      </w:r>
      <w:r>
        <w:rPr>
          <w:rFonts w:hint="eastAsia"/>
          <w:b/>
          <w:bCs/>
        </w:rPr>
        <w:t>2</w:t>
      </w:r>
      <w:r>
        <w:t xml:space="preserve"> </w:t>
      </w:r>
      <w:r>
        <w:rPr>
          <w:rFonts w:hint="eastAsia"/>
        </w:rPr>
        <w:t>吊耳的强度及其与刀盘、盾体的连接处应进行核算，</w:t>
      </w:r>
      <w:r>
        <w:t>吊耳</w:t>
      </w:r>
      <w:r>
        <w:rPr>
          <w:rFonts w:hint="eastAsia"/>
        </w:rPr>
        <w:t>的</w:t>
      </w:r>
      <w:r>
        <w:rPr>
          <w:bCs/>
          <w:szCs w:val="21"/>
        </w:rPr>
        <w:t>设计系数</w:t>
      </w:r>
      <w:r>
        <w:rPr>
          <w:rFonts w:hint="eastAsia"/>
          <w:bCs/>
          <w:szCs w:val="21"/>
        </w:rPr>
        <w:t>不宜小于1.5，强度计算和核算</w:t>
      </w:r>
      <w:r>
        <w:rPr>
          <w:rFonts w:hint="eastAsia"/>
        </w:rPr>
        <w:t>参照本规程</w:t>
      </w:r>
      <w:r>
        <w:t>附录</w:t>
      </w:r>
      <w:r>
        <w:rPr>
          <w:rFonts w:hint="eastAsia"/>
        </w:rPr>
        <w:t>D。</w:t>
      </w:r>
    </w:p>
    <w:p>
      <w:pPr>
        <w:spacing w:line="360" w:lineRule="auto"/>
      </w:pPr>
      <w:r>
        <w:rPr>
          <w:rFonts w:hint="eastAsia"/>
          <w:b/>
          <w:bCs/>
        </w:rPr>
        <w:t>4</w:t>
      </w:r>
      <w:r>
        <w:rPr>
          <w:b/>
          <w:bCs/>
        </w:rPr>
        <w:t>.2.</w:t>
      </w:r>
      <w:r>
        <w:rPr>
          <w:rFonts w:hint="eastAsia"/>
          <w:b/>
          <w:bCs/>
        </w:rPr>
        <w:t>3</w:t>
      </w:r>
      <w:r>
        <w:t xml:space="preserve"> 吊耳</w:t>
      </w:r>
      <w:r>
        <w:rPr>
          <w:rFonts w:hint="eastAsia"/>
        </w:rPr>
        <w:t>的</w:t>
      </w:r>
      <w:r>
        <w:t>焊接应</w:t>
      </w:r>
      <w:r>
        <w:rPr>
          <w:rFonts w:hint="eastAsia"/>
        </w:rPr>
        <w:t>满足《</w:t>
      </w:r>
      <w:r>
        <w:rPr>
          <w:rFonts w:hint="eastAsia"/>
          <w:szCs w:val="21"/>
        </w:rPr>
        <w:t>钢结构焊接</w:t>
      </w:r>
      <w:r>
        <w:rPr>
          <w:szCs w:val="21"/>
        </w:rPr>
        <w:t>规范</w:t>
      </w:r>
      <w:r>
        <w:rPr>
          <w:rFonts w:hint="eastAsia"/>
        </w:rPr>
        <w:t>》GB50661的规定，焊缝等级应为一级焊缝。</w:t>
      </w:r>
    </w:p>
    <w:p>
      <w:pPr>
        <w:spacing w:line="360" w:lineRule="auto"/>
      </w:pPr>
      <w:r>
        <w:rPr>
          <w:rFonts w:hint="eastAsia"/>
          <w:b/>
          <w:bCs/>
        </w:rPr>
        <w:t>4</w:t>
      </w:r>
      <w:r>
        <w:rPr>
          <w:b/>
          <w:bCs/>
        </w:rPr>
        <w:t>.</w:t>
      </w:r>
      <w:r>
        <w:rPr>
          <w:rFonts w:hint="eastAsia"/>
          <w:b/>
          <w:bCs/>
        </w:rPr>
        <w:t>2</w:t>
      </w:r>
      <w:r>
        <w:rPr>
          <w:b/>
          <w:bCs/>
        </w:rPr>
        <w:t>.</w:t>
      </w:r>
      <w:r>
        <w:rPr>
          <w:rFonts w:hint="eastAsia"/>
          <w:b/>
          <w:bCs/>
        </w:rPr>
        <w:t>4</w:t>
      </w:r>
      <w:r>
        <w:t>吊耳</w:t>
      </w:r>
      <w:r>
        <w:rPr>
          <w:rFonts w:hint="eastAsia"/>
        </w:rPr>
        <w:t>切割应采用冷切割，不得损伤盾构机母材。</w:t>
      </w:r>
    </w:p>
    <w:p>
      <w:pPr>
        <w:spacing w:line="360" w:lineRule="auto"/>
      </w:pPr>
      <w:r>
        <w:rPr>
          <w:rFonts w:hint="eastAsia"/>
          <w:b/>
          <w:bCs/>
        </w:rPr>
        <w:t>4</w:t>
      </w:r>
      <w:r>
        <w:rPr>
          <w:b/>
          <w:bCs/>
        </w:rPr>
        <w:t>.</w:t>
      </w:r>
      <w:r>
        <w:rPr>
          <w:rFonts w:hint="eastAsia"/>
          <w:b/>
          <w:bCs/>
        </w:rPr>
        <w:t>2</w:t>
      </w:r>
      <w:r>
        <w:rPr>
          <w:b/>
          <w:bCs/>
        </w:rPr>
        <w:t>.</w:t>
      </w:r>
      <w:r>
        <w:rPr>
          <w:rFonts w:hint="eastAsia"/>
          <w:b/>
          <w:bCs/>
        </w:rPr>
        <w:t>5</w:t>
      </w:r>
      <w:r>
        <w:t xml:space="preserve"> 经过三次</w:t>
      </w:r>
      <w:r>
        <w:rPr>
          <w:rFonts w:hint="eastAsia"/>
        </w:rPr>
        <w:t>焊接与切割</w:t>
      </w:r>
      <w:r>
        <w:t>后</w:t>
      </w:r>
      <w:r>
        <w:rPr>
          <w:rFonts w:hint="eastAsia"/>
        </w:rPr>
        <w:t>的</w:t>
      </w:r>
      <w:r>
        <w:t>吊耳，不</w:t>
      </w:r>
      <w:r>
        <w:rPr>
          <w:rFonts w:hint="eastAsia"/>
        </w:rPr>
        <w:t>应</w:t>
      </w:r>
      <w:r>
        <w:t>继续使用。</w:t>
      </w:r>
    </w:p>
    <w:p>
      <w:pPr>
        <w:spacing w:line="360" w:lineRule="auto"/>
      </w:pPr>
      <w:r>
        <w:rPr>
          <w:rFonts w:hint="eastAsia"/>
          <w:b/>
          <w:bCs/>
        </w:rPr>
        <w:t>4</w:t>
      </w:r>
      <w:r>
        <w:rPr>
          <w:b/>
          <w:bCs/>
        </w:rPr>
        <w:t>.</w:t>
      </w:r>
      <w:r>
        <w:rPr>
          <w:rFonts w:hint="eastAsia"/>
          <w:b/>
          <w:bCs/>
        </w:rPr>
        <w:t>2</w:t>
      </w:r>
      <w:r>
        <w:rPr>
          <w:b/>
          <w:bCs/>
        </w:rPr>
        <w:t>.</w:t>
      </w:r>
      <w:r>
        <w:rPr>
          <w:rFonts w:hint="eastAsia"/>
          <w:b/>
          <w:bCs/>
        </w:rPr>
        <w:t>6</w:t>
      </w:r>
      <w:r>
        <w:t xml:space="preserve"> </w:t>
      </w:r>
      <w:r>
        <w:rPr>
          <w:rFonts w:hint="eastAsia"/>
        </w:rPr>
        <w:t>盾构机母材同一位置吊耳焊接不应超过两次；重置吊耳焊接位置应不影响吊装姿态。</w:t>
      </w:r>
    </w:p>
    <w:p>
      <w:pPr>
        <w:pStyle w:val="5"/>
        <w:spacing w:before="0" w:after="0" w:line="360" w:lineRule="auto"/>
        <w:jc w:val="center"/>
        <w:rPr>
          <w:rFonts w:ascii="Times New Roman" w:hAnsi="Times New Roman"/>
          <w:sz w:val="21"/>
          <w:szCs w:val="21"/>
        </w:rPr>
      </w:pPr>
      <w:bookmarkStart w:id="74" w:name="_Toc12688"/>
      <w:bookmarkStart w:id="75" w:name="_Toc11039"/>
      <w:bookmarkStart w:id="76" w:name="_Toc25379"/>
      <w:bookmarkStart w:id="77" w:name="_Toc9897"/>
      <w:bookmarkStart w:id="78" w:name="_Toc14785"/>
      <w:bookmarkStart w:id="79" w:name="_Toc171107611"/>
      <w:bookmarkStart w:id="80" w:name="_Toc11796"/>
      <w:bookmarkStart w:id="81" w:name="_Toc29169"/>
      <w:bookmarkStart w:id="82" w:name="_Toc24630"/>
      <w:r>
        <w:rPr>
          <w:rFonts w:hint="eastAsia" w:ascii="Times New Roman" w:hAnsi="Times New Roman"/>
          <w:sz w:val="21"/>
          <w:szCs w:val="21"/>
        </w:rPr>
        <w:t>4</w:t>
      </w:r>
      <w:r>
        <w:rPr>
          <w:rFonts w:ascii="Times New Roman" w:hAnsi="Times New Roman"/>
          <w:sz w:val="21"/>
          <w:szCs w:val="21"/>
        </w:rPr>
        <w:t>.3 吊具</w:t>
      </w:r>
      <w:r>
        <w:rPr>
          <w:rFonts w:hint="eastAsia" w:ascii="Times New Roman" w:hAnsi="Times New Roman"/>
          <w:sz w:val="21"/>
          <w:szCs w:val="21"/>
        </w:rPr>
        <w:t>、</w:t>
      </w:r>
      <w:r>
        <w:rPr>
          <w:rFonts w:ascii="Times New Roman" w:hAnsi="Times New Roman"/>
          <w:sz w:val="21"/>
          <w:szCs w:val="21"/>
        </w:rPr>
        <w:t>索具和</w:t>
      </w:r>
      <w:r>
        <w:rPr>
          <w:rFonts w:hint="eastAsia" w:ascii="Times New Roman" w:hAnsi="Times New Roman"/>
          <w:sz w:val="21"/>
          <w:szCs w:val="21"/>
        </w:rPr>
        <w:t>卡具</w:t>
      </w:r>
      <w:r>
        <w:rPr>
          <w:rFonts w:ascii="Times New Roman" w:hAnsi="Times New Roman"/>
          <w:sz w:val="21"/>
          <w:szCs w:val="21"/>
        </w:rPr>
        <w:t>的技术要求</w:t>
      </w:r>
      <w:bookmarkEnd w:id="74"/>
      <w:bookmarkEnd w:id="75"/>
      <w:bookmarkEnd w:id="76"/>
      <w:bookmarkEnd w:id="77"/>
      <w:bookmarkEnd w:id="78"/>
      <w:bookmarkEnd w:id="79"/>
      <w:bookmarkEnd w:id="80"/>
      <w:bookmarkEnd w:id="81"/>
      <w:bookmarkEnd w:id="82"/>
    </w:p>
    <w:p>
      <w:pPr>
        <w:spacing w:line="360" w:lineRule="auto"/>
        <w:rPr>
          <w:color w:val="FF0000"/>
        </w:rPr>
      </w:pPr>
      <w:r>
        <w:rPr>
          <w:rFonts w:hint="eastAsia"/>
          <w:b/>
          <w:bCs/>
        </w:rPr>
        <w:t>4</w:t>
      </w:r>
      <w:r>
        <w:rPr>
          <w:b/>
          <w:bCs/>
        </w:rPr>
        <w:t>.3.</w:t>
      </w:r>
      <w:r>
        <w:rPr>
          <w:rFonts w:hint="eastAsia"/>
          <w:b/>
          <w:bCs/>
        </w:rPr>
        <w:t>1</w:t>
      </w:r>
      <w:r>
        <w:t xml:space="preserve"> 吊具</w:t>
      </w:r>
      <w:r>
        <w:rPr>
          <w:rFonts w:hint="eastAsia"/>
        </w:rPr>
        <w:t>、</w:t>
      </w:r>
      <w:r>
        <w:t>索具产品应符合现行</w:t>
      </w:r>
      <w:r>
        <w:rPr>
          <w:rFonts w:hint="eastAsia"/>
        </w:rPr>
        <w:t>国家标准《起重机 安全 起重吊具》GB</w:t>
      </w:r>
      <w:r>
        <w:rPr>
          <w:rFonts w:hint="eastAsia"/>
          <w:szCs w:val="21"/>
        </w:rPr>
        <w:t>41098</w:t>
      </w:r>
      <w:r>
        <w:t>的规定。</w:t>
      </w:r>
    </w:p>
    <w:p>
      <w:pPr>
        <w:spacing w:line="360" w:lineRule="auto"/>
      </w:pPr>
      <w:r>
        <w:rPr>
          <w:rFonts w:hint="eastAsia"/>
          <w:b/>
          <w:bCs/>
        </w:rPr>
        <w:t>4</w:t>
      </w:r>
      <w:r>
        <w:rPr>
          <w:b/>
          <w:bCs/>
        </w:rPr>
        <w:t>.3.</w:t>
      </w:r>
      <w:r>
        <w:rPr>
          <w:rFonts w:hint="eastAsia"/>
          <w:b/>
          <w:bCs/>
        </w:rPr>
        <w:t>2</w:t>
      </w:r>
      <w:r>
        <w:t xml:space="preserve"> 专用吊具应有</w:t>
      </w:r>
      <w:r>
        <w:rPr>
          <w:rFonts w:hint="eastAsia"/>
        </w:rPr>
        <w:t>产品质量</w:t>
      </w:r>
      <w:r>
        <w:t>合格证明文件和安全使用说明</w:t>
      </w:r>
      <w:r>
        <w:rPr>
          <w:rFonts w:hint="eastAsia"/>
        </w:rPr>
        <w:t>书；</w:t>
      </w:r>
      <w:r>
        <w:t>自制吊具应</w:t>
      </w:r>
      <w:r>
        <w:rPr>
          <w:rFonts w:hint="eastAsia"/>
        </w:rPr>
        <w:t>有</w:t>
      </w:r>
      <w:r>
        <w:t>设计</w:t>
      </w:r>
      <w:r>
        <w:rPr>
          <w:rFonts w:hint="eastAsia"/>
        </w:rPr>
        <w:t>计算书。</w:t>
      </w:r>
    </w:p>
    <w:p>
      <w:pPr>
        <w:spacing w:line="360" w:lineRule="auto"/>
        <w:rPr>
          <w:color w:val="00B0F0"/>
        </w:rPr>
      </w:pPr>
      <w:r>
        <w:rPr>
          <w:rFonts w:hint="eastAsia"/>
          <w:b/>
          <w:bCs/>
        </w:rPr>
        <w:t>4</w:t>
      </w:r>
      <w:r>
        <w:rPr>
          <w:b/>
          <w:bCs/>
        </w:rPr>
        <w:t>.3.</w:t>
      </w:r>
      <w:r>
        <w:rPr>
          <w:rFonts w:hint="eastAsia"/>
          <w:b/>
          <w:bCs/>
        </w:rPr>
        <w:t>3</w:t>
      </w:r>
      <w:r>
        <w:t xml:space="preserve"> </w:t>
      </w:r>
      <w:r>
        <w:rPr>
          <w:rFonts w:hint="eastAsia"/>
        </w:rPr>
        <w:t>索具</w:t>
      </w:r>
      <w:r>
        <w:t>安全系数应</w:t>
      </w:r>
      <w:r>
        <w:rPr>
          <w:bCs/>
          <w:szCs w:val="21"/>
        </w:rPr>
        <w:t>大于等于</w:t>
      </w:r>
      <w:r>
        <w:rPr>
          <w:rFonts w:hint="eastAsia"/>
        </w:rPr>
        <w:t>6，索具计算</w:t>
      </w:r>
      <w:r>
        <w:rPr>
          <w:rFonts w:hint="eastAsia"/>
          <w:bCs/>
          <w:szCs w:val="21"/>
        </w:rPr>
        <w:t>应符合</w:t>
      </w:r>
      <w:r>
        <w:rPr>
          <w:rFonts w:hint="eastAsia"/>
        </w:rPr>
        <w:t>本规程</w:t>
      </w:r>
      <w:r>
        <w:t>附录</w:t>
      </w:r>
      <w:r>
        <w:rPr>
          <w:rFonts w:hint="eastAsia"/>
        </w:rPr>
        <w:t>E的规定。</w:t>
      </w:r>
    </w:p>
    <w:p>
      <w:pPr>
        <w:spacing w:line="360" w:lineRule="auto"/>
      </w:pPr>
      <w:r>
        <w:rPr>
          <w:rFonts w:hint="eastAsia"/>
          <w:b/>
          <w:bCs/>
        </w:rPr>
        <w:t>4</w:t>
      </w:r>
      <w:r>
        <w:rPr>
          <w:b/>
          <w:bCs/>
        </w:rPr>
        <w:t>.3.</w:t>
      </w:r>
      <w:r>
        <w:rPr>
          <w:rFonts w:hint="eastAsia"/>
          <w:b/>
          <w:bCs/>
        </w:rPr>
        <w:t>4</w:t>
      </w:r>
      <w:r>
        <w:t xml:space="preserve"> 卸扣选</w:t>
      </w:r>
      <w:r>
        <w:rPr>
          <w:rFonts w:hint="eastAsia"/>
        </w:rPr>
        <w:t>择</w:t>
      </w:r>
      <w:r>
        <w:t>应按额定</w:t>
      </w:r>
      <w:r>
        <w:rPr>
          <w:rFonts w:hint="eastAsia"/>
        </w:rPr>
        <w:t>载</w:t>
      </w:r>
      <w:r>
        <w:t>荷标记</w:t>
      </w:r>
      <w:r>
        <w:rPr>
          <w:rFonts w:hint="eastAsia"/>
        </w:rPr>
        <w:t>为依据</w:t>
      </w:r>
      <w:r>
        <w:t>，无标记的卸扣严禁使用。</w:t>
      </w:r>
    </w:p>
    <w:p>
      <w:pPr>
        <w:pStyle w:val="4"/>
        <w:pageBreakBefore/>
        <w:spacing w:beforeLines="0" w:afterLines="0"/>
        <w:rPr>
          <w:rFonts w:ascii="Times New Roman" w:hAnsi="Times New Roman"/>
          <w:sz w:val="28"/>
          <w:szCs w:val="28"/>
        </w:rPr>
      </w:pPr>
      <w:bookmarkStart w:id="83" w:name="_Toc3934"/>
      <w:bookmarkStart w:id="84" w:name="_Toc31972"/>
      <w:bookmarkStart w:id="85" w:name="_Toc31169"/>
      <w:bookmarkStart w:id="86" w:name="_Toc18021"/>
      <w:bookmarkStart w:id="87" w:name="_Toc2784"/>
      <w:bookmarkStart w:id="88" w:name="_Toc26517"/>
      <w:bookmarkStart w:id="89" w:name="_Toc153"/>
      <w:bookmarkStart w:id="90" w:name="_Toc171107612"/>
      <w:bookmarkStart w:id="91" w:name="_Toc30240"/>
      <w:r>
        <w:rPr>
          <w:rFonts w:hint="eastAsia" w:ascii="Times New Roman" w:hAnsi="Times New Roman"/>
          <w:sz w:val="28"/>
          <w:szCs w:val="28"/>
        </w:rPr>
        <w:t>5</w:t>
      </w:r>
      <w:r>
        <w:rPr>
          <w:rFonts w:ascii="Times New Roman" w:hAnsi="Times New Roman"/>
          <w:sz w:val="28"/>
          <w:szCs w:val="28"/>
        </w:rPr>
        <w:t xml:space="preserve">  </w:t>
      </w:r>
      <w:r>
        <w:rPr>
          <w:rFonts w:hint="eastAsia" w:ascii="Times New Roman" w:hAnsi="Times New Roman"/>
          <w:sz w:val="28"/>
          <w:szCs w:val="28"/>
        </w:rPr>
        <w:t>盾构机</w:t>
      </w:r>
      <w:r>
        <w:rPr>
          <w:rFonts w:ascii="Times New Roman" w:hAnsi="Times New Roman"/>
          <w:sz w:val="28"/>
          <w:szCs w:val="28"/>
        </w:rPr>
        <w:t>吊装</w:t>
      </w:r>
      <w:bookmarkEnd w:id="83"/>
      <w:bookmarkEnd w:id="84"/>
      <w:bookmarkEnd w:id="85"/>
      <w:bookmarkEnd w:id="86"/>
      <w:bookmarkEnd w:id="87"/>
      <w:bookmarkStart w:id="92" w:name="_Toc29796"/>
      <w:bookmarkStart w:id="93" w:name="_Toc28895"/>
      <w:r>
        <w:rPr>
          <w:rFonts w:hint="eastAsia" w:ascii="Times New Roman" w:hAnsi="Times New Roman"/>
          <w:sz w:val="28"/>
          <w:szCs w:val="28"/>
        </w:rPr>
        <w:t>作业</w:t>
      </w:r>
      <w:bookmarkEnd w:id="88"/>
      <w:bookmarkEnd w:id="89"/>
      <w:bookmarkEnd w:id="90"/>
      <w:bookmarkEnd w:id="91"/>
    </w:p>
    <w:bookmarkEnd w:id="92"/>
    <w:bookmarkEnd w:id="93"/>
    <w:p>
      <w:pPr>
        <w:pStyle w:val="5"/>
        <w:spacing w:before="0" w:after="0" w:line="360" w:lineRule="auto"/>
        <w:jc w:val="center"/>
        <w:rPr>
          <w:rFonts w:ascii="Times New Roman" w:hAnsi="Times New Roman"/>
          <w:sz w:val="21"/>
          <w:szCs w:val="21"/>
        </w:rPr>
      </w:pPr>
      <w:bookmarkStart w:id="94" w:name="_Toc12188"/>
      <w:bookmarkStart w:id="95" w:name="_Toc6157"/>
      <w:bookmarkStart w:id="96" w:name="_Toc303"/>
      <w:bookmarkStart w:id="97" w:name="_Toc171107613"/>
      <w:bookmarkStart w:id="98" w:name="_Toc12730"/>
      <w:bookmarkStart w:id="99" w:name="_Toc3357"/>
      <w:bookmarkStart w:id="100" w:name="_Toc21957"/>
      <w:bookmarkStart w:id="101" w:name="_Toc32244"/>
      <w:bookmarkStart w:id="102" w:name="_Toc6052"/>
      <w:bookmarkStart w:id="103" w:name="_Toc3907"/>
      <w:bookmarkStart w:id="104" w:name="_Toc31977"/>
      <w:bookmarkStart w:id="105" w:name="_Toc3394"/>
      <w:bookmarkStart w:id="106" w:name="_Toc20266"/>
      <w:r>
        <w:rPr>
          <w:rFonts w:hint="eastAsia" w:ascii="Times New Roman" w:hAnsi="Times New Roman"/>
          <w:sz w:val="21"/>
          <w:szCs w:val="21"/>
        </w:rPr>
        <w:t>5</w:t>
      </w:r>
      <w:r>
        <w:rPr>
          <w:rFonts w:ascii="Times New Roman" w:hAnsi="Times New Roman"/>
          <w:sz w:val="21"/>
          <w:szCs w:val="21"/>
        </w:rPr>
        <w:t>.</w:t>
      </w:r>
      <w:r>
        <w:rPr>
          <w:rFonts w:hint="eastAsia" w:ascii="Times New Roman" w:hAnsi="Times New Roman"/>
          <w:sz w:val="21"/>
          <w:szCs w:val="21"/>
        </w:rPr>
        <w:t>1</w:t>
      </w:r>
      <w:r>
        <w:rPr>
          <w:rFonts w:ascii="Times New Roman" w:hAnsi="Times New Roman"/>
          <w:sz w:val="21"/>
          <w:szCs w:val="21"/>
        </w:rPr>
        <w:t xml:space="preserve"> </w:t>
      </w:r>
      <w:r>
        <w:rPr>
          <w:rFonts w:hint="eastAsia" w:ascii="Times New Roman" w:hAnsi="Times New Roman"/>
          <w:sz w:val="21"/>
          <w:szCs w:val="21"/>
        </w:rPr>
        <w:t>一般规定</w:t>
      </w:r>
      <w:bookmarkEnd w:id="94"/>
      <w:bookmarkEnd w:id="95"/>
      <w:bookmarkEnd w:id="96"/>
      <w:bookmarkEnd w:id="97"/>
    </w:p>
    <w:p>
      <w:pPr>
        <w:spacing w:line="360" w:lineRule="auto"/>
      </w:pPr>
      <w:r>
        <w:rPr>
          <w:rFonts w:hint="eastAsia"/>
          <w:b/>
          <w:bCs/>
        </w:rPr>
        <w:t xml:space="preserve">5.1.1 </w:t>
      </w:r>
      <w:r>
        <w:rPr>
          <w:rFonts w:hint="eastAsia"/>
        </w:rPr>
        <w:t>盾构机吊装作业前应编制专项施工方案，并经专家论证。</w:t>
      </w:r>
    </w:p>
    <w:p>
      <w:pPr>
        <w:spacing w:line="360" w:lineRule="auto"/>
        <w:rPr>
          <w:color w:val="00B0F0"/>
        </w:rPr>
      </w:pPr>
      <w:r>
        <w:rPr>
          <w:rFonts w:hint="eastAsia"/>
          <w:b/>
          <w:bCs/>
        </w:rPr>
        <w:t xml:space="preserve">5.1.2 </w:t>
      </w:r>
      <w:r>
        <w:rPr>
          <w:rFonts w:hint="eastAsia"/>
        </w:rPr>
        <w:t>盾构机吊装作业应对未形成稳定体系的部分采取临时固定。</w:t>
      </w:r>
    </w:p>
    <w:p>
      <w:pPr>
        <w:spacing w:line="360" w:lineRule="auto"/>
        <w:rPr>
          <w:color w:val="0070C0"/>
        </w:rPr>
      </w:pPr>
      <w:r>
        <w:rPr>
          <w:rFonts w:hint="eastAsia"/>
          <w:b/>
          <w:bCs/>
        </w:rPr>
        <w:t xml:space="preserve">5.1.3 </w:t>
      </w:r>
      <w:r>
        <w:rPr>
          <w:rFonts w:hint="eastAsia"/>
        </w:rPr>
        <w:t>翻转作业可采用一台起重机的主、副钩或两台起重机进行。</w:t>
      </w:r>
    </w:p>
    <w:p>
      <w:pPr>
        <w:spacing w:line="360" w:lineRule="auto"/>
      </w:pPr>
      <w:r>
        <w:rPr>
          <w:rFonts w:hint="eastAsia"/>
          <w:b/>
          <w:bCs/>
        </w:rPr>
        <w:t xml:space="preserve">5.1.4 </w:t>
      </w:r>
      <w:r>
        <w:rPr>
          <w:rFonts w:hint="eastAsia"/>
        </w:rPr>
        <w:t>盾构机吊装作业不应在雷雨、大雪、大雾、沙尘、能见度低、风力等级大于或等于五级等恶劣条件下进行。</w:t>
      </w:r>
    </w:p>
    <w:p>
      <w:pPr>
        <w:spacing w:line="360" w:lineRule="auto"/>
        <w:rPr>
          <w:szCs w:val="21"/>
        </w:rPr>
      </w:pPr>
      <w:r>
        <w:rPr>
          <w:rFonts w:hint="eastAsia"/>
          <w:b/>
          <w:bCs/>
        </w:rPr>
        <w:t>5.1.5</w:t>
      </w:r>
      <w:r>
        <w:rPr>
          <w:rFonts w:hint="eastAsia"/>
          <w:bCs/>
        </w:rPr>
        <w:t>按</w:t>
      </w:r>
      <w:r>
        <w:rPr>
          <w:rFonts w:hint="eastAsia"/>
          <w:szCs w:val="21"/>
        </w:rPr>
        <w:t>专项方案采取措施保护吊装作业区域内地上构筑物及地下设施等周边环境。</w:t>
      </w:r>
    </w:p>
    <w:p>
      <w:pPr>
        <w:pStyle w:val="5"/>
        <w:spacing w:before="0" w:after="0" w:line="360" w:lineRule="auto"/>
        <w:jc w:val="center"/>
        <w:rPr>
          <w:rFonts w:ascii="Times New Roman" w:hAnsi="Times New Roman"/>
          <w:sz w:val="21"/>
          <w:szCs w:val="21"/>
        </w:rPr>
      </w:pPr>
      <w:bookmarkStart w:id="107" w:name="_Toc171107614"/>
      <w:bookmarkStart w:id="108" w:name="_Toc21088"/>
      <w:bookmarkStart w:id="109" w:name="_Toc11372"/>
      <w:bookmarkStart w:id="110" w:name="_Toc25058"/>
      <w:r>
        <w:rPr>
          <w:rFonts w:hint="eastAsia" w:ascii="Times New Roman" w:hAnsi="Times New Roman"/>
          <w:sz w:val="21"/>
          <w:szCs w:val="21"/>
        </w:rPr>
        <w:t>5</w:t>
      </w:r>
      <w:r>
        <w:rPr>
          <w:rFonts w:ascii="Times New Roman" w:hAnsi="Times New Roman"/>
          <w:sz w:val="21"/>
          <w:szCs w:val="21"/>
        </w:rPr>
        <w:t>.</w:t>
      </w:r>
      <w:r>
        <w:rPr>
          <w:rFonts w:hint="eastAsia" w:ascii="Times New Roman" w:hAnsi="Times New Roman"/>
          <w:sz w:val="21"/>
          <w:szCs w:val="21"/>
        </w:rPr>
        <w:t>2</w:t>
      </w:r>
      <w:r>
        <w:rPr>
          <w:rFonts w:ascii="Times New Roman" w:hAnsi="Times New Roman"/>
          <w:sz w:val="21"/>
          <w:szCs w:val="21"/>
        </w:rPr>
        <w:t xml:space="preserve"> </w:t>
      </w:r>
      <w:r>
        <w:rPr>
          <w:rFonts w:hint="eastAsia" w:ascii="Times New Roman" w:hAnsi="Times New Roman"/>
          <w:sz w:val="21"/>
          <w:szCs w:val="21"/>
        </w:rPr>
        <w:t>盾构机吊装作业准备</w:t>
      </w:r>
      <w:bookmarkEnd w:id="107"/>
      <w:bookmarkEnd w:id="108"/>
      <w:bookmarkEnd w:id="109"/>
      <w:bookmarkEnd w:id="110"/>
    </w:p>
    <w:p>
      <w:pPr>
        <w:spacing w:line="360" w:lineRule="auto"/>
      </w:pPr>
      <w:r>
        <w:rPr>
          <w:rFonts w:hint="eastAsia"/>
          <w:b/>
          <w:bCs/>
        </w:rPr>
        <w:t xml:space="preserve">5.2.1 </w:t>
      </w:r>
      <w:r>
        <w:rPr>
          <w:rFonts w:hint="eastAsia"/>
        </w:rPr>
        <w:t>盾构机吊装作业前应对现场作业环境进行踏勘，核查下列情况：</w:t>
      </w:r>
    </w:p>
    <w:p>
      <w:pPr>
        <w:spacing w:line="360" w:lineRule="auto"/>
        <w:ind w:firstLine="421" w:firstLineChars="200"/>
        <w:jc w:val="left"/>
      </w:pPr>
      <w:r>
        <w:rPr>
          <w:rFonts w:hint="eastAsia"/>
          <w:b/>
          <w:bCs/>
        </w:rPr>
        <w:t>1</w:t>
      </w:r>
      <w:r>
        <w:rPr>
          <w:rFonts w:hint="eastAsia"/>
        </w:rPr>
        <w:t>运输盾构机车辆进出道路；</w:t>
      </w:r>
    </w:p>
    <w:p>
      <w:pPr>
        <w:spacing w:line="360" w:lineRule="auto"/>
        <w:ind w:firstLine="421" w:firstLineChars="200"/>
        <w:jc w:val="left"/>
        <w:rPr>
          <w:b/>
          <w:bCs/>
        </w:rPr>
      </w:pPr>
      <w:r>
        <w:rPr>
          <w:rFonts w:hint="eastAsia"/>
          <w:b/>
          <w:bCs/>
        </w:rPr>
        <w:t xml:space="preserve">2 </w:t>
      </w:r>
      <w:r>
        <w:rPr>
          <w:rFonts w:hint="eastAsia"/>
        </w:rPr>
        <w:t>盾构机吊装作业区域地质条件；</w:t>
      </w:r>
    </w:p>
    <w:p>
      <w:pPr>
        <w:spacing w:line="360" w:lineRule="auto"/>
        <w:ind w:firstLine="421" w:firstLineChars="200"/>
        <w:jc w:val="left"/>
      </w:pPr>
      <w:r>
        <w:rPr>
          <w:rFonts w:hint="eastAsia"/>
          <w:b/>
          <w:bCs/>
        </w:rPr>
        <w:t xml:space="preserve">3 </w:t>
      </w:r>
      <w:r>
        <w:rPr>
          <w:rFonts w:hint="eastAsia"/>
        </w:rPr>
        <w:t>吊装作业场地内地下构筑物、管线的特征；</w:t>
      </w:r>
    </w:p>
    <w:p>
      <w:pPr>
        <w:spacing w:line="360" w:lineRule="auto"/>
        <w:ind w:firstLine="421" w:firstLineChars="200"/>
        <w:jc w:val="left"/>
      </w:pPr>
      <w:r>
        <w:rPr>
          <w:rFonts w:hint="eastAsia"/>
          <w:b/>
          <w:bCs/>
        </w:rPr>
        <w:t>4</w:t>
      </w:r>
      <w:r>
        <w:rPr>
          <w:rFonts w:hint="eastAsia"/>
        </w:rPr>
        <w:t xml:space="preserve"> 架空线情况；</w:t>
      </w:r>
    </w:p>
    <w:p>
      <w:pPr>
        <w:spacing w:line="360" w:lineRule="auto"/>
        <w:ind w:firstLine="421" w:firstLineChars="200"/>
        <w:jc w:val="left"/>
      </w:pPr>
      <w:r>
        <w:rPr>
          <w:rFonts w:hint="eastAsia"/>
          <w:b/>
          <w:bCs/>
        </w:rPr>
        <w:t>5</w:t>
      </w:r>
      <w:r>
        <w:rPr>
          <w:rFonts w:hint="eastAsia"/>
        </w:rPr>
        <w:t xml:space="preserve"> 周边建（构）筑物情况；</w:t>
      </w:r>
    </w:p>
    <w:p>
      <w:pPr>
        <w:spacing w:line="360" w:lineRule="auto"/>
        <w:ind w:firstLine="421" w:firstLineChars="200"/>
        <w:jc w:val="left"/>
      </w:pPr>
      <w:r>
        <w:rPr>
          <w:rFonts w:hint="eastAsia"/>
          <w:b/>
          <w:bCs/>
        </w:rPr>
        <w:t xml:space="preserve">6 </w:t>
      </w:r>
      <w:r>
        <w:rPr>
          <w:rFonts w:hint="eastAsia"/>
        </w:rPr>
        <w:t>盾构机吊装作业区域道路情况。</w:t>
      </w:r>
    </w:p>
    <w:p>
      <w:pPr>
        <w:spacing w:line="360" w:lineRule="auto"/>
      </w:pPr>
      <w:r>
        <w:rPr>
          <w:rFonts w:hint="eastAsia"/>
          <w:b/>
          <w:bCs/>
        </w:rPr>
        <w:t xml:space="preserve">5.2.2 </w:t>
      </w:r>
      <w:r>
        <w:rPr>
          <w:rFonts w:hint="eastAsia"/>
        </w:rPr>
        <w:t>专项施工方案应包括下列内容：</w:t>
      </w:r>
    </w:p>
    <w:p>
      <w:pPr>
        <w:spacing w:line="360" w:lineRule="auto"/>
        <w:ind w:firstLine="421" w:firstLineChars="200"/>
        <w:jc w:val="left"/>
      </w:pPr>
      <w:r>
        <w:rPr>
          <w:rFonts w:hint="eastAsia"/>
          <w:b/>
          <w:bCs/>
        </w:rPr>
        <w:t xml:space="preserve">1 </w:t>
      </w:r>
      <w:r>
        <w:rPr>
          <w:rFonts w:hint="eastAsia"/>
        </w:rPr>
        <w:t>工程概况；</w:t>
      </w:r>
    </w:p>
    <w:p>
      <w:pPr>
        <w:spacing w:line="360" w:lineRule="auto"/>
        <w:ind w:firstLine="421" w:firstLineChars="200"/>
        <w:jc w:val="left"/>
      </w:pPr>
      <w:r>
        <w:rPr>
          <w:rFonts w:hint="eastAsia"/>
          <w:b/>
          <w:bCs/>
        </w:rPr>
        <w:t xml:space="preserve">2 </w:t>
      </w:r>
      <w:r>
        <w:rPr>
          <w:rFonts w:hint="eastAsia"/>
        </w:rPr>
        <w:t>编制依据；</w:t>
      </w:r>
    </w:p>
    <w:p>
      <w:pPr>
        <w:spacing w:line="360" w:lineRule="auto"/>
        <w:ind w:firstLine="421" w:firstLineChars="200"/>
        <w:jc w:val="left"/>
      </w:pPr>
      <w:r>
        <w:rPr>
          <w:rFonts w:hint="eastAsia"/>
          <w:b/>
          <w:bCs/>
        </w:rPr>
        <w:t xml:space="preserve">3 </w:t>
      </w:r>
      <w:r>
        <w:rPr>
          <w:rFonts w:hint="eastAsia"/>
        </w:rPr>
        <w:t>施工计划；</w:t>
      </w:r>
    </w:p>
    <w:p>
      <w:pPr>
        <w:spacing w:line="360" w:lineRule="auto"/>
        <w:ind w:firstLine="421" w:firstLineChars="200"/>
        <w:jc w:val="left"/>
      </w:pPr>
      <w:r>
        <w:rPr>
          <w:rFonts w:hint="eastAsia"/>
          <w:b/>
          <w:bCs/>
        </w:rPr>
        <w:t xml:space="preserve">4 </w:t>
      </w:r>
      <w:r>
        <w:rPr>
          <w:rFonts w:hint="eastAsia"/>
        </w:rPr>
        <w:t>施工工艺技术；</w:t>
      </w:r>
    </w:p>
    <w:p>
      <w:pPr>
        <w:spacing w:line="360" w:lineRule="auto"/>
        <w:ind w:firstLine="421" w:firstLineChars="200"/>
        <w:jc w:val="left"/>
      </w:pPr>
      <w:r>
        <w:rPr>
          <w:rFonts w:hint="eastAsia"/>
          <w:b/>
          <w:bCs/>
        </w:rPr>
        <w:t xml:space="preserve">5 </w:t>
      </w:r>
      <w:r>
        <w:rPr>
          <w:rFonts w:hint="eastAsia"/>
        </w:rPr>
        <w:t>施工保证措施；</w:t>
      </w:r>
    </w:p>
    <w:p>
      <w:pPr>
        <w:spacing w:line="360" w:lineRule="auto"/>
        <w:ind w:firstLine="421" w:firstLineChars="200"/>
        <w:jc w:val="left"/>
      </w:pPr>
      <w:r>
        <w:rPr>
          <w:rFonts w:hint="eastAsia"/>
          <w:b/>
          <w:bCs/>
        </w:rPr>
        <w:t xml:space="preserve">6 </w:t>
      </w:r>
      <w:r>
        <w:rPr>
          <w:rFonts w:hint="eastAsia"/>
        </w:rPr>
        <w:t>施工管理及作业人员配备；</w:t>
      </w:r>
    </w:p>
    <w:p>
      <w:pPr>
        <w:spacing w:line="360" w:lineRule="auto"/>
        <w:ind w:firstLine="421" w:firstLineChars="200"/>
        <w:jc w:val="left"/>
      </w:pPr>
      <w:r>
        <w:rPr>
          <w:rFonts w:hint="eastAsia"/>
          <w:b/>
          <w:bCs/>
        </w:rPr>
        <w:t xml:space="preserve">7 </w:t>
      </w:r>
      <w:r>
        <w:rPr>
          <w:rFonts w:hint="eastAsia"/>
        </w:rPr>
        <w:t>验收要求；</w:t>
      </w:r>
    </w:p>
    <w:p>
      <w:pPr>
        <w:spacing w:line="360" w:lineRule="auto"/>
        <w:ind w:firstLine="421" w:firstLineChars="200"/>
        <w:jc w:val="left"/>
      </w:pPr>
      <w:r>
        <w:rPr>
          <w:rFonts w:hint="eastAsia"/>
          <w:b/>
          <w:bCs/>
        </w:rPr>
        <w:t xml:space="preserve">8 </w:t>
      </w:r>
      <w:r>
        <w:rPr>
          <w:rFonts w:hint="eastAsia"/>
        </w:rPr>
        <w:t>应急处置措施；</w:t>
      </w:r>
    </w:p>
    <w:p>
      <w:pPr>
        <w:spacing w:line="360" w:lineRule="auto"/>
        <w:ind w:firstLine="421" w:firstLineChars="200"/>
        <w:jc w:val="left"/>
      </w:pPr>
      <w:r>
        <w:rPr>
          <w:rFonts w:hint="eastAsia"/>
          <w:b/>
          <w:bCs/>
        </w:rPr>
        <w:t xml:space="preserve">9 </w:t>
      </w:r>
      <w:r>
        <w:rPr>
          <w:rFonts w:hint="eastAsia"/>
        </w:rPr>
        <w:t>计算书及相关图纸。</w:t>
      </w:r>
    </w:p>
    <w:p>
      <w:pPr>
        <w:spacing w:line="360" w:lineRule="auto"/>
      </w:pPr>
      <w:r>
        <w:rPr>
          <w:rFonts w:hint="eastAsia"/>
          <w:b/>
          <w:bCs/>
        </w:rPr>
        <w:t xml:space="preserve">5.2.3 </w:t>
      </w:r>
      <w:r>
        <w:rPr>
          <w:rFonts w:hint="eastAsia" w:ascii="Arial" w:eastAsia="Arial"/>
        </w:rPr>
        <w:t>盾构机吊装作业</w:t>
      </w:r>
      <w:r>
        <w:rPr>
          <w:rFonts w:hint="eastAsia"/>
        </w:rPr>
        <w:t>应进行方案交底和安全技术交底。</w:t>
      </w:r>
    </w:p>
    <w:p>
      <w:pPr>
        <w:spacing w:line="360" w:lineRule="auto"/>
        <w:rPr>
          <w:szCs w:val="21"/>
        </w:rPr>
      </w:pPr>
      <w:r>
        <w:rPr>
          <w:rFonts w:hint="eastAsia"/>
          <w:b/>
          <w:bCs/>
        </w:rPr>
        <w:t xml:space="preserve">5.2.4 </w:t>
      </w:r>
      <w:r>
        <w:rPr>
          <w:rFonts w:hint="eastAsia"/>
        </w:rPr>
        <w:t>盾构机</w:t>
      </w:r>
      <w:r>
        <w:rPr>
          <w:rFonts w:hint="eastAsia"/>
          <w:szCs w:val="21"/>
        </w:rPr>
        <w:t>吊装作业应先明确信号指挥方式、信号指挥人员，并保证信号畅通。</w:t>
      </w:r>
    </w:p>
    <w:p>
      <w:pPr>
        <w:spacing w:line="360" w:lineRule="auto"/>
        <w:rPr>
          <w:color w:val="00B0F0"/>
        </w:rPr>
      </w:pPr>
      <w:r>
        <w:rPr>
          <w:rFonts w:hint="eastAsia"/>
          <w:b/>
          <w:bCs/>
          <w:szCs w:val="21"/>
        </w:rPr>
        <w:t>5.2.5</w:t>
      </w:r>
      <w:r>
        <w:rPr>
          <w:rFonts w:hint="eastAsia"/>
          <w:szCs w:val="21"/>
        </w:rPr>
        <w:t xml:space="preserve"> 盾构机吊装作业前应进行安全质量检查，安全质量检查内容应符合</w:t>
      </w:r>
      <w:r>
        <w:rPr>
          <w:rFonts w:hint="eastAsia"/>
        </w:rPr>
        <w:t>本规程</w:t>
      </w:r>
      <w:r>
        <w:rPr>
          <w:rFonts w:hint="eastAsia"/>
          <w:szCs w:val="21"/>
        </w:rPr>
        <w:t>附录F。</w:t>
      </w:r>
    </w:p>
    <w:p>
      <w:pPr>
        <w:pStyle w:val="5"/>
        <w:spacing w:before="0" w:after="0" w:line="360" w:lineRule="auto"/>
        <w:jc w:val="center"/>
        <w:rPr>
          <w:rFonts w:ascii="Times New Roman" w:hAnsi="Times New Roman"/>
          <w:sz w:val="21"/>
          <w:szCs w:val="21"/>
        </w:rPr>
      </w:pPr>
      <w:bookmarkStart w:id="111" w:name="_Toc27487"/>
      <w:bookmarkStart w:id="112" w:name="_Toc8214"/>
      <w:bookmarkStart w:id="113" w:name="_Toc8301"/>
      <w:bookmarkStart w:id="114" w:name="_Toc171107615"/>
      <w:r>
        <w:rPr>
          <w:rFonts w:hint="eastAsia" w:ascii="Times New Roman" w:hAnsi="Times New Roman"/>
          <w:sz w:val="21"/>
          <w:szCs w:val="21"/>
        </w:rPr>
        <w:t>5.3 盾构机吊装</w:t>
      </w:r>
      <w:bookmarkEnd w:id="111"/>
      <w:bookmarkEnd w:id="112"/>
      <w:bookmarkEnd w:id="113"/>
      <w:bookmarkEnd w:id="114"/>
      <w:r>
        <w:rPr>
          <w:rFonts w:hint="eastAsia" w:ascii="Times New Roman" w:hAnsi="Times New Roman"/>
          <w:sz w:val="21"/>
          <w:szCs w:val="21"/>
        </w:rPr>
        <w:t xml:space="preserve"> </w:t>
      </w:r>
    </w:p>
    <w:p>
      <w:pPr>
        <w:spacing w:line="360" w:lineRule="auto"/>
      </w:pPr>
      <w:bookmarkStart w:id="115" w:name="_Hlk158034672"/>
      <w:r>
        <w:rPr>
          <w:rFonts w:hint="eastAsia"/>
          <w:b/>
          <w:bCs/>
        </w:rPr>
        <w:t xml:space="preserve">5.3.1 </w:t>
      </w:r>
      <w:r>
        <w:rPr>
          <w:rFonts w:hint="eastAsia"/>
        </w:rPr>
        <w:t>刀盘吊装应符合下列规定：</w:t>
      </w:r>
    </w:p>
    <w:p>
      <w:pPr>
        <w:spacing w:line="360" w:lineRule="auto"/>
        <w:ind w:firstLine="421" w:firstLineChars="200"/>
        <w:jc w:val="left"/>
      </w:pPr>
      <w:r>
        <w:rPr>
          <w:rFonts w:hint="eastAsia"/>
          <w:b/>
          <w:bCs/>
        </w:rPr>
        <w:t xml:space="preserve">1 </w:t>
      </w:r>
      <w:r>
        <w:rPr>
          <w:rFonts w:hint="eastAsia"/>
        </w:rPr>
        <w:t>刀盘应整体吊入工作井；</w:t>
      </w:r>
    </w:p>
    <w:p>
      <w:pPr>
        <w:spacing w:line="360" w:lineRule="auto"/>
        <w:ind w:firstLine="421" w:firstLineChars="200"/>
        <w:jc w:val="left"/>
      </w:pPr>
      <w:r>
        <w:rPr>
          <w:rFonts w:hint="eastAsia"/>
          <w:b/>
          <w:bCs/>
        </w:rPr>
        <w:t>2</w:t>
      </w:r>
      <w:r>
        <w:rPr>
          <w:rFonts w:hint="eastAsia"/>
        </w:rPr>
        <w:t>分块组装的刀盘宜在组装平台上实施组装，组装完成的刀盘的圆度及平面度满足产品使用说明书要求；</w:t>
      </w:r>
    </w:p>
    <w:p>
      <w:pPr>
        <w:spacing w:line="360" w:lineRule="auto"/>
        <w:ind w:firstLine="421" w:firstLineChars="200"/>
        <w:jc w:val="left"/>
      </w:pPr>
      <w:r>
        <w:rPr>
          <w:rFonts w:hint="eastAsia"/>
          <w:b/>
          <w:bCs/>
        </w:rPr>
        <w:t xml:space="preserve">3 </w:t>
      </w:r>
      <w:r>
        <w:rPr>
          <w:rFonts w:hint="eastAsia"/>
        </w:rPr>
        <w:t>刀盘拆除吊装前，需清理刀盘附着的渣土；</w:t>
      </w:r>
    </w:p>
    <w:p>
      <w:pPr>
        <w:spacing w:line="360" w:lineRule="auto"/>
        <w:ind w:firstLine="421" w:firstLineChars="200"/>
        <w:jc w:val="left"/>
        <w:rPr>
          <w:strike/>
        </w:rPr>
      </w:pPr>
      <w:r>
        <w:rPr>
          <w:rFonts w:hint="eastAsia"/>
          <w:b/>
          <w:bCs/>
        </w:rPr>
        <w:t xml:space="preserve">4 </w:t>
      </w:r>
      <w:r>
        <w:rPr>
          <w:rFonts w:hint="eastAsia"/>
        </w:rPr>
        <w:t>分块组装的刀盘应按盾构机生产厂家提供的拆装方案进行拆解，分块吊出工作井；</w:t>
      </w:r>
    </w:p>
    <w:p>
      <w:pPr>
        <w:spacing w:line="360" w:lineRule="auto"/>
        <w:ind w:firstLine="421" w:firstLineChars="200"/>
        <w:jc w:val="left"/>
      </w:pPr>
      <w:r>
        <w:rPr>
          <w:rFonts w:hint="eastAsia"/>
          <w:b/>
          <w:bCs/>
        </w:rPr>
        <w:t xml:space="preserve">5 </w:t>
      </w:r>
      <w:r>
        <w:t>异形盾构机多刀盘组装时，</w:t>
      </w:r>
      <w:r>
        <w:rPr>
          <w:rFonts w:hint="eastAsia"/>
        </w:rPr>
        <w:t>应</w:t>
      </w:r>
      <w:r>
        <w:t>先吊装里层，后吊装外层，先吊装下层，后吊装上层，刀盘拆解时，</w:t>
      </w:r>
      <w:r>
        <w:rPr>
          <w:rFonts w:hint="eastAsia"/>
        </w:rPr>
        <w:t>应</w:t>
      </w:r>
      <w:r>
        <w:t>先吊拆上层，后吊拆下层，先吊拆外层，后吊拆里层。</w:t>
      </w:r>
    </w:p>
    <w:p>
      <w:pPr>
        <w:spacing w:line="360" w:lineRule="auto"/>
      </w:pPr>
      <w:r>
        <w:rPr>
          <w:rFonts w:hint="eastAsia"/>
          <w:b/>
          <w:bCs/>
        </w:rPr>
        <w:t xml:space="preserve">5.3.2 </w:t>
      </w:r>
      <w:r>
        <w:rPr>
          <w:rFonts w:hint="eastAsia"/>
        </w:rPr>
        <w:t>前体和中体吊装应符合下列规定：</w:t>
      </w:r>
    </w:p>
    <w:p>
      <w:pPr>
        <w:spacing w:line="360" w:lineRule="auto"/>
        <w:ind w:firstLine="421" w:firstLineChars="200"/>
        <w:jc w:val="left"/>
      </w:pPr>
      <w:r>
        <w:rPr>
          <w:rFonts w:hint="eastAsia"/>
          <w:b/>
          <w:bCs/>
        </w:rPr>
        <w:t>1</w:t>
      </w:r>
      <w:r>
        <w:rPr>
          <w:rFonts w:hint="eastAsia"/>
        </w:rPr>
        <w:t xml:space="preserve"> 前体和中体吊装时应采取防碰撞措施；</w:t>
      </w:r>
    </w:p>
    <w:p>
      <w:pPr>
        <w:spacing w:line="360" w:lineRule="auto"/>
        <w:ind w:firstLine="421" w:firstLineChars="200"/>
        <w:jc w:val="left"/>
      </w:pPr>
      <w:r>
        <w:rPr>
          <w:rFonts w:hint="eastAsia"/>
          <w:b/>
          <w:bCs/>
        </w:rPr>
        <w:t>2</w:t>
      </w:r>
      <w:r>
        <w:rPr>
          <w:rFonts w:hint="eastAsia"/>
        </w:rPr>
        <w:t xml:space="preserve"> 主驱动吊入吊出时，应使用翻转架等专用工装翻转；</w:t>
      </w:r>
    </w:p>
    <w:p>
      <w:pPr>
        <w:spacing w:line="360" w:lineRule="auto"/>
        <w:ind w:firstLine="421" w:firstLineChars="200"/>
        <w:jc w:val="left"/>
      </w:pPr>
      <w:r>
        <w:rPr>
          <w:rFonts w:hint="eastAsia"/>
          <w:b/>
          <w:bCs/>
        </w:rPr>
        <w:t>3</w:t>
      </w:r>
      <w:r>
        <w:rPr>
          <w:rFonts w:hint="eastAsia"/>
        </w:rPr>
        <w:t xml:space="preserve"> 分块组装的前体和中体各部件吊装下井前，应先调整至适于安装姿态后，再吊装下井就位；吊出时，部件离开工作井后，再调整成运输姿态。</w:t>
      </w:r>
    </w:p>
    <w:p>
      <w:pPr>
        <w:spacing w:line="360" w:lineRule="auto"/>
      </w:pPr>
      <w:r>
        <w:rPr>
          <w:rFonts w:hint="eastAsia"/>
          <w:b/>
          <w:bCs/>
        </w:rPr>
        <w:t xml:space="preserve">5.3.3 </w:t>
      </w:r>
      <w:r>
        <w:rPr>
          <w:rFonts w:hint="eastAsia"/>
        </w:rPr>
        <w:t>盾尾吊装应符合下列规定：</w:t>
      </w:r>
    </w:p>
    <w:p>
      <w:pPr>
        <w:spacing w:line="360" w:lineRule="auto"/>
        <w:ind w:firstLine="421" w:firstLineChars="200"/>
        <w:jc w:val="left"/>
      </w:pPr>
      <w:r>
        <w:rPr>
          <w:rFonts w:hint="eastAsia"/>
          <w:b/>
          <w:bCs/>
        </w:rPr>
        <w:t>1</w:t>
      </w:r>
      <w:r>
        <w:rPr>
          <w:rFonts w:hint="eastAsia"/>
        </w:rPr>
        <w:t xml:space="preserve"> 起重机主钩吊点宜设置在盾尾外侧，副钩吊点宜设置在盾尾内侧；</w:t>
      </w:r>
    </w:p>
    <w:p>
      <w:pPr>
        <w:spacing w:line="360" w:lineRule="auto"/>
        <w:ind w:firstLine="421" w:firstLineChars="200"/>
        <w:jc w:val="left"/>
      </w:pPr>
      <w:r>
        <w:rPr>
          <w:rFonts w:hint="eastAsia"/>
          <w:b/>
          <w:bCs/>
        </w:rPr>
        <w:t>2</w:t>
      </w:r>
      <w:r>
        <w:rPr>
          <w:rFonts w:hint="eastAsia"/>
        </w:rPr>
        <w:t xml:space="preserve"> </w:t>
      </w:r>
      <w:bookmarkStart w:id="116" w:name="_Hlk159148097"/>
      <w:r>
        <w:rPr>
          <w:rFonts w:hint="eastAsia"/>
        </w:rPr>
        <w:t>应采取防盾尾与中体</w:t>
      </w:r>
      <w:bookmarkEnd w:id="116"/>
      <w:r>
        <w:rPr>
          <w:rFonts w:hint="eastAsia"/>
        </w:rPr>
        <w:t>碰撞的措施，盾尾与中体组装或拆解宜采用千斤顶使其靠拢或分离；</w:t>
      </w:r>
    </w:p>
    <w:p>
      <w:pPr>
        <w:spacing w:line="360" w:lineRule="auto"/>
        <w:ind w:firstLine="421" w:firstLineChars="200"/>
        <w:jc w:val="left"/>
      </w:pPr>
      <w:bookmarkStart w:id="117" w:name="_Hlk158131024"/>
      <w:r>
        <w:rPr>
          <w:rFonts w:hint="eastAsia"/>
          <w:b/>
          <w:bCs/>
        </w:rPr>
        <w:t>3</w:t>
      </w:r>
      <w:r>
        <w:rPr>
          <w:rFonts w:hint="eastAsia"/>
        </w:rPr>
        <w:t xml:space="preserve"> 在分块盾尾内部应采取设置钢支撑等增加整体刚度和稳定性的措施；</w:t>
      </w:r>
    </w:p>
    <w:p>
      <w:pPr>
        <w:spacing w:line="360" w:lineRule="auto"/>
        <w:ind w:firstLine="421" w:firstLineChars="200"/>
        <w:jc w:val="left"/>
      </w:pPr>
      <w:r>
        <w:rPr>
          <w:rFonts w:hint="eastAsia"/>
          <w:b/>
          <w:bCs/>
        </w:rPr>
        <w:t>4</w:t>
      </w:r>
      <w:r>
        <w:rPr>
          <w:rFonts w:hint="eastAsia"/>
        </w:rPr>
        <w:t xml:space="preserve"> 盾尾应整体吊入工作井，分体盾尾在地面进行组装后，盾尾的圆度应满足产品使用说明书要求。</w:t>
      </w:r>
    </w:p>
    <w:bookmarkEnd w:id="117"/>
    <w:p>
      <w:pPr>
        <w:spacing w:line="360" w:lineRule="auto"/>
      </w:pPr>
      <w:r>
        <w:rPr>
          <w:rFonts w:hint="eastAsia"/>
          <w:b/>
          <w:bCs/>
        </w:rPr>
        <w:t xml:space="preserve">5.3.4 </w:t>
      </w:r>
      <w:r>
        <w:rPr>
          <w:rFonts w:hint="eastAsia"/>
        </w:rPr>
        <w:t>拼装机吊装应符合下列规定：</w:t>
      </w:r>
    </w:p>
    <w:p>
      <w:pPr>
        <w:spacing w:line="360" w:lineRule="auto"/>
        <w:ind w:firstLine="421" w:firstLineChars="200"/>
        <w:jc w:val="left"/>
      </w:pPr>
      <w:r>
        <w:rPr>
          <w:rFonts w:hint="eastAsia"/>
          <w:b/>
          <w:bCs/>
        </w:rPr>
        <w:t xml:space="preserve">1 </w:t>
      </w:r>
      <w:r>
        <w:rPr>
          <w:rFonts w:hint="eastAsia"/>
        </w:rPr>
        <w:t>拼装机宜与拼装机行走梁进行临时固定，整体吊装；</w:t>
      </w:r>
    </w:p>
    <w:p>
      <w:pPr>
        <w:spacing w:line="360" w:lineRule="auto"/>
        <w:ind w:firstLine="421" w:firstLineChars="200"/>
        <w:jc w:val="left"/>
      </w:pPr>
      <w:r>
        <w:rPr>
          <w:rFonts w:hint="eastAsia"/>
          <w:b/>
          <w:bCs/>
        </w:rPr>
        <w:t xml:space="preserve">2 </w:t>
      </w:r>
      <w:r>
        <w:rPr>
          <w:rFonts w:hint="eastAsia"/>
        </w:rPr>
        <w:t>拼装机与中体的分离或靠拢应采取措施完成。</w:t>
      </w:r>
    </w:p>
    <w:p>
      <w:pPr>
        <w:spacing w:line="360" w:lineRule="auto"/>
      </w:pPr>
      <w:r>
        <w:rPr>
          <w:rFonts w:hint="eastAsia"/>
          <w:b/>
          <w:bCs/>
        </w:rPr>
        <w:t xml:space="preserve">5.3.5 </w:t>
      </w:r>
      <w:r>
        <w:rPr>
          <w:rFonts w:hint="eastAsia"/>
        </w:rPr>
        <w:t>螺旋输送机吊装应符合下列规定：</w:t>
      </w:r>
    </w:p>
    <w:p>
      <w:pPr>
        <w:spacing w:line="360" w:lineRule="auto"/>
        <w:ind w:firstLine="421" w:firstLineChars="200"/>
        <w:jc w:val="left"/>
      </w:pPr>
      <w:r>
        <w:rPr>
          <w:rFonts w:hint="eastAsia"/>
          <w:b/>
          <w:bCs/>
        </w:rPr>
        <w:t xml:space="preserve">1 </w:t>
      </w:r>
      <w:r>
        <w:rPr>
          <w:rFonts w:hint="eastAsia"/>
        </w:rPr>
        <w:t>螺旋输送机的前端吊点不应少于两个；</w:t>
      </w:r>
    </w:p>
    <w:p>
      <w:pPr>
        <w:spacing w:line="360" w:lineRule="auto"/>
        <w:ind w:firstLine="421" w:firstLineChars="200"/>
        <w:jc w:val="left"/>
      </w:pPr>
      <w:r>
        <w:rPr>
          <w:rFonts w:hint="eastAsia"/>
          <w:b/>
          <w:bCs/>
        </w:rPr>
        <w:t>2</w:t>
      </w:r>
      <w:r>
        <w:rPr>
          <w:rFonts w:hint="eastAsia"/>
        </w:rPr>
        <w:t xml:space="preserve"> 螺旋输送机从拼装机的内圆插入和拔出，应使前端负载平衡转移；</w:t>
      </w:r>
    </w:p>
    <w:p>
      <w:pPr>
        <w:spacing w:line="360" w:lineRule="auto"/>
        <w:ind w:firstLine="421" w:firstLineChars="200"/>
        <w:jc w:val="left"/>
      </w:pPr>
      <w:r>
        <w:rPr>
          <w:rFonts w:hint="eastAsia"/>
          <w:b/>
          <w:bCs/>
        </w:rPr>
        <w:t>3</w:t>
      </w:r>
      <w:r>
        <w:rPr>
          <w:rFonts w:hint="eastAsia"/>
        </w:rPr>
        <w:t xml:space="preserve"> 螺旋输送机与前体的分离或就位宜采用导链辅助完成。</w:t>
      </w:r>
    </w:p>
    <w:p>
      <w:pPr>
        <w:spacing w:line="360" w:lineRule="auto"/>
      </w:pPr>
      <w:r>
        <w:rPr>
          <w:rFonts w:hint="eastAsia"/>
          <w:b/>
          <w:bCs/>
        </w:rPr>
        <w:t xml:space="preserve">5.3.6 </w:t>
      </w:r>
      <w:r>
        <w:rPr>
          <w:rFonts w:hint="eastAsia"/>
        </w:rPr>
        <w:t>连接桥吊装</w:t>
      </w:r>
      <w:bookmarkStart w:id="118" w:name="_Hlk158136257"/>
      <w:r>
        <w:rPr>
          <w:rFonts w:hint="eastAsia"/>
        </w:rPr>
        <w:t>前应将连接桥上附着的管路、线缆、设备应固定牢固或拆除。</w:t>
      </w:r>
    </w:p>
    <w:bookmarkEnd w:id="118"/>
    <w:p>
      <w:pPr>
        <w:spacing w:line="360" w:lineRule="auto"/>
      </w:pPr>
      <w:r>
        <w:rPr>
          <w:rFonts w:hint="eastAsia"/>
          <w:b/>
          <w:bCs/>
        </w:rPr>
        <w:t xml:space="preserve">5.3.7 </w:t>
      </w:r>
      <w:r>
        <w:rPr>
          <w:rFonts w:hint="eastAsia"/>
        </w:rPr>
        <w:t>后配套系统台车吊装应符合下列规定：</w:t>
      </w:r>
    </w:p>
    <w:p>
      <w:pPr>
        <w:spacing w:line="360" w:lineRule="auto"/>
        <w:ind w:firstLine="421" w:firstLineChars="200"/>
        <w:jc w:val="left"/>
      </w:pPr>
      <w:r>
        <w:rPr>
          <w:rFonts w:hint="eastAsia"/>
          <w:b/>
          <w:bCs/>
        </w:rPr>
        <w:t>1</w:t>
      </w:r>
      <w:r>
        <w:rPr>
          <w:rFonts w:hint="eastAsia"/>
        </w:rPr>
        <w:t>台车上附着的管路、线缆、设备应固定牢固或拆除；</w:t>
      </w:r>
    </w:p>
    <w:p>
      <w:pPr>
        <w:spacing w:line="360" w:lineRule="auto"/>
        <w:ind w:firstLine="421" w:firstLineChars="200"/>
        <w:jc w:val="left"/>
      </w:pPr>
      <w:r>
        <w:rPr>
          <w:rFonts w:hint="eastAsia"/>
          <w:b/>
          <w:bCs/>
        </w:rPr>
        <w:t xml:space="preserve">2 </w:t>
      </w:r>
      <w:r>
        <w:rPr>
          <w:rFonts w:hint="eastAsia"/>
        </w:rPr>
        <w:t>应调整台车重心，与台车吊点位置相适应。</w:t>
      </w:r>
    </w:p>
    <w:bookmarkEnd w:id="115"/>
    <w:p>
      <w:pPr>
        <w:spacing w:line="360" w:lineRule="auto"/>
      </w:pPr>
      <w:r>
        <w:rPr>
          <w:rFonts w:hint="eastAsia"/>
          <w:b/>
          <w:bCs/>
        </w:rPr>
        <w:t xml:space="preserve">5.3.8 </w:t>
      </w:r>
      <w:r>
        <w:rPr>
          <w:rFonts w:hint="eastAsia"/>
        </w:rPr>
        <w:t>翻转</w:t>
      </w:r>
      <w:r>
        <w:t>作业应符合下列</w:t>
      </w:r>
      <w:r>
        <w:rPr>
          <w:rFonts w:hint="eastAsia"/>
        </w:rPr>
        <w:t>规定：</w:t>
      </w:r>
    </w:p>
    <w:p>
      <w:pPr>
        <w:spacing w:line="360" w:lineRule="auto"/>
        <w:ind w:firstLine="421" w:firstLineChars="200"/>
        <w:jc w:val="left"/>
      </w:pPr>
      <w:r>
        <w:rPr>
          <w:rFonts w:hint="eastAsia"/>
          <w:b/>
          <w:bCs/>
        </w:rPr>
        <w:t xml:space="preserve">1 </w:t>
      </w:r>
      <w:r>
        <w:rPr>
          <w:rFonts w:hint="eastAsia"/>
        </w:rPr>
        <w:t>主副钩动作应协调配合；</w:t>
      </w:r>
    </w:p>
    <w:p>
      <w:pPr>
        <w:spacing w:line="360" w:lineRule="auto"/>
        <w:ind w:firstLine="421" w:firstLineChars="200"/>
        <w:jc w:val="left"/>
        <w:rPr>
          <w:color w:val="FF0000"/>
        </w:rPr>
      </w:pPr>
      <w:r>
        <w:rPr>
          <w:rFonts w:hint="eastAsia"/>
          <w:b/>
          <w:bCs/>
        </w:rPr>
        <w:t>2</w:t>
      </w:r>
      <w:r>
        <w:rPr>
          <w:rFonts w:hint="eastAsia"/>
        </w:rPr>
        <w:t>应保证被吊物空中姿态平衡；</w:t>
      </w:r>
    </w:p>
    <w:p>
      <w:pPr>
        <w:spacing w:line="360" w:lineRule="auto"/>
        <w:ind w:firstLine="421" w:firstLineChars="200"/>
        <w:jc w:val="left"/>
      </w:pPr>
      <w:r>
        <w:rPr>
          <w:rFonts w:hint="eastAsia"/>
          <w:b/>
          <w:bCs/>
        </w:rPr>
        <w:t>3</w:t>
      </w:r>
      <w:r>
        <w:t xml:space="preserve"> 两</w:t>
      </w:r>
      <w:r>
        <w:rPr>
          <w:rFonts w:hint="eastAsia"/>
        </w:rPr>
        <w:t>个</w:t>
      </w:r>
      <w:r>
        <w:t>吊钩滑轮组</w:t>
      </w:r>
      <w:r>
        <w:rPr>
          <w:rFonts w:hint="eastAsia"/>
        </w:rPr>
        <w:t>应</w:t>
      </w:r>
      <w:r>
        <w:t>保持垂直状态</w:t>
      </w:r>
      <w:r>
        <w:rPr>
          <w:rFonts w:hint="eastAsia"/>
        </w:rPr>
        <w:t>；</w:t>
      </w:r>
    </w:p>
    <w:p>
      <w:pPr>
        <w:spacing w:line="360" w:lineRule="auto"/>
        <w:ind w:firstLine="421" w:firstLineChars="200"/>
        <w:jc w:val="left"/>
      </w:pPr>
      <w:r>
        <w:rPr>
          <w:rFonts w:hint="eastAsia"/>
          <w:b/>
          <w:bCs/>
        </w:rPr>
        <w:t>4</w:t>
      </w:r>
      <w:r>
        <w:t xml:space="preserve"> 索具</w:t>
      </w:r>
      <w:r>
        <w:rPr>
          <w:rFonts w:hint="eastAsia"/>
        </w:rPr>
        <w:t>与盾体接触</w:t>
      </w:r>
      <w:r>
        <w:t>棱角尖锐处</w:t>
      </w:r>
      <w:r>
        <w:rPr>
          <w:rFonts w:hint="eastAsia"/>
        </w:rPr>
        <w:t>应</w:t>
      </w:r>
      <w:r>
        <w:t>垫护角</w:t>
      </w:r>
      <w:r>
        <w:rPr>
          <w:rFonts w:hint="eastAsia"/>
        </w:rPr>
        <w:t>；</w:t>
      </w:r>
    </w:p>
    <w:p>
      <w:pPr>
        <w:spacing w:line="360" w:lineRule="auto"/>
        <w:ind w:firstLine="421" w:firstLineChars="200"/>
        <w:jc w:val="left"/>
      </w:pPr>
      <w:r>
        <w:rPr>
          <w:rFonts w:hint="eastAsia"/>
          <w:b/>
          <w:bCs/>
        </w:rPr>
        <w:t xml:space="preserve">5 </w:t>
      </w:r>
      <w:r>
        <w:rPr>
          <w:rFonts w:hint="eastAsia"/>
        </w:rPr>
        <w:t>被吊物</w:t>
      </w:r>
      <w:r>
        <w:t>与吊臂的安全距离应大于200mm</w:t>
      </w:r>
      <w:r>
        <w:rPr>
          <w:rFonts w:hint="eastAsia"/>
        </w:rPr>
        <w:t>；</w:t>
      </w:r>
    </w:p>
    <w:p>
      <w:pPr>
        <w:spacing w:line="360" w:lineRule="auto"/>
        <w:ind w:firstLine="421" w:firstLineChars="200"/>
        <w:jc w:val="left"/>
      </w:pPr>
      <w:r>
        <w:rPr>
          <w:rFonts w:hint="eastAsia"/>
          <w:b/>
          <w:bCs/>
        </w:rPr>
        <w:t>5</w:t>
      </w:r>
      <w:r>
        <w:t xml:space="preserve"> </w:t>
      </w:r>
      <w:r>
        <w:rPr>
          <w:rFonts w:hint="eastAsia"/>
        </w:rPr>
        <w:t>被吊物</w:t>
      </w:r>
      <w:r>
        <w:t>底部与地面</w:t>
      </w:r>
      <w:r>
        <w:rPr>
          <w:rFonts w:hint="eastAsia"/>
        </w:rPr>
        <w:t>宜小于等于2</w:t>
      </w:r>
      <w:r>
        <w:t>00mm</w:t>
      </w:r>
      <w:r>
        <w:rPr>
          <w:rFonts w:hint="eastAsia"/>
        </w:rPr>
        <w:t>的</w:t>
      </w:r>
      <w:r>
        <w:t>距离</w:t>
      </w:r>
      <w:r>
        <w:rPr>
          <w:rFonts w:hint="eastAsia"/>
        </w:rPr>
        <w:t>；</w:t>
      </w:r>
    </w:p>
    <w:p>
      <w:pPr>
        <w:spacing w:line="360" w:lineRule="auto"/>
        <w:ind w:firstLine="421" w:firstLineChars="200"/>
        <w:jc w:val="left"/>
      </w:pPr>
      <w:r>
        <w:rPr>
          <w:rFonts w:hint="eastAsia"/>
          <w:b/>
          <w:bCs/>
        </w:rPr>
        <w:t>6</w:t>
      </w:r>
      <w:r>
        <w:t xml:space="preserve"> 在吊装过程中，起重机、设备与周围设施的安全距离应大于200mm；</w:t>
      </w:r>
    </w:p>
    <w:p>
      <w:pPr>
        <w:spacing w:line="360" w:lineRule="auto"/>
        <w:ind w:firstLine="421" w:firstLineChars="200"/>
        <w:jc w:val="left"/>
      </w:pPr>
      <w:r>
        <w:rPr>
          <w:rFonts w:hint="eastAsia"/>
          <w:b/>
          <w:bCs/>
        </w:rPr>
        <w:t>7</w:t>
      </w:r>
      <w:r>
        <w:t>卸扣在</w:t>
      </w:r>
      <w:r>
        <w:rPr>
          <w:rFonts w:hint="eastAsia"/>
        </w:rPr>
        <w:t>翻转作业中应可自由活动。</w:t>
      </w:r>
    </w:p>
    <w:p>
      <w:pPr>
        <w:spacing w:line="360" w:lineRule="auto"/>
      </w:pPr>
      <w:r>
        <w:rPr>
          <w:rFonts w:hint="eastAsia"/>
          <w:b/>
          <w:bCs/>
        </w:rPr>
        <w:t xml:space="preserve">5.3.9 </w:t>
      </w:r>
      <w:r>
        <w:rPr>
          <w:rFonts w:hint="eastAsia"/>
        </w:rPr>
        <w:t>应采取防止后配套系统溜车措施。</w:t>
      </w:r>
    </w:p>
    <w:bookmarkEnd w:id="98"/>
    <w:bookmarkEnd w:id="99"/>
    <w:bookmarkEnd w:id="100"/>
    <w:p>
      <w:pPr>
        <w:pStyle w:val="4"/>
        <w:pageBreakBefore/>
        <w:spacing w:beforeLines="0" w:afterLines="0"/>
        <w:rPr>
          <w:rFonts w:ascii="Times New Roman" w:hAnsi="Times New Roman"/>
          <w:sz w:val="28"/>
          <w:szCs w:val="28"/>
        </w:rPr>
      </w:pPr>
      <w:bookmarkStart w:id="119" w:name="_Toc10866"/>
      <w:bookmarkStart w:id="120" w:name="_Toc171107616"/>
      <w:bookmarkStart w:id="121" w:name="_Toc2494"/>
      <w:bookmarkStart w:id="122" w:name="_Toc21185"/>
      <w:r>
        <w:rPr>
          <w:rFonts w:hint="eastAsia" w:ascii="Times New Roman" w:hAnsi="Times New Roman"/>
          <w:sz w:val="28"/>
          <w:szCs w:val="28"/>
        </w:rPr>
        <w:t>6</w:t>
      </w:r>
      <w:r>
        <w:rPr>
          <w:rFonts w:ascii="Times New Roman" w:hAnsi="Times New Roman"/>
          <w:sz w:val="28"/>
          <w:szCs w:val="28"/>
        </w:rPr>
        <w:t xml:space="preserve">  监测</w:t>
      </w:r>
      <w:bookmarkEnd w:id="119"/>
      <w:bookmarkEnd w:id="120"/>
      <w:bookmarkEnd w:id="121"/>
      <w:bookmarkEnd w:id="122"/>
    </w:p>
    <w:bookmarkEnd w:id="101"/>
    <w:bookmarkEnd w:id="102"/>
    <w:bookmarkEnd w:id="103"/>
    <w:bookmarkEnd w:id="104"/>
    <w:bookmarkEnd w:id="105"/>
    <w:bookmarkEnd w:id="106"/>
    <w:p>
      <w:pPr>
        <w:pStyle w:val="5"/>
        <w:spacing w:before="0" w:after="0" w:line="360" w:lineRule="auto"/>
        <w:jc w:val="center"/>
        <w:rPr>
          <w:rFonts w:ascii="Times New Roman" w:hAnsi="Times New Roman"/>
          <w:b w:val="0"/>
          <w:bCs w:val="0"/>
          <w:color w:val="FF0000"/>
          <w:sz w:val="21"/>
          <w:szCs w:val="21"/>
        </w:rPr>
      </w:pPr>
      <w:bookmarkStart w:id="123" w:name="_Toc2141"/>
      <w:bookmarkStart w:id="124" w:name="_Toc25912"/>
      <w:bookmarkStart w:id="125" w:name="_Toc13246"/>
      <w:bookmarkStart w:id="126" w:name="_Toc171107617"/>
      <w:bookmarkStart w:id="127" w:name="_Toc8807"/>
      <w:bookmarkStart w:id="128" w:name="_Toc171107619"/>
      <w:bookmarkStart w:id="129" w:name="_Toc8090"/>
      <w:bookmarkStart w:id="130" w:name="_Toc14896"/>
      <w:bookmarkStart w:id="131" w:name="_Toc13535"/>
      <w:bookmarkStart w:id="132" w:name="_Toc27966"/>
      <w:bookmarkStart w:id="133" w:name="_Toc20916"/>
      <w:bookmarkStart w:id="134" w:name="_Toc32756"/>
      <w:bookmarkStart w:id="135" w:name="_Toc142209756"/>
      <w:bookmarkStart w:id="136" w:name="_Toc10462"/>
      <w:bookmarkStart w:id="137" w:name="_Toc142209672"/>
      <w:bookmarkStart w:id="138" w:name="_Toc31069"/>
      <w:bookmarkStart w:id="139" w:name="_Toc2347"/>
      <w:r>
        <w:rPr>
          <w:rFonts w:hint="eastAsia" w:ascii="Times New Roman" w:hAnsi="Times New Roman"/>
          <w:sz w:val="21"/>
          <w:szCs w:val="21"/>
        </w:rPr>
        <w:t>6</w:t>
      </w:r>
      <w:r>
        <w:rPr>
          <w:rFonts w:ascii="Times New Roman" w:hAnsi="Times New Roman"/>
          <w:sz w:val="21"/>
          <w:szCs w:val="21"/>
        </w:rPr>
        <w:t>.1 一般规定</w:t>
      </w:r>
      <w:bookmarkEnd w:id="123"/>
      <w:bookmarkEnd w:id="124"/>
      <w:bookmarkEnd w:id="125"/>
      <w:bookmarkEnd w:id="126"/>
    </w:p>
    <w:p>
      <w:pPr>
        <w:spacing w:line="360" w:lineRule="auto"/>
        <w:jc w:val="left"/>
      </w:pPr>
      <w:r>
        <w:rPr>
          <w:rFonts w:hint="eastAsia"/>
          <w:b/>
          <w:bCs/>
        </w:rPr>
        <w:t>6</w:t>
      </w:r>
      <w:r>
        <w:rPr>
          <w:b/>
          <w:bCs/>
        </w:rPr>
        <w:t>.1.1</w:t>
      </w:r>
      <w:r>
        <w:t xml:space="preserve"> </w:t>
      </w:r>
      <w:r>
        <w:rPr>
          <w:rFonts w:hint="eastAsia"/>
        </w:rPr>
        <w:t>盾构机</w:t>
      </w:r>
      <w:r>
        <w:t>吊装作业</w:t>
      </w:r>
      <w:r>
        <w:rPr>
          <w:rFonts w:hint="eastAsia"/>
        </w:rPr>
        <w:t>过程中</w:t>
      </w:r>
      <w:r>
        <w:t>应对</w:t>
      </w:r>
      <w:r>
        <w:rPr>
          <w:rFonts w:hint="eastAsia"/>
        </w:rPr>
        <w:t>起重机及</w:t>
      </w:r>
      <w:r>
        <w:t>影响</w:t>
      </w:r>
      <w:r>
        <w:rPr>
          <w:rFonts w:hint="eastAsia"/>
        </w:rPr>
        <w:t>范围</w:t>
      </w:r>
      <w:r>
        <w:t>内的</w:t>
      </w:r>
      <w:r>
        <w:rPr>
          <w:rFonts w:hint="eastAsia"/>
        </w:rPr>
        <w:t>建（构）筑物、</w:t>
      </w:r>
      <w:r>
        <w:t>地下管线、</w:t>
      </w:r>
      <w:r>
        <w:rPr>
          <w:rFonts w:hint="eastAsia"/>
        </w:rPr>
        <w:t>工作井结构（支护结构）、</w:t>
      </w:r>
      <w:r>
        <w:t>地下成型隧道进行监测</w:t>
      </w:r>
      <w:r>
        <w:rPr>
          <w:rFonts w:hint="eastAsia"/>
        </w:rPr>
        <w:t>和现场巡查</w:t>
      </w:r>
      <w:r>
        <w:t>。</w:t>
      </w:r>
    </w:p>
    <w:p>
      <w:pPr>
        <w:spacing w:line="360" w:lineRule="auto"/>
        <w:jc w:val="left"/>
      </w:pPr>
      <w:r>
        <w:rPr>
          <w:rFonts w:hint="eastAsia"/>
          <w:b/>
          <w:bCs/>
        </w:rPr>
        <w:t>6</w:t>
      </w:r>
      <w:r>
        <w:rPr>
          <w:b/>
          <w:bCs/>
        </w:rPr>
        <w:t>.1.2</w:t>
      </w:r>
      <w:r>
        <w:rPr>
          <w:rFonts w:hint="eastAsia"/>
        </w:rPr>
        <w:t xml:space="preserve"> </w:t>
      </w:r>
      <w:r>
        <w:t>监测频率应能及时、系统地反映</w:t>
      </w:r>
      <w:r>
        <w:rPr>
          <w:rFonts w:hint="eastAsia"/>
        </w:rPr>
        <w:t>盾构机</w:t>
      </w:r>
      <w:r>
        <w:t>吊装作业情况及监测对象的动态变化。</w:t>
      </w:r>
    </w:p>
    <w:p>
      <w:pPr>
        <w:spacing w:line="360" w:lineRule="auto"/>
        <w:jc w:val="left"/>
      </w:pPr>
      <w:r>
        <w:rPr>
          <w:rFonts w:hint="eastAsia"/>
          <w:b/>
          <w:bCs/>
        </w:rPr>
        <w:t>6</w:t>
      </w:r>
      <w:r>
        <w:rPr>
          <w:b/>
          <w:bCs/>
        </w:rPr>
        <w:t>.1.3</w:t>
      </w:r>
      <w:r>
        <w:t xml:space="preserve"> </w:t>
      </w:r>
      <w:r>
        <w:rPr>
          <w:rFonts w:hint="eastAsia"/>
          <w:bCs/>
        </w:rPr>
        <w:t>监测点和工作基点宜结合既有监测网统筹布设。</w:t>
      </w:r>
    </w:p>
    <w:p>
      <w:pPr>
        <w:spacing w:line="360" w:lineRule="auto"/>
        <w:jc w:val="left"/>
      </w:pPr>
      <w:r>
        <w:rPr>
          <w:rFonts w:hint="eastAsia"/>
          <w:b/>
          <w:bCs/>
        </w:rPr>
        <w:t>6</w:t>
      </w:r>
      <w:r>
        <w:rPr>
          <w:b/>
          <w:bCs/>
        </w:rPr>
        <w:t>.1.4</w:t>
      </w:r>
      <w:r>
        <w:t xml:space="preserve"> 监测点的布设应</w:t>
      </w:r>
      <w:r>
        <w:rPr>
          <w:rFonts w:hint="eastAsia"/>
        </w:rPr>
        <w:t>覆盖</w:t>
      </w:r>
      <w:r>
        <w:t>吊装作业影响</w:t>
      </w:r>
      <w:r>
        <w:rPr>
          <w:rFonts w:hint="eastAsia"/>
        </w:rPr>
        <w:t>范围</w:t>
      </w:r>
      <w:r>
        <w:t>，</w:t>
      </w:r>
      <w:r>
        <w:rPr>
          <w:rFonts w:hint="eastAsia"/>
        </w:rPr>
        <w:t>且</w:t>
      </w:r>
      <w:r>
        <w:t>便于观测、易于保护。</w:t>
      </w:r>
    </w:p>
    <w:p>
      <w:pPr>
        <w:spacing w:line="360" w:lineRule="auto"/>
        <w:jc w:val="left"/>
      </w:pPr>
      <w:r>
        <w:rPr>
          <w:rFonts w:hint="eastAsia"/>
          <w:b/>
          <w:bCs/>
        </w:rPr>
        <w:t>6</w:t>
      </w:r>
      <w:r>
        <w:rPr>
          <w:b/>
          <w:bCs/>
        </w:rPr>
        <w:t>.1.5</w:t>
      </w:r>
      <w:r>
        <w:t xml:space="preserve"> 监测数据和</w:t>
      </w:r>
      <w:r>
        <w:rPr>
          <w:rFonts w:hint="eastAsia"/>
        </w:rPr>
        <w:t>巡查</w:t>
      </w:r>
      <w:r>
        <w:t>信息应真实、准确、完整</w:t>
      </w:r>
      <w:r>
        <w:rPr>
          <w:rFonts w:hint="eastAsia"/>
        </w:rPr>
        <w:t>，</w:t>
      </w:r>
      <w:r>
        <w:t>并</w:t>
      </w:r>
      <w:r>
        <w:rPr>
          <w:rFonts w:hint="eastAsia"/>
        </w:rPr>
        <w:t>应</w:t>
      </w:r>
      <w:r>
        <w:t>及时进行处理、分析</w:t>
      </w:r>
      <w:r>
        <w:rPr>
          <w:rFonts w:hint="eastAsia"/>
        </w:rPr>
        <w:t>、传递</w:t>
      </w:r>
      <w:r>
        <w:t>和反馈。</w:t>
      </w:r>
    </w:p>
    <w:p>
      <w:pPr>
        <w:pStyle w:val="5"/>
        <w:spacing w:before="0" w:after="0" w:line="360" w:lineRule="auto"/>
        <w:jc w:val="center"/>
        <w:rPr>
          <w:rFonts w:ascii="Times New Roman" w:hAnsi="Times New Roman" w:eastAsia="黑体"/>
          <w:b w:val="0"/>
          <w:bCs w:val="0"/>
          <w:sz w:val="24"/>
          <w:szCs w:val="24"/>
        </w:rPr>
      </w:pPr>
      <w:bookmarkStart w:id="140" w:name="_Toc19028"/>
      <w:bookmarkStart w:id="141" w:name="_Toc171107618"/>
      <w:bookmarkStart w:id="142" w:name="_Toc32355"/>
      <w:bookmarkStart w:id="143" w:name="_Toc8727"/>
      <w:r>
        <w:rPr>
          <w:rFonts w:hint="eastAsia" w:ascii="Times New Roman" w:hAnsi="Times New Roman"/>
          <w:sz w:val="21"/>
          <w:szCs w:val="21"/>
        </w:rPr>
        <w:t>6</w:t>
      </w:r>
      <w:r>
        <w:rPr>
          <w:rFonts w:ascii="Times New Roman" w:hAnsi="Times New Roman"/>
          <w:sz w:val="21"/>
          <w:szCs w:val="21"/>
        </w:rPr>
        <w:t>.2</w:t>
      </w:r>
      <w:r>
        <w:rPr>
          <w:rFonts w:ascii="Times New Roman" w:hAnsi="Times New Roman"/>
          <w:b w:val="0"/>
          <w:bCs w:val="0"/>
          <w:sz w:val="21"/>
          <w:szCs w:val="21"/>
        </w:rPr>
        <w:t xml:space="preserve"> </w:t>
      </w:r>
      <w:r>
        <w:rPr>
          <w:rFonts w:hint="eastAsia" w:ascii="Times New Roman" w:hAnsi="Times New Roman"/>
          <w:sz w:val="21"/>
          <w:szCs w:val="21"/>
        </w:rPr>
        <w:t>起重机、工作井及周边环境监测</w:t>
      </w:r>
      <w:bookmarkEnd w:id="140"/>
      <w:bookmarkEnd w:id="141"/>
      <w:bookmarkEnd w:id="142"/>
      <w:bookmarkEnd w:id="143"/>
    </w:p>
    <w:p>
      <w:pPr>
        <w:spacing w:line="360" w:lineRule="auto"/>
        <w:jc w:val="left"/>
      </w:pPr>
      <w:r>
        <w:rPr>
          <w:rFonts w:hint="eastAsia"/>
          <w:b/>
          <w:bCs/>
        </w:rPr>
        <w:t>6</w:t>
      </w:r>
      <w:r>
        <w:rPr>
          <w:b/>
          <w:bCs/>
        </w:rPr>
        <w:t>.2.</w:t>
      </w:r>
      <w:r>
        <w:rPr>
          <w:rFonts w:hint="eastAsia"/>
          <w:b/>
          <w:bCs/>
        </w:rPr>
        <w:t>1</w:t>
      </w:r>
      <w:r>
        <w:t xml:space="preserve"> 监测项目应</w:t>
      </w:r>
      <w:r>
        <w:rPr>
          <w:rFonts w:hint="eastAsia"/>
        </w:rPr>
        <w:t>符合表6.2.1的规定</w:t>
      </w:r>
      <w:r>
        <w:t>。</w:t>
      </w:r>
    </w:p>
    <w:p>
      <w:pPr>
        <w:pStyle w:val="112"/>
        <w:numPr>
          <w:ilvl w:val="0"/>
          <w:numId w:val="0"/>
        </w:numPr>
        <w:spacing w:beforeLines="0" w:afterLines="0" w:line="360" w:lineRule="auto"/>
        <w:rPr>
          <w:rFonts w:ascii="宋体" w:hAnsi="宋体" w:eastAsia="宋体" w:cs="宋体"/>
          <w:b/>
          <w:bCs/>
          <w:color w:val="000000"/>
          <w:sz w:val="18"/>
          <w:szCs w:val="18"/>
        </w:rPr>
      </w:pPr>
      <w:r>
        <w:rPr>
          <w:rFonts w:hint="eastAsia" w:ascii="宋体" w:hAnsi="宋体" w:eastAsia="宋体" w:cs="宋体"/>
          <w:b/>
          <w:bCs/>
          <w:color w:val="000000"/>
          <w:sz w:val="18"/>
          <w:szCs w:val="18"/>
        </w:rPr>
        <w:t>表</w:t>
      </w:r>
      <w:r>
        <w:rPr>
          <w:rFonts w:ascii="Times New Roman" w:eastAsia="宋体"/>
          <w:b/>
          <w:bCs/>
          <w:color w:val="000000"/>
          <w:sz w:val="18"/>
          <w:szCs w:val="18"/>
        </w:rPr>
        <w:t>6.2.1</w:t>
      </w:r>
      <w:r>
        <w:rPr>
          <w:rFonts w:hint="eastAsia" w:ascii="Times New Roman" w:eastAsia="宋体"/>
          <w:b/>
          <w:bCs/>
          <w:color w:val="000000"/>
          <w:sz w:val="18"/>
          <w:szCs w:val="18"/>
        </w:rPr>
        <w:t xml:space="preserve"> </w:t>
      </w:r>
      <w:r>
        <w:rPr>
          <w:rFonts w:hint="eastAsia" w:ascii="宋体" w:hAnsi="宋体" w:eastAsia="宋体" w:cs="宋体"/>
          <w:b/>
          <w:bCs/>
          <w:color w:val="000000"/>
          <w:sz w:val="18"/>
          <w:szCs w:val="18"/>
        </w:rPr>
        <w:t>监测项目</w:t>
      </w:r>
    </w:p>
    <w:tbl>
      <w:tblPr>
        <w:tblStyle w:val="30"/>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75"/>
        <w:gridCol w:w="283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6" w:type="dxa"/>
            <w:gridSpan w:val="2"/>
            <w:vAlign w:val="center"/>
          </w:tcPr>
          <w:p>
            <w:pPr>
              <w:tabs>
                <w:tab w:val="center" w:pos="4201"/>
                <w:tab w:val="right" w:leader="dot" w:pos="9298"/>
              </w:tabs>
              <w:autoSpaceDE w:val="0"/>
              <w:autoSpaceDN w:val="0"/>
              <w:jc w:val="center"/>
              <w:rPr>
                <w:color w:val="000000"/>
                <w:kern w:val="0"/>
                <w:sz w:val="18"/>
                <w:szCs w:val="21"/>
              </w:rPr>
            </w:pPr>
            <w:r>
              <w:rPr>
                <w:kern w:val="0"/>
                <w:sz w:val="18"/>
                <w:szCs w:val="21"/>
              </w:rPr>
              <w:t>监测对象</w:t>
            </w: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color w:val="000000"/>
                <w:kern w:val="0"/>
                <w:sz w:val="18"/>
                <w:szCs w:val="21"/>
              </w:rPr>
              <w:t>监测项目</w:t>
            </w:r>
          </w:p>
        </w:tc>
        <w:tc>
          <w:tcPr>
            <w:tcW w:w="3119" w:type="dxa"/>
            <w:vAlign w:val="center"/>
          </w:tcPr>
          <w:p>
            <w:pPr>
              <w:widowControl/>
              <w:tabs>
                <w:tab w:val="center" w:pos="4201"/>
                <w:tab w:val="right" w:leader="dot" w:pos="9298"/>
              </w:tabs>
              <w:autoSpaceDE w:val="0"/>
              <w:autoSpaceDN w:val="0"/>
              <w:jc w:val="center"/>
              <w:rPr>
                <w:color w:val="000000"/>
                <w:kern w:val="0"/>
                <w:sz w:val="18"/>
                <w:szCs w:val="21"/>
              </w:rPr>
            </w:pPr>
            <w:r>
              <w:rPr>
                <w:color w:val="000000"/>
                <w:kern w:val="0"/>
                <w:sz w:val="18"/>
                <w:szCs w:val="21"/>
              </w:rPr>
              <w:t>监测</w:t>
            </w:r>
            <w:r>
              <w:rPr>
                <w:rFonts w:hint="eastAsia"/>
                <w:color w:val="000000"/>
                <w:kern w:val="0"/>
                <w:sz w:val="18"/>
                <w:szCs w:val="21"/>
              </w:rPr>
              <w:t>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91" w:type="dxa"/>
            <w:vMerge w:val="restart"/>
            <w:vAlign w:val="center"/>
          </w:tcPr>
          <w:p>
            <w:pPr>
              <w:tabs>
                <w:tab w:val="center" w:pos="4201"/>
                <w:tab w:val="right" w:leader="dot" w:pos="9298"/>
              </w:tabs>
              <w:autoSpaceDE w:val="0"/>
              <w:autoSpaceDN w:val="0"/>
              <w:jc w:val="center"/>
              <w:rPr>
                <w:kern w:val="0"/>
                <w:sz w:val="18"/>
                <w:szCs w:val="21"/>
              </w:rPr>
            </w:pPr>
            <w:r>
              <w:rPr>
                <w:rFonts w:hint="eastAsia"/>
                <w:kern w:val="0"/>
                <w:sz w:val="18"/>
                <w:szCs w:val="21"/>
              </w:rPr>
              <w:t>起重机</w:t>
            </w:r>
          </w:p>
        </w:tc>
        <w:tc>
          <w:tcPr>
            <w:tcW w:w="137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回转平面倾斜</w:t>
            </w: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回转平面倾斜</w:t>
            </w:r>
          </w:p>
        </w:tc>
        <w:tc>
          <w:tcPr>
            <w:tcW w:w="3119"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水平仪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Merge w:val="continue"/>
            <w:vAlign w:val="center"/>
          </w:tcPr>
          <w:p>
            <w:pPr>
              <w:widowControl/>
              <w:tabs>
                <w:tab w:val="center" w:pos="4201"/>
                <w:tab w:val="right" w:leader="dot" w:pos="9298"/>
              </w:tabs>
              <w:autoSpaceDE w:val="0"/>
              <w:autoSpaceDN w:val="0"/>
              <w:jc w:val="center"/>
              <w:rPr>
                <w:kern w:val="0"/>
                <w:sz w:val="18"/>
                <w:szCs w:val="21"/>
              </w:rPr>
            </w:pPr>
          </w:p>
        </w:tc>
        <w:tc>
          <w:tcPr>
            <w:tcW w:w="1375" w:type="dxa"/>
            <w:vMerge w:val="restart"/>
            <w:vAlign w:val="center"/>
          </w:tcPr>
          <w:p>
            <w:pPr>
              <w:widowControl/>
              <w:tabs>
                <w:tab w:val="center" w:pos="4201"/>
                <w:tab w:val="right" w:leader="dot" w:pos="9298"/>
              </w:tabs>
              <w:autoSpaceDE w:val="0"/>
              <w:autoSpaceDN w:val="0"/>
              <w:jc w:val="center"/>
              <w:rPr>
                <w:color w:val="000000"/>
                <w:kern w:val="0"/>
                <w:sz w:val="18"/>
                <w:szCs w:val="21"/>
              </w:rPr>
            </w:pPr>
            <w:r>
              <w:rPr>
                <w:rFonts w:hint="eastAsia"/>
                <w:sz w:val="18"/>
                <w:szCs w:val="18"/>
              </w:rPr>
              <w:t>站位处基础</w:t>
            </w: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地基沉降、开裂、沉陷</w:t>
            </w:r>
          </w:p>
        </w:tc>
        <w:tc>
          <w:tcPr>
            <w:tcW w:w="3119" w:type="dxa"/>
            <w:vMerge w:val="restart"/>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精密水准仪、裂缝观测仪等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Merge w:val="continue"/>
            <w:vAlign w:val="center"/>
          </w:tcPr>
          <w:p>
            <w:pPr>
              <w:widowControl/>
              <w:tabs>
                <w:tab w:val="center" w:pos="4201"/>
                <w:tab w:val="right" w:leader="dot" w:pos="9298"/>
              </w:tabs>
              <w:autoSpaceDE w:val="0"/>
              <w:autoSpaceDN w:val="0"/>
              <w:jc w:val="center"/>
              <w:rPr>
                <w:kern w:val="0"/>
                <w:sz w:val="18"/>
                <w:szCs w:val="21"/>
              </w:rPr>
            </w:pPr>
          </w:p>
        </w:tc>
        <w:tc>
          <w:tcPr>
            <w:tcW w:w="1375" w:type="dxa"/>
            <w:vMerge w:val="continue"/>
            <w:vAlign w:val="center"/>
          </w:tcPr>
          <w:p>
            <w:pPr>
              <w:widowControl/>
              <w:tabs>
                <w:tab w:val="center" w:pos="4201"/>
                <w:tab w:val="right" w:leader="dot" w:pos="9298"/>
              </w:tabs>
              <w:autoSpaceDE w:val="0"/>
              <w:autoSpaceDN w:val="0"/>
              <w:jc w:val="center"/>
              <w:rPr>
                <w:color w:val="000000"/>
                <w:kern w:val="0"/>
                <w:sz w:val="18"/>
                <w:szCs w:val="21"/>
              </w:rPr>
            </w:pP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kern w:val="0"/>
                <w:sz w:val="18"/>
                <w:szCs w:val="21"/>
              </w:rPr>
              <w:t>基础</w:t>
            </w:r>
            <w:r>
              <w:rPr>
                <w:rFonts w:hint="eastAsia"/>
                <w:color w:val="000000"/>
                <w:kern w:val="0"/>
                <w:sz w:val="18"/>
                <w:szCs w:val="21"/>
              </w:rPr>
              <w:t>结构裂缝、变形</w:t>
            </w:r>
          </w:p>
        </w:tc>
        <w:tc>
          <w:tcPr>
            <w:tcW w:w="3119" w:type="dxa"/>
            <w:vMerge w:val="continue"/>
            <w:vAlign w:val="center"/>
          </w:tcPr>
          <w:p>
            <w:pPr>
              <w:tabs>
                <w:tab w:val="center" w:pos="4201"/>
                <w:tab w:val="right" w:leader="dot" w:pos="9298"/>
              </w:tabs>
              <w:autoSpaceDE w:val="0"/>
              <w:autoSpaceDN w:val="0"/>
              <w:jc w:val="center"/>
              <w:rPr>
                <w:color w:val="000000"/>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Merge w:val="restart"/>
            <w:vAlign w:val="center"/>
          </w:tcPr>
          <w:p>
            <w:pPr>
              <w:widowControl/>
              <w:tabs>
                <w:tab w:val="center" w:pos="4201"/>
                <w:tab w:val="right" w:leader="dot" w:pos="9298"/>
              </w:tabs>
              <w:autoSpaceDE w:val="0"/>
              <w:autoSpaceDN w:val="0"/>
              <w:jc w:val="center"/>
              <w:rPr>
                <w:kern w:val="0"/>
                <w:sz w:val="18"/>
                <w:szCs w:val="21"/>
              </w:rPr>
            </w:pPr>
            <w:r>
              <w:rPr>
                <w:sz w:val="18"/>
                <w:szCs w:val="18"/>
              </w:rPr>
              <w:t>工作井</w:t>
            </w:r>
          </w:p>
        </w:tc>
        <w:tc>
          <w:tcPr>
            <w:tcW w:w="1375" w:type="dxa"/>
            <w:vMerge w:val="restart"/>
            <w:vAlign w:val="center"/>
          </w:tcPr>
          <w:p>
            <w:pPr>
              <w:widowControl/>
              <w:tabs>
                <w:tab w:val="center" w:pos="4201"/>
                <w:tab w:val="right" w:leader="dot" w:pos="9298"/>
              </w:tabs>
              <w:autoSpaceDE w:val="0"/>
              <w:autoSpaceDN w:val="0"/>
              <w:jc w:val="center"/>
              <w:rPr>
                <w:color w:val="000000"/>
                <w:kern w:val="0"/>
                <w:sz w:val="18"/>
                <w:szCs w:val="21"/>
              </w:rPr>
            </w:pPr>
            <w:r>
              <w:rPr>
                <w:sz w:val="18"/>
                <w:szCs w:val="18"/>
              </w:rPr>
              <w:t>支护结构</w:t>
            </w: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水平位移</w:t>
            </w:r>
          </w:p>
        </w:tc>
        <w:tc>
          <w:tcPr>
            <w:tcW w:w="3119"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全站仪、测斜仪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Merge w:val="continue"/>
            <w:vAlign w:val="center"/>
          </w:tcPr>
          <w:p>
            <w:pPr>
              <w:widowControl/>
              <w:tabs>
                <w:tab w:val="center" w:pos="4201"/>
                <w:tab w:val="right" w:leader="dot" w:pos="9298"/>
              </w:tabs>
              <w:autoSpaceDE w:val="0"/>
              <w:autoSpaceDN w:val="0"/>
              <w:jc w:val="center"/>
              <w:rPr>
                <w:color w:val="FF0000"/>
                <w:sz w:val="18"/>
                <w:szCs w:val="18"/>
              </w:rPr>
            </w:pPr>
          </w:p>
        </w:tc>
        <w:tc>
          <w:tcPr>
            <w:tcW w:w="1375" w:type="dxa"/>
            <w:vMerge w:val="continue"/>
            <w:vAlign w:val="center"/>
          </w:tcPr>
          <w:p>
            <w:pPr>
              <w:widowControl/>
              <w:tabs>
                <w:tab w:val="center" w:pos="4201"/>
                <w:tab w:val="right" w:leader="dot" w:pos="9298"/>
              </w:tabs>
              <w:autoSpaceDE w:val="0"/>
              <w:autoSpaceDN w:val="0"/>
              <w:jc w:val="center"/>
              <w:rPr>
                <w:sz w:val="18"/>
                <w:szCs w:val="18"/>
              </w:rPr>
            </w:pP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支撑轴力</w:t>
            </w:r>
          </w:p>
        </w:tc>
        <w:tc>
          <w:tcPr>
            <w:tcW w:w="3119"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轴力计、钢筋计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Merge w:val="continue"/>
            <w:vAlign w:val="center"/>
          </w:tcPr>
          <w:p>
            <w:pPr>
              <w:widowControl/>
              <w:tabs>
                <w:tab w:val="center" w:pos="4201"/>
                <w:tab w:val="right" w:leader="dot" w:pos="9298"/>
              </w:tabs>
              <w:autoSpaceDE w:val="0"/>
              <w:autoSpaceDN w:val="0"/>
              <w:jc w:val="center"/>
              <w:rPr>
                <w:color w:val="FF0000"/>
                <w:sz w:val="18"/>
                <w:szCs w:val="18"/>
              </w:rPr>
            </w:pPr>
          </w:p>
        </w:tc>
        <w:tc>
          <w:tcPr>
            <w:tcW w:w="1375" w:type="dxa"/>
            <w:vMerge w:val="continue"/>
            <w:vAlign w:val="center"/>
          </w:tcPr>
          <w:p>
            <w:pPr>
              <w:widowControl/>
              <w:tabs>
                <w:tab w:val="center" w:pos="4201"/>
                <w:tab w:val="right" w:leader="dot" w:pos="9298"/>
              </w:tabs>
              <w:autoSpaceDE w:val="0"/>
              <w:autoSpaceDN w:val="0"/>
              <w:jc w:val="center"/>
              <w:rPr>
                <w:sz w:val="18"/>
                <w:szCs w:val="18"/>
              </w:rPr>
            </w:pP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结构裂缝</w:t>
            </w:r>
          </w:p>
        </w:tc>
        <w:tc>
          <w:tcPr>
            <w:tcW w:w="3119"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裂缝观测仪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Merge w:val="restart"/>
            <w:vAlign w:val="center"/>
          </w:tcPr>
          <w:p>
            <w:pPr>
              <w:widowControl/>
              <w:tabs>
                <w:tab w:val="center" w:pos="4201"/>
                <w:tab w:val="right" w:leader="dot" w:pos="9298"/>
              </w:tabs>
              <w:autoSpaceDE w:val="0"/>
              <w:autoSpaceDN w:val="0"/>
              <w:jc w:val="center"/>
              <w:rPr>
                <w:color w:val="FF0000"/>
                <w:kern w:val="0"/>
                <w:sz w:val="18"/>
                <w:szCs w:val="21"/>
              </w:rPr>
            </w:pPr>
            <w:r>
              <w:rPr>
                <w:rFonts w:hint="eastAsia"/>
                <w:sz w:val="18"/>
                <w:szCs w:val="18"/>
              </w:rPr>
              <w:t>周边环境</w:t>
            </w:r>
          </w:p>
        </w:tc>
        <w:tc>
          <w:tcPr>
            <w:tcW w:w="1375" w:type="dxa"/>
            <w:vMerge w:val="restart"/>
            <w:vAlign w:val="center"/>
          </w:tcPr>
          <w:p>
            <w:pPr>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建筑物</w:t>
            </w: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沉降</w:t>
            </w:r>
          </w:p>
        </w:tc>
        <w:tc>
          <w:tcPr>
            <w:tcW w:w="3119" w:type="dxa"/>
            <w:vAlign w:val="center"/>
          </w:tcPr>
          <w:p>
            <w:pPr>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精密水准仪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Merge w:val="continue"/>
            <w:vAlign w:val="center"/>
          </w:tcPr>
          <w:p>
            <w:pPr>
              <w:widowControl/>
              <w:tabs>
                <w:tab w:val="center" w:pos="4201"/>
                <w:tab w:val="right" w:leader="dot" w:pos="9298"/>
              </w:tabs>
              <w:autoSpaceDE w:val="0"/>
              <w:autoSpaceDN w:val="0"/>
              <w:jc w:val="center"/>
              <w:rPr>
                <w:color w:val="000000"/>
                <w:kern w:val="0"/>
                <w:sz w:val="18"/>
                <w:szCs w:val="21"/>
              </w:rPr>
            </w:pPr>
          </w:p>
        </w:tc>
        <w:tc>
          <w:tcPr>
            <w:tcW w:w="1375" w:type="dxa"/>
            <w:vMerge w:val="continue"/>
            <w:vAlign w:val="center"/>
          </w:tcPr>
          <w:p>
            <w:pPr>
              <w:widowControl/>
              <w:tabs>
                <w:tab w:val="center" w:pos="4201"/>
                <w:tab w:val="right" w:leader="dot" w:pos="9298"/>
              </w:tabs>
              <w:autoSpaceDE w:val="0"/>
              <w:autoSpaceDN w:val="0"/>
              <w:jc w:val="center"/>
              <w:rPr>
                <w:color w:val="000000"/>
                <w:kern w:val="0"/>
                <w:sz w:val="18"/>
                <w:szCs w:val="21"/>
              </w:rPr>
            </w:pP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结构裂缝</w:t>
            </w:r>
          </w:p>
        </w:tc>
        <w:tc>
          <w:tcPr>
            <w:tcW w:w="3119" w:type="dxa"/>
            <w:vAlign w:val="center"/>
          </w:tcPr>
          <w:p>
            <w:pPr>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裂缝观测仪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Merge w:val="continue"/>
            <w:vAlign w:val="center"/>
          </w:tcPr>
          <w:p>
            <w:pPr>
              <w:widowControl/>
              <w:tabs>
                <w:tab w:val="center" w:pos="4201"/>
                <w:tab w:val="right" w:leader="dot" w:pos="9298"/>
              </w:tabs>
              <w:autoSpaceDE w:val="0"/>
              <w:autoSpaceDN w:val="0"/>
              <w:jc w:val="center"/>
              <w:rPr>
                <w:color w:val="000000"/>
                <w:kern w:val="0"/>
                <w:sz w:val="18"/>
                <w:szCs w:val="21"/>
              </w:rPr>
            </w:pPr>
          </w:p>
        </w:tc>
        <w:tc>
          <w:tcPr>
            <w:tcW w:w="1375" w:type="dxa"/>
            <w:vMerge w:val="continue"/>
            <w:vAlign w:val="center"/>
          </w:tcPr>
          <w:p>
            <w:pPr>
              <w:widowControl/>
              <w:tabs>
                <w:tab w:val="center" w:pos="4201"/>
                <w:tab w:val="right" w:leader="dot" w:pos="9298"/>
              </w:tabs>
              <w:autoSpaceDE w:val="0"/>
              <w:autoSpaceDN w:val="0"/>
              <w:jc w:val="center"/>
              <w:rPr>
                <w:color w:val="000000"/>
                <w:kern w:val="0"/>
                <w:sz w:val="18"/>
                <w:szCs w:val="21"/>
              </w:rPr>
            </w:pP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倾斜</w:t>
            </w:r>
          </w:p>
        </w:tc>
        <w:tc>
          <w:tcPr>
            <w:tcW w:w="3119" w:type="dxa"/>
            <w:vAlign w:val="center"/>
          </w:tcPr>
          <w:p>
            <w:pPr>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全站仪、经纬仪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91" w:type="dxa"/>
            <w:vMerge w:val="continue"/>
            <w:vAlign w:val="center"/>
          </w:tcPr>
          <w:p>
            <w:pPr>
              <w:widowControl/>
              <w:tabs>
                <w:tab w:val="center" w:pos="4201"/>
                <w:tab w:val="right" w:leader="dot" w:pos="9298"/>
              </w:tabs>
              <w:autoSpaceDE w:val="0"/>
              <w:autoSpaceDN w:val="0"/>
              <w:jc w:val="center"/>
              <w:rPr>
                <w:color w:val="000000"/>
                <w:kern w:val="0"/>
                <w:sz w:val="18"/>
                <w:szCs w:val="21"/>
              </w:rPr>
            </w:pPr>
          </w:p>
        </w:tc>
        <w:tc>
          <w:tcPr>
            <w:tcW w:w="1375" w:type="dxa"/>
            <w:vMerge w:val="restart"/>
            <w:vAlign w:val="center"/>
          </w:tcPr>
          <w:p>
            <w:pPr>
              <w:tabs>
                <w:tab w:val="center" w:pos="4201"/>
                <w:tab w:val="right" w:leader="dot" w:pos="9298"/>
              </w:tabs>
              <w:autoSpaceDE w:val="0"/>
              <w:autoSpaceDN w:val="0"/>
              <w:jc w:val="center"/>
              <w:rPr>
                <w:color w:val="000000"/>
                <w:kern w:val="0"/>
                <w:sz w:val="18"/>
                <w:szCs w:val="21"/>
              </w:rPr>
            </w:pPr>
            <w:r>
              <w:rPr>
                <w:sz w:val="18"/>
                <w:szCs w:val="18"/>
              </w:rPr>
              <w:t>地下管线</w:t>
            </w: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沉降</w:t>
            </w:r>
          </w:p>
        </w:tc>
        <w:tc>
          <w:tcPr>
            <w:tcW w:w="3119"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精密水准仪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91" w:type="dxa"/>
            <w:vMerge w:val="continue"/>
            <w:vAlign w:val="center"/>
          </w:tcPr>
          <w:p>
            <w:pPr>
              <w:widowControl/>
              <w:tabs>
                <w:tab w:val="center" w:pos="4201"/>
                <w:tab w:val="right" w:leader="dot" w:pos="9298"/>
              </w:tabs>
              <w:autoSpaceDE w:val="0"/>
              <w:autoSpaceDN w:val="0"/>
              <w:jc w:val="center"/>
              <w:rPr>
                <w:color w:val="000000"/>
                <w:kern w:val="0"/>
                <w:sz w:val="18"/>
                <w:szCs w:val="21"/>
              </w:rPr>
            </w:pPr>
          </w:p>
        </w:tc>
        <w:tc>
          <w:tcPr>
            <w:tcW w:w="1375" w:type="dxa"/>
            <w:vMerge w:val="continue"/>
            <w:vAlign w:val="center"/>
          </w:tcPr>
          <w:p>
            <w:pPr>
              <w:widowControl/>
              <w:tabs>
                <w:tab w:val="center" w:pos="4201"/>
                <w:tab w:val="right" w:leader="dot" w:pos="9298"/>
              </w:tabs>
              <w:autoSpaceDE w:val="0"/>
              <w:autoSpaceDN w:val="0"/>
              <w:jc w:val="center"/>
              <w:rPr>
                <w:color w:val="000000"/>
                <w:kern w:val="0"/>
                <w:sz w:val="18"/>
                <w:szCs w:val="21"/>
              </w:rPr>
            </w:pP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差异变形</w:t>
            </w:r>
          </w:p>
        </w:tc>
        <w:tc>
          <w:tcPr>
            <w:tcW w:w="3119"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精密水准仪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91" w:type="dxa"/>
            <w:vMerge w:val="continue"/>
            <w:vAlign w:val="center"/>
          </w:tcPr>
          <w:p>
            <w:pPr>
              <w:widowControl/>
              <w:tabs>
                <w:tab w:val="center" w:pos="4201"/>
                <w:tab w:val="right" w:leader="dot" w:pos="9298"/>
              </w:tabs>
              <w:autoSpaceDE w:val="0"/>
              <w:autoSpaceDN w:val="0"/>
              <w:jc w:val="center"/>
              <w:rPr>
                <w:color w:val="000000"/>
                <w:kern w:val="0"/>
                <w:sz w:val="18"/>
                <w:szCs w:val="21"/>
              </w:rPr>
            </w:pPr>
          </w:p>
        </w:tc>
        <w:tc>
          <w:tcPr>
            <w:tcW w:w="1375" w:type="dxa"/>
            <w:vMerge w:val="restart"/>
            <w:vAlign w:val="center"/>
          </w:tcPr>
          <w:p>
            <w:pPr>
              <w:widowControl/>
              <w:tabs>
                <w:tab w:val="center" w:pos="4201"/>
                <w:tab w:val="right" w:leader="dot" w:pos="9298"/>
              </w:tabs>
              <w:autoSpaceDE w:val="0"/>
              <w:autoSpaceDN w:val="0"/>
              <w:jc w:val="center"/>
              <w:rPr>
                <w:color w:val="000000"/>
                <w:kern w:val="0"/>
                <w:sz w:val="18"/>
                <w:szCs w:val="21"/>
              </w:rPr>
            </w:pPr>
            <w:r>
              <w:rPr>
                <w:sz w:val="18"/>
                <w:szCs w:val="18"/>
              </w:rPr>
              <w:t>地下成型隧道</w:t>
            </w: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结构沉降</w:t>
            </w:r>
          </w:p>
        </w:tc>
        <w:tc>
          <w:tcPr>
            <w:tcW w:w="3119"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精密水准仪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91" w:type="dxa"/>
            <w:vMerge w:val="continue"/>
            <w:vAlign w:val="center"/>
          </w:tcPr>
          <w:p>
            <w:pPr>
              <w:widowControl/>
              <w:tabs>
                <w:tab w:val="center" w:pos="4201"/>
                <w:tab w:val="right" w:leader="dot" w:pos="9298"/>
              </w:tabs>
              <w:autoSpaceDE w:val="0"/>
              <w:autoSpaceDN w:val="0"/>
              <w:jc w:val="center"/>
              <w:rPr>
                <w:sz w:val="18"/>
                <w:szCs w:val="18"/>
              </w:rPr>
            </w:pPr>
          </w:p>
        </w:tc>
        <w:tc>
          <w:tcPr>
            <w:tcW w:w="1375" w:type="dxa"/>
            <w:vMerge w:val="continue"/>
            <w:vAlign w:val="center"/>
          </w:tcPr>
          <w:p>
            <w:pPr>
              <w:widowControl/>
              <w:tabs>
                <w:tab w:val="center" w:pos="4201"/>
                <w:tab w:val="right" w:leader="dot" w:pos="9298"/>
              </w:tabs>
              <w:autoSpaceDE w:val="0"/>
              <w:autoSpaceDN w:val="0"/>
              <w:jc w:val="center"/>
              <w:rPr>
                <w:sz w:val="18"/>
                <w:szCs w:val="18"/>
              </w:rPr>
            </w:pP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结构收敛</w:t>
            </w:r>
          </w:p>
        </w:tc>
        <w:tc>
          <w:tcPr>
            <w:tcW w:w="3119"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收敛仪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91" w:type="dxa"/>
            <w:vMerge w:val="continue"/>
            <w:vAlign w:val="center"/>
          </w:tcPr>
          <w:p>
            <w:pPr>
              <w:widowControl/>
              <w:tabs>
                <w:tab w:val="center" w:pos="4201"/>
                <w:tab w:val="right" w:leader="dot" w:pos="9298"/>
              </w:tabs>
              <w:autoSpaceDE w:val="0"/>
              <w:autoSpaceDN w:val="0"/>
              <w:jc w:val="center"/>
              <w:rPr>
                <w:sz w:val="18"/>
                <w:szCs w:val="18"/>
              </w:rPr>
            </w:pPr>
          </w:p>
        </w:tc>
        <w:tc>
          <w:tcPr>
            <w:tcW w:w="1375" w:type="dxa"/>
            <w:vMerge w:val="continue"/>
            <w:vAlign w:val="center"/>
          </w:tcPr>
          <w:p>
            <w:pPr>
              <w:widowControl/>
              <w:tabs>
                <w:tab w:val="center" w:pos="4201"/>
                <w:tab w:val="right" w:leader="dot" w:pos="9298"/>
              </w:tabs>
              <w:autoSpaceDE w:val="0"/>
              <w:autoSpaceDN w:val="0"/>
              <w:jc w:val="center"/>
              <w:rPr>
                <w:sz w:val="18"/>
                <w:szCs w:val="18"/>
              </w:rPr>
            </w:pPr>
          </w:p>
        </w:tc>
        <w:tc>
          <w:tcPr>
            <w:tcW w:w="2835"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结构裂缝</w:t>
            </w:r>
          </w:p>
        </w:tc>
        <w:tc>
          <w:tcPr>
            <w:tcW w:w="3119" w:type="dxa"/>
            <w:vAlign w:val="center"/>
          </w:tcPr>
          <w:p>
            <w:pPr>
              <w:widowControl/>
              <w:tabs>
                <w:tab w:val="center" w:pos="4201"/>
                <w:tab w:val="right" w:leader="dot" w:pos="9298"/>
              </w:tabs>
              <w:autoSpaceDE w:val="0"/>
              <w:autoSpaceDN w:val="0"/>
              <w:jc w:val="center"/>
              <w:rPr>
                <w:color w:val="000000"/>
                <w:kern w:val="0"/>
                <w:sz w:val="18"/>
                <w:szCs w:val="21"/>
              </w:rPr>
            </w:pPr>
            <w:r>
              <w:rPr>
                <w:rFonts w:hint="eastAsia"/>
                <w:color w:val="000000"/>
                <w:kern w:val="0"/>
                <w:sz w:val="18"/>
                <w:szCs w:val="21"/>
              </w:rPr>
              <w:t>裂缝观测仪</w:t>
            </w:r>
          </w:p>
        </w:tc>
      </w:tr>
    </w:tbl>
    <w:p>
      <w:pPr>
        <w:spacing w:line="360" w:lineRule="auto"/>
        <w:jc w:val="left"/>
        <w:rPr>
          <w:color w:val="000000"/>
        </w:rPr>
      </w:pPr>
      <w:r>
        <w:rPr>
          <w:rFonts w:hint="eastAsia"/>
          <w:b/>
          <w:bCs/>
        </w:rPr>
        <w:t xml:space="preserve">6.2.2 </w:t>
      </w:r>
      <w:r>
        <w:rPr>
          <w:color w:val="000000"/>
        </w:rPr>
        <w:t>现场监测应采用仪器监测与现场巡</w:t>
      </w:r>
      <w:r>
        <w:rPr>
          <w:rFonts w:hint="eastAsia"/>
          <w:color w:val="000000"/>
        </w:rPr>
        <w:t>查</w:t>
      </w:r>
      <w:r>
        <w:rPr>
          <w:color w:val="000000"/>
        </w:rPr>
        <w:t>相结合的方法。</w:t>
      </w:r>
    </w:p>
    <w:p>
      <w:pPr>
        <w:spacing w:line="360" w:lineRule="auto"/>
        <w:jc w:val="left"/>
      </w:pPr>
      <w:r>
        <w:rPr>
          <w:rFonts w:hint="eastAsia"/>
          <w:b/>
          <w:bCs/>
        </w:rPr>
        <w:t xml:space="preserve">6.2.3 </w:t>
      </w:r>
      <w:r>
        <w:rPr>
          <w:rFonts w:hint="eastAsia"/>
        </w:rPr>
        <w:t>监测点布设应符合下列要求：</w:t>
      </w:r>
    </w:p>
    <w:p>
      <w:pPr>
        <w:spacing w:line="360" w:lineRule="auto"/>
        <w:ind w:firstLine="421" w:firstLineChars="200"/>
        <w:jc w:val="left"/>
        <w:rPr>
          <w:rFonts w:hint="eastAsia" w:eastAsia="宋体"/>
          <w:lang w:eastAsia="zh-CN"/>
        </w:rPr>
      </w:pPr>
      <w:r>
        <w:rPr>
          <w:rFonts w:hint="eastAsia"/>
          <w:b/>
          <w:bCs/>
        </w:rPr>
        <w:t>1</w:t>
      </w:r>
      <w:r>
        <w:rPr>
          <w:rFonts w:hint="eastAsia"/>
        </w:rPr>
        <w:t xml:space="preserve"> 起重机站位处支撑面沉降监测点应在起重机周边靠近支腿、履带均匀布置，监测点数量不宜少于4个</w:t>
      </w:r>
      <w:r>
        <w:rPr>
          <w:rFonts w:hint="eastAsia"/>
          <w:lang w:eastAsia="zh-CN"/>
        </w:rPr>
        <w:t>；</w:t>
      </w:r>
    </w:p>
    <w:p>
      <w:pPr>
        <w:spacing w:line="360" w:lineRule="auto"/>
        <w:ind w:firstLine="421" w:firstLineChars="200"/>
        <w:jc w:val="left"/>
        <w:rPr>
          <w:rFonts w:hint="eastAsia" w:eastAsia="宋体"/>
          <w:lang w:eastAsia="zh-CN"/>
        </w:rPr>
      </w:pPr>
      <w:r>
        <w:rPr>
          <w:rFonts w:hint="eastAsia"/>
          <w:b/>
          <w:bCs/>
        </w:rPr>
        <w:t>2</w:t>
      </w:r>
      <w:r>
        <w:rPr>
          <w:rFonts w:hint="eastAsia"/>
        </w:rPr>
        <w:t xml:space="preserve"> 地下管线的监测点宜直接布设在管线上</w:t>
      </w:r>
      <w:r>
        <w:rPr>
          <w:rFonts w:hint="eastAsia"/>
          <w:lang w:eastAsia="zh-CN"/>
        </w:rPr>
        <w:t>，</w:t>
      </w:r>
      <w:r>
        <w:rPr>
          <w:rFonts w:hint="eastAsia"/>
        </w:rPr>
        <w:t>对无法直接观测的管线可采取地基沉降代替管线沉降</w:t>
      </w:r>
      <w:r>
        <w:rPr>
          <w:rFonts w:hint="eastAsia"/>
          <w:lang w:eastAsia="zh-CN"/>
        </w:rPr>
        <w:t>；</w:t>
      </w:r>
    </w:p>
    <w:p>
      <w:pPr>
        <w:spacing w:line="360" w:lineRule="auto"/>
        <w:ind w:firstLine="421" w:firstLineChars="200"/>
        <w:jc w:val="left"/>
        <w:rPr>
          <w:color w:val="000000"/>
        </w:rPr>
      </w:pPr>
      <w:r>
        <w:rPr>
          <w:rFonts w:hint="eastAsia"/>
          <w:b/>
          <w:bCs/>
        </w:rPr>
        <w:t>3</w:t>
      </w:r>
      <w:r>
        <w:rPr>
          <w:rFonts w:hint="eastAsia"/>
        </w:rPr>
        <w:t>工作井</w:t>
      </w:r>
      <w:bookmarkStart w:id="144" w:name="_Toc335836658"/>
      <w:r>
        <w:rPr>
          <w:rFonts w:hint="eastAsia"/>
        </w:rPr>
        <w:t>及周边建（构）筑物</w:t>
      </w:r>
      <w:r>
        <w:t>测点</w:t>
      </w:r>
      <w:r>
        <w:rPr>
          <w:color w:val="000000"/>
        </w:rPr>
        <w:t>应以</w:t>
      </w:r>
      <w:r>
        <w:rPr>
          <w:rFonts w:hint="eastAsia"/>
          <w:color w:val="000000"/>
        </w:rPr>
        <w:t>起重机轴线</w:t>
      </w:r>
      <w:r>
        <w:rPr>
          <w:color w:val="000000"/>
        </w:rPr>
        <w:t>为中线，按照近密远疏的原则进行布置，测点间距宜取5m～20m。</w:t>
      </w:r>
      <w:bookmarkEnd w:id="144"/>
    </w:p>
    <w:p>
      <w:pPr>
        <w:spacing w:line="360" w:lineRule="auto"/>
        <w:jc w:val="left"/>
      </w:pPr>
      <w:r>
        <w:rPr>
          <w:rFonts w:hint="eastAsia"/>
          <w:b/>
          <w:bCs/>
        </w:rPr>
        <w:t>6</w:t>
      </w:r>
      <w:r>
        <w:rPr>
          <w:b/>
          <w:bCs/>
        </w:rPr>
        <w:t>.2.</w:t>
      </w:r>
      <w:r>
        <w:rPr>
          <w:rFonts w:hint="eastAsia"/>
          <w:b/>
          <w:bCs/>
        </w:rPr>
        <w:t>4</w:t>
      </w:r>
      <w:r>
        <w:t xml:space="preserve"> </w:t>
      </w:r>
      <w:r>
        <w:rPr>
          <w:rFonts w:hint="eastAsia"/>
        </w:rPr>
        <w:t>盾构机</w:t>
      </w:r>
      <w:r>
        <w:t>吊装作业中应进行</w:t>
      </w:r>
      <w:r>
        <w:rPr>
          <w:rFonts w:hint="eastAsia"/>
        </w:rPr>
        <w:t>现场</w:t>
      </w:r>
      <w:r>
        <w:t>巡</w:t>
      </w:r>
      <w:r>
        <w:rPr>
          <w:rFonts w:hint="eastAsia"/>
        </w:rPr>
        <w:t>查</w:t>
      </w:r>
      <w:r>
        <w:t>，巡</w:t>
      </w:r>
      <w:r>
        <w:rPr>
          <w:rFonts w:hint="eastAsia"/>
        </w:rPr>
        <w:t>查</w:t>
      </w:r>
      <w:r>
        <w:t>对象包括</w:t>
      </w:r>
      <w:r>
        <w:rPr>
          <w:rFonts w:hint="eastAsia"/>
        </w:rPr>
        <w:t>翻转作业、</w:t>
      </w:r>
      <w:r>
        <w:t>起重机站位</w:t>
      </w:r>
      <w:r>
        <w:rPr>
          <w:rFonts w:hint="eastAsia"/>
        </w:rPr>
        <w:t>处</w:t>
      </w:r>
      <w:r>
        <w:t>地基变形</w:t>
      </w:r>
      <w:r>
        <w:rPr>
          <w:rFonts w:hint="eastAsia"/>
        </w:rPr>
        <w:t>或支撑面变形和开裂</w:t>
      </w:r>
      <w:r>
        <w:t>、起重机</w:t>
      </w:r>
      <w:r>
        <w:rPr>
          <w:rFonts w:hint="eastAsia"/>
        </w:rPr>
        <w:t>回转平面倾斜、</w:t>
      </w:r>
      <w:r>
        <w:t>工作井支护结构</w:t>
      </w:r>
      <w:r>
        <w:rPr>
          <w:rFonts w:hint="eastAsia"/>
        </w:rPr>
        <w:t>状况</w:t>
      </w:r>
      <w:r>
        <w:t>、</w:t>
      </w:r>
      <w:r>
        <w:rPr>
          <w:rFonts w:hint="eastAsia"/>
        </w:rPr>
        <w:t>地下管线渗漏</w:t>
      </w:r>
      <w:r>
        <w:t>等</w:t>
      </w:r>
      <w:r>
        <w:rPr>
          <w:rFonts w:hint="eastAsia"/>
        </w:rPr>
        <w:t>。现场巡查</w:t>
      </w:r>
      <w:r>
        <w:t>应填写巡</w:t>
      </w:r>
      <w:r>
        <w:rPr>
          <w:rFonts w:hint="eastAsia"/>
        </w:rPr>
        <w:t>查</w:t>
      </w:r>
      <w:r>
        <w:t>记录，发现异常或危险情况，应及时</w:t>
      </w:r>
      <w:r>
        <w:rPr>
          <w:rFonts w:hint="eastAsia"/>
        </w:rPr>
        <w:t>预警</w:t>
      </w:r>
      <w:r>
        <w:t>。</w:t>
      </w:r>
    </w:p>
    <w:p>
      <w:pPr>
        <w:spacing w:line="360" w:lineRule="auto"/>
        <w:jc w:val="left"/>
        <w:rPr>
          <w:sz w:val="18"/>
          <w:szCs w:val="18"/>
        </w:rPr>
      </w:pPr>
      <w:bookmarkStart w:id="145" w:name="_Toc335836661"/>
      <w:bookmarkStart w:id="146" w:name="_Toc308883532"/>
      <w:r>
        <w:rPr>
          <w:rFonts w:hint="eastAsia"/>
          <w:b/>
          <w:bCs/>
        </w:rPr>
        <w:t>6</w:t>
      </w:r>
      <w:r>
        <w:rPr>
          <w:b/>
          <w:bCs/>
        </w:rPr>
        <w:t>.</w:t>
      </w:r>
      <w:r>
        <w:rPr>
          <w:rFonts w:hint="eastAsia"/>
          <w:b/>
          <w:bCs/>
        </w:rPr>
        <w:t>2</w:t>
      </w:r>
      <w:r>
        <w:rPr>
          <w:b/>
          <w:bCs/>
        </w:rPr>
        <w:t>.</w:t>
      </w:r>
      <w:r>
        <w:rPr>
          <w:rFonts w:hint="eastAsia"/>
          <w:b/>
          <w:bCs/>
        </w:rPr>
        <w:t>5</w:t>
      </w:r>
      <w:r>
        <w:t xml:space="preserve"> </w:t>
      </w:r>
      <w:r>
        <w:rPr>
          <w:rFonts w:hint="eastAsia"/>
          <w:color w:val="000000" w:themeColor="text1"/>
          <w14:textFill>
            <w14:solidFill>
              <w14:schemeClr w14:val="tx1"/>
            </w14:solidFill>
          </w14:textFill>
        </w:rPr>
        <w:t>吊装盾构机刀盘、盾体、螺旋输送机、拼装机等主要零部件试吊过程中应对</w:t>
      </w:r>
      <w:r>
        <w:rPr>
          <w:color w:val="000000" w:themeColor="text1"/>
          <w14:textFill>
            <w14:solidFill>
              <w14:schemeClr w14:val="tx1"/>
            </w14:solidFill>
          </w14:textFill>
        </w:rPr>
        <w:t>起重机</w:t>
      </w:r>
      <w:r>
        <w:rPr>
          <w:rFonts w:hint="eastAsia"/>
          <w:color w:val="000000" w:themeColor="text1"/>
          <w14:textFill>
            <w14:solidFill>
              <w14:schemeClr w14:val="tx1"/>
            </w14:solidFill>
          </w14:textFill>
        </w:rPr>
        <w:t>站位处地基或支撑面</w:t>
      </w:r>
      <w:r>
        <w:rPr>
          <w:color w:val="000000" w:themeColor="text1"/>
          <w14:textFill>
            <w14:solidFill>
              <w14:schemeClr w14:val="tx1"/>
            </w14:solidFill>
          </w14:textFill>
        </w:rPr>
        <w:t>、地下管线、工作井支护结构、地下成型隧道</w:t>
      </w:r>
      <w:r>
        <w:rPr>
          <w:rFonts w:hint="eastAsia"/>
          <w:color w:val="000000" w:themeColor="text1"/>
          <w14:textFill>
            <w14:solidFill>
              <w14:schemeClr w14:val="tx1"/>
            </w14:solidFill>
          </w14:textFill>
        </w:rPr>
        <w:t>等周边环境进行监测和巡查。</w:t>
      </w:r>
      <w:r>
        <w:rPr>
          <w:rFonts w:hint="eastAsia"/>
        </w:rPr>
        <w:t>盾构机试吊应进行监测。</w:t>
      </w:r>
      <w:r>
        <w:rPr>
          <w:rFonts w:hint="eastAsia"/>
          <w:color w:val="000000" w:themeColor="text1"/>
          <w14:textFill>
            <w14:solidFill>
              <w14:schemeClr w14:val="tx1"/>
            </w14:solidFill>
          </w14:textFill>
        </w:rPr>
        <w:t>监测方法宜采用自动化实时监测。</w:t>
      </w:r>
    </w:p>
    <w:p>
      <w:pPr>
        <w:spacing w:line="360" w:lineRule="auto"/>
        <w:jc w:val="left"/>
        <w:rPr>
          <w:color w:val="000000" w:themeColor="text1"/>
          <w14:textFill>
            <w14:solidFill>
              <w14:schemeClr w14:val="tx1"/>
            </w14:solidFill>
          </w14:textFill>
        </w:rPr>
      </w:pPr>
      <w:r>
        <w:rPr>
          <w:rFonts w:hint="eastAsia"/>
          <w:b/>
          <w:bCs/>
        </w:rPr>
        <w:t xml:space="preserve">6.2.6 </w:t>
      </w:r>
      <w:r>
        <w:rPr>
          <w:rFonts w:hint="eastAsia"/>
          <w:color w:val="000000" w:themeColor="text1"/>
          <w14:textFill>
            <w14:solidFill>
              <w14:schemeClr w14:val="tx1"/>
            </w14:solidFill>
          </w14:textFill>
        </w:rPr>
        <w:t>监测方法、监测频率、信息反馈应符合《城市轨道交通工程监测技术规范》</w:t>
      </w:r>
      <w:r>
        <w:rPr>
          <w:color w:val="000000" w:themeColor="text1"/>
          <w14:textFill>
            <w14:solidFill>
              <w14:schemeClr w14:val="tx1"/>
            </w14:solidFill>
          </w14:textFill>
        </w:rPr>
        <w:t>GB 50911</w:t>
      </w:r>
      <w:r>
        <w:rPr>
          <w:rFonts w:hint="eastAsia"/>
          <w:color w:val="000000" w:themeColor="text1"/>
          <w14:textFill>
            <w14:solidFill>
              <w14:schemeClr w14:val="tx1"/>
            </w14:solidFill>
          </w14:textFill>
        </w:rPr>
        <w:t>相关要求及本规程</w:t>
      </w:r>
      <w:r>
        <w:rPr>
          <w:rFonts w:hint="eastAsia"/>
          <w:b/>
          <w:color w:val="000000" w:themeColor="text1"/>
          <w14:textFill>
            <w14:solidFill>
              <w14:schemeClr w14:val="tx1"/>
            </w14:solidFill>
          </w14:textFill>
        </w:rPr>
        <w:t>6.2.5</w:t>
      </w:r>
      <w:r>
        <w:rPr>
          <w:rFonts w:hint="eastAsia"/>
          <w:color w:val="000000" w:themeColor="text1"/>
          <w14:textFill>
            <w14:solidFill>
              <w14:schemeClr w14:val="tx1"/>
            </w14:solidFill>
          </w14:textFill>
        </w:rPr>
        <w:t>条规定</w:t>
      </w:r>
      <w:r>
        <w:rPr>
          <w:color w:val="000000" w:themeColor="text1"/>
          <w14:textFill>
            <w14:solidFill>
              <w14:schemeClr w14:val="tx1"/>
            </w14:solidFill>
          </w14:textFill>
        </w:rPr>
        <w:t>。</w:t>
      </w:r>
    </w:p>
    <w:p>
      <w:pPr>
        <w:spacing w:line="360" w:lineRule="auto"/>
        <w:jc w:val="left"/>
        <w:rPr>
          <w:color w:val="000000"/>
        </w:rPr>
      </w:pPr>
      <w:r>
        <w:rPr>
          <w:rFonts w:hint="eastAsia"/>
          <w:b/>
          <w:bCs/>
        </w:rPr>
        <w:t xml:space="preserve">6.2.7 </w:t>
      </w:r>
      <w:r>
        <w:rPr>
          <w:color w:val="000000"/>
        </w:rPr>
        <w:t>监测采用新技术、新方法的，监测方案应经专家评审通过。</w:t>
      </w:r>
      <w:bookmarkEnd w:id="145"/>
    </w:p>
    <w:p>
      <w:pPr>
        <w:spacing w:line="360" w:lineRule="auto"/>
        <w:jc w:val="left"/>
      </w:pPr>
      <w:r>
        <w:rPr>
          <w:rFonts w:hint="eastAsia"/>
          <w:b/>
          <w:bCs/>
        </w:rPr>
        <w:t>6</w:t>
      </w:r>
      <w:r>
        <w:rPr>
          <w:b/>
          <w:bCs/>
        </w:rPr>
        <w:t>.</w:t>
      </w:r>
      <w:r>
        <w:rPr>
          <w:rFonts w:hint="eastAsia"/>
          <w:b/>
          <w:bCs/>
        </w:rPr>
        <w:t>2</w:t>
      </w:r>
      <w:r>
        <w:rPr>
          <w:b/>
          <w:bCs/>
        </w:rPr>
        <w:t>.</w:t>
      </w:r>
      <w:r>
        <w:rPr>
          <w:rFonts w:hint="eastAsia"/>
          <w:b/>
          <w:bCs/>
        </w:rPr>
        <w:t>8</w:t>
      </w:r>
      <w:r>
        <w:rPr>
          <w:b/>
          <w:bCs/>
        </w:rPr>
        <w:t xml:space="preserve"> </w:t>
      </w:r>
      <w:r>
        <w:rPr>
          <w:rFonts w:hint="eastAsia"/>
        </w:rPr>
        <w:t>盾构机</w:t>
      </w:r>
      <w:r>
        <w:t>吊装</w:t>
      </w:r>
      <w:r>
        <w:rPr>
          <w:bCs/>
        </w:rPr>
        <w:t>作业结束</w:t>
      </w:r>
      <w:r>
        <w:rPr>
          <w:rFonts w:hint="eastAsia"/>
          <w:bCs/>
        </w:rPr>
        <w:t>且</w:t>
      </w:r>
      <w:r>
        <w:t>起重机撤出后停止监测。</w:t>
      </w:r>
    </w:p>
    <w:p>
      <w:pPr>
        <w:spacing w:line="360" w:lineRule="auto"/>
        <w:rPr>
          <w:b/>
          <w:bCs/>
        </w:rPr>
      </w:pPr>
      <w:r>
        <w:rPr>
          <w:rFonts w:hint="eastAsia"/>
          <w:b/>
          <w:bCs/>
        </w:rPr>
        <w:t xml:space="preserve">6.2.9 </w:t>
      </w:r>
      <w:r>
        <w:t>监测</w:t>
      </w:r>
      <w:r>
        <w:rPr>
          <w:rFonts w:hint="eastAsia"/>
        </w:rPr>
        <w:t>项目控制</w:t>
      </w:r>
      <w:r>
        <w:t>标准应根据工程特点、</w:t>
      </w:r>
      <w:r>
        <w:rPr>
          <w:rFonts w:hint="eastAsia"/>
        </w:rPr>
        <w:t>监测对象状态</w:t>
      </w:r>
      <w:r>
        <w:t>及</w:t>
      </w:r>
      <w:r>
        <w:rPr>
          <w:rFonts w:hint="eastAsia"/>
        </w:rPr>
        <w:t>监测对象管理单位要求</w:t>
      </w:r>
      <w:r>
        <w:t>等确定</w:t>
      </w:r>
      <w:r>
        <w:rPr>
          <w:rFonts w:hint="eastAsia"/>
        </w:rPr>
        <w:t>且应符合</w:t>
      </w:r>
      <w:r>
        <w:rPr>
          <w:rFonts w:hint="eastAsia"/>
          <w:color w:val="000000" w:themeColor="text1"/>
          <w14:textFill>
            <w14:solidFill>
              <w14:schemeClr w14:val="tx1"/>
            </w14:solidFill>
          </w14:textFill>
        </w:rPr>
        <w:t>《城市轨道交通工程监测技术规范》</w:t>
      </w:r>
      <w:r>
        <w:rPr>
          <w:color w:val="000000" w:themeColor="text1"/>
          <w14:textFill>
            <w14:solidFill>
              <w14:schemeClr w14:val="tx1"/>
            </w14:solidFill>
          </w14:textFill>
        </w:rPr>
        <w:t>GB 50911</w:t>
      </w:r>
      <w:r>
        <w:rPr>
          <w:rFonts w:hint="eastAsia"/>
          <w:color w:val="000000" w:themeColor="text1"/>
          <w14:textFill>
            <w14:solidFill>
              <w14:schemeClr w14:val="tx1"/>
            </w14:solidFill>
          </w14:textFill>
        </w:rPr>
        <w:t>相关要求</w:t>
      </w:r>
      <w:r>
        <w:rPr>
          <w:rFonts w:hint="eastAsia"/>
        </w:rPr>
        <w:t>或设计要求。</w:t>
      </w:r>
    </w:p>
    <w:p>
      <w:pPr>
        <w:widowControl/>
        <w:suppressAutoHyphens/>
        <w:spacing w:line="360" w:lineRule="auto"/>
        <w:rPr>
          <w:color w:val="000000"/>
        </w:rPr>
      </w:pPr>
      <w:bookmarkStart w:id="147" w:name="_Toc308883538"/>
      <w:bookmarkStart w:id="148" w:name="_Toc335836668"/>
      <w:r>
        <w:rPr>
          <w:rFonts w:hint="eastAsia"/>
          <w:b/>
          <w:bCs/>
        </w:rPr>
        <w:t xml:space="preserve">6.2.10 </w:t>
      </w:r>
      <w:r>
        <w:rPr>
          <w:rFonts w:hint="eastAsia"/>
          <w:color w:val="000000"/>
        </w:rPr>
        <w:t>工作井及周边环境</w:t>
      </w:r>
      <w:r>
        <w:rPr>
          <w:color w:val="000000"/>
        </w:rPr>
        <w:t>监测预警分级、预警条件及预警响应符合</w:t>
      </w:r>
      <w:r>
        <w:rPr>
          <w:rFonts w:hint="eastAsia"/>
          <w:color w:val="000000" w:themeColor="text1"/>
          <w14:textFill>
            <w14:solidFill>
              <w14:schemeClr w14:val="tx1"/>
            </w14:solidFill>
          </w14:textFill>
        </w:rPr>
        <w:t>《城市轨道交通工程监测技术规范》</w:t>
      </w:r>
      <w:r>
        <w:rPr>
          <w:color w:val="000000" w:themeColor="text1"/>
          <w14:textFill>
            <w14:solidFill>
              <w14:schemeClr w14:val="tx1"/>
            </w14:solidFill>
          </w14:textFill>
        </w:rPr>
        <w:t>GB 50911</w:t>
      </w:r>
      <w:r>
        <w:rPr>
          <w:rFonts w:hint="eastAsia"/>
          <w:color w:val="000000" w:themeColor="text1"/>
          <w14:textFill>
            <w14:solidFill>
              <w14:schemeClr w14:val="tx1"/>
            </w14:solidFill>
          </w14:textFill>
        </w:rPr>
        <w:t>相关要求</w:t>
      </w:r>
      <w:r>
        <w:rPr>
          <w:color w:val="000000"/>
        </w:rPr>
        <w:t>。</w:t>
      </w:r>
      <w:bookmarkEnd w:id="147"/>
      <w:bookmarkEnd w:id="148"/>
      <w:bookmarkStart w:id="149" w:name="_Toc335836671"/>
      <w:r>
        <w:rPr>
          <w:color w:val="000000"/>
        </w:rPr>
        <w:t>当监测数据</w:t>
      </w:r>
      <w:r>
        <w:rPr>
          <w:rFonts w:hint="eastAsia"/>
          <w:color w:val="000000"/>
        </w:rPr>
        <w:t>达到预警值</w:t>
      </w:r>
      <w:r>
        <w:rPr>
          <w:color w:val="000000"/>
        </w:rPr>
        <w:t>时，应</w:t>
      </w:r>
      <w:r>
        <w:rPr>
          <w:rFonts w:hint="eastAsia"/>
          <w:color w:val="000000"/>
        </w:rPr>
        <w:t>停止吊装作业，并启动应急预案</w:t>
      </w:r>
      <w:r>
        <w:rPr>
          <w:color w:val="000000"/>
        </w:rPr>
        <w:t>。</w:t>
      </w:r>
      <w:bookmarkEnd w:id="149"/>
    </w:p>
    <w:p>
      <w:pPr>
        <w:spacing w:line="360" w:lineRule="auto"/>
      </w:pPr>
      <w:r>
        <w:rPr>
          <w:rFonts w:hint="eastAsia"/>
          <w:b/>
          <w:bCs/>
        </w:rPr>
        <w:t xml:space="preserve">6.2.11 </w:t>
      </w:r>
      <w:r>
        <w:rPr>
          <w:rFonts w:hint="eastAsia"/>
        </w:rPr>
        <w:t>吊装</w:t>
      </w:r>
      <w:r>
        <w:t>过程中</w:t>
      </w:r>
      <w:r>
        <w:rPr>
          <w:rFonts w:hint="eastAsia"/>
        </w:rPr>
        <w:t>巡查</w:t>
      </w:r>
      <w:r>
        <w:t>发现下列情形之一时，应</w:t>
      </w:r>
      <w:r>
        <w:rPr>
          <w:rFonts w:hint="eastAsia"/>
        </w:rPr>
        <w:t>停止吊装作业，并应启动应急预案</w:t>
      </w:r>
      <w:r>
        <w:t>：</w:t>
      </w:r>
    </w:p>
    <w:p>
      <w:pPr>
        <w:spacing w:line="360" w:lineRule="auto"/>
        <w:ind w:firstLine="421" w:firstLineChars="200"/>
        <w:jc w:val="left"/>
        <w:rPr>
          <w:color w:val="000000"/>
        </w:rPr>
      </w:pPr>
      <w:r>
        <w:rPr>
          <w:rFonts w:hint="eastAsia"/>
          <w:b/>
          <w:bCs/>
        </w:rPr>
        <w:t xml:space="preserve">1 </w:t>
      </w:r>
      <w:r>
        <w:rPr>
          <w:rFonts w:hint="eastAsia"/>
        </w:rPr>
        <w:t>起重机站位处或</w:t>
      </w:r>
      <w:r>
        <w:t>周边地表</w:t>
      </w:r>
      <w:r>
        <w:rPr>
          <w:color w:val="000000"/>
        </w:rPr>
        <w:t>突然出现明显沉降或裂缝、坍塌；</w:t>
      </w:r>
    </w:p>
    <w:p>
      <w:pPr>
        <w:spacing w:line="360" w:lineRule="auto"/>
        <w:ind w:firstLine="421" w:firstLineChars="200"/>
        <w:jc w:val="left"/>
        <w:rPr>
          <w:b/>
          <w:bCs/>
        </w:rPr>
      </w:pPr>
      <w:r>
        <w:rPr>
          <w:rFonts w:hint="eastAsia"/>
          <w:b/>
          <w:bCs/>
        </w:rPr>
        <w:t>2</w:t>
      </w:r>
      <w:r>
        <w:rPr>
          <w:rFonts w:hint="eastAsia"/>
        </w:rPr>
        <w:t xml:space="preserve"> 起重机出现倾斜现象；</w:t>
      </w:r>
    </w:p>
    <w:p>
      <w:pPr>
        <w:spacing w:line="360" w:lineRule="auto"/>
        <w:ind w:firstLine="421" w:firstLineChars="200"/>
        <w:jc w:val="left"/>
      </w:pPr>
      <w:r>
        <w:rPr>
          <w:rFonts w:hint="eastAsia"/>
          <w:b/>
          <w:bCs/>
        </w:rPr>
        <w:t xml:space="preserve">3 </w:t>
      </w:r>
      <w:r>
        <w:rPr>
          <w:rFonts w:hint="eastAsia"/>
        </w:rPr>
        <w:t>建（构）筑物</w:t>
      </w:r>
      <w:r>
        <w:t>出现</w:t>
      </w:r>
      <w:r>
        <w:rPr>
          <w:rFonts w:hint="eastAsia"/>
        </w:rPr>
        <w:t>影响</w:t>
      </w:r>
      <w:r>
        <w:t>正常使用功能</w:t>
      </w:r>
      <w:r>
        <w:rPr>
          <w:rFonts w:hint="eastAsia"/>
        </w:rPr>
        <w:t>情况</w:t>
      </w:r>
      <w:r>
        <w:t>或结构出现变形、沉降、倾斜或裂缝等</w:t>
      </w:r>
      <w:r>
        <w:rPr>
          <w:rFonts w:hint="eastAsia"/>
        </w:rPr>
        <w:t>；</w:t>
      </w:r>
    </w:p>
    <w:p>
      <w:pPr>
        <w:spacing w:line="360" w:lineRule="auto"/>
        <w:ind w:firstLine="421" w:firstLineChars="200"/>
        <w:jc w:val="left"/>
        <w:rPr>
          <w:color w:val="000000"/>
        </w:rPr>
      </w:pPr>
      <w:r>
        <w:rPr>
          <w:rFonts w:hint="eastAsia"/>
          <w:b/>
          <w:bCs/>
        </w:rPr>
        <w:t xml:space="preserve">4 </w:t>
      </w:r>
      <w:r>
        <w:t>地下管线变形</w:t>
      </w:r>
      <w:r>
        <w:rPr>
          <w:rFonts w:hint="eastAsia"/>
        </w:rPr>
        <w:t>量</w:t>
      </w:r>
      <w:r>
        <w:t>明显增长或出现裂缝、泄</w:t>
      </w:r>
      <w:r>
        <w:rPr>
          <w:rFonts w:hint="eastAsia"/>
        </w:rPr>
        <w:t>漏</w:t>
      </w:r>
      <w:r>
        <w:t>等；</w:t>
      </w:r>
    </w:p>
    <w:p>
      <w:pPr>
        <w:spacing w:line="360" w:lineRule="auto"/>
        <w:ind w:firstLine="421" w:firstLineChars="200"/>
        <w:jc w:val="left"/>
        <w:rPr>
          <w:color w:val="000000"/>
        </w:rPr>
      </w:pPr>
      <w:r>
        <w:rPr>
          <w:rFonts w:hint="eastAsia"/>
          <w:b/>
          <w:bCs/>
        </w:rPr>
        <w:t xml:space="preserve">5 </w:t>
      </w:r>
      <w:r>
        <w:t>工作井</w:t>
      </w:r>
      <w:r>
        <w:rPr>
          <w:rFonts w:hint="eastAsia"/>
        </w:rPr>
        <w:t>支护</w:t>
      </w:r>
      <w:r>
        <w:t>结构</w:t>
      </w:r>
      <w:r>
        <w:rPr>
          <w:rFonts w:hint="eastAsia"/>
        </w:rPr>
        <w:t>侧壁</w:t>
      </w:r>
      <w:r>
        <w:rPr>
          <w:color w:val="000000"/>
        </w:rPr>
        <w:t>出现涌砂</w:t>
      </w:r>
      <w:r>
        <w:rPr>
          <w:rFonts w:hint="eastAsia"/>
          <w:color w:val="000000"/>
        </w:rPr>
        <w:t>涌水</w:t>
      </w:r>
      <w:r>
        <w:rPr>
          <w:color w:val="000000"/>
        </w:rPr>
        <w:t>、坍塌；</w:t>
      </w:r>
    </w:p>
    <w:p>
      <w:pPr>
        <w:spacing w:line="360" w:lineRule="auto"/>
        <w:ind w:firstLine="421" w:firstLineChars="200"/>
        <w:jc w:val="left"/>
      </w:pPr>
      <w:r>
        <w:rPr>
          <w:rFonts w:hint="eastAsia"/>
          <w:b/>
          <w:bCs/>
        </w:rPr>
        <w:t xml:space="preserve">6 </w:t>
      </w:r>
      <w:r>
        <w:t>工作井</w:t>
      </w:r>
      <w:r>
        <w:rPr>
          <w:rFonts w:hint="eastAsia"/>
        </w:rPr>
        <w:t>支护</w:t>
      </w:r>
      <w:r>
        <w:t>结构出现明显变形或位移明显增大等</w:t>
      </w:r>
      <w:r>
        <w:rPr>
          <w:rFonts w:hint="eastAsia"/>
        </w:rPr>
        <w:t>。</w:t>
      </w:r>
      <w:bookmarkEnd w:id="146"/>
    </w:p>
    <w:p>
      <w:pPr>
        <w:pStyle w:val="4"/>
        <w:pageBreakBefore/>
        <w:adjustRightInd/>
        <w:spacing w:beforeLines="0" w:afterLines="0"/>
        <w:textAlignment w:val="auto"/>
        <w:rPr>
          <w:rFonts w:ascii="Times New Roman" w:hAnsi="Times New Roman"/>
          <w:bCs/>
          <w:sz w:val="21"/>
          <w:szCs w:val="21"/>
        </w:rPr>
      </w:pPr>
      <w:bookmarkStart w:id="150" w:name="_Toc6320"/>
      <w:r>
        <w:rPr>
          <w:rFonts w:hint="eastAsia"/>
          <w:bCs/>
          <w:sz w:val="28"/>
          <w:szCs w:val="28"/>
        </w:rPr>
        <w:t>附录A 地</w:t>
      </w:r>
      <w:r>
        <w:rPr>
          <w:rFonts w:ascii="Times New Roman" w:hAnsi="Times New Roman"/>
          <w:bCs/>
          <w:sz w:val="28"/>
          <w:szCs w:val="28"/>
        </w:rPr>
        <w:t>基承载力</w:t>
      </w:r>
      <w:r>
        <w:rPr>
          <w:rFonts w:hint="eastAsia" w:ascii="Times New Roman" w:hAnsi="Times New Roman"/>
          <w:bCs/>
          <w:sz w:val="28"/>
          <w:szCs w:val="28"/>
        </w:rPr>
        <w:t>校核</w:t>
      </w:r>
      <w:bookmarkEnd w:id="127"/>
      <w:bookmarkEnd w:id="128"/>
      <w:bookmarkEnd w:id="150"/>
    </w:p>
    <w:p>
      <w:pPr>
        <w:spacing w:line="360" w:lineRule="auto"/>
        <w:rPr>
          <w:b/>
          <w:bCs/>
          <w:szCs w:val="21"/>
        </w:rPr>
      </w:pPr>
      <w:bookmarkStart w:id="151" w:name="_Toc970"/>
      <w:bookmarkStart w:id="152" w:name="_Toc22011"/>
      <w:r>
        <w:rPr>
          <w:rFonts w:hint="eastAsia"/>
          <w:b/>
          <w:bCs/>
          <w:szCs w:val="21"/>
        </w:rPr>
        <w:t>A</w:t>
      </w:r>
      <w:r>
        <w:rPr>
          <w:b/>
          <w:bCs/>
          <w:szCs w:val="21"/>
        </w:rPr>
        <w:t>.</w:t>
      </w:r>
      <w:r>
        <w:rPr>
          <w:rFonts w:hint="eastAsia"/>
          <w:b/>
          <w:bCs/>
          <w:szCs w:val="21"/>
        </w:rPr>
        <w:t>0</w:t>
      </w:r>
      <w:r>
        <w:rPr>
          <w:b/>
          <w:bCs/>
          <w:szCs w:val="21"/>
        </w:rPr>
        <w:t>.1</w:t>
      </w:r>
      <w:r>
        <w:rPr>
          <w:rFonts w:hint="eastAsia"/>
          <w:b/>
          <w:bCs/>
          <w:szCs w:val="21"/>
        </w:rPr>
        <w:t xml:space="preserve"> </w:t>
      </w:r>
      <w:r>
        <w:rPr>
          <w:rFonts w:hint="eastAsia" w:ascii="宋体" w:hAnsi="宋体"/>
          <w:szCs w:val="21"/>
        </w:rPr>
        <w:t>地基承载力验算应符合国家标准《建筑地</w:t>
      </w:r>
      <w:r>
        <w:rPr>
          <w:szCs w:val="21"/>
        </w:rPr>
        <w:t>基基础设计规范》GB 50007的相关规定。</w:t>
      </w:r>
    </w:p>
    <w:p>
      <w:pPr>
        <w:spacing w:line="360" w:lineRule="auto"/>
        <w:rPr>
          <w:szCs w:val="21"/>
        </w:rPr>
      </w:pPr>
      <w:r>
        <w:rPr>
          <w:rFonts w:hint="eastAsia"/>
          <w:b/>
          <w:bCs/>
          <w:szCs w:val="21"/>
        </w:rPr>
        <w:t>A</w:t>
      </w:r>
      <w:r>
        <w:rPr>
          <w:b/>
          <w:bCs/>
          <w:szCs w:val="21"/>
        </w:rPr>
        <w:t>.</w:t>
      </w:r>
      <w:r>
        <w:rPr>
          <w:rFonts w:hint="eastAsia"/>
          <w:b/>
          <w:bCs/>
          <w:szCs w:val="21"/>
        </w:rPr>
        <w:t>0</w:t>
      </w:r>
      <w:r>
        <w:rPr>
          <w:b/>
          <w:bCs/>
          <w:szCs w:val="21"/>
        </w:rPr>
        <w:t xml:space="preserve">.2 </w:t>
      </w:r>
      <w:r>
        <w:rPr>
          <w:rFonts w:hint="eastAsia"/>
          <w:szCs w:val="21"/>
        </w:rPr>
        <w:t>地基承载力的验算，应以修正后的地基承载力特征值</w:t>
      </w:r>
      <w:r>
        <w:rPr>
          <w:i/>
          <w:iCs/>
          <w:szCs w:val="21"/>
        </w:rPr>
        <w:t>f</w:t>
      </w:r>
      <w:r>
        <w:rPr>
          <w:i/>
          <w:iCs/>
          <w:szCs w:val="21"/>
          <w:vertAlign w:val="subscript"/>
        </w:rPr>
        <w:t>a</w:t>
      </w:r>
      <w:r>
        <w:rPr>
          <w:rFonts w:hint="eastAsia"/>
          <w:szCs w:val="21"/>
        </w:rPr>
        <w:t>控制。</w:t>
      </w:r>
      <w:r>
        <w:rPr>
          <w:rFonts w:hint="eastAsia" w:ascii="宋体" w:hAnsi="宋体"/>
          <w:szCs w:val="21"/>
        </w:rPr>
        <w:t>地基承载力特征值可由荷载试验、其他原位测试、公式计算，并结合工程实践经验等方法综合确定</w:t>
      </w:r>
      <w:r>
        <w:rPr>
          <w:rFonts w:hint="eastAsia"/>
          <w:szCs w:val="21"/>
        </w:rPr>
        <w:t>。</w:t>
      </w:r>
    </w:p>
    <w:p>
      <w:pPr>
        <w:spacing w:line="360" w:lineRule="auto"/>
        <w:rPr>
          <w:szCs w:val="21"/>
        </w:rPr>
      </w:pPr>
      <w:r>
        <w:rPr>
          <w:rFonts w:hint="eastAsia"/>
          <w:b/>
          <w:bCs/>
          <w:szCs w:val="21"/>
        </w:rPr>
        <w:t>A</w:t>
      </w:r>
      <w:r>
        <w:rPr>
          <w:b/>
          <w:bCs/>
          <w:szCs w:val="21"/>
        </w:rPr>
        <w:t>.</w:t>
      </w:r>
      <w:r>
        <w:rPr>
          <w:rFonts w:hint="eastAsia"/>
          <w:b/>
          <w:bCs/>
          <w:szCs w:val="21"/>
        </w:rPr>
        <w:t>0</w:t>
      </w:r>
      <w:r>
        <w:rPr>
          <w:b/>
          <w:bCs/>
          <w:szCs w:val="21"/>
        </w:rPr>
        <w:t xml:space="preserve">.3 </w:t>
      </w:r>
      <w:r>
        <w:rPr>
          <w:rFonts w:hint="eastAsia"/>
          <w:szCs w:val="21"/>
        </w:rPr>
        <w:t>轮胎起重机和汽车起重机在吊装过程中应符合下列要求：</w:t>
      </w:r>
    </w:p>
    <w:p>
      <w:pPr>
        <w:spacing w:line="360" w:lineRule="auto"/>
        <w:ind w:firstLine="421" w:firstLineChars="200"/>
        <w:rPr>
          <w:rFonts w:hint="eastAsia" w:eastAsia="宋体"/>
          <w:szCs w:val="21"/>
          <w:lang w:eastAsia="zh-CN"/>
        </w:rPr>
      </w:pPr>
      <w:r>
        <w:rPr>
          <w:rFonts w:hint="eastAsia"/>
          <w:b/>
          <w:bCs/>
        </w:rPr>
        <w:t>1</w:t>
      </w:r>
      <w:r>
        <w:rPr>
          <w:rFonts w:hint="eastAsia"/>
        </w:rPr>
        <w:t xml:space="preserve"> </w:t>
      </w:r>
      <w:r>
        <w:rPr>
          <w:rFonts w:hint="eastAsia"/>
          <w:szCs w:val="21"/>
        </w:rPr>
        <w:t>当起重机回转的上部结构纵向轴线与承载底架纵向轴线成9</w:t>
      </w:r>
      <w:r>
        <w:rPr>
          <w:szCs w:val="21"/>
        </w:rPr>
        <w:t>0</w:t>
      </w:r>
      <w:r>
        <w:rPr>
          <w:rFonts w:hint="eastAsia"/>
          <w:szCs w:val="21"/>
        </w:rPr>
        <w:t>°角时，臂架下面承载侧的车轮（轮胎）或底架支腿的总荷载不应小于起重机总重力的1</w:t>
      </w:r>
      <w:r>
        <w:rPr>
          <w:szCs w:val="21"/>
        </w:rPr>
        <w:t>5</w:t>
      </w:r>
      <w:r>
        <w:rPr>
          <w:rFonts w:hint="eastAsia"/>
          <w:szCs w:val="21"/>
        </w:rPr>
        <w:t>%</w:t>
      </w:r>
      <w:r>
        <w:rPr>
          <w:rFonts w:hint="eastAsia"/>
          <w:szCs w:val="21"/>
          <w:lang w:eastAsia="zh-CN"/>
        </w:rPr>
        <w:t>；</w:t>
      </w:r>
    </w:p>
    <w:p>
      <w:pPr>
        <w:spacing w:line="360" w:lineRule="auto"/>
        <w:ind w:firstLine="421" w:firstLineChars="200"/>
        <w:rPr>
          <w:szCs w:val="21"/>
        </w:rPr>
      </w:pPr>
      <w:r>
        <w:rPr>
          <w:b/>
          <w:bCs/>
        </w:rPr>
        <w:t>2</w:t>
      </w:r>
      <w:r>
        <w:t xml:space="preserve"> </w:t>
      </w:r>
      <w:r>
        <w:rPr>
          <w:rFonts w:hint="eastAsia"/>
          <w:szCs w:val="21"/>
        </w:rPr>
        <w:t>当起重机回转的上部结构纵向轴线与承载底架纵向轴线重合时，在制造商规定的工作区域中承载底架的轻载端，车轮（轮胎）或支腿上的总荷载不应小于起重机总重力的1</w:t>
      </w:r>
      <w:r>
        <w:rPr>
          <w:szCs w:val="21"/>
        </w:rPr>
        <w:t>5</w:t>
      </w:r>
      <w:r>
        <w:rPr>
          <w:rFonts w:hint="eastAsia"/>
          <w:szCs w:val="21"/>
        </w:rPr>
        <w:t>%，在非工作区域内则不应小于起重机总重力的1</w:t>
      </w:r>
      <w:r>
        <w:rPr>
          <w:szCs w:val="21"/>
        </w:rPr>
        <w:t>0</w:t>
      </w:r>
      <w:r>
        <w:rPr>
          <w:rFonts w:hint="eastAsia"/>
          <w:szCs w:val="21"/>
        </w:rPr>
        <w:t>%。</w:t>
      </w:r>
    </w:p>
    <w:p>
      <w:pPr>
        <w:spacing w:line="360" w:lineRule="auto"/>
        <w:rPr>
          <w:rFonts w:ascii="宋体" w:hAnsi="宋体"/>
          <w:szCs w:val="21"/>
        </w:rPr>
      </w:pPr>
      <w:r>
        <w:rPr>
          <w:rFonts w:hint="eastAsia"/>
          <w:b/>
          <w:bCs/>
          <w:szCs w:val="21"/>
        </w:rPr>
        <w:t>A</w:t>
      </w:r>
      <w:r>
        <w:rPr>
          <w:b/>
          <w:bCs/>
          <w:szCs w:val="21"/>
        </w:rPr>
        <w:t>.</w:t>
      </w:r>
      <w:r>
        <w:rPr>
          <w:rFonts w:hint="eastAsia"/>
          <w:b/>
          <w:bCs/>
          <w:szCs w:val="21"/>
        </w:rPr>
        <w:t>0</w:t>
      </w:r>
      <w:r>
        <w:rPr>
          <w:b/>
          <w:bCs/>
          <w:szCs w:val="21"/>
        </w:rPr>
        <w:t xml:space="preserve">.4 </w:t>
      </w:r>
      <w:r>
        <w:rPr>
          <w:szCs w:val="21"/>
        </w:rPr>
        <w:t>履带式起重机在吊装过程中侧面或支承最小荷载的底盘端部倾覆线上的总荷载不应小于起重机总重力的15％。</w:t>
      </w:r>
    </w:p>
    <w:p>
      <w:pPr>
        <w:spacing w:line="360" w:lineRule="auto"/>
        <w:rPr>
          <w:szCs w:val="21"/>
        </w:rPr>
      </w:pPr>
      <w:r>
        <w:rPr>
          <w:rFonts w:hint="eastAsia"/>
          <w:b/>
          <w:bCs/>
          <w:szCs w:val="21"/>
        </w:rPr>
        <w:t>A</w:t>
      </w:r>
      <w:r>
        <w:rPr>
          <w:b/>
          <w:bCs/>
          <w:szCs w:val="21"/>
        </w:rPr>
        <w:t>.</w:t>
      </w:r>
      <w:r>
        <w:rPr>
          <w:rFonts w:hint="eastAsia"/>
          <w:b/>
          <w:bCs/>
          <w:szCs w:val="21"/>
        </w:rPr>
        <w:t>0</w:t>
      </w:r>
      <w:r>
        <w:rPr>
          <w:b/>
          <w:bCs/>
          <w:szCs w:val="21"/>
        </w:rPr>
        <w:t xml:space="preserve">.5 </w:t>
      </w:r>
      <w:r>
        <w:rPr>
          <w:rFonts w:hint="eastAsia"/>
          <w:szCs w:val="21"/>
        </w:rPr>
        <w:t>起重机吊装过程中，起重机基础底面的压力应符合下列规定：</w:t>
      </w:r>
    </w:p>
    <w:p>
      <w:pPr>
        <w:adjustRightInd w:val="0"/>
        <w:snapToGrid w:val="0"/>
        <w:spacing w:line="360" w:lineRule="auto"/>
        <w:jc w:val="right"/>
        <w:rPr>
          <w:szCs w:val="21"/>
        </w:rPr>
      </w:pPr>
      <w:r>
        <w:rPr>
          <w:position w:val="-12"/>
          <w:szCs w:val="21"/>
        </w:rPr>
        <w:object>
          <v:shape id="_x0000_i1025" o:spt="75" type="#_x0000_t75" style="height:18pt;width:38.2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szCs w:val="21"/>
        </w:rPr>
        <w:t xml:space="preserve">                               (</w:t>
      </w:r>
      <w:r>
        <w:rPr>
          <w:rFonts w:hint="eastAsia"/>
          <w:szCs w:val="21"/>
        </w:rPr>
        <w:t>A</w:t>
      </w:r>
      <w:r>
        <w:rPr>
          <w:szCs w:val="21"/>
        </w:rPr>
        <w:t>.0.5</w:t>
      </w:r>
      <w:r>
        <w:rPr>
          <w:rFonts w:hint="eastAsia"/>
          <w:szCs w:val="21"/>
        </w:rPr>
        <w:t>-</w:t>
      </w:r>
      <w:r>
        <w:rPr>
          <w:szCs w:val="21"/>
        </w:rPr>
        <w:t>1)</w:t>
      </w:r>
    </w:p>
    <w:p>
      <w:pPr>
        <w:spacing w:line="360" w:lineRule="auto"/>
        <w:jc w:val="right"/>
        <w:rPr>
          <w:szCs w:val="21"/>
        </w:rPr>
      </w:pPr>
      <w:r>
        <w:rPr>
          <w:rFonts w:ascii="宋体" w:hAnsi="宋体"/>
          <w:position w:val="-12"/>
          <w:szCs w:val="21"/>
        </w:rPr>
        <w:object>
          <v:shape id="_x0000_i1026" o:spt="75" type="#_x0000_t75" style="height:18pt;width:64.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szCs w:val="21"/>
        </w:rPr>
        <w:t xml:space="preserve">                           (</w:t>
      </w:r>
      <w:r>
        <w:rPr>
          <w:rFonts w:hint="eastAsia"/>
          <w:szCs w:val="21"/>
        </w:rPr>
        <w:t>A</w:t>
      </w:r>
      <w:r>
        <w:rPr>
          <w:szCs w:val="21"/>
        </w:rPr>
        <w:t>.0.5</w:t>
      </w:r>
      <w:r>
        <w:rPr>
          <w:rFonts w:hint="eastAsia"/>
          <w:szCs w:val="21"/>
        </w:rPr>
        <w:t>-</w:t>
      </w:r>
      <w:r>
        <w:rPr>
          <w:szCs w:val="21"/>
        </w:rPr>
        <w:t>2)</w:t>
      </w:r>
    </w:p>
    <w:p>
      <w:pPr>
        <w:spacing w:line="360" w:lineRule="auto"/>
        <w:rPr>
          <w:szCs w:val="21"/>
        </w:rPr>
      </w:pPr>
      <w:r>
        <w:rPr>
          <w:szCs w:val="21"/>
        </w:rPr>
        <w:t>式中：</w:t>
      </w:r>
      <w:r>
        <w:rPr>
          <w:rFonts w:hint="default" w:ascii="Times New Roman" w:hAnsi="Times New Roman" w:cs="Times New Roman"/>
          <w:i/>
          <w:iCs/>
          <w:szCs w:val="21"/>
          <w:lang w:val="en-US" w:eastAsia="zh-CN"/>
        </w:rPr>
        <w:t>P</w:t>
      </w:r>
      <w:r>
        <w:rPr>
          <w:rFonts w:hint="default" w:ascii="Times New Roman" w:hAnsi="Times New Roman" w:cs="Times New Roman"/>
          <w:i/>
          <w:iCs/>
          <w:szCs w:val="21"/>
          <w:vertAlign w:val="subscript"/>
        </w:rPr>
        <w:t>k</w:t>
      </w:r>
      <w:r>
        <w:rPr>
          <w:szCs w:val="21"/>
        </w:rPr>
        <w:t>——起重机</w:t>
      </w:r>
      <w:r>
        <w:rPr>
          <w:rFonts w:hint="eastAsia"/>
          <w:szCs w:val="21"/>
        </w:rPr>
        <w:t>基础</w:t>
      </w:r>
      <w:r>
        <w:rPr>
          <w:szCs w:val="21"/>
        </w:rPr>
        <w:t>作用于地基的平均压力值(kPa)</w:t>
      </w:r>
    </w:p>
    <w:p>
      <w:pPr>
        <w:spacing w:line="360" w:lineRule="auto"/>
        <w:ind w:firstLine="630" w:firstLineChars="300"/>
        <w:rPr>
          <w:szCs w:val="21"/>
        </w:rPr>
      </w:pPr>
      <w:r>
        <w:rPr>
          <w:i/>
          <w:iCs/>
          <w:szCs w:val="21"/>
        </w:rPr>
        <w:t>f</w:t>
      </w:r>
      <w:r>
        <w:rPr>
          <w:i/>
          <w:iCs/>
          <w:szCs w:val="21"/>
          <w:vertAlign w:val="subscript"/>
        </w:rPr>
        <w:t>a</w:t>
      </w:r>
      <w:r>
        <w:rPr>
          <w:szCs w:val="21"/>
        </w:rPr>
        <w:t>——修正后的地基承载力特征值(kPa)</w:t>
      </w:r>
    </w:p>
    <w:p>
      <w:pPr>
        <w:spacing w:line="360" w:lineRule="auto"/>
        <w:ind w:firstLine="630" w:firstLineChars="300"/>
        <w:rPr>
          <w:szCs w:val="21"/>
        </w:rPr>
      </w:pPr>
      <w:r>
        <w:rPr>
          <w:rFonts w:hint="eastAsia"/>
          <w:i/>
          <w:iCs/>
          <w:szCs w:val="21"/>
          <w:lang w:val="en-US" w:eastAsia="zh-CN"/>
        </w:rPr>
        <w:t>P</w:t>
      </w:r>
      <w:r>
        <w:rPr>
          <w:szCs w:val="21"/>
          <w:vertAlign w:val="subscript"/>
        </w:rPr>
        <w:t>kmax</w:t>
      </w:r>
      <w:r>
        <w:rPr>
          <w:szCs w:val="21"/>
        </w:rPr>
        <w:t>——起重机基础底面边缘的最大压力值(kPa)</w:t>
      </w:r>
    </w:p>
    <w:p>
      <w:pPr>
        <w:spacing w:line="360" w:lineRule="auto"/>
        <w:rPr>
          <w:rFonts w:ascii="宋体" w:hAnsi="宋体"/>
          <w:szCs w:val="21"/>
        </w:rPr>
      </w:pPr>
      <w:r>
        <w:rPr>
          <w:rFonts w:hint="eastAsia"/>
          <w:b/>
          <w:bCs/>
          <w:szCs w:val="21"/>
        </w:rPr>
        <w:t>A</w:t>
      </w:r>
      <w:r>
        <w:rPr>
          <w:b/>
          <w:bCs/>
          <w:szCs w:val="21"/>
        </w:rPr>
        <w:t>.</w:t>
      </w:r>
      <w:r>
        <w:rPr>
          <w:rFonts w:hint="eastAsia"/>
          <w:b/>
          <w:bCs/>
          <w:szCs w:val="21"/>
        </w:rPr>
        <w:t>0</w:t>
      </w:r>
      <w:r>
        <w:rPr>
          <w:b/>
          <w:bCs/>
          <w:szCs w:val="21"/>
        </w:rPr>
        <w:t>.6</w:t>
      </w:r>
      <w:r>
        <w:rPr>
          <w:rFonts w:hint="eastAsia"/>
          <w:b/>
          <w:bCs/>
          <w:szCs w:val="21"/>
        </w:rPr>
        <w:t xml:space="preserve"> </w:t>
      </w:r>
      <w:r>
        <w:rPr>
          <w:rFonts w:hint="eastAsia" w:ascii="宋体" w:hAnsi="宋体"/>
          <w:szCs w:val="21"/>
        </w:rPr>
        <w:t>起重机基础底面压力计算应考虑相邻荷载引起的应力叠加效应，采用角点法计算。</w:t>
      </w:r>
    </w:p>
    <w:p>
      <w:pPr>
        <w:spacing w:line="360" w:lineRule="auto"/>
        <w:rPr>
          <w:rFonts w:ascii="宋体" w:hAnsi="宋体"/>
          <w:szCs w:val="21"/>
        </w:rPr>
      </w:pPr>
      <w:r>
        <w:rPr>
          <w:rFonts w:hint="eastAsia"/>
          <w:b/>
          <w:bCs/>
          <w:szCs w:val="21"/>
        </w:rPr>
        <w:t>A</w:t>
      </w:r>
      <w:r>
        <w:rPr>
          <w:b/>
          <w:bCs/>
          <w:szCs w:val="21"/>
        </w:rPr>
        <w:t>.</w:t>
      </w:r>
      <w:r>
        <w:rPr>
          <w:rFonts w:hint="eastAsia"/>
          <w:b/>
          <w:bCs/>
          <w:szCs w:val="21"/>
        </w:rPr>
        <w:t>0</w:t>
      </w:r>
      <w:r>
        <w:rPr>
          <w:b/>
          <w:bCs/>
          <w:szCs w:val="21"/>
        </w:rPr>
        <w:t>.7</w:t>
      </w:r>
      <w:r>
        <w:rPr>
          <w:rFonts w:hint="eastAsia" w:ascii="宋体" w:hAnsi="宋体"/>
          <w:szCs w:val="21"/>
        </w:rPr>
        <w:t xml:space="preserve"> 应分别对</w:t>
      </w:r>
      <w:r>
        <w:rPr>
          <w:rFonts w:hint="eastAsia"/>
          <w:szCs w:val="21"/>
        </w:rPr>
        <w:t>起重机回转的上部结构纵向轴线与承载底架纵向轴线重合以及9</w:t>
      </w:r>
      <w:r>
        <w:rPr>
          <w:szCs w:val="21"/>
        </w:rPr>
        <w:t>0</w:t>
      </w:r>
      <w:r>
        <w:rPr>
          <w:rFonts w:hint="eastAsia"/>
          <w:szCs w:val="21"/>
        </w:rPr>
        <w:t>°角情况下最不利工况（</w:t>
      </w:r>
      <w:r>
        <w:rPr>
          <w:rFonts w:hint="eastAsia" w:ascii="宋体" w:hAnsi="宋体"/>
          <w:szCs w:val="21"/>
        </w:rPr>
        <w:t>起重臂最长与被吊物最重</w:t>
      </w:r>
      <w:r>
        <w:rPr>
          <w:rFonts w:hint="eastAsia"/>
          <w:szCs w:val="21"/>
        </w:rPr>
        <w:t>）进行</w:t>
      </w:r>
      <w:r>
        <w:rPr>
          <w:rFonts w:hint="eastAsia" w:ascii="宋体" w:hAnsi="宋体"/>
          <w:szCs w:val="21"/>
        </w:rPr>
        <w:t>起重机基础底面压力</w:t>
      </w:r>
      <w:r>
        <w:rPr>
          <w:rFonts w:hint="eastAsia"/>
          <w:szCs w:val="21"/>
        </w:rPr>
        <w:t>计算</w:t>
      </w:r>
      <w:r>
        <w:rPr>
          <w:rFonts w:hint="eastAsia" w:ascii="宋体" w:hAnsi="宋体"/>
          <w:szCs w:val="21"/>
        </w:rPr>
        <w:t>：</w:t>
      </w:r>
    </w:p>
    <w:p>
      <w:pPr>
        <w:jc w:val="right"/>
        <w:rPr>
          <w:rFonts w:ascii="宋体" w:hAnsi="宋体"/>
          <w:sz w:val="24"/>
        </w:rPr>
      </w:pPr>
      <w:r>
        <w:rPr>
          <w:rFonts w:ascii="宋体" w:hAnsi="宋体"/>
          <w:position w:val="-14"/>
          <w:sz w:val="24"/>
        </w:rPr>
        <w:object>
          <v:shape id="_x0000_i1027" o:spt="75" type="#_x0000_t75" style="height:20.25pt;width:60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ascii="宋体" w:hAnsi="宋体"/>
          <w:sz w:val="24"/>
        </w:rPr>
        <w:t xml:space="preserve"> </w:t>
      </w:r>
      <w:r>
        <w:rPr>
          <w:sz w:val="24"/>
        </w:rPr>
        <w:t xml:space="preserve">                       </w:t>
      </w:r>
      <w:r>
        <w:rPr>
          <w:szCs w:val="21"/>
        </w:rPr>
        <w:t xml:space="preserve">    (</w:t>
      </w:r>
      <w:r>
        <w:rPr>
          <w:rFonts w:hint="eastAsia"/>
          <w:szCs w:val="21"/>
        </w:rPr>
        <w:t>A</w:t>
      </w:r>
      <w:r>
        <w:rPr>
          <w:szCs w:val="21"/>
        </w:rPr>
        <w:t>.0.7</w:t>
      </w:r>
      <w:r>
        <w:rPr>
          <w:rFonts w:hint="eastAsia"/>
          <w:szCs w:val="21"/>
        </w:rPr>
        <w:t>-</w:t>
      </w:r>
      <w:r>
        <w:rPr>
          <w:szCs w:val="21"/>
        </w:rPr>
        <w:t>2)</w:t>
      </w:r>
    </w:p>
    <w:p>
      <w:pPr>
        <w:spacing w:line="360" w:lineRule="auto"/>
        <w:jc w:val="right"/>
        <w:rPr>
          <w:rFonts w:ascii="宋体" w:hAnsi="宋体"/>
          <w:color w:val="FF0000"/>
          <w:position w:val="-16"/>
          <w:szCs w:val="21"/>
        </w:rPr>
      </w:pPr>
      <w:r>
        <w:rPr>
          <w:rFonts w:ascii="宋体" w:hAnsi="宋体"/>
          <w:color w:val="FF0000"/>
          <w:position w:val="-18"/>
          <w:szCs w:val="21"/>
        </w:rPr>
        <w:object>
          <v:shape id="_x0000_i1028" o:spt="75" type="#_x0000_t75" style="height:24pt;width:283.4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sz w:val="24"/>
        </w:rPr>
        <w:t xml:space="preserve">       </w:t>
      </w:r>
      <w:r>
        <w:rPr>
          <w:szCs w:val="21"/>
        </w:rPr>
        <w:t xml:space="preserve">  (</w:t>
      </w:r>
      <w:r>
        <w:rPr>
          <w:rFonts w:hint="eastAsia"/>
          <w:szCs w:val="21"/>
        </w:rPr>
        <w:t>A</w:t>
      </w:r>
      <w:r>
        <w:rPr>
          <w:szCs w:val="21"/>
        </w:rPr>
        <w:t>.0.7</w:t>
      </w:r>
      <w:r>
        <w:rPr>
          <w:rFonts w:hint="eastAsia"/>
          <w:szCs w:val="21"/>
        </w:rPr>
        <w:t>-</w:t>
      </w:r>
      <w:r>
        <w:rPr>
          <w:szCs w:val="21"/>
        </w:rPr>
        <w:t>1)</w:t>
      </w:r>
    </w:p>
    <w:p>
      <w:pPr>
        <w:spacing w:line="360" w:lineRule="auto"/>
        <w:rPr>
          <w:szCs w:val="21"/>
        </w:rPr>
      </w:pPr>
      <w:r>
        <w:rPr>
          <w:rFonts w:ascii="宋体" w:hAnsi="宋体"/>
          <w:szCs w:val="21"/>
        </w:rPr>
        <w:t>式中：</w:t>
      </w:r>
      <w:r>
        <w:rPr>
          <w:i/>
          <w:iCs/>
          <w:szCs w:val="21"/>
        </w:rPr>
        <w:t>N</w:t>
      </w:r>
      <w:r>
        <w:rPr>
          <w:szCs w:val="21"/>
        </w:rPr>
        <w:t>——作用于</w:t>
      </w:r>
      <w:r>
        <w:rPr>
          <w:rFonts w:hint="eastAsia"/>
          <w:szCs w:val="21"/>
        </w:rPr>
        <w:t>起重机基础底面</w:t>
      </w:r>
      <w:r>
        <w:rPr>
          <w:szCs w:val="21"/>
        </w:rPr>
        <w:t>的竖向力，包含起重机，</w:t>
      </w:r>
      <w:r>
        <w:rPr>
          <w:rFonts w:hint="eastAsia"/>
          <w:szCs w:val="21"/>
        </w:rPr>
        <w:t>被吊物</w:t>
      </w:r>
      <w:r>
        <w:rPr>
          <w:szCs w:val="21"/>
        </w:rPr>
        <w:t>、</w:t>
      </w:r>
      <w:r>
        <w:rPr>
          <w:rFonts w:hint="eastAsia"/>
          <w:szCs w:val="21"/>
        </w:rPr>
        <w:t>吊具、索具</w:t>
      </w:r>
      <w:r>
        <w:rPr>
          <w:szCs w:val="21"/>
        </w:rPr>
        <w:t>和</w:t>
      </w:r>
      <w:r>
        <w:rPr>
          <w:rFonts w:hint="eastAsia"/>
          <w:szCs w:val="21"/>
        </w:rPr>
        <w:t>卡</w:t>
      </w:r>
      <w:r>
        <w:rPr>
          <w:szCs w:val="21"/>
        </w:rPr>
        <w:t>具等自重(kN)</w:t>
      </w:r>
    </w:p>
    <w:p>
      <w:pPr>
        <w:spacing w:line="360" w:lineRule="auto"/>
        <w:ind w:left="1260" w:leftChars="300" w:hanging="630" w:hangingChars="300"/>
        <w:rPr>
          <w:szCs w:val="21"/>
        </w:rPr>
      </w:pPr>
      <w:r>
        <w:rPr>
          <w:i/>
          <w:iCs/>
          <w:szCs w:val="21"/>
        </w:rPr>
        <w:t>A</w:t>
      </w:r>
      <w:r>
        <w:rPr>
          <w:szCs w:val="21"/>
        </w:rPr>
        <w:t>——起重机</w:t>
      </w:r>
      <w:r>
        <w:rPr>
          <w:rFonts w:hint="eastAsia"/>
          <w:szCs w:val="21"/>
        </w:rPr>
        <w:t>基础</w:t>
      </w:r>
      <w:r>
        <w:rPr>
          <w:szCs w:val="21"/>
        </w:rPr>
        <w:t>底面面积(m</w:t>
      </w:r>
      <w:r>
        <w:rPr>
          <w:szCs w:val="21"/>
          <w:vertAlign w:val="superscript"/>
        </w:rPr>
        <w:t>2</w:t>
      </w:r>
      <w:r>
        <w:rPr>
          <w:szCs w:val="21"/>
        </w:rPr>
        <w:t>)，汽车起重机</w:t>
      </w:r>
      <w:r>
        <w:rPr>
          <w:rFonts w:hint="eastAsia"/>
          <w:szCs w:val="21"/>
        </w:rPr>
        <w:t>和轮胎起重机</w:t>
      </w:r>
      <w:r>
        <w:rPr>
          <w:szCs w:val="21"/>
        </w:rPr>
        <w:t>为支腿下垫</w:t>
      </w:r>
      <w:r>
        <w:rPr>
          <w:rFonts w:hint="eastAsia"/>
          <w:szCs w:val="21"/>
        </w:rPr>
        <w:t>基础</w:t>
      </w:r>
      <w:r>
        <w:rPr>
          <w:szCs w:val="21"/>
        </w:rPr>
        <w:t>的面积，履带式起重机为</w:t>
      </w:r>
      <w:r>
        <w:rPr>
          <w:rFonts w:hint="eastAsia"/>
          <w:szCs w:val="21"/>
        </w:rPr>
        <w:t>下设基础的底面面积（如无基础，则为履带与地基的接触面积）</w:t>
      </w:r>
    </w:p>
    <w:p>
      <w:pPr>
        <w:spacing w:line="360" w:lineRule="auto"/>
        <w:ind w:firstLine="630" w:firstLineChars="300"/>
        <w:rPr>
          <w:szCs w:val="21"/>
        </w:rPr>
      </w:pPr>
      <w:r>
        <w:rPr>
          <w:i/>
          <w:iCs/>
          <w:szCs w:val="21"/>
        </w:rPr>
        <w:t>M</w:t>
      </w:r>
      <w:r>
        <w:rPr>
          <w:i/>
          <w:iCs/>
          <w:szCs w:val="21"/>
          <w:vertAlign w:val="subscript"/>
        </w:rPr>
        <w:t>x</w:t>
      </w:r>
      <w:r>
        <w:rPr>
          <w:szCs w:val="21"/>
        </w:rPr>
        <w:t>——作用于起重机</w:t>
      </w:r>
      <w:r>
        <w:rPr>
          <w:rFonts w:hint="eastAsia"/>
          <w:szCs w:val="21"/>
        </w:rPr>
        <w:t>基础</w:t>
      </w:r>
      <w:r>
        <w:rPr>
          <w:szCs w:val="21"/>
        </w:rPr>
        <w:t>底面的</w:t>
      </w:r>
      <w:r>
        <w:rPr>
          <w:rFonts w:hint="eastAsia"/>
          <w:szCs w:val="21"/>
        </w:rPr>
        <w:t>绕横轴</w:t>
      </w:r>
      <w:r>
        <w:rPr>
          <w:szCs w:val="21"/>
        </w:rPr>
        <w:t>力矩值(kN·m)</w:t>
      </w:r>
    </w:p>
    <w:p>
      <w:pPr>
        <w:spacing w:line="360" w:lineRule="auto"/>
        <w:ind w:firstLine="630" w:firstLineChars="300"/>
        <w:rPr>
          <w:szCs w:val="21"/>
        </w:rPr>
      </w:pPr>
      <w:r>
        <w:rPr>
          <w:i/>
          <w:iCs/>
          <w:szCs w:val="21"/>
        </w:rPr>
        <w:t>M</w:t>
      </w:r>
      <w:r>
        <w:rPr>
          <w:i/>
          <w:iCs/>
          <w:szCs w:val="21"/>
          <w:vertAlign w:val="subscript"/>
        </w:rPr>
        <w:t>y</w:t>
      </w:r>
      <w:r>
        <w:rPr>
          <w:szCs w:val="21"/>
        </w:rPr>
        <w:t>——作用于起重机</w:t>
      </w:r>
      <w:r>
        <w:rPr>
          <w:rFonts w:hint="eastAsia"/>
          <w:szCs w:val="21"/>
        </w:rPr>
        <w:t>基础</w:t>
      </w:r>
      <w:r>
        <w:rPr>
          <w:szCs w:val="21"/>
        </w:rPr>
        <w:t>底面的</w:t>
      </w:r>
      <w:r>
        <w:rPr>
          <w:rFonts w:hint="eastAsia"/>
          <w:szCs w:val="21"/>
        </w:rPr>
        <w:t>绕纵轴</w:t>
      </w:r>
      <w:r>
        <w:rPr>
          <w:szCs w:val="21"/>
        </w:rPr>
        <w:t>力矩值(kN·m)</w:t>
      </w:r>
    </w:p>
    <w:p>
      <w:pPr>
        <w:spacing w:line="360" w:lineRule="auto"/>
        <w:ind w:firstLine="630" w:firstLineChars="300"/>
        <w:rPr>
          <w:szCs w:val="21"/>
        </w:rPr>
      </w:pPr>
      <w:r>
        <w:rPr>
          <w:i/>
          <w:iCs/>
          <w:szCs w:val="21"/>
        </w:rPr>
        <w:t>W</w:t>
      </w:r>
      <w:r>
        <w:rPr>
          <w:i/>
          <w:iCs/>
          <w:szCs w:val="21"/>
          <w:vertAlign w:val="subscript"/>
        </w:rPr>
        <w:t>x</w:t>
      </w:r>
      <w:r>
        <w:rPr>
          <w:szCs w:val="21"/>
        </w:rPr>
        <w:t>——</w:t>
      </w:r>
      <w:r>
        <w:rPr>
          <w:rFonts w:hint="eastAsia"/>
          <w:szCs w:val="21"/>
        </w:rPr>
        <w:t>起重机基础底面偏心方向边缘绕横轴的面积抵抗矩</w:t>
      </w:r>
      <w:r>
        <w:rPr>
          <w:szCs w:val="21"/>
        </w:rPr>
        <w:t xml:space="preserve"> (m</w:t>
      </w:r>
      <w:r>
        <w:rPr>
          <w:szCs w:val="21"/>
          <w:vertAlign w:val="superscript"/>
        </w:rPr>
        <w:t>3</w:t>
      </w:r>
      <w:r>
        <w:rPr>
          <w:szCs w:val="21"/>
        </w:rPr>
        <w:t>)</w:t>
      </w:r>
    </w:p>
    <w:p>
      <w:pPr>
        <w:spacing w:line="360" w:lineRule="auto"/>
        <w:ind w:firstLine="630" w:firstLineChars="300"/>
        <w:rPr>
          <w:szCs w:val="21"/>
        </w:rPr>
      </w:pPr>
      <w:r>
        <w:rPr>
          <w:i/>
          <w:iCs/>
          <w:szCs w:val="21"/>
        </w:rPr>
        <w:t>W</w:t>
      </w:r>
      <w:r>
        <w:rPr>
          <w:i/>
          <w:iCs/>
          <w:szCs w:val="21"/>
          <w:vertAlign w:val="subscript"/>
        </w:rPr>
        <w:t>y</w:t>
      </w:r>
      <w:r>
        <w:rPr>
          <w:szCs w:val="21"/>
        </w:rPr>
        <w:t>——</w:t>
      </w:r>
      <w:r>
        <w:rPr>
          <w:rFonts w:hint="eastAsia"/>
          <w:szCs w:val="21"/>
        </w:rPr>
        <w:t>起重机基础底面偏心方向边缘绕纵轴的面积抵抗矩</w:t>
      </w:r>
      <w:r>
        <w:rPr>
          <w:szCs w:val="21"/>
        </w:rPr>
        <w:t xml:space="preserve"> (m</w:t>
      </w:r>
      <w:r>
        <w:rPr>
          <w:szCs w:val="21"/>
          <w:vertAlign w:val="superscript"/>
        </w:rPr>
        <w:t>3</w:t>
      </w:r>
      <w:r>
        <w:rPr>
          <w:szCs w:val="21"/>
        </w:rPr>
        <w:t>)</w:t>
      </w:r>
    </w:p>
    <w:p>
      <w:pPr>
        <w:spacing w:line="360" w:lineRule="auto"/>
        <w:ind w:firstLine="630" w:firstLineChars="300"/>
        <w:rPr>
          <w:szCs w:val="21"/>
        </w:rPr>
      </w:pPr>
      <w:r>
        <w:rPr>
          <w:i/>
          <w:iCs/>
          <w:szCs w:val="21"/>
        </w:rPr>
        <w:t>p</w:t>
      </w:r>
      <w:r>
        <w:rPr>
          <w:i/>
          <w:iCs/>
          <w:szCs w:val="21"/>
          <w:vertAlign w:val="subscript"/>
        </w:rPr>
        <w:t>k</w:t>
      </w:r>
      <w:r>
        <w:rPr>
          <w:szCs w:val="21"/>
          <w:vertAlign w:val="subscript"/>
        </w:rPr>
        <w:t>max0</w:t>
      </w:r>
      <w:r>
        <w:rPr>
          <w:szCs w:val="21"/>
        </w:rPr>
        <w:t>——</w:t>
      </w:r>
      <w:r>
        <w:rPr>
          <w:rFonts w:hint="eastAsia"/>
          <w:szCs w:val="21"/>
        </w:rPr>
        <w:t>未考虑相邻荷载影响的</w:t>
      </w:r>
      <w:r>
        <w:rPr>
          <w:szCs w:val="21"/>
        </w:rPr>
        <w:t>起重机</w:t>
      </w:r>
      <w:r>
        <w:rPr>
          <w:rFonts w:hint="eastAsia"/>
          <w:szCs w:val="21"/>
        </w:rPr>
        <w:t>基础</w:t>
      </w:r>
      <w:r>
        <w:rPr>
          <w:szCs w:val="21"/>
        </w:rPr>
        <w:t>底面边缘的最大压力值(kPa)</w:t>
      </w:r>
    </w:p>
    <w:p>
      <w:pPr>
        <w:spacing w:line="360" w:lineRule="auto"/>
        <w:rPr>
          <w:szCs w:val="21"/>
        </w:rPr>
      </w:pPr>
      <w:r>
        <w:rPr>
          <w:rFonts w:hint="eastAsia"/>
          <w:b/>
          <w:bCs/>
          <w:szCs w:val="21"/>
        </w:rPr>
        <w:t>A.0.</w:t>
      </w:r>
      <w:r>
        <w:rPr>
          <w:b/>
          <w:bCs/>
          <w:szCs w:val="21"/>
        </w:rPr>
        <w:t>8</w:t>
      </w:r>
      <w:r>
        <w:rPr>
          <w:rFonts w:hint="eastAsia"/>
          <w:b/>
          <w:bCs/>
          <w:szCs w:val="21"/>
        </w:rPr>
        <w:t xml:space="preserve"> </w:t>
      </w:r>
      <w:r>
        <w:rPr>
          <w:szCs w:val="21"/>
        </w:rPr>
        <w:t>当地基受力层范围内有软弱下卧层时，应按下式验算软弱下卧层的地基承载力：</w:t>
      </w:r>
    </w:p>
    <w:p>
      <w:pPr>
        <w:spacing w:line="360" w:lineRule="auto"/>
        <w:jc w:val="right"/>
        <w:rPr>
          <w:szCs w:val="21"/>
        </w:rPr>
      </w:pPr>
      <w:r>
        <w:rPr>
          <w:position w:val="-12"/>
          <w:szCs w:val="21"/>
        </w:rPr>
        <w:object>
          <v:shape id="_x0000_i1029" o:spt="75" type="#_x0000_t75" style="height:18pt;width:66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szCs w:val="21"/>
        </w:rPr>
        <w:t xml:space="preserve">                            (</w:t>
      </w:r>
      <w:r>
        <w:rPr>
          <w:rFonts w:hint="eastAsia"/>
          <w:szCs w:val="21"/>
        </w:rPr>
        <w:t>A</w:t>
      </w:r>
      <w:r>
        <w:rPr>
          <w:szCs w:val="21"/>
        </w:rPr>
        <w:t>.0.8</w:t>
      </w:r>
      <w:r>
        <w:rPr>
          <w:rFonts w:hint="eastAsia"/>
          <w:szCs w:val="21"/>
        </w:rPr>
        <w:t>-</w:t>
      </w:r>
      <w:r>
        <w:rPr>
          <w:szCs w:val="21"/>
        </w:rPr>
        <w:t>1)</w:t>
      </w:r>
    </w:p>
    <w:p>
      <w:pPr>
        <w:spacing w:line="360" w:lineRule="auto"/>
        <w:jc w:val="left"/>
        <w:rPr>
          <w:szCs w:val="21"/>
        </w:rPr>
      </w:pPr>
      <w:r>
        <w:rPr>
          <w:szCs w:val="21"/>
        </w:rPr>
        <w:t>式中：</w:t>
      </w:r>
      <w:r>
        <w:rPr>
          <w:i/>
          <w:iCs/>
          <w:szCs w:val="21"/>
        </w:rPr>
        <w:t>p</w:t>
      </w:r>
      <w:r>
        <w:rPr>
          <w:i/>
          <w:iCs/>
          <w:szCs w:val="21"/>
          <w:vertAlign w:val="subscript"/>
        </w:rPr>
        <w:t>z</w:t>
      </w:r>
      <w:r>
        <w:rPr>
          <w:szCs w:val="21"/>
        </w:rPr>
        <w:t>——相应于</w:t>
      </w:r>
      <w:r>
        <w:rPr>
          <w:rFonts w:hint="eastAsia"/>
          <w:szCs w:val="21"/>
        </w:rPr>
        <w:t>最不利工况</w:t>
      </w:r>
      <w:r>
        <w:rPr>
          <w:szCs w:val="21"/>
        </w:rPr>
        <w:t>时，软弱下卧层顶面处的附加压力值(kPa)</w:t>
      </w:r>
    </w:p>
    <w:p>
      <w:pPr>
        <w:spacing w:line="360" w:lineRule="auto"/>
        <w:ind w:firstLine="630" w:firstLineChars="300"/>
        <w:jc w:val="left"/>
        <w:rPr>
          <w:szCs w:val="21"/>
        </w:rPr>
      </w:pPr>
      <w:r>
        <w:rPr>
          <w:i/>
          <w:iCs/>
          <w:szCs w:val="21"/>
        </w:rPr>
        <w:t>p</w:t>
      </w:r>
      <w:r>
        <w:rPr>
          <w:i/>
          <w:iCs/>
          <w:szCs w:val="21"/>
          <w:vertAlign w:val="subscript"/>
        </w:rPr>
        <w:t>cz</w:t>
      </w:r>
      <w:r>
        <w:rPr>
          <w:szCs w:val="21"/>
        </w:rPr>
        <w:t>——软弱下卧层顶面处土的自重压力值(kPa)</w:t>
      </w:r>
    </w:p>
    <w:p>
      <w:pPr>
        <w:spacing w:line="360" w:lineRule="auto"/>
        <w:ind w:firstLine="630" w:firstLineChars="300"/>
        <w:jc w:val="left"/>
        <w:rPr>
          <w:szCs w:val="21"/>
        </w:rPr>
      </w:pPr>
      <w:r>
        <w:rPr>
          <w:i/>
          <w:iCs/>
          <w:szCs w:val="21"/>
        </w:rPr>
        <w:t>f</w:t>
      </w:r>
      <w:r>
        <w:rPr>
          <w:i/>
          <w:iCs/>
          <w:szCs w:val="21"/>
          <w:vertAlign w:val="subscript"/>
        </w:rPr>
        <w:t>az</w:t>
      </w:r>
      <w:r>
        <w:rPr>
          <w:szCs w:val="21"/>
        </w:rPr>
        <w:t>——软弱下卧层顶面处经深度修正后的地基承载力特征值(kPa)</w:t>
      </w:r>
    </w:p>
    <w:bookmarkEnd w:id="151"/>
    <w:bookmarkEnd w:id="152"/>
    <w:p>
      <w:pPr>
        <w:pStyle w:val="4"/>
        <w:pageBreakBefore/>
        <w:adjustRightInd/>
        <w:spacing w:beforeLines="0" w:afterLines="0"/>
        <w:textAlignment w:val="auto"/>
        <w:rPr>
          <w:rFonts w:ascii="Times New Roman" w:hAnsi="Times New Roman"/>
          <w:bCs/>
          <w:sz w:val="21"/>
          <w:szCs w:val="21"/>
        </w:rPr>
      </w:pPr>
      <w:bookmarkStart w:id="153" w:name="_Toc20960"/>
      <w:bookmarkStart w:id="154" w:name="_Toc27884"/>
      <w:bookmarkStart w:id="155" w:name="_Toc21342"/>
      <w:bookmarkStart w:id="156" w:name="_Toc171107620"/>
      <w:r>
        <w:rPr>
          <w:rFonts w:hint="eastAsia"/>
          <w:bCs/>
          <w:sz w:val="28"/>
          <w:szCs w:val="28"/>
        </w:rPr>
        <w:t>附录B 工作井</w:t>
      </w:r>
      <w:r>
        <w:rPr>
          <w:rFonts w:hint="eastAsia" w:ascii="Times New Roman" w:hAnsi="Times New Roman"/>
          <w:bCs/>
          <w:sz w:val="28"/>
          <w:szCs w:val="28"/>
        </w:rPr>
        <w:t>支护结构稳定性验算</w:t>
      </w:r>
      <w:bookmarkEnd w:id="153"/>
      <w:bookmarkEnd w:id="154"/>
      <w:bookmarkEnd w:id="155"/>
      <w:bookmarkEnd w:id="156"/>
    </w:p>
    <w:p>
      <w:pPr>
        <w:spacing w:line="360" w:lineRule="auto"/>
        <w:rPr>
          <w:b/>
          <w:bCs/>
          <w:szCs w:val="21"/>
        </w:rPr>
      </w:pPr>
      <w:r>
        <w:rPr>
          <w:rFonts w:hint="eastAsia"/>
          <w:b/>
          <w:bCs/>
          <w:szCs w:val="21"/>
        </w:rPr>
        <w:t>B</w:t>
      </w:r>
      <w:r>
        <w:rPr>
          <w:b/>
          <w:bCs/>
          <w:szCs w:val="21"/>
        </w:rPr>
        <w:t>.0.1</w:t>
      </w:r>
      <w:r>
        <w:rPr>
          <w:rFonts w:hint="eastAsia"/>
          <w:b/>
          <w:bCs/>
          <w:szCs w:val="21"/>
        </w:rPr>
        <w:t xml:space="preserve"> </w:t>
      </w:r>
      <w:r>
        <w:rPr>
          <w:rFonts w:hint="eastAsia"/>
          <w:szCs w:val="21"/>
        </w:rPr>
        <w:t>工作井支护结构稳定性验算应符合国家标准</w:t>
      </w:r>
      <w:r>
        <w:rPr>
          <w:rFonts w:hint="eastAsia" w:ascii="宋体" w:hAnsi="宋体"/>
          <w:szCs w:val="21"/>
        </w:rPr>
        <w:t>《建筑地</w:t>
      </w:r>
      <w:r>
        <w:rPr>
          <w:szCs w:val="21"/>
        </w:rPr>
        <w:t>基基础设计规范》GB 50007的相关规定。</w:t>
      </w:r>
    </w:p>
    <w:p>
      <w:pPr>
        <w:spacing w:line="360" w:lineRule="auto"/>
        <w:rPr>
          <w:b/>
          <w:bCs/>
          <w:szCs w:val="21"/>
        </w:rPr>
      </w:pPr>
      <w:r>
        <w:rPr>
          <w:rFonts w:hint="eastAsia"/>
          <w:b/>
          <w:bCs/>
          <w:szCs w:val="21"/>
        </w:rPr>
        <w:t>B</w:t>
      </w:r>
      <w:r>
        <w:rPr>
          <w:b/>
          <w:bCs/>
          <w:szCs w:val="21"/>
        </w:rPr>
        <w:t>.0.1</w:t>
      </w:r>
      <w:r>
        <w:rPr>
          <w:rFonts w:hint="eastAsia"/>
          <w:b/>
          <w:bCs/>
          <w:szCs w:val="21"/>
        </w:rPr>
        <w:t xml:space="preserve"> </w:t>
      </w:r>
      <w:r>
        <w:rPr>
          <w:rFonts w:hint="eastAsia"/>
          <w:szCs w:val="21"/>
        </w:rPr>
        <w:t>桩、墙式支护结构应按表B</w:t>
      </w:r>
      <w:r>
        <w:rPr>
          <w:szCs w:val="21"/>
        </w:rPr>
        <w:t>.0.1</w:t>
      </w:r>
      <w:r>
        <w:rPr>
          <w:rFonts w:hint="eastAsia"/>
          <w:szCs w:val="21"/>
        </w:rPr>
        <w:t>的规定进行抗倾覆稳定、隆起稳定和整体稳定验算。</w:t>
      </w:r>
    </w:p>
    <w:p>
      <w:pPr>
        <w:spacing w:line="360" w:lineRule="auto"/>
        <w:rPr>
          <w:szCs w:val="21"/>
        </w:rPr>
      </w:pPr>
      <w:r>
        <w:rPr>
          <w:rFonts w:hint="eastAsia"/>
          <w:b/>
          <w:bCs/>
          <w:szCs w:val="21"/>
        </w:rPr>
        <w:t>B</w:t>
      </w:r>
      <w:r>
        <w:rPr>
          <w:b/>
          <w:bCs/>
          <w:szCs w:val="21"/>
        </w:rPr>
        <w:t xml:space="preserve">.0.2 </w:t>
      </w:r>
      <w:r>
        <w:rPr>
          <w:rFonts w:hint="eastAsia"/>
          <w:szCs w:val="21"/>
        </w:rPr>
        <w:t>当坡体内有地下水渗流作用时，稳定分析时应进行坡体内水力坡降与渗流压力计算，也可采用替代重度法作简化分析。</w:t>
      </w:r>
    </w:p>
    <w:p>
      <w:pPr>
        <w:spacing w:line="360" w:lineRule="auto"/>
        <w:jc w:val="center"/>
        <w:rPr>
          <w:b/>
          <w:bCs/>
          <w:sz w:val="24"/>
        </w:rPr>
      </w:pPr>
      <w:r>
        <w:rPr>
          <w:rFonts w:hint="eastAsia" w:ascii="宋体" w:hAnsi="宋体" w:cs="宋体"/>
          <w:b/>
          <w:bCs/>
          <w:color w:val="000000"/>
          <w:kern w:val="0"/>
          <w:sz w:val="18"/>
          <w:szCs w:val="18"/>
        </w:rPr>
        <w:t>表</w:t>
      </w:r>
      <w:r>
        <w:rPr>
          <w:rFonts w:hint="eastAsia"/>
          <w:b/>
          <w:bCs/>
          <w:color w:val="000000"/>
          <w:kern w:val="0"/>
          <w:sz w:val="18"/>
          <w:szCs w:val="18"/>
        </w:rPr>
        <w:t>B.0.1</w:t>
      </w:r>
      <w:r>
        <w:rPr>
          <w:rFonts w:hint="eastAsia" w:ascii="宋体" w:hAnsi="宋体" w:cs="宋体"/>
          <w:b/>
          <w:bCs/>
          <w:color w:val="000000"/>
          <w:kern w:val="0"/>
          <w:sz w:val="18"/>
          <w:szCs w:val="18"/>
        </w:rPr>
        <w:t xml:space="preserve"> 工作井支护结构的稳定性验算</w:t>
      </w:r>
    </w:p>
    <w:tbl>
      <w:tblPr>
        <w:tblStyle w:val="3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324"/>
        <w:gridCol w:w="3288"/>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restart"/>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计算方法与稳定安全系数</w:t>
            </w:r>
          </w:p>
        </w:tc>
        <w:tc>
          <w:tcPr>
            <w:tcW w:w="1324"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结构类型</w:t>
            </w:r>
          </w:p>
        </w:tc>
        <w:tc>
          <w:tcPr>
            <w:tcW w:w="7330" w:type="dxa"/>
            <w:gridSpan w:val="2"/>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桩、墙式支护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308" w:type="dxa"/>
            <w:vMerge w:val="continue"/>
            <w:vAlign w:val="center"/>
          </w:tcPr>
          <w:p>
            <w:pPr>
              <w:pStyle w:val="102"/>
              <w:rPr>
                <w:rFonts w:ascii="Times New Roman" w:hAnsi="Times New Roman" w:cs="Times New Roman"/>
                <w:kern w:val="2"/>
                <w:sz w:val="18"/>
                <w:szCs w:val="18"/>
              </w:rPr>
            </w:pPr>
          </w:p>
        </w:tc>
        <w:tc>
          <w:tcPr>
            <w:tcW w:w="1324"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稳定性验算</w:t>
            </w:r>
          </w:p>
        </w:tc>
        <w:tc>
          <w:tcPr>
            <w:tcW w:w="3288"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悬臂桩倾覆稳定</w:t>
            </w:r>
          </w:p>
        </w:tc>
        <w:tc>
          <w:tcPr>
            <w:tcW w:w="4042"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带支撑桩的倾覆稳定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632" w:type="dxa"/>
            <w:gridSpan w:val="2"/>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计算简图</w:t>
            </w:r>
          </w:p>
        </w:tc>
        <w:tc>
          <w:tcPr>
            <w:tcW w:w="328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object>
                <v:shape id="_x0000_i1030" o:spt="75" type="#_x0000_t75" style="height:90.65pt;width:153.05pt;" o:ole="t" filled="f" o:preferrelative="t" stroked="f" coordsize="21600,21600">
                  <v:path/>
                  <v:fill on="f" focussize="0,0"/>
                  <v:stroke on="f" joinstyle="miter"/>
                  <v:imagedata r:id="rId24" o:title=""/>
                  <o:lock v:ext="edit" aspectratio="t"/>
                  <w10:wrap type="none"/>
                  <w10:anchorlock/>
                </v:shape>
                <o:OLEObject Type="Embed" ProgID="Visio.Drawing.15" ShapeID="_x0000_i1030" DrawAspect="Content" ObjectID="_1468075730" r:id="rId23">
                  <o:LockedField>false</o:LockedField>
                </o:OLEObject>
              </w:object>
            </w:r>
          </w:p>
        </w:tc>
        <w:tc>
          <w:tcPr>
            <w:tcW w:w="4042"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object>
                <v:shape id="_x0000_i1031" o:spt="75" type="#_x0000_t75" style="height:89.35pt;width:147pt;" o:ole="t" filled="f" o:preferrelative="t" stroked="f" coordsize="21600,21600">
                  <v:path/>
                  <v:fill on="f" focussize="0,0"/>
                  <v:stroke on="f" joinstyle="miter"/>
                  <v:imagedata r:id="rId26" o:title=""/>
                  <o:lock v:ext="edit" aspectratio="t"/>
                  <w10:wrap type="none"/>
                  <w10:anchorlock/>
                </v:shape>
                <o:OLEObject Type="Embed" ProgID="Visio.Drawing.15" ShapeID="_x0000_i1031" DrawAspect="Content" ObjectID="_1468075731" r:id="rId2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2" w:type="dxa"/>
            <w:gridSpan w:val="2"/>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计算方法与稳定安全系数</w:t>
            </w:r>
          </w:p>
        </w:tc>
        <w:tc>
          <w:tcPr>
            <w:tcW w:w="3288"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悬臂支护桩在坑内外水、土压力作用下，对O点取矩的倾覆作用，应满足下式规定：</w:t>
            </w:r>
          </w:p>
          <w:p>
            <w:pPr>
              <w:pStyle w:val="102"/>
              <w:rPr>
                <w:rFonts w:ascii="Times New Roman" w:hAnsi="Times New Roman" w:cs="Times New Roman"/>
                <w:kern w:val="2"/>
                <w:sz w:val="18"/>
                <w:szCs w:val="18"/>
              </w:rPr>
            </w:pPr>
            <w:r>
              <w:rPr>
                <w:rFonts w:ascii="Times New Roman" w:hAnsi="Times New Roman" w:cs="Times New Roman"/>
                <w:kern w:val="2"/>
                <w:sz w:val="18"/>
                <w:szCs w:val="18"/>
              </w:rPr>
              <w:object>
                <v:shape id="_x0000_i1032" o:spt="75" type="#_x0000_t75" style="height:39pt;width:66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式中：∑M</w:t>
            </w:r>
            <w:r>
              <w:rPr>
                <w:rFonts w:ascii="Times New Roman" w:hAnsi="Times New Roman" w:cs="Times New Roman"/>
                <w:kern w:val="2"/>
                <w:sz w:val="18"/>
                <w:szCs w:val="18"/>
              </w:rPr>
              <w:t>E</w:t>
            </w:r>
            <w:r>
              <w:rPr>
                <w:rFonts w:hint="eastAsia" w:ascii="Times New Roman" w:hAnsi="Times New Roman" w:cs="Times New Roman"/>
                <w:kern w:val="2"/>
                <w:sz w:val="18"/>
                <w:szCs w:val="18"/>
              </w:rPr>
              <w:t>p——主动区倾覆作用力矩总和（kN·m）；</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∑M</w:t>
            </w:r>
            <w:r>
              <w:rPr>
                <w:rFonts w:ascii="Times New Roman" w:hAnsi="Times New Roman" w:cs="Times New Roman"/>
                <w:kern w:val="2"/>
                <w:sz w:val="18"/>
                <w:szCs w:val="18"/>
              </w:rPr>
              <w:t>E</w:t>
            </w:r>
            <w:r>
              <w:rPr>
                <w:rFonts w:hint="eastAsia" w:ascii="Times New Roman" w:hAnsi="Times New Roman" w:cs="Times New Roman"/>
                <w:kern w:val="2"/>
                <w:sz w:val="18"/>
                <w:szCs w:val="18"/>
              </w:rPr>
              <w:t>a——被动区倾覆作用力矩总和（kN·m）；</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Kt——桩、墙悬臂支护抗倾覆稳定安全系数，取Kt≥</w:t>
            </w:r>
            <w:r>
              <w:rPr>
                <w:rFonts w:ascii="Times New Roman" w:hAnsi="Times New Roman" w:cs="Times New Roman"/>
                <w:kern w:val="2"/>
                <w:sz w:val="18"/>
                <w:szCs w:val="18"/>
              </w:rPr>
              <w:t>1.30</w:t>
            </w:r>
            <w:r>
              <w:rPr>
                <w:rFonts w:hint="eastAsia" w:ascii="Times New Roman" w:hAnsi="Times New Roman" w:cs="Times New Roman"/>
                <w:kern w:val="2"/>
                <w:sz w:val="18"/>
                <w:szCs w:val="18"/>
              </w:rPr>
              <w:t>。</w:t>
            </w:r>
          </w:p>
        </w:tc>
        <w:tc>
          <w:tcPr>
            <w:tcW w:w="4042"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最下一道支撑点以下支护桩在抗内外、土压力作用下，对O点取矩的倾覆作用应满足下式规定：</w:t>
            </w:r>
          </w:p>
          <w:p>
            <w:pPr>
              <w:pStyle w:val="102"/>
              <w:rPr>
                <w:rFonts w:ascii="Times New Roman" w:hAnsi="Times New Roman" w:cs="Times New Roman"/>
                <w:kern w:val="2"/>
                <w:sz w:val="18"/>
                <w:szCs w:val="18"/>
              </w:rPr>
            </w:pPr>
            <w:r>
              <w:rPr>
                <w:rFonts w:ascii="Times New Roman" w:hAnsi="Times New Roman" w:cs="Times New Roman"/>
                <w:kern w:val="2"/>
                <w:sz w:val="18"/>
                <w:szCs w:val="18"/>
              </w:rPr>
              <w:object>
                <v:shape id="_x0000_i1033" o:spt="75" type="#_x0000_t75" style="height:39pt;width:66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9">
                  <o:LockedField>false</o:LockedField>
                </o:OLEObject>
              </w:objec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式中：∑M</w:t>
            </w:r>
            <w:r>
              <w:rPr>
                <w:rFonts w:ascii="Times New Roman" w:hAnsi="Times New Roman" w:cs="Times New Roman"/>
                <w:kern w:val="2"/>
                <w:sz w:val="18"/>
                <w:szCs w:val="18"/>
              </w:rPr>
              <w:t>E</w:t>
            </w:r>
            <w:r>
              <w:rPr>
                <w:rFonts w:hint="eastAsia" w:ascii="Times New Roman" w:hAnsi="Times New Roman" w:cs="Times New Roman"/>
                <w:kern w:val="2"/>
                <w:sz w:val="18"/>
                <w:szCs w:val="18"/>
              </w:rPr>
              <w:t>p——主动区倾覆作用力矩总和（kN·m）；</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∑M</w:t>
            </w:r>
            <w:r>
              <w:rPr>
                <w:rFonts w:ascii="Times New Roman" w:hAnsi="Times New Roman" w:cs="Times New Roman"/>
                <w:kern w:val="2"/>
                <w:sz w:val="18"/>
                <w:szCs w:val="18"/>
              </w:rPr>
              <w:t>E</w:t>
            </w:r>
            <w:r>
              <w:rPr>
                <w:rFonts w:hint="eastAsia" w:ascii="Times New Roman" w:hAnsi="Times New Roman" w:cs="Times New Roman"/>
                <w:kern w:val="2"/>
                <w:sz w:val="18"/>
                <w:szCs w:val="18"/>
              </w:rPr>
              <w:t>a——被动区倾覆作用力矩总和（kN·m）；</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Kt——桩、墙悬臂支护抗倾覆稳定安全系数，取Kt≥</w:t>
            </w:r>
            <w:r>
              <w:rPr>
                <w:rFonts w:ascii="Times New Roman" w:hAnsi="Times New Roman" w:cs="Times New Roman"/>
                <w:kern w:val="2"/>
                <w:sz w:val="18"/>
                <w:szCs w:val="18"/>
              </w:rPr>
              <w:t>1.30</w:t>
            </w:r>
            <w:r>
              <w:rPr>
                <w:rFonts w:hint="eastAsia" w:ascii="Times New Roman" w:hAnsi="Times New Roman" w:cs="Times New Roman"/>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2" w:type="dxa"/>
            <w:gridSpan w:val="2"/>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备注</w:t>
            </w:r>
          </w:p>
        </w:tc>
        <w:tc>
          <w:tcPr>
            <w:tcW w:w="3288" w:type="dxa"/>
            <w:vAlign w:val="center"/>
          </w:tcPr>
          <w:p>
            <w:pPr>
              <w:pStyle w:val="102"/>
              <w:rPr>
                <w:rFonts w:ascii="Times New Roman" w:hAnsi="Times New Roman" w:cs="Times New Roman"/>
                <w:kern w:val="2"/>
                <w:sz w:val="18"/>
                <w:szCs w:val="18"/>
              </w:rPr>
            </w:pPr>
          </w:p>
        </w:tc>
        <w:tc>
          <w:tcPr>
            <w:tcW w:w="4042" w:type="dxa"/>
            <w:vAlign w:val="center"/>
          </w:tcPr>
          <w:p>
            <w:pPr>
              <w:pStyle w:val="102"/>
              <w:rPr>
                <w:rFonts w:ascii="Times New Roman" w:hAnsi="Times New Roman" w:cs="Times New Roman"/>
                <w:kern w:val="2"/>
                <w:sz w:val="18"/>
                <w:szCs w:val="18"/>
              </w:rPr>
            </w:pPr>
          </w:p>
        </w:tc>
      </w:tr>
    </w:tbl>
    <w:p>
      <w:pPr>
        <w:pStyle w:val="112"/>
        <w:numPr>
          <w:ilvl w:val="0"/>
          <w:numId w:val="0"/>
        </w:numPr>
        <w:spacing w:beforeLines="0" w:afterLines="0" w:line="360" w:lineRule="auto"/>
        <w:rPr>
          <w:rFonts w:ascii="宋体" w:hAnsi="宋体" w:eastAsia="宋体" w:cs="宋体"/>
          <w:b/>
          <w:bCs/>
          <w:color w:val="000000"/>
          <w:sz w:val="18"/>
          <w:szCs w:val="18"/>
        </w:rPr>
      </w:pPr>
      <w:r>
        <w:rPr>
          <w:rFonts w:hint="eastAsia" w:ascii="宋体" w:hAnsi="宋体" w:eastAsia="宋体" w:cs="宋体"/>
          <w:b/>
          <w:bCs/>
          <w:color w:val="000000"/>
          <w:sz w:val="18"/>
          <w:szCs w:val="18"/>
        </w:rPr>
        <w:t>续表</w:t>
      </w:r>
      <w:r>
        <w:rPr>
          <w:rFonts w:hint="eastAsia" w:ascii="Times New Roman" w:eastAsia="宋体"/>
          <w:b/>
          <w:bCs/>
          <w:color w:val="000000"/>
          <w:sz w:val="18"/>
          <w:szCs w:val="18"/>
        </w:rPr>
        <w:t>B.0.1</w:t>
      </w:r>
      <w:r>
        <w:rPr>
          <w:rFonts w:hint="eastAsia" w:ascii="宋体" w:hAnsi="宋体" w:eastAsia="宋体" w:cs="宋体"/>
          <w:b/>
          <w:bCs/>
          <w:color w:val="000000"/>
          <w:sz w:val="18"/>
          <w:szCs w:val="18"/>
        </w:rPr>
        <w:t xml:space="preserve"> </w:t>
      </w:r>
    </w:p>
    <w:tbl>
      <w:tblPr>
        <w:tblStyle w:val="3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34"/>
        <w:gridCol w:w="2489"/>
        <w:gridCol w:w="3016"/>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8" w:type="dxa"/>
            <w:vMerge w:val="restart"/>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计算方法与稳定安全系数</w:t>
            </w:r>
          </w:p>
        </w:tc>
        <w:tc>
          <w:tcPr>
            <w:tcW w:w="734"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结构类型</w:t>
            </w:r>
          </w:p>
        </w:tc>
        <w:tc>
          <w:tcPr>
            <w:tcW w:w="8500" w:type="dxa"/>
            <w:gridSpan w:val="3"/>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桩、墙式支护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blHeader/>
          <w:jc w:val="center"/>
        </w:trPr>
        <w:tc>
          <w:tcPr>
            <w:tcW w:w="728" w:type="dxa"/>
            <w:vMerge w:val="continue"/>
            <w:vAlign w:val="center"/>
          </w:tcPr>
          <w:p>
            <w:pPr>
              <w:pStyle w:val="102"/>
              <w:rPr>
                <w:rFonts w:ascii="Times New Roman" w:hAnsi="Times New Roman" w:cs="Times New Roman"/>
                <w:kern w:val="2"/>
                <w:sz w:val="18"/>
                <w:szCs w:val="18"/>
              </w:rPr>
            </w:pPr>
          </w:p>
        </w:tc>
        <w:tc>
          <w:tcPr>
            <w:tcW w:w="734"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稳定性验算</w:t>
            </w:r>
          </w:p>
        </w:tc>
        <w:tc>
          <w:tcPr>
            <w:tcW w:w="5505" w:type="dxa"/>
            <w:gridSpan w:val="2"/>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隆起稳定</w:t>
            </w:r>
          </w:p>
        </w:tc>
        <w:tc>
          <w:tcPr>
            <w:tcW w:w="2995"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整体稳定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462" w:type="dxa"/>
            <w:gridSpan w:val="2"/>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计算简图</w:t>
            </w:r>
          </w:p>
        </w:tc>
        <w:tc>
          <w:tcPr>
            <w:tcW w:w="2489"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object>
                <v:shape id="_x0000_i1034" o:spt="75" type="#_x0000_t75" style="height:87pt;width:113.35pt;" o:ole="t" filled="f" o:preferrelative="t" stroked="f" coordsize="21600,21600">
                  <v:path/>
                  <v:fill on="f" focussize="0,0"/>
                  <v:stroke on="f" joinstyle="miter"/>
                  <v:imagedata r:id="rId31" o:title=""/>
                  <o:lock v:ext="edit" aspectratio="t"/>
                  <w10:wrap type="none"/>
                  <w10:anchorlock/>
                </v:shape>
                <o:OLEObject Type="Embed" ProgID="Visio.Drawing.15" ShapeID="_x0000_i1034" DrawAspect="Content" ObjectID="_1468075734" r:id="rId30">
                  <o:LockedField>false</o:LockedField>
                </o:OLEObject>
              </w:object>
            </w:r>
          </w:p>
        </w:tc>
        <w:tc>
          <w:tcPr>
            <w:tcW w:w="3016"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object>
                <v:shape id="_x0000_i1035" o:spt="75" type="#_x0000_t75" style="height:88.8pt;width:139.8pt;" o:ole="t" filled="f" o:preferrelative="t" stroked="f" coordsize="21600,21600">
                  <v:path/>
                  <v:fill on="f" focussize="0,0"/>
                  <v:stroke on="f" joinstyle="miter"/>
                  <v:imagedata r:id="rId33" o:title=""/>
                  <o:lock v:ext="edit" aspectratio="t"/>
                  <w10:wrap type="none"/>
                  <w10:anchorlock/>
                </v:shape>
                <o:OLEObject Type="Embed" ProgID="Visio.Drawing.15" ShapeID="_x0000_i1035" DrawAspect="Content" ObjectID="_1468075735" r:id="rId32">
                  <o:LockedField>false</o:LockedField>
                </o:OLEObject>
              </w:object>
            </w:r>
          </w:p>
        </w:tc>
        <w:tc>
          <w:tcPr>
            <w:tcW w:w="2995"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object>
                <v:shape id="_x0000_i1036" o:spt="75" type="#_x0000_t75" style="height:81.65pt;width:139.25pt;" o:ole="t" filled="f" o:preferrelative="t" stroked="f" coordsize="21600,21600">
                  <v:path/>
                  <v:fill on="f" focussize="0,0"/>
                  <v:stroke on="f" joinstyle="miter"/>
                  <v:imagedata r:id="rId35" o:title=""/>
                  <o:lock v:ext="edit" aspectratio="t"/>
                  <w10:wrap type="none"/>
                  <w10:anchorlock/>
                </v:shape>
                <o:OLEObject Type="Embed" ProgID="Visio.Drawing.15" ShapeID="_x0000_i1036" DrawAspect="Content" ObjectID="_1468075736" r:id="rId3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gridSpan w:val="2"/>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计算方法与稳定安全系数</w:t>
            </w:r>
          </w:p>
        </w:tc>
        <w:tc>
          <w:tcPr>
            <w:tcW w:w="2489"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基坑底下部土体的强度稳定性应满足下式规定：</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object>
                <v:shape id="_x0000_i1037" o:spt="75" type="#_x0000_t75" style="height:34.8pt;width:88.2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式中：Nc——承载力系数，Nc=5.14</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τo——由十字板试验确定的总强度(kPa);</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γ——土的重度(kN/m3)</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KD——入土深度底部土抗隆起稳定安全系数，取KD≥1.60；</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t——支护结构入土深度(m);</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h——基坑开挖深度(m);</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q——地面荷载(kPa)</w:t>
            </w:r>
          </w:p>
        </w:tc>
        <w:tc>
          <w:tcPr>
            <w:tcW w:w="3016"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基坑底下部土体的强度稳定性应满足下式规定：</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object>
                <v:shape id="_x0000_i1038" o:spt="75" type="#_x0000_t75" style="height:43.8pt;width:97.25pt;" o:ole="t" filled="f" o:preferrelative="t" stroked="f" coordsize="21600,21600">
                  <v:path/>
                  <v:fill on="f" focussize="0,0"/>
                  <v:stroke on="f" joinstyle="miter"/>
                  <v:imagedata r:id="rId39" o:title=""/>
                  <o:lock v:ext="edit" aspectratio="t"/>
                  <w10:wrap type="none"/>
                  <w10:anchorlock/>
                </v:shape>
                <o:OLEObject Type="Embed" ProgID="Equation.DSMT4" ShapeID="_x0000_i1038" DrawAspect="Content" ObjectID="_1468075738" r:id="rId38">
                  <o:LockedField>false</o:LockedField>
                </o:OLEObject>
              </w:objec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式中：MP——支护桩、墙横截面抗弯强度标准值(kN·m)；</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KD——入土深度底部土抗隆起稳定安全系数，取KD≥1.40；</w:t>
            </w:r>
          </w:p>
          <w:p>
            <w:pPr>
              <w:pStyle w:val="102"/>
              <w:rPr>
                <w:rFonts w:ascii="Times New Roman" w:hAnsi="Times New Roman" w:cs="Times New Roman"/>
                <w:kern w:val="2"/>
                <w:sz w:val="18"/>
                <w:szCs w:val="18"/>
              </w:rPr>
            </w:pPr>
          </w:p>
        </w:tc>
        <w:tc>
          <w:tcPr>
            <w:tcW w:w="2995"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按圆弧滑动面法，验算基坑整体稳定性，应满足下式规定：</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KR=MR/MS</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式中：MS、MR——分别对于危险滑弧面上滑动力矩和抗滑力矩(kN·m)；</w:t>
            </w:r>
          </w:p>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KR——整体稳定安全系数，取KR≥1.30。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gridSpan w:val="2"/>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备注</w:t>
            </w:r>
          </w:p>
        </w:tc>
        <w:tc>
          <w:tcPr>
            <w:tcW w:w="5505" w:type="dxa"/>
            <w:gridSpan w:val="2"/>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适用于支护桩底为软土（φ=0）的基坑</w:t>
            </w:r>
          </w:p>
        </w:tc>
        <w:tc>
          <w:tcPr>
            <w:tcW w:w="2995" w:type="dxa"/>
            <w:vAlign w:val="center"/>
          </w:tcPr>
          <w:p>
            <w:pPr>
              <w:pStyle w:val="102"/>
              <w:rPr>
                <w:rFonts w:ascii="Times New Roman" w:hAnsi="Times New Roman" w:cs="Times New Roman"/>
                <w:kern w:val="2"/>
                <w:sz w:val="18"/>
                <w:szCs w:val="18"/>
              </w:rPr>
            </w:pPr>
          </w:p>
        </w:tc>
      </w:tr>
    </w:tbl>
    <w:p>
      <w:pPr>
        <w:pStyle w:val="19"/>
        <w:ind w:left="0" w:leftChars="0"/>
        <w:sectPr>
          <w:footerReference r:id="rId8" w:type="default"/>
          <w:pgSz w:w="11906" w:h="16838"/>
          <w:pgMar w:top="1440" w:right="1080" w:bottom="1440" w:left="1080" w:header="851" w:footer="992" w:gutter="0"/>
          <w:cols w:space="720" w:num="1"/>
          <w:docGrid w:type="lines" w:linePitch="312" w:charSpace="0"/>
        </w:sectPr>
      </w:pPr>
    </w:p>
    <w:bookmarkEnd w:id="129"/>
    <w:p>
      <w:pPr>
        <w:pageBreakBefore/>
        <w:spacing w:line="360" w:lineRule="auto"/>
        <w:ind w:firstLine="281" w:firstLineChars="100"/>
        <w:jc w:val="center"/>
        <w:outlineLvl w:val="0"/>
        <w:rPr>
          <w:b/>
          <w:bCs/>
          <w:sz w:val="28"/>
          <w:szCs w:val="28"/>
        </w:rPr>
      </w:pPr>
      <w:bookmarkStart w:id="157" w:name="_Toc6736"/>
      <w:bookmarkStart w:id="158" w:name="_Toc171107621"/>
      <w:bookmarkStart w:id="159" w:name="_Toc22137"/>
      <w:bookmarkStart w:id="160" w:name="_Toc12319"/>
      <w:r>
        <w:rPr>
          <w:rFonts w:hint="eastAsia"/>
          <w:b/>
          <w:bCs/>
          <w:sz w:val="28"/>
          <w:szCs w:val="28"/>
        </w:rPr>
        <w:t>附录C 盾构机吊装作业风险辨识与控制</w:t>
      </w:r>
      <w:bookmarkEnd w:id="157"/>
      <w:bookmarkEnd w:id="158"/>
      <w:bookmarkEnd w:id="159"/>
    </w:p>
    <w:p>
      <w:pPr>
        <w:spacing w:line="360" w:lineRule="auto"/>
        <w:rPr>
          <w:szCs w:val="21"/>
        </w:rPr>
      </w:pPr>
      <w:r>
        <w:rPr>
          <w:rFonts w:hint="eastAsia"/>
          <w:b/>
          <w:bCs/>
          <w:spacing w:val="-2"/>
          <w:szCs w:val="21"/>
        </w:rPr>
        <w:t>C</w:t>
      </w:r>
      <w:r>
        <w:rPr>
          <w:b/>
          <w:bCs/>
          <w:spacing w:val="-2"/>
          <w:szCs w:val="21"/>
        </w:rPr>
        <w:t>.</w:t>
      </w:r>
      <w:r>
        <w:rPr>
          <w:rFonts w:hint="eastAsia"/>
          <w:b/>
          <w:bCs/>
          <w:spacing w:val="-2"/>
          <w:szCs w:val="21"/>
        </w:rPr>
        <w:t>0</w:t>
      </w:r>
      <w:r>
        <w:rPr>
          <w:b/>
          <w:bCs/>
          <w:spacing w:val="-2"/>
          <w:szCs w:val="21"/>
        </w:rPr>
        <w:t>.</w:t>
      </w:r>
      <w:r>
        <w:rPr>
          <w:rFonts w:hint="eastAsia"/>
          <w:b/>
          <w:bCs/>
          <w:spacing w:val="-2"/>
          <w:szCs w:val="21"/>
        </w:rPr>
        <w:t>1</w:t>
      </w:r>
      <w:r>
        <w:rPr>
          <w:rFonts w:hint="eastAsia"/>
        </w:rPr>
        <w:t>应</w:t>
      </w:r>
      <w:r>
        <w:t>按照地基与基础、起重性能、吊索具、就位过程、起重工艺、施工环境六个关键环节可能发生的风险因素，按表</w:t>
      </w:r>
      <w:r>
        <w:rPr>
          <w:rFonts w:hint="eastAsia"/>
          <w:spacing w:val="-2"/>
          <w:szCs w:val="21"/>
        </w:rPr>
        <w:t>C</w:t>
      </w:r>
      <w:r>
        <w:rPr>
          <w:spacing w:val="-2"/>
          <w:szCs w:val="21"/>
        </w:rPr>
        <w:t>.</w:t>
      </w:r>
      <w:r>
        <w:rPr>
          <w:rFonts w:hint="eastAsia"/>
          <w:spacing w:val="-2"/>
          <w:szCs w:val="21"/>
        </w:rPr>
        <w:t>0</w:t>
      </w:r>
      <w:r>
        <w:rPr>
          <w:spacing w:val="-2"/>
          <w:szCs w:val="21"/>
        </w:rPr>
        <w:t>.</w:t>
      </w:r>
      <w:r>
        <w:rPr>
          <w:rFonts w:hint="eastAsia"/>
          <w:spacing w:val="-2"/>
          <w:szCs w:val="21"/>
        </w:rPr>
        <w:t>1</w:t>
      </w:r>
      <w:r>
        <w:t>判断其发生的可能性及风险类型</w:t>
      </w:r>
      <w:r>
        <w:rPr>
          <w:rFonts w:hint="eastAsia"/>
        </w:rPr>
        <w:t>。</w:t>
      </w:r>
    </w:p>
    <w:p>
      <w:pPr>
        <w:spacing w:line="360" w:lineRule="auto"/>
        <w:ind w:firstLine="180" w:firstLineChars="100"/>
        <w:jc w:val="center"/>
        <w:rPr>
          <w:b/>
          <w:bCs/>
          <w:szCs w:val="21"/>
        </w:rPr>
      </w:pPr>
      <w:r>
        <w:rPr>
          <w:rFonts w:hint="eastAsia" w:ascii="宋体" w:hAnsi="宋体" w:cs="宋体"/>
          <w:b/>
          <w:bCs/>
          <w:color w:val="000000"/>
          <w:kern w:val="0"/>
          <w:sz w:val="18"/>
          <w:szCs w:val="18"/>
        </w:rPr>
        <w:t>表</w:t>
      </w:r>
      <w:r>
        <w:rPr>
          <w:rFonts w:hint="eastAsia"/>
          <w:b/>
          <w:bCs/>
          <w:color w:val="000000"/>
          <w:kern w:val="0"/>
          <w:sz w:val="18"/>
          <w:szCs w:val="18"/>
        </w:rPr>
        <w:t xml:space="preserve">C.0.1 </w:t>
      </w:r>
      <w:r>
        <w:rPr>
          <w:rFonts w:hint="eastAsia" w:ascii="宋体" w:hAnsi="宋体" w:cs="宋体"/>
          <w:b/>
          <w:bCs/>
          <w:color w:val="000000"/>
          <w:kern w:val="0"/>
          <w:sz w:val="18"/>
          <w:szCs w:val="18"/>
        </w:rPr>
        <w:t>盾构机吊装作业风险因素辨识表</w:t>
      </w:r>
    </w:p>
    <w:tbl>
      <w:tblPr>
        <w:tblStyle w:val="30"/>
        <w:tblW w:w="82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
        <w:gridCol w:w="1124"/>
        <w:gridCol w:w="3543"/>
        <w:gridCol w:w="868"/>
        <w:gridCol w:w="1269"/>
        <w:gridCol w:w="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1813" w:type="dxa"/>
            <w:gridSpan w:val="3"/>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关键环节</w:t>
            </w:r>
          </w:p>
        </w:tc>
        <w:tc>
          <w:tcPr>
            <w:tcW w:w="6475" w:type="dxa"/>
            <w:gridSpan w:val="4"/>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风险辨识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89" w:type="dxa"/>
            <w:gridSpan w:val="2"/>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编号</w:t>
            </w:r>
          </w:p>
        </w:tc>
        <w:tc>
          <w:tcPr>
            <w:tcW w:w="112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名称</w:t>
            </w: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风险因素</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可能性</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风险类型</w:t>
            </w:r>
          </w:p>
        </w:tc>
        <w:tc>
          <w:tcPr>
            <w:tcW w:w="795"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主要风险类型排序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1</w:t>
            </w:r>
          </w:p>
        </w:tc>
        <w:tc>
          <w:tcPr>
            <w:tcW w:w="1134" w:type="dxa"/>
            <w:gridSpan w:val="2"/>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地基与基础</w:t>
            </w: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起重机械的地基承载力或稳定性不满足专项方案作业要求</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很可能</w:t>
            </w:r>
          </w:p>
        </w:tc>
        <w:tc>
          <w:tcPr>
            <w:tcW w:w="1269"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起重设备</w:t>
            </w:r>
            <w:r>
              <w:rPr>
                <w:rFonts w:ascii="Times New Roman" w:hAnsi="Times New Roman" w:cs="Times New Roman"/>
                <w:kern w:val="2"/>
                <w:sz w:val="18"/>
                <w:szCs w:val="18"/>
              </w:rPr>
              <w:t>倾覆</w:t>
            </w:r>
          </w:p>
        </w:tc>
        <w:tc>
          <w:tcPr>
            <w:tcW w:w="795" w:type="dxa"/>
            <w:vMerge w:val="restart"/>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起重伤害、起重设备倾覆、坍塌、电击(触电)</w:t>
            </w:r>
          </w:p>
          <w:p>
            <w:pPr>
              <w:pStyle w:val="102"/>
              <w:rPr>
                <w:rFonts w:ascii="Times New Roman" w:hAnsi="Times New Roman" w:cs="Times New Roman"/>
                <w:kern w:val="2"/>
                <w:sz w:val="18"/>
                <w:szCs w:val="18"/>
              </w:rPr>
            </w:pPr>
            <w:r>
              <w:rPr>
                <w:rFonts w:ascii="Times New Roman" w:hAnsi="Times New Roman" w:cs="Times New Roman"/>
                <w:kern w:val="2"/>
                <w:sz w:val="18"/>
                <w:szCs w:val="18"/>
              </w:rPr>
              <w:t>、</w:t>
            </w:r>
            <w:r>
              <w:rPr>
                <w:rFonts w:hint="eastAsia" w:ascii="Times New Roman" w:hAnsi="Times New Roman" w:cs="Times New Roman"/>
                <w:kern w:val="2"/>
                <w:sz w:val="18"/>
                <w:szCs w:val="18"/>
              </w:rPr>
              <w:t>中毒或窒息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bottom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起重机械基础的抗倾翻稳定性或支承结构(轨道等)的强度不满足施工组织设计要求</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起重设备</w:t>
            </w:r>
            <w:r>
              <w:rPr>
                <w:rFonts w:ascii="Times New Roman" w:hAnsi="Times New Roman" w:cs="Times New Roman"/>
                <w:kern w:val="2"/>
                <w:sz w:val="18"/>
                <w:szCs w:val="18"/>
              </w:rPr>
              <w:t>倾覆</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起重设备设施的强度不满足设计要求</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起重设备</w:t>
            </w:r>
            <w:r>
              <w:rPr>
                <w:rFonts w:ascii="Times New Roman" w:hAnsi="Times New Roman" w:cs="Times New Roman"/>
                <w:kern w:val="2"/>
                <w:sz w:val="18"/>
                <w:szCs w:val="18"/>
              </w:rPr>
              <w:t>倾覆或失效</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2</w:t>
            </w:r>
          </w:p>
        </w:tc>
        <w:tc>
          <w:tcPr>
            <w:tcW w:w="1134" w:type="dxa"/>
            <w:gridSpan w:val="2"/>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起重性能</w:t>
            </w: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起重机支放不符合</w:t>
            </w:r>
            <w:r>
              <w:rPr>
                <w:rFonts w:hint="eastAsia" w:ascii="Times New Roman" w:hAnsi="Times New Roman" w:cs="Times New Roman"/>
                <w:kern w:val="2"/>
                <w:sz w:val="18"/>
                <w:szCs w:val="18"/>
              </w:rPr>
              <w:t>施工组织设计</w:t>
            </w:r>
            <w:r>
              <w:rPr>
                <w:rFonts w:ascii="Times New Roman" w:hAnsi="Times New Roman" w:cs="Times New Roman"/>
                <w:kern w:val="2"/>
                <w:sz w:val="18"/>
                <w:szCs w:val="18"/>
              </w:rPr>
              <w:t>安全要求</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起重设备</w:t>
            </w:r>
            <w:r>
              <w:rPr>
                <w:rFonts w:ascii="Times New Roman" w:hAnsi="Times New Roman" w:cs="Times New Roman"/>
                <w:kern w:val="2"/>
                <w:sz w:val="18"/>
                <w:szCs w:val="18"/>
              </w:rPr>
              <w:t>倾覆</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79"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bottom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超过起重设备设施的额定</w:t>
            </w:r>
            <w:r>
              <w:rPr>
                <w:rFonts w:hint="eastAsia" w:ascii="Times New Roman" w:hAnsi="Times New Roman" w:cs="Times New Roman"/>
                <w:kern w:val="2"/>
                <w:sz w:val="18"/>
                <w:szCs w:val="18"/>
              </w:rPr>
              <w:t>荷载</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很可能</w:t>
            </w:r>
          </w:p>
        </w:tc>
        <w:tc>
          <w:tcPr>
            <w:tcW w:w="1269"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起重设备</w:t>
            </w:r>
            <w:r>
              <w:rPr>
                <w:rFonts w:ascii="Times New Roman" w:hAnsi="Times New Roman" w:cs="Times New Roman"/>
                <w:kern w:val="2"/>
                <w:sz w:val="18"/>
                <w:szCs w:val="18"/>
              </w:rPr>
              <w:t>倾覆</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bottom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起升高度不满足作业要求</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bottom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自制起重设备设施未按照使用工况计算校核或者计算错误</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倾覆或坍塌</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起重设备设施的钢结构、运转机构的零部件和安全装置失效</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很可能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倾覆或坍塌</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3</w:t>
            </w:r>
          </w:p>
        </w:tc>
        <w:tc>
          <w:tcPr>
            <w:tcW w:w="1134" w:type="dxa"/>
            <w:gridSpan w:val="2"/>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吊索具</w:t>
            </w: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吊索具本身的缺陷</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很可能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bottom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采用错误的吊索具</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很可能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bottom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系挂方式不符合设计要求</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较可能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被吊物的强度或者稳定性不满足要求，未对被吊物采取正确的加固措施</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较可能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4</w:t>
            </w:r>
          </w:p>
        </w:tc>
        <w:tc>
          <w:tcPr>
            <w:tcW w:w="1134" w:type="dxa"/>
            <w:gridSpan w:val="2"/>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就位过程</w:t>
            </w: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被吊物空中姿态控制不当</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bottom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起重机作业过程中与周边设备设施的安全距离不足</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bottom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吊运过程中被吊物与起重机自身干涉</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就位时的临时支撑固定措施不当</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5</w:t>
            </w:r>
          </w:p>
        </w:tc>
        <w:tc>
          <w:tcPr>
            <w:tcW w:w="1134" w:type="dxa"/>
            <w:gridSpan w:val="2"/>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起重工艺</w:t>
            </w: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地锚设置不符合设计要求</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bottom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未设置安全施工区域</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很可能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bottom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施工工艺不符合设计要求</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bottom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被吊物的滑移、翻转、举升等措施不当</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bottom w:val="nil"/>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指挥信号有误或传递错误</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top w:val="nil"/>
            </w:tcBorders>
            <w:vAlign w:val="center"/>
          </w:tcPr>
          <w:p>
            <w:pPr>
              <w:pStyle w:val="102"/>
              <w:rPr>
                <w:rFonts w:ascii="Times New Roman" w:hAnsi="Times New Roman" w:cs="Times New Roman"/>
                <w:kern w:val="2"/>
                <w:sz w:val="18"/>
                <w:szCs w:val="18"/>
              </w:rPr>
            </w:pPr>
          </w:p>
        </w:tc>
        <w:tc>
          <w:tcPr>
            <w:tcW w:w="1134" w:type="dxa"/>
            <w:gridSpan w:val="2"/>
            <w:vMerge w:val="continue"/>
            <w:tcBorders>
              <w:top w:val="nil"/>
              <w:bottom w:val="single" w:color="auto" w:sz="4" w:space="0"/>
            </w:tcBorders>
            <w:vAlign w:val="center"/>
          </w:tcPr>
          <w:p>
            <w:pPr>
              <w:pStyle w:val="102"/>
              <w:rPr>
                <w:rFonts w:ascii="Times New Roman" w:hAnsi="Times New Roman" w:cs="Times New Roman"/>
                <w:kern w:val="2"/>
                <w:sz w:val="18"/>
                <w:szCs w:val="18"/>
              </w:rPr>
            </w:pPr>
          </w:p>
        </w:tc>
        <w:tc>
          <w:tcPr>
            <w:tcW w:w="3543"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操作人员的误操作</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restart"/>
            <w:tcBorders>
              <w:right w:val="single" w:color="auto" w:sz="4" w:space="0"/>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6</w:t>
            </w:r>
          </w:p>
        </w:tc>
        <w:tc>
          <w:tcPr>
            <w:tcW w:w="1134" w:type="dxa"/>
            <w:gridSpan w:val="2"/>
            <w:vMerge w:val="restart"/>
            <w:tcBorders>
              <w:top w:val="single" w:color="auto" w:sz="4" w:space="0"/>
              <w:left w:val="single" w:color="auto" w:sz="4" w:space="0"/>
              <w:right w:val="single" w:color="auto" w:sz="4" w:space="0"/>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施工环境</w:t>
            </w:r>
          </w:p>
        </w:tc>
        <w:tc>
          <w:tcPr>
            <w:tcW w:w="3543" w:type="dxa"/>
            <w:tcBorders>
              <w:left w:val="single" w:color="auto" w:sz="4" w:space="0"/>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风力超过起重设备设计允许工况</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起重设备</w:t>
            </w:r>
            <w:r>
              <w:rPr>
                <w:rFonts w:ascii="Times New Roman" w:hAnsi="Times New Roman" w:cs="Times New Roman"/>
                <w:kern w:val="2"/>
                <w:sz w:val="18"/>
                <w:szCs w:val="18"/>
              </w:rPr>
              <w:t>倾覆</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right w:val="single" w:color="auto" w:sz="4" w:space="0"/>
            </w:tcBorders>
            <w:vAlign w:val="center"/>
          </w:tcPr>
          <w:p>
            <w:pPr>
              <w:pStyle w:val="102"/>
              <w:rPr>
                <w:rFonts w:ascii="Times New Roman" w:hAnsi="Times New Roman" w:cs="Times New Roman"/>
                <w:kern w:val="2"/>
                <w:sz w:val="18"/>
                <w:szCs w:val="18"/>
              </w:rPr>
            </w:pPr>
          </w:p>
        </w:tc>
        <w:tc>
          <w:tcPr>
            <w:tcW w:w="1134" w:type="dxa"/>
            <w:gridSpan w:val="2"/>
            <w:vMerge w:val="continue"/>
            <w:tcBorders>
              <w:left w:val="single" w:color="auto" w:sz="4" w:space="0"/>
              <w:right w:val="single" w:color="auto" w:sz="4" w:space="0"/>
            </w:tcBorders>
            <w:vAlign w:val="center"/>
          </w:tcPr>
          <w:p>
            <w:pPr>
              <w:pStyle w:val="102"/>
              <w:rPr>
                <w:rFonts w:ascii="Times New Roman" w:hAnsi="Times New Roman" w:cs="Times New Roman"/>
                <w:kern w:val="2"/>
                <w:sz w:val="18"/>
                <w:szCs w:val="18"/>
              </w:rPr>
            </w:pPr>
          </w:p>
        </w:tc>
        <w:tc>
          <w:tcPr>
            <w:tcW w:w="3543" w:type="dxa"/>
            <w:tcBorders>
              <w:left w:val="single" w:color="auto" w:sz="4" w:space="0"/>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雷电天气</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电击(触电)</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right w:val="single" w:color="auto" w:sz="4" w:space="0"/>
            </w:tcBorders>
            <w:vAlign w:val="center"/>
          </w:tcPr>
          <w:p>
            <w:pPr>
              <w:pStyle w:val="102"/>
              <w:rPr>
                <w:rFonts w:ascii="Times New Roman" w:hAnsi="Times New Roman" w:cs="Times New Roman"/>
                <w:kern w:val="2"/>
                <w:sz w:val="18"/>
                <w:szCs w:val="18"/>
              </w:rPr>
            </w:pPr>
          </w:p>
        </w:tc>
        <w:tc>
          <w:tcPr>
            <w:tcW w:w="1134" w:type="dxa"/>
            <w:gridSpan w:val="2"/>
            <w:vMerge w:val="continue"/>
            <w:tcBorders>
              <w:left w:val="single" w:color="auto" w:sz="4" w:space="0"/>
              <w:right w:val="single" w:color="auto" w:sz="4" w:space="0"/>
            </w:tcBorders>
            <w:vAlign w:val="center"/>
          </w:tcPr>
          <w:p>
            <w:pPr>
              <w:pStyle w:val="102"/>
              <w:rPr>
                <w:rFonts w:ascii="Times New Roman" w:hAnsi="Times New Roman" w:cs="Times New Roman"/>
                <w:kern w:val="2"/>
                <w:sz w:val="18"/>
                <w:szCs w:val="18"/>
              </w:rPr>
            </w:pPr>
          </w:p>
        </w:tc>
        <w:tc>
          <w:tcPr>
            <w:tcW w:w="3543" w:type="dxa"/>
            <w:tcBorders>
              <w:left w:val="single" w:color="auto" w:sz="4" w:space="0"/>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黑暗场所施工照度不足</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right w:val="single" w:color="auto" w:sz="4" w:space="0"/>
            </w:tcBorders>
            <w:vAlign w:val="center"/>
          </w:tcPr>
          <w:p>
            <w:pPr>
              <w:pStyle w:val="102"/>
              <w:rPr>
                <w:rFonts w:ascii="Times New Roman" w:hAnsi="Times New Roman" w:cs="Times New Roman"/>
                <w:kern w:val="2"/>
                <w:sz w:val="18"/>
                <w:szCs w:val="18"/>
              </w:rPr>
            </w:pPr>
          </w:p>
        </w:tc>
        <w:tc>
          <w:tcPr>
            <w:tcW w:w="1134" w:type="dxa"/>
            <w:gridSpan w:val="2"/>
            <w:vMerge w:val="continue"/>
            <w:tcBorders>
              <w:left w:val="single" w:color="auto" w:sz="4" w:space="0"/>
              <w:right w:val="single" w:color="auto" w:sz="4" w:space="0"/>
            </w:tcBorders>
            <w:vAlign w:val="center"/>
          </w:tcPr>
          <w:p>
            <w:pPr>
              <w:pStyle w:val="102"/>
              <w:rPr>
                <w:rFonts w:ascii="Times New Roman" w:hAnsi="Times New Roman" w:cs="Times New Roman"/>
                <w:kern w:val="2"/>
                <w:sz w:val="18"/>
                <w:szCs w:val="18"/>
              </w:rPr>
            </w:pPr>
          </w:p>
        </w:tc>
        <w:tc>
          <w:tcPr>
            <w:tcW w:w="3543" w:type="dxa"/>
            <w:tcBorders>
              <w:left w:val="single" w:color="auto" w:sz="4" w:space="0"/>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起重机或</w:t>
            </w:r>
            <w:r>
              <w:rPr>
                <w:rFonts w:hint="eastAsia" w:ascii="Times New Roman" w:hAnsi="Times New Roman" w:cs="Times New Roman"/>
                <w:kern w:val="2"/>
                <w:sz w:val="18"/>
                <w:szCs w:val="18"/>
                <w:lang w:val="en-US"/>
              </w:rPr>
              <w:t>被</w:t>
            </w:r>
            <w:r>
              <w:rPr>
                <w:rFonts w:ascii="Times New Roman" w:hAnsi="Times New Roman" w:cs="Times New Roman"/>
                <w:kern w:val="2"/>
                <w:sz w:val="18"/>
                <w:szCs w:val="18"/>
              </w:rPr>
              <w:t>吊物与其他起重机干涉</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起重伤害</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right w:val="single" w:color="auto" w:sz="4" w:space="0"/>
            </w:tcBorders>
            <w:vAlign w:val="center"/>
          </w:tcPr>
          <w:p>
            <w:pPr>
              <w:pStyle w:val="102"/>
              <w:rPr>
                <w:rFonts w:ascii="Times New Roman" w:hAnsi="Times New Roman" w:cs="Times New Roman"/>
                <w:kern w:val="2"/>
                <w:sz w:val="18"/>
                <w:szCs w:val="18"/>
              </w:rPr>
            </w:pPr>
          </w:p>
        </w:tc>
        <w:tc>
          <w:tcPr>
            <w:tcW w:w="1134" w:type="dxa"/>
            <w:gridSpan w:val="2"/>
            <w:vMerge w:val="continue"/>
            <w:tcBorders>
              <w:left w:val="single" w:color="auto" w:sz="4" w:space="0"/>
              <w:right w:val="single" w:color="auto" w:sz="4" w:space="0"/>
            </w:tcBorders>
            <w:vAlign w:val="center"/>
          </w:tcPr>
          <w:p>
            <w:pPr>
              <w:pStyle w:val="102"/>
              <w:rPr>
                <w:rFonts w:ascii="Times New Roman" w:hAnsi="Times New Roman" w:cs="Times New Roman"/>
                <w:kern w:val="2"/>
                <w:sz w:val="18"/>
                <w:szCs w:val="18"/>
              </w:rPr>
            </w:pPr>
          </w:p>
        </w:tc>
        <w:tc>
          <w:tcPr>
            <w:tcW w:w="3543" w:type="dxa"/>
            <w:tcBorders>
              <w:left w:val="single" w:color="auto" w:sz="4" w:space="0"/>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与输电线路的安全作业距离不足</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电击(触电)</w:t>
            </w:r>
          </w:p>
        </w:tc>
        <w:tc>
          <w:tcPr>
            <w:tcW w:w="795"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79" w:type="dxa"/>
            <w:vMerge w:val="continue"/>
            <w:tcBorders>
              <w:right w:val="single" w:color="auto" w:sz="4" w:space="0"/>
            </w:tcBorders>
            <w:vAlign w:val="center"/>
          </w:tcPr>
          <w:p>
            <w:pPr>
              <w:pStyle w:val="102"/>
              <w:rPr>
                <w:rFonts w:ascii="Times New Roman" w:hAnsi="Times New Roman" w:cs="Times New Roman"/>
                <w:kern w:val="2"/>
                <w:sz w:val="18"/>
                <w:szCs w:val="18"/>
              </w:rPr>
            </w:pPr>
          </w:p>
        </w:tc>
        <w:tc>
          <w:tcPr>
            <w:tcW w:w="1134" w:type="dxa"/>
            <w:gridSpan w:val="2"/>
            <w:vMerge w:val="continue"/>
            <w:tcBorders>
              <w:left w:val="single" w:color="auto" w:sz="4" w:space="0"/>
              <w:bottom w:val="single" w:color="auto" w:sz="4" w:space="0"/>
              <w:right w:val="single" w:color="auto" w:sz="4" w:space="0"/>
            </w:tcBorders>
            <w:vAlign w:val="center"/>
          </w:tcPr>
          <w:p>
            <w:pPr>
              <w:pStyle w:val="102"/>
              <w:rPr>
                <w:rFonts w:ascii="Times New Roman" w:hAnsi="Times New Roman" w:cs="Times New Roman"/>
                <w:kern w:val="2"/>
                <w:sz w:val="18"/>
                <w:szCs w:val="18"/>
              </w:rPr>
            </w:pPr>
          </w:p>
        </w:tc>
        <w:tc>
          <w:tcPr>
            <w:tcW w:w="3543" w:type="dxa"/>
            <w:tcBorders>
              <w:left w:val="single" w:color="auto" w:sz="4" w:space="0"/>
            </w:tcBorders>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有限空间</w:t>
            </w:r>
          </w:p>
        </w:tc>
        <w:tc>
          <w:tcPr>
            <w:tcW w:w="86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可能</w:t>
            </w:r>
          </w:p>
        </w:tc>
        <w:tc>
          <w:tcPr>
            <w:tcW w:w="1269"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中毒或窒息</w:t>
            </w:r>
          </w:p>
        </w:tc>
        <w:tc>
          <w:tcPr>
            <w:tcW w:w="795" w:type="dxa"/>
            <w:vMerge w:val="continue"/>
            <w:vAlign w:val="center"/>
          </w:tcPr>
          <w:p>
            <w:pPr>
              <w:pStyle w:val="102"/>
              <w:rPr>
                <w:rFonts w:ascii="Times New Roman" w:hAnsi="Times New Roman" w:cs="Times New Roman"/>
                <w:kern w:val="2"/>
                <w:sz w:val="18"/>
                <w:szCs w:val="18"/>
              </w:rPr>
            </w:pPr>
          </w:p>
        </w:tc>
      </w:tr>
    </w:tbl>
    <w:p/>
    <w:p>
      <w:pPr>
        <w:spacing w:line="360" w:lineRule="auto"/>
        <w:rPr>
          <w:color w:val="FF0000"/>
          <w:szCs w:val="21"/>
        </w:rPr>
      </w:pPr>
      <w:r>
        <w:rPr>
          <w:rFonts w:hint="eastAsia"/>
          <w:b/>
          <w:bCs/>
          <w:spacing w:val="-2"/>
          <w:szCs w:val="21"/>
        </w:rPr>
        <w:t>C</w:t>
      </w:r>
      <w:r>
        <w:rPr>
          <w:b/>
          <w:bCs/>
          <w:spacing w:val="-2"/>
          <w:szCs w:val="21"/>
        </w:rPr>
        <w:t>.</w:t>
      </w:r>
      <w:r>
        <w:rPr>
          <w:rFonts w:hint="eastAsia"/>
          <w:b/>
          <w:bCs/>
          <w:spacing w:val="-2"/>
          <w:szCs w:val="21"/>
        </w:rPr>
        <w:t>0</w:t>
      </w:r>
      <w:r>
        <w:rPr>
          <w:b/>
          <w:bCs/>
          <w:spacing w:val="-2"/>
          <w:szCs w:val="21"/>
        </w:rPr>
        <w:t>.</w:t>
      </w:r>
      <w:r>
        <w:rPr>
          <w:b/>
          <w:bCs/>
        </w:rPr>
        <w:t>2</w:t>
      </w:r>
      <w:r>
        <w:rPr>
          <w:szCs w:val="21"/>
        </w:rPr>
        <w:t xml:space="preserve"> 根据</w:t>
      </w:r>
      <w:r>
        <w:rPr>
          <w:rFonts w:hint="eastAsia"/>
          <w:szCs w:val="21"/>
        </w:rPr>
        <w:t>盾构机</w:t>
      </w:r>
      <w:r>
        <w:rPr>
          <w:szCs w:val="21"/>
        </w:rPr>
        <w:t>吊装风险</w:t>
      </w:r>
      <w:r>
        <w:rPr>
          <w:rFonts w:hint="eastAsia"/>
          <w:szCs w:val="21"/>
        </w:rPr>
        <w:t>采</w:t>
      </w:r>
      <w:r>
        <w:rPr>
          <w:szCs w:val="21"/>
        </w:rPr>
        <w:t>取相应的风险控制措施，</w:t>
      </w:r>
      <w:r>
        <w:rPr>
          <w:rFonts w:hint="eastAsia"/>
          <w:szCs w:val="21"/>
        </w:rPr>
        <w:t>可参照</w:t>
      </w:r>
      <w:r>
        <w:rPr>
          <w:szCs w:val="21"/>
        </w:rPr>
        <w:t>表</w:t>
      </w:r>
      <w:r>
        <w:rPr>
          <w:rFonts w:hint="eastAsia"/>
          <w:spacing w:val="-2"/>
          <w:szCs w:val="21"/>
        </w:rPr>
        <w:t>C</w:t>
      </w:r>
      <w:r>
        <w:rPr>
          <w:spacing w:val="-2"/>
          <w:szCs w:val="21"/>
        </w:rPr>
        <w:t>.</w:t>
      </w:r>
      <w:r>
        <w:rPr>
          <w:rFonts w:hint="eastAsia"/>
          <w:spacing w:val="-2"/>
          <w:szCs w:val="21"/>
        </w:rPr>
        <w:t>0</w:t>
      </w:r>
      <w:r>
        <w:rPr>
          <w:spacing w:val="-2"/>
          <w:szCs w:val="21"/>
        </w:rPr>
        <w:t>.</w:t>
      </w:r>
      <w:r>
        <w:rPr>
          <w:rFonts w:hint="eastAsia"/>
          <w:spacing w:val="-2"/>
          <w:szCs w:val="21"/>
        </w:rPr>
        <w:t>2</w:t>
      </w:r>
      <w:r>
        <w:rPr>
          <w:szCs w:val="21"/>
        </w:rPr>
        <w:t>。</w:t>
      </w:r>
    </w:p>
    <w:p>
      <w:pPr>
        <w:pStyle w:val="112"/>
        <w:numPr>
          <w:ilvl w:val="0"/>
          <w:numId w:val="0"/>
        </w:numPr>
        <w:spacing w:beforeLines="0" w:afterLines="0" w:line="360" w:lineRule="auto"/>
        <w:rPr>
          <w:rFonts w:ascii="宋体" w:hAnsi="宋体" w:eastAsia="宋体" w:cs="宋体"/>
          <w:b/>
          <w:bCs/>
          <w:color w:val="000000"/>
          <w:sz w:val="18"/>
          <w:szCs w:val="18"/>
        </w:rPr>
      </w:pPr>
      <w:r>
        <w:rPr>
          <w:rFonts w:hint="eastAsia" w:ascii="宋体" w:hAnsi="宋体" w:eastAsia="宋体" w:cs="宋体"/>
          <w:b/>
          <w:bCs/>
          <w:color w:val="000000"/>
          <w:sz w:val="18"/>
          <w:szCs w:val="18"/>
        </w:rPr>
        <w:t>表</w:t>
      </w:r>
      <w:r>
        <w:rPr>
          <w:rFonts w:hint="eastAsia" w:ascii="Times New Roman" w:eastAsia="宋体"/>
          <w:b/>
          <w:bCs/>
          <w:color w:val="000000"/>
          <w:sz w:val="18"/>
          <w:szCs w:val="18"/>
        </w:rPr>
        <w:t>C.0.2</w:t>
      </w:r>
      <w:r>
        <w:rPr>
          <w:rFonts w:hint="eastAsia" w:ascii="宋体" w:hAnsi="宋体" w:eastAsia="宋体" w:cs="宋体"/>
          <w:b/>
          <w:bCs/>
          <w:color w:val="000000"/>
          <w:sz w:val="18"/>
          <w:szCs w:val="18"/>
        </w:rPr>
        <w:t xml:space="preserve"> 盾构机吊装作业风险控制措施表</w:t>
      </w:r>
    </w:p>
    <w:tbl>
      <w:tblPr>
        <w:tblStyle w:val="30"/>
        <w:tblW w:w="94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1134"/>
        <w:gridCol w:w="4394"/>
        <w:gridCol w:w="3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1801" w:type="dxa"/>
            <w:gridSpan w:val="2"/>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关键环节</w:t>
            </w:r>
          </w:p>
        </w:tc>
        <w:tc>
          <w:tcPr>
            <w:tcW w:w="4394" w:type="dxa"/>
            <w:vMerge w:val="restart"/>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风险因素描述</w:t>
            </w:r>
          </w:p>
        </w:tc>
        <w:tc>
          <w:tcPr>
            <w:tcW w:w="3228" w:type="dxa"/>
            <w:vMerge w:val="restart"/>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采用的风险控制措施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编号</w:t>
            </w:r>
          </w:p>
        </w:tc>
        <w:tc>
          <w:tcPr>
            <w:tcW w:w="113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名称</w:t>
            </w:r>
          </w:p>
        </w:tc>
        <w:tc>
          <w:tcPr>
            <w:tcW w:w="4394" w:type="dxa"/>
            <w:vMerge w:val="continue"/>
            <w:vAlign w:val="center"/>
          </w:tcPr>
          <w:p>
            <w:pPr>
              <w:pStyle w:val="102"/>
              <w:rPr>
                <w:rFonts w:ascii="Times New Roman" w:hAnsi="Times New Roman" w:cs="Times New Roman"/>
                <w:kern w:val="2"/>
                <w:sz w:val="18"/>
                <w:szCs w:val="18"/>
              </w:rPr>
            </w:pPr>
          </w:p>
        </w:tc>
        <w:tc>
          <w:tcPr>
            <w:tcW w:w="3228" w:type="dxa"/>
            <w:vMerge w:val="continue"/>
            <w:vAlign w:val="center"/>
          </w:tcPr>
          <w:p>
            <w:pPr>
              <w:pStyle w:val="102"/>
              <w:rPr>
                <w:rFonts w:ascii="Times New Roman" w:hAnsi="Times New Roman" w:cs="Times New Roman"/>
                <w:kern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1</w:t>
            </w:r>
          </w:p>
        </w:tc>
        <w:tc>
          <w:tcPr>
            <w:tcW w:w="1134"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地基与基础</w:t>
            </w: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起重机械的地基承载力或稳定性不满足专项施工方案作业要求</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吊车站位区域须平整坚实，满足安全要求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vMerge w:val="continue"/>
            <w:tcBorders>
              <w:top w:val="nil"/>
              <w:bottom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起重机械基础的抗倾翻稳定性或支承结构(轨道等)的强度不满足施工组织设计要求</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禁止施工，根据施工要求合理选择配合机械，使用时，严禁超负荷作业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tcBorders>
            <w:vAlign w:val="center"/>
          </w:tcPr>
          <w:p>
            <w:pPr>
              <w:pStyle w:val="102"/>
              <w:rPr>
                <w:rFonts w:ascii="Times New Roman" w:hAnsi="Times New Roman" w:cs="Times New Roman"/>
                <w:kern w:val="2"/>
                <w:sz w:val="18"/>
                <w:szCs w:val="18"/>
              </w:rPr>
            </w:pPr>
          </w:p>
        </w:tc>
        <w:tc>
          <w:tcPr>
            <w:tcW w:w="1134" w:type="dxa"/>
            <w:vMerge w:val="continue"/>
            <w:tcBorders>
              <w:top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起重设备设施的强度不满足设计要求</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禁止施工，重新选择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2</w:t>
            </w:r>
          </w:p>
        </w:tc>
        <w:tc>
          <w:tcPr>
            <w:tcW w:w="1134"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起重性能</w:t>
            </w: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起重机支放不符合</w:t>
            </w:r>
            <w:r>
              <w:rPr>
                <w:rFonts w:hint="eastAsia" w:ascii="Times New Roman" w:hAnsi="Times New Roman" w:cs="Times New Roman"/>
                <w:kern w:val="2"/>
                <w:sz w:val="18"/>
                <w:szCs w:val="18"/>
              </w:rPr>
              <w:t>施工组织设计</w:t>
            </w:r>
            <w:r>
              <w:rPr>
                <w:rFonts w:ascii="Times New Roman" w:hAnsi="Times New Roman" w:cs="Times New Roman"/>
                <w:kern w:val="2"/>
                <w:sz w:val="18"/>
                <w:szCs w:val="18"/>
              </w:rPr>
              <w:t>安全要求</w:t>
            </w:r>
          </w:p>
        </w:tc>
        <w:tc>
          <w:tcPr>
            <w:tcW w:w="3228"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重新加固处理或调整</w:t>
            </w:r>
            <w:r>
              <w:rPr>
                <w:rFonts w:ascii="Times New Roman" w:hAnsi="Times New Roman" w:cs="Times New Roman"/>
                <w:kern w:val="2"/>
                <w:sz w:val="18"/>
                <w:szCs w:val="18"/>
              </w:rPr>
              <w:t>吊车站位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7"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vMerge w:val="continue"/>
            <w:tcBorders>
              <w:top w:val="nil"/>
              <w:bottom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超过起重设备设施的额定</w:t>
            </w:r>
            <w:r>
              <w:rPr>
                <w:rFonts w:hint="eastAsia" w:ascii="Times New Roman" w:hAnsi="Times New Roman" w:cs="Times New Roman"/>
                <w:kern w:val="2"/>
                <w:sz w:val="18"/>
                <w:szCs w:val="18"/>
              </w:rPr>
              <w:t>荷载</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禁止吊装作业，重新</w:t>
            </w:r>
            <w:r>
              <w:rPr>
                <w:rFonts w:hint="eastAsia" w:ascii="Times New Roman" w:hAnsi="Times New Roman" w:cs="Times New Roman"/>
                <w:kern w:val="2"/>
                <w:sz w:val="18"/>
                <w:szCs w:val="18"/>
              </w:rPr>
              <w:t>优化作业</w:t>
            </w:r>
            <w:r>
              <w:rPr>
                <w:rFonts w:ascii="Times New Roman" w:hAnsi="Times New Roman" w:cs="Times New Roman"/>
                <w:kern w:val="2"/>
                <w:sz w:val="18"/>
                <w:szCs w:val="18"/>
              </w:rPr>
              <w:t>工况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vMerge w:val="continue"/>
            <w:tcBorders>
              <w:top w:val="nil"/>
              <w:bottom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起升高度不满足作业要求</w:t>
            </w:r>
          </w:p>
        </w:tc>
        <w:tc>
          <w:tcPr>
            <w:tcW w:w="3228"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重新</w:t>
            </w:r>
            <w:r>
              <w:rPr>
                <w:rFonts w:ascii="Times New Roman" w:hAnsi="Times New Roman" w:cs="Times New Roman"/>
                <w:kern w:val="2"/>
                <w:sz w:val="18"/>
                <w:szCs w:val="18"/>
              </w:rPr>
              <w:t>选择吊装工况或吊索长度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vMerge w:val="continue"/>
            <w:tcBorders>
              <w:top w:val="nil"/>
              <w:bottom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自制起重设备设施未按照使用工况计算校核或者计算错误</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按照使用工况</w:t>
            </w:r>
            <w:r>
              <w:rPr>
                <w:rFonts w:hint="eastAsia" w:ascii="Times New Roman" w:hAnsi="Times New Roman" w:cs="Times New Roman"/>
                <w:kern w:val="2"/>
                <w:sz w:val="18"/>
                <w:szCs w:val="18"/>
              </w:rPr>
              <w:t>重新</w:t>
            </w:r>
            <w:r>
              <w:rPr>
                <w:rFonts w:ascii="Times New Roman" w:hAnsi="Times New Roman" w:cs="Times New Roman"/>
                <w:kern w:val="2"/>
                <w:sz w:val="18"/>
                <w:szCs w:val="18"/>
              </w:rPr>
              <w:t>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tcBorders>
            <w:vAlign w:val="center"/>
          </w:tcPr>
          <w:p>
            <w:pPr>
              <w:pStyle w:val="102"/>
              <w:rPr>
                <w:rFonts w:ascii="Times New Roman" w:hAnsi="Times New Roman" w:cs="Times New Roman"/>
                <w:kern w:val="2"/>
                <w:sz w:val="18"/>
                <w:szCs w:val="18"/>
              </w:rPr>
            </w:pPr>
          </w:p>
        </w:tc>
        <w:tc>
          <w:tcPr>
            <w:tcW w:w="1134" w:type="dxa"/>
            <w:vMerge w:val="continue"/>
            <w:tcBorders>
              <w:top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起重设备设施的钢结构、运转机构的零部件和安全装置失效</w:t>
            </w:r>
          </w:p>
        </w:tc>
        <w:tc>
          <w:tcPr>
            <w:tcW w:w="3228"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加强</w:t>
            </w:r>
            <w:r>
              <w:rPr>
                <w:rFonts w:ascii="Times New Roman" w:hAnsi="Times New Roman" w:cs="Times New Roman"/>
                <w:kern w:val="2"/>
                <w:sz w:val="18"/>
                <w:szCs w:val="18"/>
              </w:rPr>
              <w:t>起重设备进场的合格检查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3</w:t>
            </w:r>
          </w:p>
        </w:tc>
        <w:tc>
          <w:tcPr>
            <w:tcW w:w="1134"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吊索具</w:t>
            </w: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吊索具本身的缺陷</w:t>
            </w:r>
          </w:p>
        </w:tc>
        <w:tc>
          <w:tcPr>
            <w:tcW w:w="3228"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加强吊索具</w:t>
            </w:r>
            <w:r>
              <w:rPr>
                <w:rFonts w:ascii="Times New Roman" w:hAnsi="Times New Roman" w:cs="Times New Roman"/>
                <w:kern w:val="2"/>
                <w:sz w:val="18"/>
                <w:szCs w:val="18"/>
              </w:rPr>
              <w:t>进场的合格检查，符合规范安全要求方可进场使用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vMerge w:val="continue"/>
            <w:tcBorders>
              <w:top w:val="nil"/>
              <w:bottom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采用错误的吊索具</w:t>
            </w:r>
          </w:p>
        </w:tc>
        <w:tc>
          <w:tcPr>
            <w:tcW w:w="3228"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按方案重新</w:t>
            </w:r>
            <w:r>
              <w:rPr>
                <w:rFonts w:ascii="Times New Roman" w:hAnsi="Times New Roman" w:cs="Times New Roman"/>
                <w:kern w:val="2"/>
                <w:sz w:val="18"/>
                <w:szCs w:val="18"/>
              </w:rPr>
              <w:t>选择合理、合格的吊索具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vMerge w:val="continue"/>
            <w:tcBorders>
              <w:top w:val="nil"/>
              <w:bottom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系挂方式不符合设计要求</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合理选择吊点，起吊前确认</w:t>
            </w:r>
            <w:r>
              <w:rPr>
                <w:rFonts w:hint="eastAsia" w:ascii="Times New Roman" w:hAnsi="Times New Roman" w:cs="Times New Roman"/>
                <w:kern w:val="2"/>
                <w:sz w:val="18"/>
                <w:szCs w:val="18"/>
              </w:rPr>
              <w:t>系挂</w:t>
            </w:r>
            <w:r>
              <w:rPr>
                <w:rFonts w:ascii="Times New Roman" w:hAnsi="Times New Roman" w:cs="Times New Roman"/>
                <w:kern w:val="2"/>
                <w:sz w:val="18"/>
                <w:szCs w:val="18"/>
              </w:rPr>
              <w:t>无误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tcBorders>
            <w:vAlign w:val="center"/>
          </w:tcPr>
          <w:p>
            <w:pPr>
              <w:pStyle w:val="102"/>
              <w:rPr>
                <w:rFonts w:ascii="Times New Roman" w:hAnsi="Times New Roman" w:cs="Times New Roman"/>
                <w:kern w:val="2"/>
                <w:sz w:val="18"/>
                <w:szCs w:val="18"/>
              </w:rPr>
            </w:pPr>
          </w:p>
        </w:tc>
        <w:tc>
          <w:tcPr>
            <w:tcW w:w="1134" w:type="dxa"/>
            <w:vMerge w:val="continue"/>
            <w:tcBorders>
              <w:top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被吊物的强度或者稳定性不满足要求，未对被吊物采取正确的加固措施</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正确选择吊点，缓慢起钩，试吊无异常后方可进行安装作业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4</w:t>
            </w:r>
          </w:p>
        </w:tc>
        <w:tc>
          <w:tcPr>
            <w:tcW w:w="1134"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就位过程</w:t>
            </w: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被吊物空中姿态控制不当</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按厂家出厂要求配置吊索具长度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vMerge w:val="continue"/>
            <w:tcBorders>
              <w:top w:val="nil"/>
              <w:bottom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起重机作业过程中与周边设备设施的安全距离不足</w:t>
            </w:r>
          </w:p>
        </w:tc>
        <w:tc>
          <w:tcPr>
            <w:tcW w:w="3228"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合理</w:t>
            </w:r>
            <w:r>
              <w:rPr>
                <w:rFonts w:ascii="Times New Roman" w:hAnsi="Times New Roman" w:cs="Times New Roman"/>
                <w:kern w:val="2"/>
                <w:sz w:val="18"/>
                <w:szCs w:val="18"/>
              </w:rPr>
              <w:t>选择起重设备作业吊装工况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vMerge w:val="continue"/>
            <w:tcBorders>
              <w:top w:val="nil"/>
              <w:bottom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吊运过程中被吊物与起重机自身干涉</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重新调整起重设备作业吊装工况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tcBorders>
            <w:vAlign w:val="center"/>
          </w:tcPr>
          <w:p>
            <w:pPr>
              <w:pStyle w:val="102"/>
              <w:rPr>
                <w:rFonts w:ascii="Times New Roman" w:hAnsi="Times New Roman" w:cs="Times New Roman"/>
                <w:kern w:val="2"/>
                <w:sz w:val="18"/>
                <w:szCs w:val="18"/>
              </w:rPr>
            </w:pPr>
          </w:p>
        </w:tc>
        <w:tc>
          <w:tcPr>
            <w:tcW w:w="1134" w:type="dxa"/>
            <w:vMerge w:val="continue"/>
            <w:tcBorders>
              <w:top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就位时的临时支撑固定措施不当</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优化或加强临时支撑固定措施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5</w:t>
            </w:r>
          </w:p>
        </w:tc>
        <w:tc>
          <w:tcPr>
            <w:tcW w:w="1134" w:type="dxa"/>
            <w:vMerge w:val="restart"/>
            <w:tcBorders>
              <w:bottom w:val="nil"/>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起重工艺</w:t>
            </w: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地锚设置不符合设计要求</w:t>
            </w:r>
          </w:p>
        </w:tc>
        <w:tc>
          <w:tcPr>
            <w:tcW w:w="3228"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根据</w:t>
            </w:r>
            <w:r>
              <w:rPr>
                <w:rFonts w:ascii="Times New Roman" w:hAnsi="Times New Roman" w:cs="Times New Roman"/>
                <w:kern w:val="2"/>
                <w:sz w:val="18"/>
                <w:szCs w:val="18"/>
              </w:rPr>
              <w:t>周边环境重新</w:t>
            </w:r>
            <w:r>
              <w:rPr>
                <w:rFonts w:hint="eastAsia" w:ascii="Times New Roman" w:hAnsi="Times New Roman" w:cs="Times New Roman"/>
                <w:kern w:val="2"/>
                <w:sz w:val="18"/>
                <w:szCs w:val="18"/>
              </w:rPr>
              <w:t>选择</w:t>
            </w:r>
            <w:r>
              <w:rPr>
                <w:rFonts w:ascii="Times New Roman" w:hAnsi="Times New Roman" w:cs="Times New Roman"/>
                <w:kern w:val="2"/>
                <w:sz w:val="18"/>
                <w:szCs w:val="18"/>
              </w:rPr>
              <w:t>锚点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vMerge w:val="continue"/>
            <w:tcBorders>
              <w:top w:val="nil"/>
              <w:bottom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未设置安全施工区域</w:t>
            </w:r>
          </w:p>
        </w:tc>
        <w:tc>
          <w:tcPr>
            <w:tcW w:w="3228"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根据</w:t>
            </w:r>
            <w:r>
              <w:rPr>
                <w:rFonts w:ascii="Times New Roman" w:hAnsi="Times New Roman" w:cs="Times New Roman"/>
                <w:kern w:val="2"/>
                <w:sz w:val="18"/>
                <w:szCs w:val="18"/>
              </w:rPr>
              <w:t>作业要求重新设置作业安全施工区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vMerge w:val="continue"/>
            <w:tcBorders>
              <w:top w:val="nil"/>
              <w:bottom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施工工艺不符合设计要求</w:t>
            </w:r>
          </w:p>
        </w:tc>
        <w:tc>
          <w:tcPr>
            <w:tcW w:w="3228"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优化</w:t>
            </w:r>
            <w:r>
              <w:rPr>
                <w:rFonts w:ascii="Times New Roman" w:hAnsi="Times New Roman" w:cs="Times New Roman"/>
                <w:kern w:val="2"/>
                <w:sz w:val="18"/>
                <w:szCs w:val="18"/>
              </w:rPr>
              <w:t>施工工艺，满足设计要求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vMerge w:val="continue"/>
            <w:tcBorders>
              <w:top w:val="nil"/>
              <w:bottom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被吊物的滑移、翻转、举升等措施不当</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吊装盾体时正确选择吊点，缓慢起钩，无异常后方可进行安装作业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bottom w:val="nil"/>
            </w:tcBorders>
            <w:vAlign w:val="center"/>
          </w:tcPr>
          <w:p>
            <w:pPr>
              <w:pStyle w:val="102"/>
              <w:rPr>
                <w:rFonts w:ascii="Times New Roman" w:hAnsi="Times New Roman" w:cs="Times New Roman"/>
                <w:kern w:val="2"/>
                <w:sz w:val="18"/>
                <w:szCs w:val="18"/>
              </w:rPr>
            </w:pPr>
          </w:p>
        </w:tc>
        <w:tc>
          <w:tcPr>
            <w:tcW w:w="1134" w:type="dxa"/>
            <w:vMerge w:val="continue"/>
            <w:tcBorders>
              <w:top w:val="nil"/>
              <w:bottom w:val="nil"/>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指挥信号有误或传递错误</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指定专人指挥，对讲机使用专用频道，履带吊司机做到信号不清不动作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top w:val="nil"/>
            </w:tcBorders>
            <w:vAlign w:val="center"/>
          </w:tcPr>
          <w:p>
            <w:pPr>
              <w:pStyle w:val="102"/>
              <w:rPr>
                <w:rFonts w:ascii="Times New Roman" w:hAnsi="Times New Roman" w:cs="Times New Roman"/>
                <w:kern w:val="2"/>
                <w:sz w:val="18"/>
                <w:szCs w:val="18"/>
              </w:rPr>
            </w:pPr>
          </w:p>
        </w:tc>
        <w:tc>
          <w:tcPr>
            <w:tcW w:w="1134" w:type="dxa"/>
            <w:vMerge w:val="continue"/>
            <w:tcBorders>
              <w:top w:val="nil"/>
              <w:bottom w:val="single" w:color="auto" w:sz="4" w:space="0"/>
            </w:tcBorders>
            <w:vAlign w:val="center"/>
          </w:tcPr>
          <w:p>
            <w:pPr>
              <w:pStyle w:val="102"/>
              <w:rPr>
                <w:rFonts w:ascii="Times New Roman" w:hAnsi="Times New Roman" w:cs="Times New Roman"/>
                <w:kern w:val="2"/>
                <w:sz w:val="18"/>
                <w:szCs w:val="18"/>
              </w:rPr>
            </w:pPr>
          </w:p>
        </w:tc>
        <w:tc>
          <w:tcPr>
            <w:tcW w:w="4394"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操作人员的误操作</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指挥人员应站在吊车司机能看清指挥信号的安全位置用哨子或对讲机明确指挥，司机严格按信号动作，信号不明不动作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restart"/>
            <w:tcBorders>
              <w:right w:val="single" w:color="auto" w:sz="4" w:space="0"/>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6</w:t>
            </w:r>
          </w:p>
        </w:tc>
        <w:tc>
          <w:tcPr>
            <w:tcW w:w="1134" w:type="dxa"/>
            <w:vMerge w:val="restart"/>
            <w:tcBorders>
              <w:top w:val="single" w:color="auto" w:sz="4" w:space="0"/>
              <w:left w:val="single" w:color="auto" w:sz="4" w:space="0"/>
              <w:right w:val="single" w:color="auto" w:sz="4" w:space="0"/>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施工环境</w:t>
            </w:r>
          </w:p>
        </w:tc>
        <w:tc>
          <w:tcPr>
            <w:tcW w:w="4394" w:type="dxa"/>
            <w:tcBorders>
              <w:left w:val="single" w:color="auto" w:sz="4" w:space="0"/>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风力超过起重设备设计允许工况</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遇</w:t>
            </w:r>
            <w:r>
              <w:rPr>
                <w:rFonts w:hint="eastAsia" w:ascii="Times New Roman" w:hAnsi="Times New Roman" w:cs="Times New Roman"/>
                <w:kern w:val="2"/>
                <w:sz w:val="18"/>
                <w:szCs w:val="18"/>
              </w:rPr>
              <w:t>5</w:t>
            </w:r>
            <w:r>
              <w:rPr>
                <w:rFonts w:ascii="Times New Roman" w:hAnsi="Times New Roman" w:cs="Times New Roman"/>
                <w:kern w:val="2"/>
                <w:sz w:val="18"/>
                <w:szCs w:val="18"/>
              </w:rPr>
              <w:t>级以上大风、雷雨等恶劣天气停工禁止作业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right w:val="single" w:color="auto" w:sz="4" w:space="0"/>
            </w:tcBorders>
            <w:vAlign w:val="center"/>
          </w:tcPr>
          <w:p>
            <w:pPr>
              <w:pStyle w:val="102"/>
              <w:rPr>
                <w:rFonts w:ascii="Times New Roman" w:hAnsi="Times New Roman" w:cs="Times New Roman"/>
                <w:kern w:val="2"/>
                <w:sz w:val="18"/>
                <w:szCs w:val="18"/>
              </w:rPr>
            </w:pPr>
          </w:p>
        </w:tc>
        <w:tc>
          <w:tcPr>
            <w:tcW w:w="1134" w:type="dxa"/>
            <w:vMerge w:val="continue"/>
            <w:tcBorders>
              <w:left w:val="single" w:color="auto" w:sz="4" w:space="0"/>
              <w:right w:val="single" w:color="auto" w:sz="4" w:space="0"/>
            </w:tcBorders>
            <w:vAlign w:val="center"/>
          </w:tcPr>
          <w:p>
            <w:pPr>
              <w:pStyle w:val="102"/>
              <w:rPr>
                <w:rFonts w:ascii="Times New Roman" w:hAnsi="Times New Roman" w:cs="Times New Roman"/>
                <w:kern w:val="2"/>
                <w:sz w:val="18"/>
                <w:szCs w:val="18"/>
              </w:rPr>
            </w:pPr>
          </w:p>
        </w:tc>
        <w:tc>
          <w:tcPr>
            <w:tcW w:w="4394" w:type="dxa"/>
            <w:tcBorders>
              <w:left w:val="single" w:color="auto" w:sz="4" w:space="0"/>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雷电天气</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做好对电气</w:t>
            </w:r>
            <w:r>
              <w:rPr>
                <w:rFonts w:hint="eastAsia" w:ascii="Times New Roman" w:hAnsi="Times New Roman" w:cs="Times New Roman"/>
                <w:kern w:val="2"/>
                <w:sz w:val="18"/>
                <w:szCs w:val="18"/>
              </w:rPr>
              <w:t>设备保护</w:t>
            </w:r>
            <w:r>
              <w:rPr>
                <w:rFonts w:ascii="Times New Roman" w:hAnsi="Times New Roman" w:cs="Times New Roman"/>
                <w:kern w:val="2"/>
                <w:sz w:val="18"/>
                <w:szCs w:val="18"/>
              </w:rPr>
              <w:t>，做到一机一闸一保护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right w:val="single" w:color="auto" w:sz="4" w:space="0"/>
            </w:tcBorders>
            <w:vAlign w:val="center"/>
          </w:tcPr>
          <w:p>
            <w:pPr>
              <w:pStyle w:val="102"/>
              <w:rPr>
                <w:rFonts w:ascii="Times New Roman" w:hAnsi="Times New Roman" w:cs="Times New Roman"/>
                <w:kern w:val="2"/>
                <w:sz w:val="18"/>
                <w:szCs w:val="18"/>
              </w:rPr>
            </w:pPr>
          </w:p>
        </w:tc>
        <w:tc>
          <w:tcPr>
            <w:tcW w:w="1134" w:type="dxa"/>
            <w:vMerge w:val="continue"/>
            <w:tcBorders>
              <w:left w:val="single" w:color="auto" w:sz="4" w:space="0"/>
              <w:right w:val="single" w:color="auto" w:sz="4" w:space="0"/>
            </w:tcBorders>
            <w:vAlign w:val="center"/>
          </w:tcPr>
          <w:p>
            <w:pPr>
              <w:pStyle w:val="102"/>
              <w:rPr>
                <w:rFonts w:ascii="Times New Roman" w:hAnsi="Times New Roman" w:cs="Times New Roman"/>
                <w:kern w:val="2"/>
                <w:sz w:val="18"/>
                <w:szCs w:val="18"/>
              </w:rPr>
            </w:pPr>
          </w:p>
        </w:tc>
        <w:tc>
          <w:tcPr>
            <w:tcW w:w="4394" w:type="dxa"/>
            <w:tcBorders>
              <w:left w:val="single" w:color="auto" w:sz="4" w:space="0"/>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黑暗场所施工照度不足</w:t>
            </w:r>
          </w:p>
        </w:tc>
        <w:tc>
          <w:tcPr>
            <w:tcW w:w="3228" w:type="dxa"/>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照明不足时禁止施工，夜间施工时装设足够的照明工具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right w:val="single" w:color="auto" w:sz="4" w:space="0"/>
            </w:tcBorders>
            <w:vAlign w:val="center"/>
          </w:tcPr>
          <w:p>
            <w:pPr>
              <w:pStyle w:val="102"/>
              <w:rPr>
                <w:rFonts w:ascii="Times New Roman" w:hAnsi="Times New Roman" w:cs="Times New Roman"/>
                <w:kern w:val="2"/>
                <w:sz w:val="18"/>
                <w:szCs w:val="18"/>
              </w:rPr>
            </w:pPr>
          </w:p>
        </w:tc>
        <w:tc>
          <w:tcPr>
            <w:tcW w:w="1134" w:type="dxa"/>
            <w:vMerge w:val="continue"/>
            <w:tcBorders>
              <w:left w:val="single" w:color="auto" w:sz="4" w:space="0"/>
              <w:right w:val="single" w:color="auto" w:sz="4" w:space="0"/>
            </w:tcBorders>
            <w:vAlign w:val="center"/>
          </w:tcPr>
          <w:p>
            <w:pPr>
              <w:pStyle w:val="102"/>
              <w:rPr>
                <w:rFonts w:ascii="Times New Roman" w:hAnsi="Times New Roman" w:cs="Times New Roman"/>
                <w:kern w:val="2"/>
                <w:sz w:val="18"/>
                <w:szCs w:val="18"/>
              </w:rPr>
            </w:pPr>
          </w:p>
        </w:tc>
        <w:tc>
          <w:tcPr>
            <w:tcW w:w="4394" w:type="dxa"/>
            <w:tcBorders>
              <w:left w:val="single" w:color="auto" w:sz="4" w:space="0"/>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起重机或</w:t>
            </w:r>
            <w:r>
              <w:rPr>
                <w:rFonts w:hint="eastAsia" w:ascii="Times New Roman" w:hAnsi="Times New Roman" w:cs="Times New Roman"/>
                <w:kern w:val="2"/>
                <w:sz w:val="18"/>
                <w:szCs w:val="18"/>
                <w:lang w:val="en-US"/>
              </w:rPr>
              <w:t>被</w:t>
            </w:r>
            <w:r>
              <w:rPr>
                <w:rFonts w:ascii="Times New Roman" w:hAnsi="Times New Roman" w:cs="Times New Roman"/>
                <w:kern w:val="2"/>
                <w:sz w:val="18"/>
                <w:szCs w:val="18"/>
              </w:rPr>
              <w:t>吊物与其他起重机干涉</w:t>
            </w:r>
          </w:p>
        </w:tc>
        <w:tc>
          <w:tcPr>
            <w:tcW w:w="3228"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提前</w:t>
            </w:r>
            <w:r>
              <w:rPr>
                <w:rFonts w:ascii="Times New Roman" w:hAnsi="Times New Roman" w:cs="Times New Roman"/>
                <w:kern w:val="2"/>
                <w:sz w:val="18"/>
                <w:szCs w:val="18"/>
              </w:rPr>
              <w:t>拆移障碍物</w:t>
            </w:r>
            <w:r>
              <w:rPr>
                <w:rFonts w:hint="eastAsia" w:ascii="Times New Roman" w:hAnsi="Times New Roman" w:cs="Times New Roman"/>
                <w:kern w:val="2"/>
                <w:sz w:val="18"/>
                <w:szCs w:val="18"/>
              </w:rPr>
              <w:t>，</w:t>
            </w:r>
            <w:r>
              <w:rPr>
                <w:rFonts w:ascii="Times New Roman" w:hAnsi="Times New Roman" w:cs="Times New Roman"/>
                <w:kern w:val="2"/>
                <w:sz w:val="18"/>
                <w:szCs w:val="18"/>
              </w:rPr>
              <w:t>确保与周边安全距离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right w:val="single" w:color="auto" w:sz="4" w:space="0"/>
            </w:tcBorders>
            <w:vAlign w:val="center"/>
          </w:tcPr>
          <w:p>
            <w:pPr>
              <w:pStyle w:val="102"/>
              <w:rPr>
                <w:rFonts w:ascii="Times New Roman" w:hAnsi="Times New Roman" w:cs="Times New Roman"/>
                <w:kern w:val="2"/>
                <w:sz w:val="18"/>
                <w:szCs w:val="18"/>
              </w:rPr>
            </w:pPr>
          </w:p>
        </w:tc>
        <w:tc>
          <w:tcPr>
            <w:tcW w:w="1134" w:type="dxa"/>
            <w:vMerge w:val="continue"/>
            <w:tcBorders>
              <w:left w:val="single" w:color="auto" w:sz="4" w:space="0"/>
              <w:right w:val="single" w:color="auto" w:sz="4" w:space="0"/>
            </w:tcBorders>
            <w:vAlign w:val="center"/>
          </w:tcPr>
          <w:p>
            <w:pPr>
              <w:pStyle w:val="102"/>
              <w:rPr>
                <w:rFonts w:ascii="Times New Roman" w:hAnsi="Times New Roman" w:cs="Times New Roman"/>
                <w:kern w:val="2"/>
                <w:sz w:val="18"/>
                <w:szCs w:val="18"/>
              </w:rPr>
            </w:pPr>
          </w:p>
        </w:tc>
        <w:tc>
          <w:tcPr>
            <w:tcW w:w="4394" w:type="dxa"/>
            <w:tcBorders>
              <w:left w:val="single" w:color="auto" w:sz="4" w:space="0"/>
            </w:tcBorders>
            <w:vAlign w:val="center"/>
          </w:tcPr>
          <w:p>
            <w:pPr>
              <w:pStyle w:val="102"/>
              <w:rPr>
                <w:rFonts w:ascii="Times New Roman" w:hAnsi="Times New Roman" w:cs="Times New Roman"/>
                <w:kern w:val="2"/>
                <w:sz w:val="18"/>
                <w:szCs w:val="18"/>
              </w:rPr>
            </w:pPr>
            <w:r>
              <w:rPr>
                <w:rFonts w:ascii="Times New Roman" w:hAnsi="Times New Roman" w:cs="Times New Roman"/>
                <w:kern w:val="2"/>
                <w:sz w:val="18"/>
                <w:szCs w:val="18"/>
              </w:rPr>
              <w:t>与输电线路的安全作业距离不足</w:t>
            </w:r>
          </w:p>
        </w:tc>
        <w:tc>
          <w:tcPr>
            <w:tcW w:w="3228"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提前</w:t>
            </w:r>
            <w:r>
              <w:rPr>
                <w:rFonts w:ascii="Times New Roman" w:hAnsi="Times New Roman" w:cs="Times New Roman"/>
                <w:kern w:val="2"/>
                <w:sz w:val="18"/>
                <w:szCs w:val="18"/>
              </w:rPr>
              <w:t>拆移输电线路，确保与输电线路安全距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667" w:type="dxa"/>
            <w:vMerge w:val="continue"/>
            <w:tcBorders>
              <w:right w:val="single" w:color="auto" w:sz="4" w:space="0"/>
            </w:tcBorders>
            <w:vAlign w:val="center"/>
          </w:tcPr>
          <w:p>
            <w:pPr>
              <w:pStyle w:val="102"/>
              <w:rPr>
                <w:rFonts w:ascii="Times New Roman" w:hAnsi="Times New Roman" w:cs="Times New Roman"/>
                <w:kern w:val="2"/>
                <w:sz w:val="18"/>
                <w:szCs w:val="18"/>
              </w:rPr>
            </w:pPr>
          </w:p>
        </w:tc>
        <w:tc>
          <w:tcPr>
            <w:tcW w:w="1134" w:type="dxa"/>
            <w:vMerge w:val="continue"/>
            <w:tcBorders>
              <w:left w:val="single" w:color="auto" w:sz="4" w:space="0"/>
              <w:bottom w:val="single" w:color="auto" w:sz="4" w:space="0"/>
              <w:right w:val="single" w:color="auto" w:sz="4" w:space="0"/>
            </w:tcBorders>
            <w:vAlign w:val="center"/>
          </w:tcPr>
          <w:p>
            <w:pPr>
              <w:pStyle w:val="102"/>
              <w:rPr>
                <w:rFonts w:ascii="Times New Roman" w:hAnsi="Times New Roman" w:cs="Times New Roman"/>
                <w:kern w:val="2"/>
                <w:sz w:val="18"/>
                <w:szCs w:val="18"/>
              </w:rPr>
            </w:pPr>
          </w:p>
        </w:tc>
        <w:tc>
          <w:tcPr>
            <w:tcW w:w="4394" w:type="dxa"/>
            <w:tcBorders>
              <w:left w:val="single" w:color="auto" w:sz="4" w:space="0"/>
            </w:tcBorders>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有限空间</w:t>
            </w:r>
          </w:p>
        </w:tc>
        <w:tc>
          <w:tcPr>
            <w:tcW w:w="3228" w:type="dxa"/>
            <w:vAlign w:val="center"/>
          </w:tcPr>
          <w:p>
            <w:pPr>
              <w:pStyle w:val="102"/>
              <w:rPr>
                <w:rFonts w:ascii="Times New Roman" w:hAnsi="Times New Roman" w:cs="Times New Roman"/>
                <w:kern w:val="2"/>
                <w:sz w:val="18"/>
                <w:szCs w:val="18"/>
              </w:rPr>
            </w:pPr>
            <w:r>
              <w:rPr>
                <w:rFonts w:hint="eastAsia" w:ascii="Times New Roman" w:hAnsi="Times New Roman" w:cs="Times New Roman"/>
                <w:kern w:val="2"/>
                <w:sz w:val="18"/>
                <w:szCs w:val="18"/>
              </w:rPr>
              <w:t>提前做有害气体成份检测，增加对流通风</w:t>
            </w:r>
          </w:p>
        </w:tc>
      </w:tr>
    </w:tbl>
    <w:p>
      <w:pPr>
        <w:pStyle w:val="64"/>
        <w:ind w:firstLine="0" w:firstLineChars="0"/>
      </w:pPr>
    </w:p>
    <w:bookmarkEnd w:id="130"/>
    <w:bookmarkEnd w:id="131"/>
    <w:bookmarkEnd w:id="132"/>
    <w:bookmarkEnd w:id="133"/>
    <w:bookmarkEnd w:id="134"/>
    <w:bookmarkEnd w:id="135"/>
    <w:bookmarkEnd w:id="136"/>
    <w:bookmarkEnd w:id="137"/>
    <w:bookmarkEnd w:id="160"/>
    <w:p>
      <w:pPr>
        <w:pageBreakBefore/>
        <w:spacing w:line="360" w:lineRule="auto"/>
        <w:ind w:firstLine="281" w:firstLineChars="100"/>
        <w:jc w:val="center"/>
        <w:outlineLvl w:val="0"/>
        <w:rPr>
          <w:sz w:val="32"/>
          <w:szCs w:val="40"/>
        </w:rPr>
      </w:pPr>
      <w:bookmarkStart w:id="161" w:name="_Toc7904"/>
      <w:bookmarkStart w:id="162" w:name="_Toc7104"/>
      <w:bookmarkStart w:id="163" w:name="_Toc171107622"/>
      <w:bookmarkStart w:id="164" w:name="_Toc169613397"/>
      <w:bookmarkStart w:id="165" w:name="_Toc24740"/>
      <w:r>
        <w:rPr>
          <w:rFonts w:hint="eastAsia"/>
          <w:b/>
          <w:bCs/>
          <w:sz w:val="28"/>
          <w:szCs w:val="28"/>
        </w:rPr>
        <w:t>附录D 吊具计算</w:t>
      </w:r>
      <w:bookmarkEnd w:id="161"/>
      <w:bookmarkEnd w:id="162"/>
      <w:bookmarkEnd w:id="163"/>
      <w:bookmarkEnd w:id="164"/>
    </w:p>
    <w:p>
      <w:pPr>
        <w:spacing w:line="360" w:lineRule="auto"/>
        <w:rPr>
          <w:color w:val="000000"/>
        </w:rPr>
      </w:pPr>
      <w:bookmarkStart w:id="166" w:name="_Toc10572"/>
      <w:bookmarkStart w:id="167" w:name="_Toc26884"/>
      <w:bookmarkStart w:id="168" w:name="_Toc169613398"/>
      <w:bookmarkStart w:id="169" w:name="_Toc171107623"/>
      <w:bookmarkStart w:id="170" w:name="_Toc23485"/>
      <w:bookmarkStart w:id="171" w:name="_Toc15796"/>
      <w:bookmarkStart w:id="172" w:name="_Toc15805"/>
      <w:bookmarkStart w:id="173" w:name="_Toc3330"/>
      <w:bookmarkStart w:id="174" w:name="_Toc31702"/>
      <w:bookmarkStart w:id="175" w:name="_Toc11062"/>
      <w:bookmarkStart w:id="176" w:name="_Toc11723"/>
      <w:bookmarkStart w:id="177" w:name="_Toc7871"/>
      <w:r>
        <w:rPr>
          <w:rFonts w:hint="eastAsia"/>
          <w:b/>
          <w:bCs/>
          <w:szCs w:val="21"/>
        </w:rPr>
        <w:t>D.0.1</w:t>
      </w:r>
      <w:r>
        <w:rPr>
          <w:b/>
          <w:bCs/>
          <w:szCs w:val="21"/>
        </w:rPr>
        <w:t xml:space="preserve"> </w:t>
      </w:r>
      <w:r>
        <w:rPr>
          <w:rFonts w:hint="eastAsia"/>
          <w:color w:val="000000"/>
        </w:rPr>
        <w:t>吊耳受力简图如图D</w:t>
      </w:r>
      <w:r>
        <w:rPr>
          <w:color w:val="000000"/>
        </w:rPr>
        <w:t>.0.1</w:t>
      </w:r>
      <w:r>
        <w:rPr>
          <w:rFonts w:hint="eastAsia"/>
          <w:color w:val="000000"/>
        </w:rPr>
        <w:t>所示。</w:t>
      </w:r>
    </w:p>
    <w:p>
      <w:pPr>
        <w:spacing w:line="360" w:lineRule="auto"/>
        <w:jc w:val="center"/>
      </w:pPr>
      <w:r>
        <w:object>
          <v:shape id="_x0000_i1039" o:spt="75" type="#_x0000_t75" style="height:231.7pt;width:218.6pt;" o:ole="t" filled="f" o:preferrelative="t" stroked="f" coordsize="21600,21600">
            <v:path/>
            <v:fill on="f" focussize="0,0"/>
            <v:stroke on="f" joinstyle="miter"/>
            <v:imagedata r:id="rId41" o:title=""/>
            <o:lock v:ext="edit" aspectratio="t"/>
            <w10:wrap type="none"/>
            <w10:anchorlock/>
          </v:shape>
          <o:OLEObject Type="Embed" ProgID="Visio.Drawing.15" ShapeID="_x0000_i1039" DrawAspect="Content" ObjectID="_1468075739" r:id="rId40">
            <o:LockedField>false</o:LockedField>
          </o:OLEObject>
        </w:object>
      </w:r>
    </w:p>
    <w:p>
      <w:pPr>
        <w:adjustRightInd w:val="0"/>
        <w:snapToGrid w:val="0"/>
        <w:spacing w:line="288"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图D</w:t>
      </w:r>
      <w:r>
        <w:rPr>
          <w:rFonts w:ascii="宋体" w:hAnsi="宋体" w:cs="宋体"/>
          <w:b/>
          <w:bCs/>
          <w:color w:val="000000"/>
          <w:kern w:val="0"/>
          <w:sz w:val="18"/>
          <w:szCs w:val="18"/>
        </w:rPr>
        <w:t xml:space="preserve">.0.1 </w:t>
      </w:r>
      <w:r>
        <w:rPr>
          <w:rFonts w:hint="eastAsia" w:ascii="宋体" w:hAnsi="宋体" w:cs="宋体"/>
          <w:b/>
          <w:bCs/>
          <w:color w:val="000000"/>
          <w:kern w:val="0"/>
          <w:sz w:val="18"/>
          <w:szCs w:val="18"/>
        </w:rPr>
        <w:t>吊耳受力简图</w:t>
      </w:r>
    </w:p>
    <w:p>
      <w:pPr>
        <w:spacing w:line="360" w:lineRule="auto"/>
        <w:rPr>
          <w:color w:val="000000"/>
        </w:rPr>
      </w:pPr>
      <w:r>
        <w:rPr>
          <w:rFonts w:hint="eastAsia"/>
          <w:b/>
          <w:bCs/>
          <w:szCs w:val="21"/>
        </w:rPr>
        <w:t>D.0.</w:t>
      </w:r>
      <w:r>
        <w:rPr>
          <w:b/>
          <w:bCs/>
          <w:szCs w:val="21"/>
        </w:rPr>
        <w:t xml:space="preserve">2 </w:t>
      </w:r>
      <w:r>
        <w:rPr>
          <w:rFonts w:hint="eastAsia"/>
          <w:color w:val="000000"/>
        </w:rPr>
        <w:t>符号</w:t>
      </w:r>
    </w:p>
    <w:p>
      <w:pPr>
        <w:pStyle w:val="2"/>
        <w:rPr>
          <w:rFonts w:ascii="Times New Roman" w:hAnsi="Times New Roman"/>
        </w:rPr>
      </w:pPr>
      <w:r>
        <w:rPr>
          <w:rFonts w:ascii="Times New Roman" w:hAnsi="Times New Roman"/>
        </w:rPr>
        <w:t>1 几何特征</w:t>
      </w:r>
    </w:p>
    <w:p>
      <w:pPr>
        <w:pStyle w:val="2"/>
        <w:rPr>
          <w:rFonts w:ascii="Times New Roman" w:hAnsi="Times New Roman"/>
        </w:rPr>
      </w:pPr>
      <w:r>
        <w:rPr>
          <w:rFonts w:ascii="Times New Roman" w:hAnsi="Times New Roman"/>
          <w:i/>
          <w:iCs/>
        </w:rPr>
        <w:t>L</w:t>
      </w:r>
      <w:r>
        <w:rPr>
          <w:rFonts w:ascii="Times New Roman" w:hAnsi="Times New Roman"/>
        </w:rPr>
        <w:t>——吊耳板高度，mm</w:t>
      </w:r>
    </w:p>
    <w:p>
      <w:pPr>
        <w:pStyle w:val="2"/>
        <w:rPr>
          <w:rFonts w:ascii="Times New Roman" w:hAnsi="Times New Roman"/>
        </w:rPr>
      </w:pPr>
      <w:r>
        <w:rPr>
          <w:rFonts w:ascii="Times New Roman" w:hAnsi="Times New Roman"/>
          <w:i/>
          <w:iCs/>
        </w:rPr>
        <w:t>R</w:t>
      </w:r>
      <w:r>
        <w:rPr>
          <w:rFonts w:ascii="Times New Roman" w:hAnsi="Times New Roman"/>
        </w:rPr>
        <w:t>——吊耳外圆半径，mm</w:t>
      </w:r>
    </w:p>
    <w:p>
      <w:pPr>
        <w:pStyle w:val="2"/>
        <w:rPr>
          <w:rFonts w:ascii="Times New Roman" w:hAnsi="Times New Roman"/>
        </w:rPr>
      </w:pPr>
      <w:r>
        <w:rPr>
          <w:rFonts w:ascii="Times New Roman" w:hAnsi="Times New Roman"/>
          <w:i/>
          <w:iCs/>
        </w:rPr>
        <w:t>D</w:t>
      </w:r>
      <w:r>
        <w:rPr>
          <w:rFonts w:ascii="Times New Roman" w:hAnsi="Times New Roman"/>
        </w:rPr>
        <w:t>——吊耳</w:t>
      </w:r>
      <w:r>
        <w:rPr>
          <w:rFonts w:hint="eastAsia" w:ascii="Times New Roman" w:hAnsi="Times New Roman"/>
        </w:rPr>
        <w:t>孔直径，mm</w:t>
      </w:r>
    </w:p>
    <w:p>
      <w:pPr>
        <w:pStyle w:val="2"/>
        <w:rPr>
          <w:rFonts w:ascii="Times New Roman" w:hAnsi="Times New Roman"/>
        </w:rPr>
      </w:pPr>
      <w:r>
        <w:rPr>
          <w:rFonts w:ascii="Times New Roman" w:hAnsi="Times New Roman"/>
          <w:i/>
          <w:iCs/>
        </w:rPr>
        <w:t>S</w:t>
      </w:r>
      <w:r>
        <w:rPr>
          <w:rFonts w:ascii="Times New Roman" w:hAnsi="Times New Roman"/>
        </w:rPr>
        <w:t>——</w:t>
      </w:r>
      <w:r>
        <w:rPr>
          <w:rFonts w:hint="eastAsia" w:ascii="Times New Roman" w:hAnsi="Times New Roman"/>
        </w:rPr>
        <w:t>吊耳厚度，mm</w:t>
      </w:r>
    </w:p>
    <w:p>
      <w:pPr>
        <w:pStyle w:val="2"/>
        <w:rPr>
          <w:rFonts w:ascii="Times New Roman" w:hAnsi="Times New Roman"/>
        </w:rPr>
      </w:pPr>
      <w:r>
        <w:rPr>
          <w:rFonts w:ascii="Times New Roman" w:hAnsi="Times New Roman"/>
          <w:i/>
          <w:iCs/>
        </w:rPr>
        <w:t>W</w:t>
      </w:r>
      <w:r>
        <w:rPr>
          <w:rFonts w:ascii="Times New Roman" w:hAnsi="Times New Roman"/>
        </w:rPr>
        <w:t>——</w:t>
      </w:r>
      <w:r>
        <w:rPr>
          <w:rFonts w:hint="eastAsia" w:ascii="Times New Roman" w:hAnsi="Times New Roman"/>
        </w:rPr>
        <w:t>单个吊耳吊装设计的有效质量，kg</w:t>
      </w:r>
    </w:p>
    <w:p>
      <w:pPr>
        <w:pStyle w:val="2"/>
        <w:rPr>
          <w:rFonts w:ascii="Times New Roman" w:hAnsi="Times New Roman"/>
        </w:rPr>
      </w:pPr>
      <w:r>
        <w:rPr>
          <w:rFonts w:ascii="Times New Roman" w:hAnsi="Times New Roman"/>
          <w:i/>
          <w:iCs/>
        </w:rPr>
        <w:t>d</w:t>
      </w:r>
      <w:r>
        <w:rPr>
          <w:rFonts w:ascii="Times New Roman" w:hAnsi="Times New Roman"/>
          <w:vertAlign w:val="subscript"/>
        </w:rPr>
        <w:t>r</w:t>
      </w:r>
      <w:r>
        <w:rPr>
          <w:rFonts w:ascii="Times New Roman" w:hAnsi="Times New Roman"/>
        </w:rPr>
        <w:t>——</w:t>
      </w:r>
      <w:r>
        <w:rPr>
          <w:rFonts w:hint="eastAsia" w:ascii="Times New Roman" w:hAnsi="Times New Roman"/>
        </w:rPr>
        <w:t>销轴直</w:t>
      </w:r>
      <w:r>
        <w:rPr>
          <w:rFonts w:ascii="Times New Roman" w:hAnsi="Times New Roman"/>
        </w:rPr>
        <w:t>径，mm</w:t>
      </w:r>
    </w:p>
    <w:p>
      <w:pPr>
        <w:pStyle w:val="2"/>
        <w:rPr>
          <w:rFonts w:ascii="Times New Roman" w:hAnsi="Times New Roman"/>
        </w:rPr>
      </w:pPr>
      <w:r>
        <w:rPr>
          <w:rFonts w:ascii="Times New Roman" w:hAnsi="Times New Roman"/>
          <w:i/>
          <w:iCs/>
        </w:rPr>
        <w:t>h</w:t>
      </w:r>
      <w:r>
        <w:rPr>
          <w:rFonts w:ascii="Times New Roman" w:hAnsi="Times New Roman"/>
        </w:rPr>
        <w:t>——角焊缝计算厚度，取0.7</w:t>
      </w:r>
      <w:r>
        <w:rPr>
          <w:rFonts w:ascii="Times New Roman" w:hAnsi="Times New Roman"/>
          <w:i/>
          <w:iCs/>
        </w:rPr>
        <w:t>δ</w:t>
      </w:r>
      <w:r>
        <w:rPr>
          <w:rFonts w:ascii="Times New Roman" w:hAnsi="Times New Roman"/>
        </w:rPr>
        <w:t>，</w:t>
      </w:r>
      <w:r>
        <w:rPr>
          <w:rFonts w:ascii="Times New Roman" w:hAnsi="Times New Roman"/>
          <w:szCs w:val="21"/>
        </w:rPr>
        <w:t>计算应符合《钢结构设计标准》GB50017中的规定，</w:t>
      </w:r>
      <w:r>
        <w:rPr>
          <w:rFonts w:ascii="Times New Roman" w:hAnsi="Times New Roman"/>
        </w:rPr>
        <w:t>mm</w:t>
      </w:r>
    </w:p>
    <w:p>
      <w:pPr>
        <w:pStyle w:val="2"/>
        <w:rPr>
          <w:rFonts w:ascii="Times New Roman" w:hAnsi="Times New Roman"/>
        </w:rPr>
      </w:pPr>
      <w:r>
        <w:rPr>
          <w:rFonts w:ascii="Times New Roman" w:hAnsi="Times New Roman"/>
          <w:i/>
          <w:iCs/>
        </w:rPr>
        <w:t>δ</w:t>
      </w:r>
      <w:r>
        <w:rPr>
          <w:rFonts w:ascii="Times New Roman" w:hAnsi="Times New Roman"/>
        </w:rPr>
        <w:t>——焊脚尺寸，mm</w:t>
      </w:r>
    </w:p>
    <w:p>
      <w:pPr>
        <w:pStyle w:val="2"/>
        <w:rPr>
          <w:rFonts w:ascii="Times New Roman" w:hAnsi="Times New Roman"/>
          <w:i/>
          <w:iCs/>
          <w:color w:val="FF0000"/>
        </w:rPr>
      </w:pPr>
      <w:r>
        <w:rPr>
          <w:rFonts w:ascii="Times New Roman" w:hAnsi="Times New Roman"/>
          <w:i/>
          <w:iCs/>
        </w:rPr>
        <w:t>α</w:t>
      </w:r>
      <w:r>
        <w:rPr>
          <w:rFonts w:ascii="Times New Roman" w:hAnsi="Times New Roman"/>
        </w:rPr>
        <w:t>——吊</w:t>
      </w:r>
      <w:r>
        <w:rPr>
          <w:rFonts w:hint="eastAsia" w:ascii="Times New Roman" w:hAnsi="Times New Roman"/>
        </w:rPr>
        <w:t>索张角，吊索与竖直方向的夹角，（</w:t>
      </w:r>
      <w:r>
        <w:rPr>
          <w:rFonts w:ascii="Times New Roman" w:hAnsi="Times New Roman"/>
        </w:rPr>
        <w:t>°</w:t>
      </w:r>
      <w:r>
        <w:rPr>
          <w:rFonts w:hint="eastAsia" w:ascii="Times New Roman" w:hAnsi="Times New Roman"/>
        </w:rPr>
        <w:t>）</w:t>
      </w:r>
    </w:p>
    <w:p>
      <w:pPr>
        <w:pStyle w:val="2"/>
        <w:rPr>
          <w:rFonts w:ascii="Times New Roman" w:hAnsi="Times New Roman"/>
        </w:rPr>
      </w:pPr>
      <w:r>
        <w:rPr>
          <w:rFonts w:ascii="Times New Roman" w:hAnsi="Times New Roman"/>
          <w:i/>
          <w:iCs/>
        </w:rPr>
        <w:t>β</w:t>
      </w:r>
      <w:r>
        <w:rPr>
          <w:rFonts w:ascii="Times New Roman" w:hAnsi="Times New Roman"/>
        </w:rPr>
        <w:t>——吊耳外圆</w:t>
      </w:r>
      <w:r>
        <w:rPr>
          <w:rFonts w:hint="eastAsia" w:ascii="Times New Roman" w:hAnsi="Times New Roman"/>
        </w:rPr>
        <w:t>切点半径方向角，（</w:t>
      </w:r>
      <w:r>
        <w:rPr>
          <w:rFonts w:ascii="Times New Roman" w:hAnsi="Times New Roman"/>
        </w:rPr>
        <w:t>°</w:t>
      </w:r>
      <w:r>
        <w:rPr>
          <w:rFonts w:hint="eastAsia" w:ascii="Times New Roman" w:hAnsi="Times New Roman"/>
        </w:rPr>
        <w:t>）</w:t>
      </w:r>
    </w:p>
    <w:p>
      <w:pPr>
        <w:pStyle w:val="2"/>
        <w:rPr>
          <w:rFonts w:ascii="Times New Roman" w:hAnsi="Times New Roman"/>
        </w:rPr>
      </w:pPr>
      <w:r>
        <w:rPr>
          <w:rFonts w:ascii="Times New Roman" w:hAnsi="Times New Roman"/>
          <w:i/>
          <w:iCs/>
        </w:rPr>
        <w:t>θ</w:t>
      </w:r>
      <w:r>
        <w:rPr>
          <w:rFonts w:ascii="Times New Roman" w:hAnsi="Times New Roman"/>
        </w:rPr>
        <w:t>——</w:t>
      </w:r>
      <w:r>
        <w:rPr>
          <w:rFonts w:hint="eastAsia" w:ascii="Times New Roman" w:hAnsi="Times New Roman"/>
        </w:rPr>
        <w:t>提升角，设备轴线与水平方向夹角，（</w:t>
      </w:r>
      <w:r>
        <w:rPr>
          <w:rFonts w:ascii="Times New Roman" w:hAnsi="Times New Roman"/>
        </w:rPr>
        <w:t>°</w:t>
      </w:r>
      <w:r>
        <w:rPr>
          <w:rFonts w:hint="eastAsia" w:ascii="Times New Roman" w:hAnsi="Times New Roman"/>
        </w:rPr>
        <w:t>）</w:t>
      </w:r>
    </w:p>
    <w:p>
      <w:pPr>
        <w:pStyle w:val="2"/>
        <w:rPr>
          <w:rFonts w:ascii="Times New Roman" w:hAnsi="Times New Roman"/>
        </w:rPr>
      </w:pPr>
      <w:r>
        <w:rPr>
          <w:rFonts w:ascii="Times New Roman" w:hAnsi="Times New Roman"/>
        </w:rPr>
        <w:t xml:space="preserve">2 </w:t>
      </w:r>
      <w:r>
        <w:rPr>
          <w:rFonts w:hint="eastAsia" w:ascii="Times New Roman" w:hAnsi="Times New Roman"/>
        </w:rPr>
        <w:t>载荷、材料等</w:t>
      </w:r>
    </w:p>
    <w:p>
      <w:pPr>
        <w:pStyle w:val="2"/>
        <w:rPr>
          <w:rFonts w:ascii="Times New Roman" w:hAnsi="Times New Roman"/>
        </w:rPr>
      </w:pPr>
      <w:r>
        <w:rPr>
          <w:rFonts w:ascii="Times New Roman" w:hAnsi="Times New Roman"/>
          <w:i/>
          <w:iCs/>
        </w:rPr>
        <w:t>E</w:t>
      </w:r>
      <w:r>
        <w:rPr>
          <w:rFonts w:ascii="Times New Roman" w:hAnsi="Times New Roman"/>
        </w:rPr>
        <w:t>——</w:t>
      </w:r>
      <w:r>
        <w:rPr>
          <w:rFonts w:hint="eastAsia" w:ascii="Times New Roman" w:hAnsi="Times New Roman"/>
        </w:rPr>
        <w:t>吊耳材料弹性模量，M</w:t>
      </w:r>
      <w:r>
        <w:rPr>
          <w:rFonts w:ascii="Times New Roman" w:hAnsi="Times New Roman"/>
        </w:rPr>
        <w:t>P</w:t>
      </w:r>
      <w:r>
        <w:rPr>
          <w:rFonts w:hint="eastAsia" w:ascii="Times New Roman" w:hAnsi="Times New Roman"/>
        </w:rPr>
        <w:t>a</w:t>
      </w:r>
    </w:p>
    <w:p>
      <w:pPr>
        <w:pStyle w:val="2"/>
        <w:rPr>
          <w:rFonts w:ascii="Times New Roman" w:hAnsi="Times New Roman"/>
        </w:rPr>
      </w:pPr>
      <w:r>
        <w:rPr>
          <w:rFonts w:hint="eastAsia" w:ascii="Times New Roman" w:hAnsi="Times New Roman"/>
          <w:i/>
          <w:iCs/>
        </w:rPr>
        <w:t>F</w:t>
      </w:r>
      <w:r>
        <w:rPr>
          <w:rFonts w:hint="eastAsia" w:ascii="Times New Roman" w:hAnsi="Times New Roman"/>
          <w:vertAlign w:val="subscript"/>
        </w:rPr>
        <w:t>h</w:t>
      </w:r>
      <w:r>
        <w:rPr>
          <w:rFonts w:ascii="Times New Roman" w:hAnsi="Times New Roman"/>
        </w:rPr>
        <w:t>——</w:t>
      </w:r>
      <w:r>
        <w:rPr>
          <w:rFonts w:hint="eastAsia" w:ascii="Times New Roman" w:hAnsi="Times New Roman"/>
        </w:rPr>
        <w:t>横向计算载荷，N</w:t>
      </w:r>
    </w:p>
    <w:p>
      <w:pPr>
        <w:pStyle w:val="2"/>
        <w:rPr>
          <w:rFonts w:ascii="Times New Roman" w:hAnsi="Times New Roman"/>
        </w:rPr>
      </w:pPr>
      <w:r>
        <w:rPr>
          <w:rFonts w:hint="eastAsia" w:ascii="Times New Roman" w:hAnsi="Times New Roman"/>
          <w:i/>
          <w:iCs/>
        </w:rPr>
        <w:t>F</w:t>
      </w:r>
      <w:r>
        <w:rPr>
          <w:rFonts w:hint="eastAsia" w:ascii="Times New Roman" w:hAnsi="Times New Roman"/>
          <w:vertAlign w:val="subscript"/>
        </w:rPr>
        <w:t>v</w:t>
      </w:r>
      <w:r>
        <w:rPr>
          <w:rFonts w:ascii="Times New Roman" w:hAnsi="Times New Roman"/>
        </w:rPr>
        <w:t>——</w:t>
      </w:r>
      <w:r>
        <w:rPr>
          <w:rFonts w:hint="eastAsia" w:ascii="Times New Roman" w:hAnsi="Times New Roman"/>
        </w:rPr>
        <w:t>垂直计算载荷，N</w:t>
      </w:r>
    </w:p>
    <w:p>
      <w:pPr>
        <w:pStyle w:val="2"/>
        <w:rPr>
          <w:rFonts w:ascii="Times New Roman" w:hAnsi="Times New Roman"/>
        </w:rPr>
      </w:pPr>
      <w:r>
        <w:rPr>
          <w:rFonts w:hint="eastAsia" w:ascii="Times New Roman" w:hAnsi="Times New Roman"/>
          <w:i/>
          <w:iCs/>
        </w:rPr>
        <w:t>F</w:t>
      </w:r>
      <w:r>
        <w:rPr>
          <w:rFonts w:ascii="Times New Roman" w:hAnsi="Times New Roman"/>
          <w:vertAlign w:val="subscript"/>
        </w:rPr>
        <w:t>L</w:t>
      </w:r>
      <w:r>
        <w:rPr>
          <w:rFonts w:ascii="Times New Roman" w:hAnsi="Times New Roman"/>
        </w:rPr>
        <w:t>——</w:t>
      </w:r>
      <w:r>
        <w:rPr>
          <w:rFonts w:hint="eastAsia" w:ascii="Times New Roman" w:hAnsi="Times New Roman"/>
        </w:rPr>
        <w:t>吊索计算载荷，N</w:t>
      </w:r>
    </w:p>
    <w:p>
      <w:pPr>
        <w:pStyle w:val="2"/>
        <w:rPr>
          <w:rFonts w:ascii="Times New Roman" w:hAnsi="Times New Roman"/>
        </w:rPr>
      </w:pPr>
      <w:r>
        <w:rPr>
          <w:rFonts w:ascii="Times New Roman" w:hAnsi="Times New Roman"/>
          <w:i/>
          <w:iCs/>
        </w:rPr>
        <w:t>g</w:t>
      </w:r>
      <w:r>
        <w:rPr>
          <w:rFonts w:ascii="Times New Roman" w:hAnsi="Times New Roman"/>
        </w:rPr>
        <w:t>——</w:t>
      </w:r>
      <w:r>
        <w:rPr>
          <w:rFonts w:hint="eastAsia" w:ascii="Times New Roman" w:hAnsi="Times New Roman"/>
        </w:rPr>
        <w:t>重力加速度，m</w:t>
      </w:r>
      <w:r>
        <w:rPr>
          <w:rFonts w:ascii="Times New Roman" w:hAnsi="Times New Roman"/>
        </w:rPr>
        <w:t>/s</w:t>
      </w:r>
      <w:r>
        <w:rPr>
          <w:rFonts w:ascii="Times New Roman" w:hAnsi="Times New Roman"/>
          <w:vertAlign w:val="superscript"/>
        </w:rPr>
        <w:t>2</w:t>
      </w:r>
    </w:p>
    <w:p>
      <w:pPr>
        <w:pStyle w:val="2"/>
        <w:rPr>
          <w:rFonts w:ascii="Times New Roman" w:hAnsi="Times New Roman"/>
        </w:rPr>
      </w:pPr>
      <w:r>
        <w:rPr>
          <w:rFonts w:ascii="Times New Roman" w:hAnsi="Times New Roman"/>
          <w:i/>
          <w:iCs/>
        </w:rPr>
        <w:t>K</w:t>
      </w:r>
      <w:r>
        <w:rPr>
          <w:rFonts w:ascii="Times New Roman" w:hAnsi="Times New Roman"/>
          <w:vertAlign w:val="subscript"/>
        </w:rPr>
        <w:t>e</w:t>
      </w:r>
      <w:r>
        <w:rPr>
          <w:rFonts w:ascii="Times New Roman" w:hAnsi="Times New Roman"/>
        </w:rPr>
        <w:t>——</w:t>
      </w:r>
      <w:r>
        <w:rPr>
          <w:rFonts w:hint="eastAsia" w:ascii="Times New Roman" w:hAnsi="Times New Roman"/>
        </w:rPr>
        <w:t>吊耳设计系数，取1</w:t>
      </w:r>
      <w:r>
        <w:rPr>
          <w:rFonts w:ascii="Times New Roman" w:hAnsi="Times New Roman"/>
        </w:rPr>
        <w:t>.5</w:t>
      </w:r>
    </w:p>
    <w:p>
      <w:pPr>
        <w:pStyle w:val="2"/>
        <w:rPr>
          <w:rFonts w:ascii="Times New Roman" w:hAnsi="Times New Roman"/>
        </w:rPr>
      </w:pPr>
      <w:r>
        <w:rPr>
          <w:rFonts w:ascii="Times New Roman" w:hAnsi="Times New Roman"/>
          <w:i/>
          <w:iCs/>
        </w:rPr>
        <w:t>σ</w:t>
      </w:r>
      <w:r>
        <w:rPr>
          <w:rFonts w:ascii="Times New Roman" w:hAnsi="Times New Roman"/>
          <w:vertAlign w:val="subscript"/>
        </w:rPr>
        <w:t>hz</w:t>
      </w:r>
      <w:r>
        <w:rPr>
          <w:rFonts w:ascii="Times New Roman" w:hAnsi="Times New Roman"/>
        </w:rPr>
        <w:t>——</w:t>
      </w:r>
      <w:r>
        <w:rPr>
          <w:rFonts w:hint="eastAsia" w:ascii="Times New Roman" w:hAnsi="Times New Roman"/>
        </w:rPr>
        <w:t>吊孔处的最大挤压应力，M</w:t>
      </w:r>
      <w:r>
        <w:rPr>
          <w:rFonts w:ascii="Times New Roman" w:hAnsi="Times New Roman"/>
        </w:rPr>
        <w:t>P</w:t>
      </w:r>
      <w:r>
        <w:rPr>
          <w:rFonts w:hint="eastAsia" w:ascii="Times New Roman" w:hAnsi="Times New Roman"/>
        </w:rPr>
        <w:t>a</w:t>
      </w:r>
    </w:p>
    <w:p>
      <w:pPr>
        <w:pStyle w:val="2"/>
        <w:rPr>
          <w:rFonts w:ascii="Times New Roman" w:hAnsi="Times New Roman"/>
        </w:rPr>
      </w:pPr>
      <w:r>
        <w:rPr>
          <w:rFonts w:hint="eastAsia" w:ascii="Times New Roman" w:hAnsi="Times New Roman"/>
        </w:rPr>
        <w:t>[</w:t>
      </w:r>
      <w:r>
        <w:rPr>
          <w:rFonts w:ascii="Times New Roman" w:hAnsi="Times New Roman"/>
          <w:i/>
          <w:iCs/>
        </w:rPr>
        <w:t>σ</w:t>
      </w:r>
      <w:r>
        <w:rPr>
          <w:rFonts w:ascii="Times New Roman" w:hAnsi="Times New Roman"/>
        </w:rPr>
        <w:t>]——</w:t>
      </w:r>
      <w:r>
        <w:rPr>
          <w:rFonts w:hint="eastAsia" w:ascii="Times New Roman" w:hAnsi="Times New Roman"/>
        </w:rPr>
        <w:t>吊耳材料的许用拉应力，M</w:t>
      </w:r>
      <w:r>
        <w:rPr>
          <w:rFonts w:ascii="Times New Roman" w:hAnsi="Times New Roman"/>
        </w:rPr>
        <w:t>P</w:t>
      </w:r>
      <w:r>
        <w:rPr>
          <w:rFonts w:hint="eastAsia" w:ascii="Times New Roman" w:hAnsi="Times New Roman"/>
        </w:rPr>
        <w:t>a</w:t>
      </w:r>
    </w:p>
    <w:p>
      <w:pPr>
        <w:pStyle w:val="2"/>
        <w:rPr>
          <w:rFonts w:ascii="Times New Roman" w:hAnsi="Times New Roman"/>
        </w:rPr>
      </w:pPr>
      <w:r>
        <w:rPr>
          <w:rFonts w:hint="eastAsia" w:ascii="Times New Roman" w:hAnsi="Times New Roman"/>
        </w:rPr>
        <w:t>[</w:t>
      </w:r>
      <w:r>
        <w:rPr>
          <w:rFonts w:ascii="Times New Roman" w:hAnsi="Times New Roman"/>
          <w:i/>
          <w:iCs/>
        </w:rPr>
        <w:t>σ</w:t>
      </w:r>
      <w:r>
        <w:rPr>
          <w:rFonts w:ascii="Times New Roman" w:hAnsi="Times New Roman"/>
          <w:vertAlign w:val="subscript"/>
        </w:rPr>
        <w:t>hz</w:t>
      </w:r>
      <w:r>
        <w:rPr>
          <w:rFonts w:ascii="Times New Roman" w:hAnsi="Times New Roman"/>
        </w:rPr>
        <w:t>]——</w:t>
      </w:r>
      <w:r>
        <w:rPr>
          <w:rFonts w:hint="eastAsia" w:ascii="Times New Roman" w:hAnsi="Times New Roman"/>
        </w:rPr>
        <w:t>吊耳材料的许用挤压应力，M</w:t>
      </w:r>
      <w:r>
        <w:rPr>
          <w:rFonts w:ascii="Times New Roman" w:hAnsi="Times New Roman"/>
        </w:rPr>
        <w:t>P</w:t>
      </w:r>
      <w:r>
        <w:rPr>
          <w:rFonts w:hint="eastAsia" w:ascii="Times New Roman" w:hAnsi="Times New Roman"/>
        </w:rPr>
        <w:t>a</w:t>
      </w:r>
    </w:p>
    <w:p>
      <w:pPr>
        <w:pStyle w:val="2"/>
        <w:rPr>
          <w:rFonts w:ascii="Times New Roman" w:hAnsi="Times New Roman"/>
        </w:rPr>
      </w:pPr>
      <w:r>
        <w:rPr>
          <w:rFonts w:hint="eastAsia" w:ascii="Times New Roman" w:hAnsi="Times New Roman"/>
        </w:rPr>
        <w:t>[</w:t>
      </w:r>
      <w:r>
        <w:rPr>
          <w:rFonts w:ascii="Times New Roman" w:hAnsi="Times New Roman"/>
          <w:i/>
          <w:iCs/>
        </w:rPr>
        <w:t>τ</w:t>
      </w:r>
      <w:r>
        <w:rPr>
          <w:rFonts w:ascii="Times New Roman" w:hAnsi="Times New Roman"/>
        </w:rPr>
        <w:t>]——</w:t>
      </w:r>
      <w:r>
        <w:rPr>
          <w:rFonts w:hint="eastAsia" w:ascii="Times New Roman" w:hAnsi="Times New Roman"/>
        </w:rPr>
        <w:t>吊耳材料的许用剪应力，M</w:t>
      </w:r>
      <w:r>
        <w:rPr>
          <w:rFonts w:ascii="Times New Roman" w:hAnsi="Times New Roman"/>
        </w:rPr>
        <w:t>P</w:t>
      </w:r>
      <w:r>
        <w:rPr>
          <w:rFonts w:hint="eastAsia" w:ascii="Times New Roman" w:hAnsi="Times New Roman"/>
        </w:rPr>
        <w:t>a</w:t>
      </w:r>
    </w:p>
    <w:p>
      <w:pPr>
        <w:pStyle w:val="2"/>
        <w:rPr>
          <w:rFonts w:ascii="Times New Roman" w:hAnsi="Times New Roman"/>
        </w:rPr>
      </w:pPr>
      <w:r>
        <w:rPr>
          <w:rFonts w:hint="eastAsia" w:ascii="Times New Roman" w:hAnsi="Times New Roman"/>
        </w:rPr>
        <w:t>[</w:t>
      </w:r>
      <w:r>
        <w:rPr>
          <w:rFonts w:ascii="Times New Roman" w:hAnsi="Times New Roman"/>
          <w:i/>
          <w:iCs/>
        </w:rPr>
        <w:t>σ</w:t>
      </w:r>
      <w:r>
        <w:rPr>
          <w:rFonts w:hint="eastAsia" w:ascii="Times New Roman" w:hAnsi="Times New Roman"/>
          <w:vertAlign w:val="subscript"/>
        </w:rPr>
        <w:t>e</w:t>
      </w:r>
      <w:r>
        <w:rPr>
          <w:rFonts w:ascii="Times New Roman" w:hAnsi="Times New Roman"/>
        </w:rPr>
        <w:t>]——</w:t>
      </w:r>
      <w:r>
        <w:rPr>
          <w:rFonts w:hint="eastAsia" w:ascii="Times New Roman" w:hAnsi="Times New Roman"/>
        </w:rPr>
        <w:t>被吊物材料的许用拉应力，M</w:t>
      </w:r>
      <w:r>
        <w:rPr>
          <w:rFonts w:ascii="Times New Roman" w:hAnsi="Times New Roman"/>
        </w:rPr>
        <w:t>P</w:t>
      </w:r>
      <w:r>
        <w:rPr>
          <w:rFonts w:hint="eastAsia" w:ascii="Times New Roman" w:hAnsi="Times New Roman"/>
        </w:rPr>
        <w:t>a</w:t>
      </w:r>
    </w:p>
    <w:p>
      <w:pPr>
        <w:pStyle w:val="2"/>
        <w:rPr>
          <w:rFonts w:ascii="Times New Roman" w:hAnsi="Times New Roman"/>
        </w:rPr>
      </w:pPr>
      <w:r>
        <w:rPr>
          <w:rFonts w:hint="eastAsia" w:ascii="Times New Roman" w:hAnsi="Times New Roman"/>
        </w:rPr>
        <w:t>[</w:t>
      </w:r>
      <w:r>
        <w:rPr>
          <w:rFonts w:ascii="Times New Roman" w:hAnsi="Times New Roman"/>
          <w:i/>
          <w:iCs/>
        </w:rPr>
        <w:t>τ</w:t>
      </w:r>
      <w:r>
        <w:rPr>
          <w:rFonts w:hint="eastAsia" w:ascii="Times New Roman" w:hAnsi="Times New Roman"/>
          <w:vertAlign w:val="subscript"/>
        </w:rPr>
        <w:t>e</w:t>
      </w:r>
      <w:r>
        <w:rPr>
          <w:rFonts w:ascii="Times New Roman" w:hAnsi="Times New Roman"/>
        </w:rPr>
        <w:t>]——</w:t>
      </w:r>
      <w:r>
        <w:rPr>
          <w:rFonts w:hint="eastAsia" w:ascii="Times New Roman" w:hAnsi="Times New Roman"/>
        </w:rPr>
        <w:t>被吊物材料的许用剪应力，M</w:t>
      </w:r>
      <w:r>
        <w:rPr>
          <w:rFonts w:ascii="Times New Roman" w:hAnsi="Times New Roman"/>
        </w:rPr>
        <w:t>P</w:t>
      </w:r>
      <w:r>
        <w:rPr>
          <w:rFonts w:hint="eastAsia" w:ascii="Times New Roman" w:hAnsi="Times New Roman"/>
        </w:rPr>
        <w:t>a</w:t>
      </w:r>
    </w:p>
    <w:p>
      <w:pPr>
        <w:pStyle w:val="2"/>
        <w:rPr>
          <w:rFonts w:ascii="Times New Roman" w:hAnsi="Times New Roman"/>
        </w:rPr>
      </w:pPr>
      <w:r>
        <w:rPr>
          <w:rFonts w:ascii="Times New Roman" w:hAnsi="Times New Roman"/>
          <w:i/>
          <w:iCs/>
        </w:rPr>
        <w:t>ψ</w:t>
      </w:r>
      <w:r>
        <w:rPr>
          <w:rFonts w:hint="eastAsia" w:ascii="Times New Roman" w:hAnsi="Times New Roman"/>
          <w:vertAlign w:val="subscript"/>
        </w:rPr>
        <w:t>a</w:t>
      </w:r>
      <w:r>
        <w:rPr>
          <w:rFonts w:ascii="Times New Roman" w:hAnsi="Times New Roman"/>
        </w:rPr>
        <w:t>——</w:t>
      </w:r>
      <w:r>
        <w:rPr>
          <w:rFonts w:hint="eastAsia" w:ascii="Times New Roman" w:hAnsi="Times New Roman"/>
        </w:rPr>
        <w:t>角焊缝系数，取0</w:t>
      </w:r>
      <w:r>
        <w:rPr>
          <w:rFonts w:ascii="Times New Roman" w:hAnsi="Times New Roman"/>
        </w:rPr>
        <w:t>.7</w:t>
      </w:r>
    </w:p>
    <w:p>
      <w:pPr>
        <w:spacing w:line="360" w:lineRule="auto"/>
        <w:rPr>
          <w:color w:val="000000"/>
        </w:rPr>
      </w:pPr>
      <w:r>
        <w:rPr>
          <w:rFonts w:hint="eastAsia"/>
          <w:b/>
          <w:bCs/>
          <w:szCs w:val="21"/>
        </w:rPr>
        <w:t>D.0.</w:t>
      </w:r>
      <w:r>
        <w:rPr>
          <w:b/>
          <w:bCs/>
          <w:szCs w:val="21"/>
        </w:rPr>
        <w:t xml:space="preserve">3 </w:t>
      </w:r>
      <w:r>
        <w:rPr>
          <w:rFonts w:hint="eastAsia"/>
          <w:color w:val="000000"/>
        </w:rPr>
        <w:t>吊孔挤压应力校核</w:t>
      </w:r>
    </w:p>
    <w:p>
      <w:pPr>
        <w:pStyle w:val="2"/>
        <w:rPr>
          <w:rFonts w:ascii="Times New Roman" w:hAnsi="Times New Roman"/>
        </w:rPr>
      </w:pPr>
      <w:r>
        <w:rPr>
          <w:rFonts w:hint="eastAsia" w:ascii="Times New Roman" w:hAnsi="Times New Roman"/>
        </w:rPr>
        <w:t>计算载荷按式（D</w:t>
      </w:r>
      <w:r>
        <w:rPr>
          <w:rFonts w:ascii="Times New Roman" w:hAnsi="Times New Roman"/>
        </w:rPr>
        <w:t>.0.3-1</w:t>
      </w:r>
      <w:r>
        <w:rPr>
          <w:rFonts w:hint="eastAsia" w:ascii="Times New Roman" w:hAnsi="Times New Roman"/>
        </w:rPr>
        <w:t>）计算：</w:t>
      </w:r>
    </w:p>
    <w:p>
      <w:pPr>
        <w:adjustRightInd w:val="0"/>
        <w:snapToGrid w:val="0"/>
        <w:spacing w:line="288" w:lineRule="auto"/>
        <w:ind w:firstLine="480"/>
        <w:jc w:val="right"/>
        <w:rPr>
          <w:szCs w:val="21"/>
        </w:rPr>
      </w:pPr>
      <w:r>
        <w:rPr>
          <w:position w:val="-12"/>
          <w:szCs w:val="21"/>
        </w:rPr>
        <w:object>
          <v:shape id="_x0000_i1040" o:spt="75" type="#_x0000_t75" style="height:18pt;width:56pt;" o:ole="t" filled="f" o:preferrelative="t" stroked="f" coordsize="21600,21600">
            <v:path/>
            <v:fill on="f" focussize="0,0"/>
            <v:stroke on="f" joinstyle="miter"/>
            <v:imagedata r:id="rId43" o:title=""/>
            <o:lock v:ext="edit" aspectratio="t"/>
            <w10:wrap type="none"/>
            <w10:anchorlock/>
          </v:shape>
          <o:OLEObject Type="Embed" ProgID="Equation.DSMT4" ShapeID="_x0000_i1040" DrawAspect="Content" ObjectID="_1468075740" r:id="rId42">
            <o:LockedField>false</o:LockedField>
          </o:OLEObject>
        </w:object>
      </w:r>
      <w:r>
        <w:rPr>
          <w:szCs w:val="21"/>
        </w:rPr>
        <w:t xml:space="preserve">                                 (</w:t>
      </w:r>
      <w:r>
        <w:rPr>
          <w:rFonts w:hint="eastAsia"/>
          <w:szCs w:val="21"/>
        </w:rPr>
        <w:t>D</w:t>
      </w:r>
      <w:r>
        <w:rPr>
          <w:szCs w:val="21"/>
        </w:rPr>
        <w:t>.0.3-1)</w:t>
      </w:r>
    </w:p>
    <w:p>
      <w:pPr>
        <w:pStyle w:val="2"/>
        <w:rPr>
          <w:rFonts w:ascii="Times New Roman" w:hAnsi="Times New Roman"/>
        </w:rPr>
      </w:pPr>
      <w:r>
        <w:rPr>
          <w:rFonts w:hint="eastAsia" w:ascii="Times New Roman" w:hAnsi="Times New Roman"/>
        </w:rPr>
        <w:t>吊索载荷按式（D</w:t>
      </w:r>
      <w:r>
        <w:rPr>
          <w:rFonts w:ascii="Times New Roman" w:hAnsi="Times New Roman"/>
        </w:rPr>
        <w:t>.0.3-2</w:t>
      </w:r>
      <w:r>
        <w:rPr>
          <w:rFonts w:hint="eastAsia" w:ascii="Times New Roman" w:hAnsi="Times New Roman"/>
        </w:rPr>
        <w:t>）计算：</w:t>
      </w:r>
    </w:p>
    <w:p>
      <w:pPr>
        <w:adjustRightInd w:val="0"/>
        <w:snapToGrid w:val="0"/>
        <w:spacing w:line="288" w:lineRule="auto"/>
        <w:ind w:firstLine="480"/>
        <w:jc w:val="right"/>
        <w:rPr>
          <w:szCs w:val="21"/>
        </w:rPr>
      </w:pPr>
      <w:r>
        <w:rPr>
          <w:position w:val="-24"/>
          <w:szCs w:val="21"/>
        </w:rPr>
        <w:object>
          <v:shape id="_x0000_i1041" o:spt="75" type="#_x0000_t75" style="height:31pt;width:54pt;" o:ole="t" filled="f" o:preferrelative="t" stroked="f" coordsize="21600,21600">
            <v:path/>
            <v:fill on="f" focussize="0,0"/>
            <v:stroke on="f" joinstyle="miter"/>
            <v:imagedata r:id="rId45" o:title=""/>
            <o:lock v:ext="edit" aspectratio="t"/>
            <w10:wrap type="none"/>
            <w10:anchorlock/>
          </v:shape>
          <o:OLEObject Type="Embed" ProgID="Equation.DSMT4" ShapeID="_x0000_i1041" DrawAspect="Content" ObjectID="_1468075741" r:id="rId44">
            <o:LockedField>false</o:LockedField>
          </o:OLEObject>
        </w:object>
      </w:r>
      <w:r>
        <w:rPr>
          <w:szCs w:val="21"/>
        </w:rPr>
        <w:t xml:space="preserve">                                 (</w:t>
      </w:r>
      <w:r>
        <w:rPr>
          <w:rFonts w:hint="eastAsia"/>
          <w:szCs w:val="21"/>
        </w:rPr>
        <w:t>D</w:t>
      </w:r>
      <w:r>
        <w:rPr>
          <w:szCs w:val="21"/>
        </w:rPr>
        <w:t>.0.3-2)</w:t>
      </w:r>
    </w:p>
    <w:p>
      <w:pPr>
        <w:pStyle w:val="2"/>
        <w:rPr>
          <w:rFonts w:ascii="Times New Roman" w:hAnsi="Times New Roman"/>
        </w:rPr>
      </w:pPr>
      <w:r>
        <w:rPr>
          <w:rFonts w:hint="eastAsia" w:ascii="Times New Roman" w:hAnsi="Times New Roman"/>
        </w:rPr>
        <w:t>吊耳的挤压应力按式（D</w:t>
      </w:r>
      <w:r>
        <w:rPr>
          <w:rFonts w:ascii="Times New Roman" w:hAnsi="Times New Roman"/>
        </w:rPr>
        <w:t>.0.3-3</w:t>
      </w:r>
      <w:r>
        <w:rPr>
          <w:rFonts w:hint="eastAsia" w:ascii="Times New Roman" w:hAnsi="Times New Roman"/>
        </w:rPr>
        <w:t>）计算：</w:t>
      </w:r>
    </w:p>
    <w:p>
      <w:pPr>
        <w:adjustRightInd w:val="0"/>
        <w:snapToGrid w:val="0"/>
        <w:spacing w:line="288" w:lineRule="auto"/>
        <w:ind w:firstLine="480"/>
        <w:jc w:val="right"/>
        <w:rPr>
          <w:szCs w:val="21"/>
        </w:rPr>
      </w:pPr>
      <w:r>
        <w:rPr>
          <w:position w:val="-32"/>
          <w:szCs w:val="21"/>
        </w:rPr>
        <w:object>
          <v:shape id="_x0000_i1042" o:spt="75" type="#_x0000_t75" style="height:40pt;width:162pt;" o:ole="t" filled="f" o:preferrelative="t" stroked="f" coordsize="21600,21600">
            <v:path/>
            <v:fill on="f" focussize="0,0"/>
            <v:stroke on="f" joinstyle="miter"/>
            <v:imagedata r:id="rId47" o:title=""/>
            <o:lock v:ext="edit" aspectratio="t"/>
            <w10:wrap type="none"/>
            <w10:anchorlock/>
          </v:shape>
          <o:OLEObject Type="Embed" ProgID="Equation.DSMT4" ShapeID="_x0000_i1042" DrawAspect="Content" ObjectID="_1468075742" r:id="rId46">
            <o:LockedField>false</o:LockedField>
          </o:OLEObject>
        </w:object>
      </w:r>
      <w:r>
        <w:rPr>
          <w:szCs w:val="21"/>
        </w:rPr>
        <w:t xml:space="preserve">                       (</w:t>
      </w:r>
      <w:r>
        <w:rPr>
          <w:rFonts w:hint="eastAsia"/>
          <w:szCs w:val="21"/>
        </w:rPr>
        <w:t>D</w:t>
      </w:r>
      <w:r>
        <w:rPr>
          <w:szCs w:val="21"/>
        </w:rPr>
        <w:t>.0.3-</w:t>
      </w:r>
      <w:r>
        <w:rPr>
          <w:rFonts w:hint="eastAsia"/>
          <w:szCs w:val="21"/>
        </w:rPr>
        <w:t>3</w:t>
      </w:r>
      <w:r>
        <w:rPr>
          <w:szCs w:val="21"/>
        </w:rPr>
        <w:t>)</w:t>
      </w:r>
    </w:p>
    <w:p>
      <w:pPr>
        <w:spacing w:line="360" w:lineRule="auto"/>
        <w:rPr>
          <w:color w:val="000000"/>
        </w:rPr>
      </w:pPr>
      <w:r>
        <w:rPr>
          <w:rFonts w:hint="eastAsia"/>
          <w:b/>
          <w:bCs/>
          <w:szCs w:val="21"/>
        </w:rPr>
        <w:t>D.0.</w:t>
      </w:r>
      <w:r>
        <w:rPr>
          <w:b/>
          <w:bCs/>
          <w:szCs w:val="21"/>
        </w:rPr>
        <w:t xml:space="preserve">4 </w:t>
      </w:r>
      <w:r>
        <w:rPr>
          <w:rFonts w:hint="eastAsia"/>
          <w:color w:val="000000"/>
        </w:rPr>
        <w:t>吊耳头部强度校核</w:t>
      </w:r>
    </w:p>
    <w:p>
      <w:pPr>
        <w:pStyle w:val="2"/>
        <w:rPr>
          <w:rFonts w:ascii="Times New Roman" w:hAnsi="Times New Roman"/>
        </w:rPr>
      </w:pPr>
      <w:r>
        <w:rPr>
          <w:rFonts w:hint="eastAsia" w:ascii="Times New Roman" w:hAnsi="Times New Roman"/>
        </w:rPr>
        <w:t>拉应力按式（D</w:t>
      </w:r>
      <w:r>
        <w:rPr>
          <w:rFonts w:ascii="Times New Roman" w:hAnsi="Times New Roman"/>
        </w:rPr>
        <w:t>.0.4-1</w:t>
      </w:r>
      <w:r>
        <w:rPr>
          <w:rFonts w:hint="eastAsia" w:ascii="Times New Roman" w:hAnsi="Times New Roman"/>
        </w:rPr>
        <w:t>）计算：</w:t>
      </w:r>
    </w:p>
    <w:p>
      <w:pPr>
        <w:adjustRightInd w:val="0"/>
        <w:snapToGrid w:val="0"/>
        <w:spacing w:line="288" w:lineRule="auto"/>
        <w:ind w:firstLine="480"/>
        <w:jc w:val="right"/>
        <w:rPr>
          <w:szCs w:val="21"/>
        </w:rPr>
      </w:pPr>
      <w:r>
        <w:rPr>
          <w:position w:val="-32"/>
          <w:szCs w:val="21"/>
        </w:rPr>
        <w:object>
          <v:shape id="_x0000_i1043" o:spt="75" type="#_x0000_t75" style="height:35pt;width:108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48">
            <o:LockedField>false</o:LockedField>
          </o:OLEObject>
        </w:object>
      </w:r>
      <w:r>
        <w:rPr>
          <w:szCs w:val="21"/>
        </w:rPr>
        <w:t xml:space="preserve">                          (</w:t>
      </w:r>
      <w:r>
        <w:rPr>
          <w:rFonts w:hint="eastAsia"/>
          <w:szCs w:val="21"/>
        </w:rPr>
        <w:t>D</w:t>
      </w:r>
      <w:r>
        <w:rPr>
          <w:szCs w:val="21"/>
        </w:rPr>
        <w:t>.0.4-1)</w:t>
      </w:r>
    </w:p>
    <w:p>
      <w:pPr>
        <w:pStyle w:val="2"/>
        <w:rPr>
          <w:rFonts w:ascii="Times New Roman" w:hAnsi="Times New Roman"/>
        </w:rPr>
      </w:pPr>
      <w:r>
        <w:rPr>
          <w:rFonts w:hint="eastAsia" w:ascii="Times New Roman" w:hAnsi="Times New Roman"/>
        </w:rPr>
        <w:t>剪应力按式（D</w:t>
      </w:r>
      <w:r>
        <w:rPr>
          <w:rFonts w:ascii="Times New Roman" w:hAnsi="Times New Roman"/>
        </w:rPr>
        <w:t>.0.4-2</w:t>
      </w:r>
      <w:r>
        <w:rPr>
          <w:rFonts w:hint="eastAsia" w:ascii="Times New Roman" w:hAnsi="Times New Roman"/>
        </w:rPr>
        <w:t>）计算：</w:t>
      </w:r>
    </w:p>
    <w:p>
      <w:pPr>
        <w:adjustRightInd w:val="0"/>
        <w:snapToGrid w:val="0"/>
        <w:spacing w:line="288" w:lineRule="auto"/>
        <w:ind w:firstLine="480"/>
        <w:jc w:val="right"/>
        <w:rPr>
          <w:szCs w:val="21"/>
        </w:rPr>
      </w:pPr>
      <w:r>
        <w:rPr>
          <w:position w:val="-32"/>
          <w:szCs w:val="21"/>
        </w:rPr>
        <w:object>
          <v:shape id="_x0000_i1044" o:spt="75" type="#_x0000_t75" style="height:35pt;width:105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0">
            <o:LockedField>false</o:LockedField>
          </o:OLEObject>
        </w:object>
      </w:r>
      <w:r>
        <w:rPr>
          <w:szCs w:val="21"/>
        </w:rPr>
        <w:t xml:space="preserve">                          (</w:t>
      </w:r>
      <w:r>
        <w:rPr>
          <w:rFonts w:hint="eastAsia"/>
          <w:szCs w:val="21"/>
        </w:rPr>
        <w:t>D</w:t>
      </w:r>
      <w:r>
        <w:rPr>
          <w:szCs w:val="21"/>
        </w:rPr>
        <w:t>.0.4-2)</w:t>
      </w:r>
    </w:p>
    <w:p>
      <w:pPr>
        <w:spacing w:line="360" w:lineRule="auto"/>
        <w:rPr>
          <w:color w:val="000000"/>
        </w:rPr>
      </w:pPr>
      <w:r>
        <w:rPr>
          <w:rFonts w:hint="eastAsia"/>
          <w:b/>
          <w:bCs/>
          <w:szCs w:val="21"/>
        </w:rPr>
        <w:t>D.0.</w:t>
      </w:r>
      <w:r>
        <w:rPr>
          <w:b/>
          <w:bCs/>
          <w:szCs w:val="21"/>
        </w:rPr>
        <w:t xml:space="preserve">5 </w:t>
      </w:r>
      <w:r>
        <w:rPr>
          <w:rFonts w:hint="eastAsia"/>
          <w:color w:val="000000"/>
        </w:rPr>
        <w:t>吊耳板与被吊物连接处校核</w:t>
      </w:r>
    </w:p>
    <w:p>
      <w:pPr>
        <w:pStyle w:val="2"/>
        <w:rPr>
          <w:rFonts w:ascii="Times New Roman" w:hAnsi="Times New Roman"/>
        </w:rPr>
      </w:pPr>
      <w:r>
        <w:rPr>
          <w:rFonts w:hint="eastAsia" w:ascii="Times New Roman" w:hAnsi="Times New Roman"/>
        </w:rPr>
        <w:t>横向计算载荷按式（D</w:t>
      </w:r>
      <w:r>
        <w:rPr>
          <w:rFonts w:ascii="Times New Roman" w:hAnsi="Times New Roman"/>
        </w:rPr>
        <w:t>.0.5-1</w:t>
      </w:r>
      <w:r>
        <w:rPr>
          <w:rFonts w:hint="eastAsia" w:ascii="Times New Roman" w:hAnsi="Times New Roman"/>
        </w:rPr>
        <w:t>）计算：</w:t>
      </w:r>
    </w:p>
    <w:p>
      <w:pPr>
        <w:adjustRightInd w:val="0"/>
        <w:snapToGrid w:val="0"/>
        <w:spacing w:line="288" w:lineRule="auto"/>
        <w:ind w:firstLine="480"/>
        <w:jc w:val="right"/>
        <w:rPr>
          <w:szCs w:val="21"/>
        </w:rPr>
      </w:pPr>
      <w:r>
        <w:rPr>
          <w:position w:val="-12"/>
          <w:szCs w:val="21"/>
        </w:rPr>
        <w:object>
          <v:shape id="_x0000_i1045" o:spt="75" type="#_x0000_t75" style="height:18pt;width:64pt;" o:ole="t" filled="f" o:preferrelative="t" stroked="f" coordsize="21600,21600">
            <v:path/>
            <v:fill on="f" focussize="0,0"/>
            <v:stroke on="f" joinstyle="miter"/>
            <v:imagedata r:id="rId53" o:title=""/>
            <o:lock v:ext="edit" aspectratio="t"/>
            <w10:wrap type="none"/>
            <w10:anchorlock/>
          </v:shape>
          <o:OLEObject Type="Embed" ProgID="Equation.DSMT4" ShapeID="_x0000_i1045" DrawAspect="Content" ObjectID="_1468075745" r:id="rId52">
            <o:LockedField>false</o:LockedField>
          </o:OLEObject>
        </w:object>
      </w:r>
      <w:r>
        <w:rPr>
          <w:szCs w:val="21"/>
        </w:rPr>
        <w:t xml:space="preserve">                                 (</w:t>
      </w:r>
      <w:r>
        <w:rPr>
          <w:rFonts w:hint="eastAsia"/>
          <w:szCs w:val="21"/>
        </w:rPr>
        <w:t>D</w:t>
      </w:r>
      <w:r>
        <w:rPr>
          <w:szCs w:val="21"/>
        </w:rPr>
        <w:t>.0.5-1)</w:t>
      </w:r>
    </w:p>
    <w:p>
      <w:pPr>
        <w:pStyle w:val="2"/>
        <w:rPr>
          <w:rFonts w:ascii="Times New Roman" w:hAnsi="Times New Roman"/>
        </w:rPr>
      </w:pPr>
    </w:p>
    <w:p>
      <w:pPr>
        <w:pStyle w:val="2"/>
        <w:rPr>
          <w:rFonts w:ascii="Times New Roman" w:hAnsi="Times New Roman"/>
        </w:rPr>
      </w:pPr>
      <w:r>
        <w:rPr>
          <w:rFonts w:hint="eastAsia" w:ascii="Times New Roman" w:hAnsi="Times New Roman"/>
        </w:rPr>
        <w:t>拉应力按式（D</w:t>
      </w:r>
      <w:r>
        <w:rPr>
          <w:rFonts w:ascii="Times New Roman" w:hAnsi="Times New Roman"/>
        </w:rPr>
        <w:t>.0.5-2</w:t>
      </w:r>
      <w:r>
        <w:rPr>
          <w:rFonts w:hint="eastAsia" w:ascii="Times New Roman" w:hAnsi="Times New Roman"/>
        </w:rPr>
        <w:t>）计算：</w:t>
      </w:r>
    </w:p>
    <w:p>
      <w:pPr>
        <w:adjustRightInd w:val="0"/>
        <w:snapToGrid w:val="0"/>
        <w:spacing w:line="288" w:lineRule="auto"/>
        <w:ind w:firstLine="480"/>
        <w:jc w:val="right"/>
        <w:rPr>
          <w:szCs w:val="21"/>
        </w:rPr>
      </w:pPr>
      <w:r>
        <w:rPr>
          <w:position w:val="-32"/>
          <w:szCs w:val="21"/>
        </w:rPr>
        <w:object>
          <v:shape id="_x0000_i1046" o:spt="75" type="#_x0000_t75" style="height:35pt;width:175.95pt;" o:ole="t" filled="f" o:preferrelative="t" stroked="f" coordsize="21600,21600">
            <v:path/>
            <v:fill on="f" focussize="0,0"/>
            <v:stroke on="f" joinstyle="miter"/>
            <v:imagedata r:id="rId55" o:title=""/>
            <o:lock v:ext="edit" aspectratio="t"/>
            <w10:wrap type="none"/>
            <w10:anchorlock/>
          </v:shape>
          <o:OLEObject Type="Embed" ProgID="Equation.DSMT4" ShapeID="_x0000_i1046" DrawAspect="Content" ObjectID="_1468075746" r:id="rId54">
            <o:LockedField>false</o:LockedField>
          </o:OLEObject>
        </w:object>
      </w:r>
      <w:r>
        <w:rPr>
          <w:szCs w:val="21"/>
        </w:rPr>
        <w:t xml:space="preserve">                          (</w:t>
      </w:r>
      <w:r>
        <w:rPr>
          <w:rFonts w:hint="eastAsia"/>
          <w:szCs w:val="21"/>
        </w:rPr>
        <w:t>D</w:t>
      </w:r>
      <w:r>
        <w:rPr>
          <w:szCs w:val="21"/>
        </w:rPr>
        <w:t>.0.5-2)</w:t>
      </w:r>
    </w:p>
    <w:p>
      <w:pPr>
        <w:pStyle w:val="2"/>
        <w:rPr>
          <w:rFonts w:ascii="Times New Roman" w:hAnsi="Times New Roman"/>
        </w:rPr>
      </w:pPr>
    </w:p>
    <w:p>
      <w:pPr>
        <w:pStyle w:val="2"/>
        <w:rPr>
          <w:rFonts w:ascii="Times New Roman" w:hAnsi="Times New Roman"/>
        </w:rPr>
      </w:pPr>
      <w:r>
        <w:rPr>
          <w:rFonts w:hint="eastAsia" w:ascii="Times New Roman" w:hAnsi="Times New Roman"/>
        </w:rPr>
        <w:t>剪应力按式（D</w:t>
      </w:r>
      <w:r>
        <w:rPr>
          <w:rFonts w:ascii="Times New Roman" w:hAnsi="Times New Roman"/>
        </w:rPr>
        <w:t>.0.5-3</w:t>
      </w:r>
      <w:r>
        <w:rPr>
          <w:rFonts w:hint="eastAsia" w:ascii="Times New Roman" w:hAnsi="Times New Roman"/>
        </w:rPr>
        <w:t>）计算：</w:t>
      </w:r>
    </w:p>
    <w:p>
      <w:pPr>
        <w:adjustRightInd w:val="0"/>
        <w:snapToGrid w:val="0"/>
        <w:spacing w:line="288" w:lineRule="auto"/>
        <w:ind w:firstLine="480"/>
        <w:jc w:val="right"/>
        <w:rPr>
          <w:szCs w:val="21"/>
        </w:rPr>
      </w:pPr>
      <w:r>
        <w:rPr>
          <w:position w:val="-32"/>
          <w:szCs w:val="21"/>
        </w:rPr>
        <w:object>
          <v:shape id="_x0000_i1047" o:spt="75" type="#_x0000_t75" style="height:35pt;width:174pt;" o:ole="t" filled="f" o:preferrelative="t" stroked="f" coordsize="21600,21600">
            <v:path/>
            <v:fill on="f" focussize="0,0"/>
            <v:stroke on="f" joinstyle="miter"/>
            <v:imagedata r:id="rId57" o:title=""/>
            <o:lock v:ext="edit" aspectratio="t"/>
            <w10:wrap type="none"/>
            <w10:anchorlock/>
          </v:shape>
          <o:OLEObject Type="Embed" ProgID="Equation.DSMT4" ShapeID="_x0000_i1047" DrawAspect="Content" ObjectID="_1468075747" r:id="rId56">
            <o:LockedField>false</o:LockedField>
          </o:OLEObject>
        </w:object>
      </w:r>
      <w:r>
        <w:rPr>
          <w:szCs w:val="21"/>
        </w:rPr>
        <w:t xml:space="preserve">                          (</w:t>
      </w:r>
      <w:r>
        <w:rPr>
          <w:rFonts w:hint="eastAsia"/>
          <w:szCs w:val="21"/>
        </w:rPr>
        <w:t>D</w:t>
      </w:r>
      <w:r>
        <w:rPr>
          <w:szCs w:val="21"/>
        </w:rPr>
        <w:t>.0.5-3)</w:t>
      </w:r>
    </w:p>
    <w:p>
      <w:pPr>
        <w:pStyle w:val="2"/>
        <w:rPr>
          <w:rFonts w:ascii="Times New Roman" w:hAnsi="Times New Roman"/>
        </w:rPr>
      </w:pPr>
      <w:r>
        <w:rPr>
          <w:rFonts w:hint="eastAsia" w:ascii="Times New Roman" w:hAnsi="Times New Roman"/>
        </w:rPr>
        <w:t>横向载荷引起的弯曲应力按式（D</w:t>
      </w:r>
      <w:r>
        <w:rPr>
          <w:rFonts w:ascii="Times New Roman" w:hAnsi="Times New Roman"/>
        </w:rPr>
        <w:t>.0.5-4</w:t>
      </w:r>
      <w:r>
        <w:rPr>
          <w:rFonts w:hint="eastAsia" w:ascii="Times New Roman" w:hAnsi="Times New Roman"/>
        </w:rPr>
        <w:t>）计算：</w:t>
      </w:r>
    </w:p>
    <w:p>
      <w:pPr>
        <w:adjustRightInd w:val="0"/>
        <w:snapToGrid w:val="0"/>
        <w:spacing w:line="288" w:lineRule="auto"/>
        <w:ind w:firstLine="480"/>
        <w:jc w:val="right"/>
        <w:rPr>
          <w:szCs w:val="21"/>
        </w:rPr>
      </w:pPr>
      <w:r>
        <w:rPr>
          <w:position w:val="-36"/>
          <w:szCs w:val="21"/>
        </w:rPr>
        <w:object>
          <v:shape id="_x0000_i1048" o:spt="75" type="#_x0000_t75" style="height:37pt;width:185pt;" o:ole="t" filled="f" o:preferrelative="t" stroked="f" coordsize="21600,21600">
            <v:path/>
            <v:fill on="f" focussize="0,0"/>
            <v:stroke on="f" joinstyle="miter"/>
            <v:imagedata r:id="rId59" o:title=""/>
            <o:lock v:ext="edit" aspectratio="t"/>
            <w10:wrap type="none"/>
            <w10:anchorlock/>
          </v:shape>
          <o:OLEObject Type="Embed" ProgID="Equation.DSMT4" ShapeID="_x0000_i1048" DrawAspect="Content" ObjectID="_1468075748" r:id="rId58">
            <o:LockedField>false</o:LockedField>
          </o:OLEObject>
        </w:object>
      </w:r>
      <w:r>
        <w:rPr>
          <w:szCs w:val="21"/>
        </w:rPr>
        <w:t xml:space="preserve">                          (</w:t>
      </w:r>
      <w:r>
        <w:rPr>
          <w:rFonts w:hint="eastAsia"/>
          <w:szCs w:val="21"/>
        </w:rPr>
        <w:t>D</w:t>
      </w:r>
      <w:r>
        <w:rPr>
          <w:szCs w:val="21"/>
        </w:rPr>
        <w:t>.0.5-4)</w:t>
      </w:r>
    </w:p>
    <w:p>
      <w:pPr>
        <w:pStyle w:val="2"/>
        <w:rPr>
          <w:rFonts w:ascii="Times New Roman" w:hAnsi="Times New Roman"/>
        </w:rPr>
      </w:pPr>
      <w:r>
        <w:rPr>
          <w:rFonts w:hint="eastAsia" w:ascii="Times New Roman" w:hAnsi="Times New Roman"/>
        </w:rPr>
        <w:t>组合应力按式（D</w:t>
      </w:r>
      <w:r>
        <w:rPr>
          <w:rFonts w:ascii="Times New Roman" w:hAnsi="Times New Roman"/>
        </w:rPr>
        <w:t>.0.5-5</w:t>
      </w:r>
      <w:r>
        <w:rPr>
          <w:rFonts w:hint="eastAsia" w:ascii="Times New Roman" w:hAnsi="Times New Roman"/>
        </w:rPr>
        <w:t>）计算：</w:t>
      </w:r>
    </w:p>
    <w:p>
      <w:pPr>
        <w:adjustRightInd w:val="0"/>
        <w:snapToGrid w:val="0"/>
        <w:spacing w:line="288" w:lineRule="auto"/>
        <w:ind w:firstLine="480"/>
        <w:jc w:val="right"/>
        <w:rPr>
          <w:szCs w:val="21"/>
        </w:rPr>
      </w:pPr>
      <w:r>
        <w:rPr>
          <w:position w:val="-16"/>
          <w:szCs w:val="21"/>
        </w:rPr>
        <w:object>
          <v:shape id="_x0000_i1049" o:spt="75" type="#_x0000_t75" style="height:26pt;width:136pt;" o:ole="t" filled="f" o:preferrelative="t" stroked="f" coordsize="21600,21600">
            <v:path/>
            <v:fill on="f" focussize="0,0"/>
            <v:stroke on="f" joinstyle="miter"/>
            <v:imagedata r:id="rId61" o:title=""/>
            <o:lock v:ext="edit" aspectratio="t"/>
            <w10:wrap type="none"/>
            <w10:anchorlock/>
          </v:shape>
          <o:OLEObject Type="Embed" ProgID="Equation.DSMT4" ShapeID="_x0000_i1049" DrawAspect="Content" ObjectID="_1468075749" r:id="rId60">
            <o:LockedField>false</o:LockedField>
          </o:OLEObject>
        </w:object>
      </w:r>
      <w:r>
        <w:rPr>
          <w:szCs w:val="21"/>
        </w:rPr>
        <w:t xml:space="preserve">                          (</w:t>
      </w:r>
      <w:r>
        <w:rPr>
          <w:rFonts w:hint="eastAsia"/>
          <w:szCs w:val="21"/>
        </w:rPr>
        <w:t>D</w:t>
      </w:r>
      <w:r>
        <w:rPr>
          <w:szCs w:val="21"/>
        </w:rPr>
        <w:t>.0.5-5)</w:t>
      </w:r>
    </w:p>
    <w:p>
      <w:pPr>
        <w:spacing w:line="360" w:lineRule="auto"/>
        <w:rPr>
          <w:color w:val="000000"/>
        </w:rPr>
      </w:pPr>
      <w:r>
        <w:rPr>
          <w:rFonts w:hint="eastAsia"/>
          <w:b/>
          <w:bCs/>
          <w:szCs w:val="21"/>
        </w:rPr>
        <w:t>D.0.</w:t>
      </w:r>
      <w:r>
        <w:rPr>
          <w:b/>
          <w:bCs/>
          <w:szCs w:val="21"/>
        </w:rPr>
        <w:t xml:space="preserve">6 </w:t>
      </w:r>
      <w:r>
        <w:rPr>
          <w:rFonts w:hint="eastAsia"/>
          <w:color w:val="000000"/>
        </w:rPr>
        <w:t>吊耳板与被吊物连接角焊缝强度校核</w:t>
      </w:r>
    </w:p>
    <w:p>
      <w:pPr>
        <w:pStyle w:val="2"/>
        <w:rPr>
          <w:rFonts w:ascii="Times New Roman" w:hAnsi="Times New Roman"/>
        </w:rPr>
      </w:pPr>
      <w:r>
        <w:rPr>
          <w:rFonts w:hint="eastAsia" w:ascii="Times New Roman" w:hAnsi="Times New Roman"/>
        </w:rPr>
        <w:t>拉应力按式（D</w:t>
      </w:r>
      <w:r>
        <w:rPr>
          <w:rFonts w:ascii="Times New Roman" w:hAnsi="Times New Roman"/>
        </w:rPr>
        <w:t>.0.6-1</w:t>
      </w:r>
      <w:r>
        <w:rPr>
          <w:rFonts w:hint="eastAsia" w:ascii="Times New Roman" w:hAnsi="Times New Roman"/>
        </w:rPr>
        <w:t>）计算：</w:t>
      </w:r>
    </w:p>
    <w:p>
      <w:pPr>
        <w:adjustRightInd w:val="0"/>
        <w:snapToGrid w:val="0"/>
        <w:spacing w:line="288" w:lineRule="auto"/>
        <w:ind w:firstLine="480"/>
        <w:jc w:val="right"/>
        <w:rPr>
          <w:szCs w:val="21"/>
        </w:rPr>
      </w:pPr>
      <w:r>
        <w:rPr>
          <w:position w:val="-32"/>
          <w:szCs w:val="21"/>
        </w:rPr>
        <w:object>
          <v:shape id="_x0000_i1050" o:spt="75" type="#_x0000_t75" style="height:35pt;width:127pt;" o:ole="t" filled="f" o:preferrelative="t" stroked="f" coordsize="21600,21600">
            <v:path/>
            <v:fill on="f" focussize="0,0"/>
            <v:stroke on="f" joinstyle="miter"/>
            <v:imagedata r:id="rId63" o:title=""/>
            <o:lock v:ext="edit" aspectratio="t"/>
            <w10:wrap type="none"/>
            <w10:anchorlock/>
          </v:shape>
          <o:OLEObject Type="Embed" ProgID="Equation.DSMT4" ShapeID="_x0000_i1050" DrawAspect="Content" ObjectID="_1468075750" r:id="rId62">
            <o:LockedField>false</o:LockedField>
          </o:OLEObject>
        </w:object>
      </w:r>
      <w:r>
        <w:rPr>
          <w:szCs w:val="21"/>
        </w:rPr>
        <w:t xml:space="preserve">                          (</w:t>
      </w:r>
      <w:r>
        <w:rPr>
          <w:rFonts w:hint="eastAsia"/>
          <w:szCs w:val="21"/>
        </w:rPr>
        <w:t>D</w:t>
      </w:r>
      <w:r>
        <w:rPr>
          <w:szCs w:val="21"/>
        </w:rPr>
        <w:t>.0.6-1)</w:t>
      </w:r>
    </w:p>
    <w:p>
      <w:pPr>
        <w:pStyle w:val="2"/>
        <w:rPr>
          <w:rFonts w:ascii="Times New Roman" w:hAnsi="Times New Roman"/>
        </w:rPr>
      </w:pPr>
      <w:r>
        <w:rPr>
          <w:rFonts w:hint="eastAsia" w:ascii="Times New Roman" w:hAnsi="Times New Roman"/>
        </w:rPr>
        <w:t>剪应力按式（D</w:t>
      </w:r>
      <w:r>
        <w:rPr>
          <w:rFonts w:ascii="Times New Roman" w:hAnsi="Times New Roman"/>
        </w:rPr>
        <w:t>.0.6-2</w:t>
      </w:r>
      <w:r>
        <w:rPr>
          <w:rFonts w:hint="eastAsia" w:ascii="Times New Roman" w:hAnsi="Times New Roman"/>
        </w:rPr>
        <w:t>）计算：</w:t>
      </w:r>
    </w:p>
    <w:p>
      <w:pPr>
        <w:adjustRightInd w:val="0"/>
        <w:snapToGrid w:val="0"/>
        <w:spacing w:line="288" w:lineRule="auto"/>
        <w:ind w:firstLine="480"/>
        <w:jc w:val="right"/>
        <w:rPr>
          <w:szCs w:val="21"/>
        </w:rPr>
      </w:pPr>
      <w:r>
        <w:rPr>
          <w:position w:val="-32"/>
          <w:szCs w:val="21"/>
        </w:rPr>
        <w:object>
          <v:shape id="_x0000_i1051" o:spt="75" type="#_x0000_t75" style="height:35pt;width:124pt;" o:ole="t" filled="f" o:preferrelative="t" stroked="f" coordsize="21600,21600">
            <v:path/>
            <v:fill on="f" focussize="0,0"/>
            <v:stroke on="f" joinstyle="miter"/>
            <v:imagedata r:id="rId65" o:title=""/>
            <o:lock v:ext="edit" aspectratio="t"/>
            <w10:wrap type="none"/>
            <w10:anchorlock/>
          </v:shape>
          <o:OLEObject Type="Embed" ProgID="Equation.DSMT4" ShapeID="_x0000_i1051" DrawAspect="Content" ObjectID="_1468075751" r:id="rId64">
            <o:LockedField>false</o:LockedField>
          </o:OLEObject>
        </w:object>
      </w:r>
      <w:r>
        <w:rPr>
          <w:szCs w:val="21"/>
        </w:rPr>
        <w:t xml:space="preserve">                          (</w:t>
      </w:r>
      <w:r>
        <w:rPr>
          <w:rFonts w:hint="eastAsia"/>
          <w:szCs w:val="21"/>
        </w:rPr>
        <w:t>D</w:t>
      </w:r>
      <w:r>
        <w:rPr>
          <w:szCs w:val="21"/>
        </w:rPr>
        <w:t>.0.6-2)</w:t>
      </w:r>
    </w:p>
    <w:p>
      <w:pPr>
        <w:pStyle w:val="2"/>
        <w:rPr>
          <w:rFonts w:ascii="Times New Roman" w:hAnsi="Times New Roman"/>
        </w:rPr>
      </w:pPr>
      <w:r>
        <w:rPr>
          <w:rFonts w:hint="eastAsia" w:ascii="Times New Roman" w:hAnsi="Times New Roman"/>
        </w:rPr>
        <w:t>横向载荷引起的弯曲应力按式（D</w:t>
      </w:r>
      <w:r>
        <w:rPr>
          <w:rFonts w:ascii="Times New Roman" w:hAnsi="Times New Roman"/>
        </w:rPr>
        <w:t>.0.6-3</w:t>
      </w:r>
      <w:r>
        <w:rPr>
          <w:rFonts w:hint="eastAsia" w:ascii="Times New Roman" w:hAnsi="Times New Roman"/>
        </w:rPr>
        <w:t>）计算：</w:t>
      </w:r>
    </w:p>
    <w:p>
      <w:pPr>
        <w:adjustRightInd w:val="0"/>
        <w:snapToGrid w:val="0"/>
        <w:spacing w:line="288" w:lineRule="auto"/>
        <w:ind w:firstLine="480"/>
        <w:jc w:val="right"/>
        <w:rPr>
          <w:szCs w:val="21"/>
        </w:rPr>
      </w:pPr>
      <w:r>
        <w:rPr>
          <w:position w:val="-36"/>
          <w:szCs w:val="21"/>
        </w:rPr>
        <w:object>
          <v:shape id="_x0000_i1052" o:spt="75" type="#_x0000_t75" style="height:37pt;width:143pt;" o:ole="t" filled="f" o:preferrelative="t" stroked="f" coordsize="21600,21600">
            <v:path/>
            <v:fill on="f" focussize="0,0"/>
            <v:stroke on="f" joinstyle="miter"/>
            <v:imagedata r:id="rId67" o:title=""/>
            <o:lock v:ext="edit" aspectratio="t"/>
            <w10:wrap type="none"/>
            <w10:anchorlock/>
          </v:shape>
          <o:OLEObject Type="Embed" ProgID="Equation.DSMT4" ShapeID="_x0000_i1052" DrawAspect="Content" ObjectID="_1468075752" r:id="rId66">
            <o:LockedField>false</o:LockedField>
          </o:OLEObject>
        </w:object>
      </w:r>
      <w:r>
        <w:rPr>
          <w:szCs w:val="21"/>
        </w:rPr>
        <w:t xml:space="preserve">                          (</w:t>
      </w:r>
      <w:r>
        <w:rPr>
          <w:rFonts w:hint="eastAsia"/>
          <w:szCs w:val="21"/>
        </w:rPr>
        <w:t>D</w:t>
      </w:r>
      <w:r>
        <w:rPr>
          <w:szCs w:val="21"/>
        </w:rPr>
        <w:t>.0.6-3)</w:t>
      </w:r>
    </w:p>
    <w:p>
      <w:pPr>
        <w:pStyle w:val="2"/>
        <w:rPr>
          <w:rFonts w:ascii="Times New Roman" w:hAnsi="Times New Roman"/>
        </w:rPr>
      </w:pPr>
      <w:r>
        <w:rPr>
          <w:rFonts w:hint="eastAsia" w:ascii="Times New Roman" w:hAnsi="Times New Roman"/>
        </w:rPr>
        <w:t>组合应力按式（D</w:t>
      </w:r>
      <w:r>
        <w:rPr>
          <w:rFonts w:ascii="Times New Roman" w:hAnsi="Times New Roman"/>
        </w:rPr>
        <w:t>.0.6-4</w:t>
      </w:r>
      <w:r>
        <w:rPr>
          <w:rFonts w:hint="eastAsia" w:ascii="Times New Roman" w:hAnsi="Times New Roman"/>
        </w:rPr>
        <w:t>）计算：</w:t>
      </w:r>
    </w:p>
    <w:p>
      <w:pPr>
        <w:adjustRightInd w:val="0"/>
        <w:snapToGrid w:val="0"/>
        <w:spacing w:line="288" w:lineRule="auto"/>
        <w:ind w:firstLine="480"/>
        <w:jc w:val="right"/>
        <w:rPr>
          <w:szCs w:val="21"/>
        </w:rPr>
      </w:pPr>
      <w:r>
        <w:rPr>
          <w:position w:val="-18"/>
          <w:szCs w:val="21"/>
        </w:rPr>
        <w:object>
          <v:shape id="_x0000_i1053" o:spt="75" type="#_x0000_t75" style="height:28pt;width:149pt;" o:ole="t" filled="f" o:preferrelative="t" stroked="f" coordsize="21600,21600">
            <v:path/>
            <v:fill on="f" focussize="0,0"/>
            <v:stroke on="f" joinstyle="miter"/>
            <v:imagedata r:id="rId69" o:title=""/>
            <o:lock v:ext="edit" aspectratio="t"/>
            <w10:wrap type="none"/>
            <w10:anchorlock/>
          </v:shape>
          <o:OLEObject Type="Embed" ProgID="Equation.DSMT4" ShapeID="_x0000_i1053" DrawAspect="Content" ObjectID="_1468075753" r:id="rId68">
            <o:LockedField>false</o:LockedField>
          </o:OLEObject>
        </w:object>
      </w:r>
      <w:r>
        <w:rPr>
          <w:szCs w:val="21"/>
        </w:rPr>
        <w:t xml:space="preserve">                          (</w:t>
      </w:r>
      <w:r>
        <w:rPr>
          <w:rFonts w:hint="eastAsia"/>
          <w:szCs w:val="21"/>
        </w:rPr>
        <w:t>D</w:t>
      </w:r>
      <w:r>
        <w:rPr>
          <w:szCs w:val="21"/>
        </w:rPr>
        <w:t>.0.6-4)</w:t>
      </w:r>
    </w:p>
    <w:p>
      <w:pPr>
        <w:pStyle w:val="4"/>
        <w:pageBreakBefore/>
        <w:adjustRightInd/>
        <w:spacing w:before="156" w:after="156"/>
        <w:ind w:firstLine="480"/>
        <w:textAlignment w:val="auto"/>
        <w:rPr>
          <w:rFonts w:ascii="Times New Roman" w:hAnsi="Times New Roman"/>
          <w:bCs/>
        </w:rPr>
      </w:pPr>
      <w:bookmarkStart w:id="178" w:name="_Toc20228"/>
      <w:r>
        <w:rPr>
          <w:rFonts w:hint="eastAsia"/>
          <w:bCs/>
          <w:sz w:val="28"/>
          <w:szCs w:val="28"/>
        </w:rPr>
        <w:t xml:space="preserve">附录E </w:t>
      </w:r>
      <w:r>
        <w:rPr>
          <w:rFonts w:ascii="Times New Roman" w:hAnsi="Times New Roman"/>
          <w:bCs/>
          <w:sz w:val="28"/>
          <w:szCs w:val="28"/>
        </w:rPr>
        <w:t>索具计算</w:t>
      </w:r>
      <w:bookmarkEnd w:id="166"/>
      <w:bookmarkEnd w:id="167"/>
      <w:bookmarkEnd w:id="168"/>
      <w:bookmarkEnd w:id="169"/>
      <w:bookmarkEnd w:id="178"/>
    </w:p>
    <w:bookmarkEnd w:id="170"/>
    <w:bookmarkEnd w:id="171"/>
    <w:bookmarkEnd w:id="172"/>
    <w:bookmarkEnd w:id="173"/>
    <w:bookmarkEnd w:id="174"/>
    <w:bookmarkEnd w:id="175"/>
    <w:bookmarkEnd w:id="176"/>
    <w:bookmarkEnd w:id="177"/>
    <w:p>
      <w:pPr>
        <w:spacing w:line="360" w:lineRule="auto"/>
        <w:rPr>
          <w:b/>
          <w:bCs/>
          <w:szCs w:val="21"/>
        </w:rPr>
      </w:pPr>
      <w:bookmarkStart w:id="179" w:name="_Toc171107624"/>
      <w:bookmarkStart w:id="180" w:name="_Toc32514"/>
      <w:r>
        <w:rPr>
          <w:rFonts w:hint="eastAsia"/>
          <w:b/>
          <w:bCs/>
          <w:szCs w:val="21"/>
        </w:rPr>
        <w:t>E.0.1</w:t>
      </w:r>
      <w:r>
        <w:rPr>
          <w:b/>
          <w:bCs/>
          <w:szCs w:val="21"/>
        </w:rPr>
        <w:t xml:space="preserve"> </w:t>
      </w:r>
      <w:r>
        <w:rPr>
          <w:color w:val="000000"/>
        </w:rPr>
        <w:t>钢丝绳的</w:t>
      </w:r>
      <w:r>
        <w:rPr>
          <w:rFonts w:hint="eastAsia"/>
          <w:color w:val="000000"/>
        </w:rPr>
        <w:t>许用</w:t>
      </w:r>
      <w:r>
        <w:rPr>
          <w:color w:val="000000"/>
        </w:rPr>
        <w:t xml:space="preserve">拉力 </w:t>
      </w:r>
    </w:p>
    <w:p>
      <w:pPr>
        <w:adjustRightInd w:val="0"/>
        <w:snapToGrid w:val="0"/>
        <w:spacing w:line="288" w:lineRule="auto"/>
        <w:ind w:firstLine="480"/>
        <w:jc w:val="right"/>
        <w:rPr>
          <w:sz w:val="24"/>
        </w:rPr>
      </w:pPr>
      <w:r>
        <w:rPr>
          <w:position w:val="-24"/>
          <w:sz w:val="24"/>
        </w:rPr>
        <w:object>
          <v:shape id="_x0000_i1054" o:spt="75" type="#_x0000_t75" style="height:31.2pt;width:40.8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54" r:id="rId70">
            <o:LockedField>false</o:LockedField>
          </o:OLEObject>
        </w:object>
      </w:r>
      <w:r>
        <w:rPr>
          <w:sz w:val="24"/>
        </w:rPr>
        <w:t xml:space="preserve">     </w:t>
      </w:r>
      <w:r>
        <w:rPr>
          <w:rFonts w:hint="eastAsia"/>
          <w:sz w:val="24"/>
        </w:rPr>
        <w:t xml:space="preserve">      </w:t>
      </w:r>
      <w:r>
        <w:rPr>
          <w:sz w:val="24"/>
        </w:rPr>
        <w:t xml:space="preserve">                 </w:t>
      </w:r>
      <w:r>
        <w:rPr>
          <w:szCs w:val="21"/>
        </w:rPr>
        <w:t>(</w:t>
      </w:r>
      <w:r>
        <w:rPr>
          <w:rFonts w:hint="eastAsia"/>
          <w:szCs w:val="21"/>
        </w:rPr>
        <w:t>E.0.1</w:t>
      </w:r>
      <w:r>
        <w:rPr>
          <w:szCs w:val="21"/>
        </w:rPr>
        <w:t>)</w:t>
      </w:r>
    </w:p>
    <w:p>
      <w:pPr>
        <w:adjustRightInd w:val="0"/>
        <w:snapToGrid w:val="0"/>
        <w:spacing w:line="360" w:lineRule="auto"/>
        <w:jc w:val="left"/>
        <w:rPr>
          <w:szCs w:val="21"/>
        </w:rPr>
      </w:pPr>
      <w:r>
        <w:rPr>
          <w:szCs w:val="21"/>
        </w:rPr>
        <w:t>式中：</w:t>
      </w:r>
      <w:r>
        <w:rPr>
          <w:i/>
          <w:iCs/>
          <w:szCs w:val="21"/>
        </w:rPr>
        <w:t>P</w:t>
      </w:r>
      <w:r>
        <w:rPr>
          <w:szCs w:val="21"/>
        </w:rPr>
        <w:t>——钢丝绳的破断拉力</w:t>
      </w:r>
      <w:r>
        <w:rPr>
          <w:rFonts w:hint="eastAsia"/>
          <w:szCs w:val="21"/>
        </w:rPr>
        <w:t xml:space="preserve"> </w:t>
      </w:r>
    </w:p>
    <w:p>
      <w:pPr>
        <w:adjustRightInd w:val="0"/>
        <w:snapToGrid w:val="0"/>
        <w:spacing w:line="360" w:lineRule="auto"/>
        <w:rPr>
          <w:szCs w:val="21"/>
        </w:rPr>
      </w:pPr>
      <w:r>
        <w:rPr>
          <w:szCs w:val="21"/>
        </w:rPr>
        <w:t xml:space="preserve">      </w:t>
      </w:r>
      <w:r>
        <w:rPr>
          <w:i/>
          <w:iCs/>
          <w:szCs w:val="21"/>
        </w:rPr>
        <w:t>K</w:t>
      </w:r>
      <w:r>
        <w:rPr>
          <w:szCs w:val="21"/>
        </w:rPr>
        <w:t>——钢丝绳的安全系数</w:t>
      </w:r>
      <w:r>
        <w:rPr>
          <w:rFonts w:hint="eastAsia"/>
          <w:szCs w:val="21"/>
        </w:rPr>
        <w:t>大于等于6</w:t>
      </w:r>
    </w:p>
    <w:p>
      <w:pPr>
        <w:spacing w:line="360" w:lineRule="auto"/>
        <w:rPr>
          <w:b/>
          <w:bCs/>
          <w:szCs w:val="21"/>
        </w:rPr>
      </w:pPr>
      <w:bookmarkStart w:id="181" w:name="_Toc30741"/>
      <w:bookmarkStart w:id="182" w:name="_Toc2862"/>
      <w:r>
        <w:rPr>
          <w:rFonts w:hint="eastAsia"/>
          <w:b/>
          <w:bCs/>
          <w:szCs w:val="21"/>
        </w:rPr>
        <w:t>E.0.2</w:t>
      </w:r>
      <w:r>
        <w:rPr>
          <w:b/>
          <w:bCs/>
          <w:szCs w:val="21"/>
        </w:rPr>
        <w:t xml:space="preserve"> </w:t>
      </w:r>
      <w:bookmarkEnd w:id="181"/>
      <w:bookmarkEnd w:id="182"/>
      <w:r>
        <w:rPr>
          <w:rFonts w:hint="eastAsia"/>
          <w:color w:val="000000"/>
        </w:rPr>
        <w:t>吊索及其附件应符合行业标准《建筑施工起重吊装安全技术规范》J</w:t>
      </w:r>
      <w:r>
        <w:rPr>
          <w:color w:val="000000"/>
        </w:rPr>
        <w:t>GJ-276</w:t>
      </w:r>
      <w:r>
        <w:rPr>
          <w:rFonts w:hint="eastAsia"/>
          <w:color w:val="000000"/>
        </w:rPr>
        <w:t>的下列规定：</w:t>
      </w:r>
    </w:p>
    <w:p>
      <w:pPr>
        <w:adjustRightInd w:val="0"/>
        <w:snapToGrid w:val="0"/>
        <w:spacing w:line="360" w:lineRule="auto"/>
        <w:ind w:firstLine="420" w:firstLineChars="200"/>
        <w:rPr>
          <w:szCs w:val="21"/>
        </w:rPr>
      </w:pPr>
      <w:r>
        <w:rPr>
          <w:rFonts w:hint="eastAsia"/>
          <w:szCs w:val="21"/>
        </w:rPr>
        <w:t>1</w:t>
      </w:r>
      <w:r>
        <w:rPr>
          <w:szCs w:val="21"/>
        </w:rPr>
        <w:t xml:space="preserve"> 当利用吊索上的吊钩、</w:t>
      </w:r>
      <w:r>
        <w:rPr>
          <w:rFonts w:hint="eastAsia"/>
          <w:szCs w:val="21"/>
        </w:rPr>
        <w:t>卸扣</w:t>
      </w:r>
      <w:r>
        <w:rPr>
          <w:szCs w:val="21"/>
        </w:rPr>
        <w:t>钩挂重物上的起重吊环时吊索的安全系数不应小于6；当用吊索直接捆绑重物，且吊索与重物棱角间已采取妥善的保护措施时，吊索的安全系数应取 6~8；当起吊重、大或精密的重物时，除应采取妥善保护措施外，吊索的安全系数应取10。</w:t>
      </w:r>
    </w:p>
    <w:p>
      <w:pPr>
        <w:adjustRightInd w:val="0"/>
        <w:snapToGrid w:val="0"/>
        <w:spacing w:line="360" w:lineRule="auto"/>
        <w:ind w:firstLine="420" w:firstLineChars="200"/>
        <w:rPr>
          <w:szCs w:val="21"/>
        </w:rPr>
      </w:pPr>
      <w:r>
        <w:rPr>
          <w:rFonts w:hint="eastAsia"/>
          <w:szCs w:val="21"/>
        </w:rPr>
        <w:t>2</w:t>
      </w:r>
      <w:r>
        <w:rPr>
          <w:szCs w:val="21"/>
        </w:rPr>
        <w:t xml:space="preserve"> 吊索与</w:t>
      </w:r>
      <w:r>
        <w:rPr>
          <w:rFonts w:hint="eastAsia"/>
          <w:szCs w:val="21"/>
        </w:rPr>
        <w:t>被吊物</w:t>
      </w:r>
      <w:r>
        <w:rPr>
          <w:szCs w:val="21"/>
        </w:rPr>
        <w:t>间的水平夹角宜大于45</w:t>
      </w:r>
      <w:r>
        <w:rPr>
          <w:szCs w:val="21"/>
          <w:vertAlign w:val="superscript"/>
        </w:rPr>
        <w:t>°</w:t>
      </w:r>
      <w:r>
        <w:rPr>
          <w:szCs w:val="21"/>
        </w:rPr>
        <w:t>。计算拉力时可按表</w:t>
      </w:r>
      <w:r>
        <w:rPr>
          <w:rFonts w:hint="eastAsia"/>
          <w:szCs w:val="21"/>
        </w:rPr>
        <w:t>E.0.2-1</w:t>
      </w:r>
      <w:r>
        <w:rPr>
          <w:szCs w:val="21"/>
        </w:rPr>
        <w:t>、表</w:t>
      </w:r>
      <w:r>
        <w:rPr>
          <w:rFonts w:hint="eastAsia"/>
          <w:szCs w:val="21"/>
        </w:rPr>
        <w:t>E.0.2-2</w:t>
      </w:r>
      <w:r>
        <w:rPr>
          <w:szCs w:val="21"/>
        </w:rPr>
        <w:t>选用。</w:t>
      </w:r>
    </w:p>
    <w:p>
      <w:pPr>
        <w:pStyle w:val="112"/>
        <w:numPr>
          <w:ilvl w:val="0"/>
          <w:numId w:val="0"/>
        </w:numPr>
        <w:spacing w:beforeLines="0" w:afterLines="0" w:line="360" w:lineRule="auto"/>
        <w:rPr>
          <w:rFonts w:ascii="宋体" w:hAnsi="宋体" w:eastAsia="宋体" w:cs="宋体"/>
          <w:b/>
          <w:bCs/>
          <w:color w:val="000000"/>
          <w:sz w:val="18"/>
          <w:szCs w:val="18"/>
        </w:rPr>
      </w:pPr>
      <w:r>
        <w:rPr>
          <w:rFonts w:hint="eastAsia" w:ascii="宋体" w:hAnsi="宋体" w:eastAsia="宋体" w:cs="宋体"/>
          <w:b/>
          <w:bCs/>
          <w:color w:val="000000"/>
          <w:sz w:val="18"/>
          <w:szCs w:val="18"/>
        </w:rPr>
        <w:t>表</w:t>
      </w:r>
      <w:r>
        <w:rPr>
          <w:rFonts w:hint="eastAsia" w:ascii="Times New Roman" w:eastAsia="宋体"/>
          <w:b/>
          <w:bCs/>
          <w:color w:val="000000"/>
          <w:sz w:val="18"/>
          <w:szCs w:val="18"/>
        </w:rPr>
        <w:t>E</w:t>
      </w:r>
      <w:r>
        <w:rPr>
          <w:rFonts w:ascii="Times New Roman" w:eastAsia="宋体"/>
          <w:b/>
          <w:bCs/>
          <w:color w:val="000000"/>
          <w:sz w:val="18"/>
          <w:szCs w:val="18"/>
        </w:rPr>
        <w:t>.0.2-1</w:t>
      </w:r>
      <w:r>
        <w:rPr>
          <w:rFonts w:hint="eastAsia" w:ascii="宋体" w:hAnsi="宋体" w:eastAsia="宋体" w:cs="宋体"/>
          <w:b/>
          <w:bCs/>
          <w:color w:val="000000"/>
          <w:sz w:val="18"/>
          <w:szCs w:val="18"/>
        </w:rPr>
        <w:t xml:space="preserve"> 吊索拉力简易计算值表</w:t>
      </w:r>
    </w:p>
    <w:tbl>
      <w:tblPr>
        <w:tblStyle w:val="30"/>
        <w:tblW w:w="6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354"/>
        <w:gridCol w:w="135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48" w:type="dxa"/>
            <w:vAlign w:val="center"/>
          </w:tcPr>
          <w:p>
            <w:pPr>
              <w:adjustRightInd w:val="0"/>
              <w:snapToGrid w:val="0"/>
              <w:jc w:val="center"/>
              <w:rPr>
                <w:szCs w:val="21"/>
              </w:rPr>
            </w:pPr>
            <w:r>
              <w:rPr>
                <w:rFonts w:hint="eastAsia"/>
                <w:szCs w:val="21"/>
              </w:rPr>
              <w:t>简图</w:t>
            </w:r>
          </w:p>
        </w:tc>
        <w:tc>
          <w:tcPr>
            <w:tcW w:w="1354" w:type="dxa"/>
            <w:vAlign w:val="center"/>
          </w:tcPr>
          <w:p>
            <w:pPr>
              <w:adjustRightInd w:val="0"/>
              <w:snapToGrid w:val="0"/>
              <w:jc w:val="center"/>
              <w:rPr>
                <w:szCs w:val="21"/>
              </w:rPr>
            </w:pPr>
            <w:r>
              <w:rPr>
                <w:rFonts w:hint="eastAsia"/>
                <w:szCs w:val="21"/>
              </w:rPr>
              <w:t>交角</w:t>
            </w:r>
            <w:r>
              <w:rPr>
                <w:i/>
                <w:iCs/>
                <w:szCs w:val="21"/>
              </w:rPr>
              <w:t>α</w:t>
            </w:r>
          </w:p>
        </w:tc>
        <w:tc>
          <w:tcPr>
            <w:tcW w:w="1355" w:type="dxa"/>
            <w:vAlign w:val="center"/>
          </w:tcPr>
          <w:p>
            <w:pPr>
              <w:adjustRightInd w:val="0"/>
              <w:snapToGrid w:val="0"/>
              <w:jc w:val="center"/>
              <w:rPr>
                <w:szCs w:val="21"/>
              </w:rPr>
            </w:pPr>
            <w:r>
              <w:rPr>
                <w:rFonts w:hint="eastAsia"/>
                <w:szCs w:val="21"/>
              </w:rPr>
              <w:t>吊索拉力</w:t>
            </w:r>
            <w:r>
              <w:rPr>
                <w:rFonts w:hint="eastAsia"/>
                <w:i/>
                <w:iCs/>
                <w:szCs w:val="21"/>
              </w:rPr>
              <w:t>F</w:t>
            </w:r>
          </w:p>
        </w:tc>
        <w:tc>
          <w:tcPr>
            <w:tcW w:w="1355" w:type="dxa"/>
            <w:vAlign w:val="center"/>
          </w:tcPr>
          <w:p>
            <w:pPr>
              <w:adjustRightInd w:val="0"/>
              <w:snapToGrid w:val="0"/>
              <w:jc w:val="center"/>
              <w:rPr>
                <w:szCs w:val="21"/>
              </w:rPr>
            </w:pPr>
            <w:r>
              <w:rPr>
                <w:rFonts w:hint="eastAsia"/>
                <w:szCs w:val="21"/>
              </w:rPr>
              <w:t>水平压力</w:t>
            </w:r>
            <w:r>
              <w:rPr>
                <w:rFonts w:hint="eastAsia"/>
                <w:i/>
                <w:iCs/>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48" w:type="dxa"/>
            <w:vMerge w:val="restart"/>
            <w:vAlign w:val="center"/>
          </w:tcPr>
          <w:p>
            <w:pPr>
              <w:adjustRightInd w:val="0"/>
              <w:snapToGrid w:val="0"/>
              <w:jc w:val="center"/>
              <w:rPr>
                <w:szCs w:val="21"/>
              </w:rPr>
            </w:pPr>
            <w:r>
              <w:drawing>
                <wp:inline distT="0" distB="0" distL="114300" distR="114300">
                  <wp:extent cx="794385" cy="1440180"/>
                  <wp:effectExtent l="0" t="0" r="5715" b="0"/>
                  <wp:docPr id="6" name="图片 19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99"/>
                          <pic:cNvPicPr>
                            <a:picLocks noChangeAspect="true"/>
                          </pic:cNvPicPr>
                        </pic:nvPicPr>
                        <pic:blipFill>
                          <a:blip r:embed="rId72"/>
                          <a:stretch>
                            <a:fillRect/>
                          </a:stretch>
                        </pic:blipFill>
                        <pic:spPr>
                          <a:xfrm>
                            <a:off x="0" y="0"/>
                            <a:ext cx="794385" cy="1440180"/>
                          </a:xfrm>
                          <a:prstGeom prst="rect">
                            <a:avLst/>
                          </a:prstGeom>
                          <a:noFill/>
                          <a:ln>
                            <a:noFill/>
                          </a:ln>
                        </pic:spPr>
                      </pic:pic>
                    </a:graphicData>
                  </a:graphic>
                </wp:inline>
              </w:drawing>
            </w:r>
          </w:p>
        </w:tc>
        <w:tc>
          <w:tcPr>
            <w:tcW w:w="1354" w:type="dxa"/>
            <w:vAlign w:val="center"/>
          </w:tcPr>
          <w:p>
            <w:pPr>
              <w:adjustRightInd w:val="0"/>
              <w:snapToGrid w:val="0"/>
              <w:jc w:val="center"/>
              <w:rPr>
                <w:szCs w:val="21"/>
              </w:rPr>
            </w:pPr>
            <w:r>
              <w:rPr>
                <w:rFonts w:hint="eastAsia"/>
                <w:szCs w:val="21"/>
              </w:rPr>
              <w:t>50°</w:t>
            </w:r>
          </w:p>
        </w:tc>
        <w:tc>
          <w:tcPr>
            <w:tcW w:w="1355" w:type="dxa"/>
            <w:vAlign w:val="center"/>
          </w:tcPr>
          <w:p>
            <w:pPr>
              <w:adjustRightInd w:val="0"/>
              <w:snapToGrid w:val="0"/>
              <w:jc w:val="center"/>
              <w:rPr>
                <w:szCs w:val="21"/>
              </w:rPr>
            </w:pPr>
            <w:r>
              <w:rPr>
                <w:rFonts w:hint="eastAsia"/>
                <w:szCs w:val="21"/>
              </w:rPr>
              <w:t>0.65</w:t>
            </w:r>
            <w:r>
              <w:rPr>
                <w:rFonts w:hint="eastAsia"/>
                <w:i/>
                <w:iCs/>
                <w:szCs w:val="21"/>
              </w:rPr>
              <w:t>G</w:t>
            </w:r>
          </w:p>
        </w:tc>
        <w:tc>
          <w:tcPr>
            <w:tcW w:w="1355" w:type="dxa"/>
            <w:vAlign w:val="center"/>
          </w:tcPr>
          <w:p>
            <w:pPr>
              <w:adjustRightInd w:val="0"/>
              <w:snapToGrid w:val="0"/>
              <w:jc w:val="center"/>
              <w:rPr>
                <w:szCs w:val="21"/>
              </w:rPr>
            </w:pPr>
            <w:r>
              <w:rPr>
                <w:rFonts w:hint="eastAsia"/>
                <w:szCs w:val="21"/>
              </w:rPr>
              <w:t>0.45</w:t>
            </w:r>
            <w:r>
              <w:rPr>
                <w:rFonts w:hint="eastAsia"/>
                <w:i/>
                <w:iCs/>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48" w:type="dxa"/>
            <w:vMerge w:val="continue"/>
            <w:vAlign w:val="center"/>
          </w:tcPr>
          <w:p>
            <w:pPr>
              <w:adjustRightInd w:val="0"/>
              <w:snapToGrid w:val="0"/>
              <w:jc w:val="center"/>
              <w:rPr>
                <w:szCs w:val="21"/>
              </w:rPr>
            </w:pPr>
          </w:p>
        </w:tc>
        <w:tc>
          <w:tcPr>
            <w:tcW w:w="1354" w:type="dxa"/>
            <w:vAlign w:val="center"/>
          </w:tcPr>
          <w:p>
            <w:pPr>
              <w:adjustRightInd w:val="0"/>
              <w:snapToGrid w:val="0"/>
              <w:jc w:val="center"/>
              <w:rPr>
                <w:szCs w:val="21"/>
              </w:rPr>
            </w:pPr>
            <w:r>
              <w:rPr>
                <w:rFonts w:hint="eastAsia"/>
                <w:szCs w:val="21"/>
              </w:rPr>
              <w:t>55°</w:t>
            </w:r>
          </w:p>
        </w:tc>
        <w:tc>
          <w:tcPr>
            <w:tcW w:w="1355" w:type="dxa"/>
            <w:vAlign w:val="center"/>
          </w:tcPr>
          <w:p>
            <w:pPr>
              <w:adjustRightInd w:val="0"/>
              <w:snapToGrid w:val="0"/>
              <w:jc w:val="center"/>
              <w:rPr>
                <w:szCs w:val="21"/>
              </w:rPr>
            </w:pPr>
            <w:r>
              <w:rPr>
                <w:rFonts w:hint="eastAsia"/>
                <w:szCs w:val="21"/>
              </w:rPr>
              <w:t>0.61</w:t>
            </w:r>
            <w:r>
              <w:rPr>
                <w:rFonts w:hint="eastAsia"/>
                <w:i/>
                <w:iCs/>
                <w:szCs w:val="21"/>
              </w:rPr>
              <w:t>G</w:t>
            </w:r>
          </w:p>
        </w:tc>
        <w:tc>
          <w:tcPr>
            <w:tcW w:w="1355" w:type="dxa"/>
            <w:vAlign w:val="center"/>
          </w:tcPr>
          <w:p>
            <w:pPr>
              <w:adjustRightInd w:val="0"/>
              <w:snapToGrid w:val="0"/>
              <w:jc w:val="center"/>
              <w:rPr>
                <w:szCs w:val="21"/>
              </w:rPr>
            </w:pPr>
            <w:r>
              <w:rPr>
                <w:rFonts w:hint="eastAsia"/>
                <w:szCs w:val="21"/>
              </w:rPr>
              <w:t>0.35</w:t>
            </w:r>
            <w:r>
              <w:rPr>
                <w:rFonts w:hint="eastAsia"/>
                <w:i/>
                <w:iCs/>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48" w:type="dxa"/>
            <w:vMerge w:val="continue"/>
            <w:vAlign w:val="center"/>
          </w:tcPr>
          <w:p>
            <w:pPr>
              <w:adjustRightInd w:val="0"/>
              <w:snapToGrid w:val="0"/>
              <w:jc w:val="center"/>
              <w:rPr>
                <w:szCs w:val="21"/>
              </w:rPr>
            </w:pPr>
          </w:p>
        </w:tc>
        <w:tc>
          <w:tcPr>
            <w:tcW w:w="1354" w:type="dxa"/>
            <w:vAlign w:val="center"/>
          </w:tcPr>
          <w:p>
            <w:pPr>
              <w:adjustRightInd w:val="0"/>
              <w:snapToGrid w:val="0"/>
              <w:jc w:val="center"/>
              <w:rPr>
                <w:szCs w:val="21"/>
              </w:rPr>
            </w:pPr>
            <w:r>
              <w:rPr>
                <w:rFonts w:hint="eastAsia"/>
                <w:szCs w:val="21"/>
              </w:rPr>
              <w:t>60°</w:t>
            </w:r>
          </w:p>
        </w:tc>
        <w:tc>
          <w:tcPr>
            <w:tcW w:w="1355" w:type="dxa"/>
            <w:vAlign w:val="center"/>
          </w:tcPr>
          <w:p>
            <w:pPr>
              <w:adjustRightInd w:val="0"/>
              <w:snapToGrid w:val="0"/>
              <w:jc w:val="center"/>
              <w:rPr>
                <w:szCs w:val="21"/>
              </w:rPr>
            </w:pPr>
            <w:r>
              <w:rPr>
                <w:rFonts w:hint="eastAsia"/>
                <w:szCs w:val="21"/>
              </w:rPr>
              <w:t>0.58</w:t>
            </w:r>
            <w:r>
              <w:rPr>
                <w:rFonts w:hint="eastAsia"/>
                <w:i/>
                <w:iCs/>
                <w:szCs w:val="21"/>
              </w:rPr>
              <w:t>G</w:t>
            </w:r>
          </w:p>
        </w:tc>
        <w:tc>
          <w:tcPr>
            <w:tcW w:w="1355" w:type="dxa"/>
            <w:vAlign w:val="center"/>
          </w:tcPr>
          <w:p>
            <w:pPr>
              <w:adjustRightInd w:val="0"/>
              <w:snapToGrid w:val="0"/>
              <w:jc w:val="center"/>
              <w:rPr>
                <w:szCs w:val="21"/>
              </w:rPr>
            </w:pPr>
            <w:r>
              <w:rPr>
                <w:rFonts w:hint="eastAsia"/>
                <w:szCs w:val="21"/>
              </w:rPr>
              <w:t>0.29</w:t>
            </w:r>
            <w:r>
              <w:rPr>
                <w:rFonts w:hint="eastAsia"/>
                <w:i/>
                <w:iCs/>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48" w:type="dxa"/>
            <w:vMerge w:val="continue"/>
            <w:vAlign w:val="center"/>
          </w:tcPr>
          <w:p>
            <w:pPr>
              <w:adjustRightInd w:val="0"/>
              <w:snapToGrid w:val="0"/>
              <w:jc w:val="center"/>
              <w:rPr>
                <w:szCs w:val="21"/>
              </w:rPr>
            </w:pPr>
          </w:p>
        </w:tc>
        <w:tc>
          <w:tcPr>
            <w:tcW w:w="1354" w:type="dxa"/>
            <w:vAlign w:val="center"/>
          </w:tcPr>
          <w:p>
            <w:pPr>
              <w:adjustRightInd w:val="0"/>
              <w:snapToGrid w:val="0"/>
              <w:jc w:val="center"/>
              <w:rPr>
                <w:szCs w:val="21"/>
              </w:rPr>
            </w:pPr>
            <w:r>
              <w:rPr>
                <w:rFonts w:hint="eastAsia"/>
                <w:szCs w:val="21"/>
              </w:rPr>
              <w:t>65°</w:t>
            </w:r>
          </w:p>
        </w:tc>
        <w:tc>
          <w:tcPr>
            <w:tcW w:w="1355" w:type="dxa"/>
            <w:vAlign w:val="center"/>
          </w:tcPr>
          <w:p>
            <w:pPr>
              <w:adjustRightInd w:val="0"/>
              <w:snapToGrid w:val="0"/>
              <w:jc w:val="center"/>
              <w:rPr>
                <w:szCs w:val="21"/>
              </w:rPr>
            </w:pPr>
            <w:r>
              <w:rPr>
                <w:rFonts w:hint="eastAsia"/>
                <w:szCs w:val="21"/>
              </w:rPr>
              <w:t>0.56</w:t>
            </w:r>
            <w:r>
              <w:rPr>
                <w:rFonts w:hint="eastAsia"/>
                <w:i/>
                <w:iCs/>
                <w:szCs w:val="21"/>
              </w:rPr>
              <w:t>G</w:t>
            </w:r>
          </w:p>
        </w:tc>
        <w:tc>
          <w:tcPr>
            <w:tcW w:w="1355" w:type="dxa"/>
            <w:vAlign w:val="center"/>
          </w:tcPr>
          <w:p>
            <w:pPr>
              <w:adjustRightInd w:val="0"/>
              <w:snapToGrid w:val="0"/>
              <w:jc w:val="center"/>
              <w:rPr>
                <w:szCs w:val="21"/>
              </w:rPr>
            </w:pPr>
            <w:r>
              <w:rPr>
                <w:rFonts w:hint="eastAsia"/>
                <w:szCs w:val="21"/>
              </w:rPr>
              <w:t>0.24</w:t>
            </w:r>
            <w:r>
              <w:rPr>
                <w:rFonts w:hint="eastAsia"/>
                <w:i/>
                <w:iCs/>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48" w:type="dxa"/>
            <w:vMerge w:val="continue"/>
            <w:vAlign w:val="center"/>
          </w:tcPr>
          <w:p>
            <w:pPr>
              <w:adjustRightInd w:val="0"/>
              <w:snapToGrid w:val="0"/>
              <w:jc w:val="center"/>
              <w:rPr>
                <w:szCs w:val="21"/>
              </w:rPr>
            </w:pPr>
          </w:p>
        </w:tc>
        <w:tc>
          <w:tcPr>
            <w:tcW w:w="1354" w:type="dxa"/>
            <w:vAlign w:val="center"/>
          </w:tcPr>
          <w:p>
            <w:pPr>
              <w:adjustRightInd w:val="0"/>
              <w:snapToGrid w:val="0"/>
              <w:jc w:val="center"/>
              <w:rPr>
                <w:szCs w:val="21"/>
              </w:rPr>
            </w:pPr>
            <w:r>
              <w:rPr>
                <w:rFonts w:hint="eastAsia"/>
                <w:szCs w:val="21"/>
              </w:rPr>
              <w:t>70°</w:t>
            </w:r>
          </w:p>
        </w:tc>
        <w:tc>
          <w:tcPr>
            <w:tcW w:w="1355" w:type="dxa"/>
            <w:vAlign w:val="center"/>
          </w:tcPr>
          <w:p>
            <w:pPr>
              <w:adjustRightInd w:val="0"/>
              <w:snapToGrid w:val="0"/>
              <w:jc w:val="center"/>
              <w:rPr>
                <w:szCs w:val="21"/>
              </w:rPr>
            </w:pPr>
            <w:r>
              <w:rPr>
                <w:rFonts w:hint="eastAsia"/>
                <w:szCs w:val="21"/>
              </w:rPr>
              <w:t>0.53</w:t>
            </w:r>
            <w:r>
              <w:rPr>
                <w:rFonts w:hint="eastAsia"/>
                <w:i/>
                <w:iCs/>
                <w:szCs w:val="21"/>
              </w:rPr>
              <w:t>G</w:t>
            </w:r>
          </w:p>
        </w:tc>
        <w:tc>
          <w:tcPr>
            <w:tcW w:w="1355" w:type="dxa"/>
            <w:vAlign w:val="center"/>
          </w:tcPr>
          <w:p>
            <w:pPr>
              <w:adjustRightInd w:val="0"/>
              <w:snapToGrid w:val="0"/>
              <w:jc w:val="center"/>
              <w:rPr>
                <w:szCs w:val="21"/>
              </w:rPr>
            </w:pPr>
            <w:r>
              <w:rPr>
                <w:rFonts w:hint="eastAsia"/>
                <w:szCs w:val="21"/>
              </w:rPr>
              <w:t>0.18</w:t>
            </w:r>
            <w:r>
              <w:rPr>
                <w:rFonts w:hint="eastAsia"/>
                <w:i/>
                <w:iCs/>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48" w:type="dxa"/>
            <w:vMerge w:val="continue"/>
            <w:vAlign w:val="center"/>
          </w:tcPr>
          <w:p>
            <w:pPr>
              <w:adjustRightInd w:val="0"/>
              <w:snapToGrid w:val="0"/>
              <w:jc w:val="center"/>
              <w:rPr>
                <w:szCs w:val="21"/>
              </w:rPr>
            </w:pPr>
          </w:p>
        </w:tc>
        <w:tc>
          <w:tcPr>
            <w:tcW w:w="1354" w:type="dxa"/>
            <w:vAlign w:val="center"/>
          </w:tcPr>
          <w:p>
            <w:pPr>
              <w:adjustRightInd w:val="0"/>
              <w:snapToGrid w:val="0"/>
              <w:jc w:val="center"/>
              <w:rPr>
                <w:szCs w:val="21"/>
              </w:rPr>
            </w:pPr>
            <w:r>
              <w:rPr>
                <w:rFonts w:hint="eastAsia"/>
                <w:szCs w:val="21"/>
              </w:rPr>
              <w:t>75°</w:t>
            </w:r>
          </w:p>
        </w:tc>
        <w:tc>
          <w:tcPr>
            <w:tcW w:w="1355" w:type="dxa"/>
            <w:vAlign w:val="center"/>
          </w:tcPr>
          <w:p>
            <w:pPr>
              <w:adjustRightInd w:val="0"/>
              <w:snapToGrid w:val="0"/>
              <w:jc w:val="center"/>
              <w:rPr>
                <w:szCs w:val="21"/>
              </w:rPr>
            </w:pPr>
            <w:r>
              <w:rPr>
                <w:rFonts w:hint="eastAsia"/>
                <w:szCs w:val="21"/>
              </w:rPr>
              <w:t>0.52</w:t>
            </w:r>
            <w:r>
              <w:rPr>
                <w:rFonts w:hint="eastAsia"/>
                <w:i/>
                <w:iCs/>
                <w:szCs w:val="21"/>
              </w:rPr>
              <w:t>G</w:t>
            </w:r>
          </w:p>
        </w:tc>
        <w:tc>
          <w:tcPr>
            <w:tcW w:w="1355" w:type="dxa"/>
            <w:vAlign w:val="center"/>
          </w:tcPr>
          <w:p>
            <w:pPr>
              <w:adjustRightInd w:val="0"/>
              <w:snapToGrid w:val="0"/>
              <w:jc w:val="center"/>
              <w:rPr>
                <w:szCs w:val="21"/>
              </w:rPr>
            </w:pPr>
            <w:r>
              <w:rPr>
                <w:rFonts w:hint="eastAsia"/>
                <w:szCs w:val="21"/>
              </w:rPr>
              <w:t>0.13</w:t>
            </w:r>
            <w:r>
              <w:rPr>
                <w:rFonts w:hint="eastAsia"/>
                <w:i/>
                <w:iCs/>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48" w:type="dxa"/>
            <w:vMerge w:val="continue"/>
            <w:vAlign w:val="center"/>
          </w:tcPr>
          <w:p>
            <w:pPr>
              <w:adjustRightInd w:val="0"/>
              <w:snapToGrid w:val="0"/>
              <w:jc w:val="center"/>
              <w:rPr>
                <w:szCs w:val="21"/>
              </w:rPr>
            </w:pPr>
          </w:p>
        </w:tc>
        <w:tc>
          <w:tcPr>
            <w:tcW w:w="1354" w:type="dxa"/>
            <w:vAlign w:val="center"/>
          </w:tcPr>
          <w:p>
            <w:pPr>
              <w:adjustRightInd w:val="0"/>
              <w:snapToGrid w:val="0"/>
              <w:jc w:val="center"/>
              <w:rPr>
                <w:szCs w:val="21"/>
              </w:rPr>
            </w:pPr>
            <w:r>
              <w:rPr>
                <w:rFonts w:hint="eastAsia"/>
                <w:szCs w:val="21"/>
              </w:rPr>
              <w:t>80°</w:t>
            </w:r>
          </w:p>
        </w:tc>
        <w:tc>
          <w:tcPr>
            <w:tcW w:w="1355" w:type="dxa"/>
            <w:vAlign w:val="center"/>
          </w:tcPr>
          <w:p>
            <w:pPr>
              <w:adjustRightInd w:val="0"/>
              <w:snapToGrid w:val="0"/>
              <w:jc w:val="center"/>
              <w:rPr>
                <w:szCs w:val="21"/>
              </w:rPr>
            </w:pPr>
            <w:r>
              <w:rPr>
                <w:rFonts w:hint="eastAsia"/>
                <w:szCs w:val="21"/>
              </w:rPr>
              <w:t>0.51</w:t>
            </w:r>
            <w:r>
              <w:rPr>
                <w:rFonts w:hint="eastAsia"/>
                <w:i/>
                <w:iCs/>
                <w:szCs w:val="21"/>
              </w:rPr>
              <w:t>G</w:t>
            </w:r>
          </w:p>
        </w:tc>
        <w:tc>
          <w:tcPr>
            <w:tcW w:w="1355" w:type="dxa"/>
            <w:vAlign w:val="center"/>
          </w:tcPr>
          <w:p>
            <w:pPr>
              <w:adjustRightInd w:val="0"/>
              <w:snapToGrid w:val="0"/>
              <w:jc w:val="center"/>
              <w:rPr>
                <w:szCs w:val="21"/>
              </w:rPr>
            </w:pPr>
            <w:r>
              <w:rPr>
                <w:rFonts w:hint="eastAsia"/>
                <w:szCs w:val="21"/>
              </w:rPr>
              <w:t>0.09</w:t>
            </w:r>
            <w:r>
              <w:rPr>
                <w:rFonts w:hint="eastAsia"/>
                <w:i/>
                <w:iCs/>
                <w:szCs w:val="21"/>
              </w:rPr>
              <w:t>G</w:t>
            </w:r>
          </w:p>
        </w:tc>
      </w:tr>
    </w:tbl>
    <w:p>
      <w:pPr>
        <w:adjustRightInd w:val="0"/>
        <w:snapToGrid w:val="0"/>
        <w:spacing w:line="288" w:lineRule="auto"/>
        <w:ind w:left="-630" w:leftChars="-300" w:right="-630" w:rightChars="-300" w:firstLine="2310" w:firstLineChars="1100"/>
        <w:jc w:val="left"/>
        <w:textAlignment w:val="top"/>
        <w:rPr>
          <w:szCs w:val="21"/>
        </w:rPr>
      </w:pPr>
      <w:r>
        <w:rPr>
          <w:rFonts w:hint="eastAsia"/>
          <w:szCs w:val="21"/>
        </w:rPr>
        <w:t>注：G——构件重力</w:t>
      </w:r>
    </w:p>
    <w:p>
      <w:pPr>
        <w:adjustRightInd w:val="0"/>
        <w:snapToGrid w:val="0"/>
        <w:spacing w:line="288" w:lineRule="auto"/>
        <w:jc w:val="center"/>
        <w:rPr>
          <w:szCs w:val="21"/>
        </w:rPr>
      </w:pPr>
      <w:r>
        <w:rPr>
          <w:szCs w:val="21"/>
        </w:rPr>
        <w:t>表</w:t>
      </w:r>
      <w:r>
        <w:rPr>
          <w:rFonts w:hint="eastAsia"/>
          <w:szCs w:val="21"/>
        </w:rPr>
        <w:t>E.0.2-2 吊索选择对应值表</w:t>
      </w:r>
    </w:p>
    <w:tbl>
      <w:tblPr>
        <w:tblStyle w:val="30"/>
        <w:tblW w:w="9134"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49"/>
        <w:gridCol w:w="669"/>
        <w:gridCol w:w="594"/>
        <w:gridCol w:w="1970"/>
        <w:gridCol w:w="1959"/>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Merge w:val="restart"/>
            <w:vAlign w:val="center"/>
          </w:tcPr>
          <w:p>
            <w:pPr>
              <w:adjustRightInd w:val="0"/>
              <w:snapToGrid w:val="0"/>
              <w:spacing w:line="288" w:lineRule="auto"/>
              <w:jc w:val="center"/>
              <w:textAlignment w:val="top"/>
              <w:rPr>
                <w:szCs w:val="21"/>
              </w:rPr>
            </w:pPr>
            <w:r>
              <w:rPr>
                <w:rFonts w:hint="eastAsia"/>
                <w:szCs w:val="21"/>
              </w:rPr>
              <w:t>钢丝绳根数</w:t>
            </w:r>
          </w:p>
        </w:tc>
        <w:tc>
          <w:tcPr>
            <w:tcW w:w="749" w:type="dxa"/>
            <w:vAlign w:val="center"/>
          </w:tcPr>
          <w:p>
            <w:pPr>
              <w:adjustRightInd w:val="0"/>
              <w:snapToGrid w:val="0"/>
              <w:spacing w:line="288" w:lineRule="auto"/>
              <w:jc w:val="center"/>
              <w:textAlignment w:val="top"/>
              <w:rPr>
                <w:szCs w:val="21"/>
              </w:rPr>
            </w:pPr>
            <w:r>
              <w:rPr>
                <w:rFonts w:hint="eastAsia"/>
                <w:szCs w:val="21"/>
              </w:rPr>
              <w:t>1</w:t>
            </w:r>
          </w:p>
        </w:tc>
        <w:tc>
          <w:tcPr>
            <w:tcW w:w="669" w:type="dxa"/>
            <w:vAlign w:val="center"/>
          </w:tcPr>
          <w:p>
            <w:pPr>
              <w:adjustRightInd w:val="0"/>
              <w:snapToGrid w:val="0"/>
              <w:spacing w:line="288" w:lineRule="auto"/>
              <w:jc w:val="center"/>
              <w:textAlignment w:val="top"/>
              <w:rPr>
                <w:szCs w:val="21"/>
              </w:rPr>
            </w:pPr>
            <w:r>
              <w:rPr>
                <w:rFonts w:hint="eastAsia"/>
                <w:szCs w:val="21"/>
              </w:rPr>
              <w:t>2</w:t>
            </w:r>
          </w:p>
        </w:tc>
        <w:tc>
          <w:tcPr>
            <w:tcW w:w="594" w:type="dxa"/>
            <w:vAlign w:val="center"/>
          </w:tcPr>
          <w:p>
            <w:pPr>
              <w:adjustRightInd w:val="0"/>
              <w:snapToGrid w:val="0"/>
              <w:spacing w:line="288" w:lineRule="auto"/>
              <w:jc w:val="center"/>
              <w:textAlignment w:val="top"/>
              <w:rPr>
                <w:szCs w:val="21"/>
              </w:rPr>
            </w:pPr>
            <w:r>
              <w:rPr>
                <w:rFonts w:hint="eastAsia"/>
                <w:szCs w:val="21"/>
              </w:rPr>
              <w:t>4</w:t>
            </w:r>
          </w:p>
        </w:tc>
        <w:tc>
          <w:tcPr>
            <w:tcW w:w="1970" w:type="dxa"/>
            <w:vAlign w:val="center"/>
          </w:tcPr>
          <w:p>
            <w:pPr>
              <w:adjustRightInd w:val="0"/>
              <w:snapToGrid w:val="0"/>
              <w:spacing w:line="288" w:lineRule="auto"/>
              <w:jc w:val="center"/>
              <w:textAlignment w:val="top"/>
              <w:rPr>
                <w:szCs w:val="21"/>
              </w:rPr>
            </w:pPr>
            <w:r>
              <w:rPr>
                <w:rFonts w:hint="eastAsia"/>
                <w:szCs w:val="21"/>
              </w:rPr>
              <w:t>2</w:t>
            </w:r>
          </w:p>
        </w:tc>
        <w:tc>
          <w:tcPr>
            <w:tcW w:w="1959" w:type="dxa"/>
            <w:vAlign w:val="center"/>
          </w:tcPr>
          <w:p>
            <w:pPr>
              <w:adjustRightInd w:val="0"/>
              <w:snapToGrid w:val="0"/>
              <w:spacing w:line="288" w:lineRule="auto"/>
              <w:jc w:val="center"/>
              <w:textAlignment w:val="top"/>
              <w:rPr>
                <w:szCs w:val="21"/>
              </w:rPr>
            </w:pPr>
            <w:r>
              <w:rPr>
                <w:rFonts w:hint="eastAsia"/>
                <w:szCs w:val="21"/>
              </w:rPr>
              <w:t>4</w:t>
            </w:r>
          </w:p>
        </w:tc>
        <w:tc>
          <w:tcPr>
            <w:tcW w:w="2370" w:type="dxa"/>
            <w:vAlign w:val="center"/>
          </w:tcPr>
          <w:p>
            <w:pPr>
              <w:adjustRightInd w:val="0"/>
              <w:snapToGrid w:val="0"/>
              <w:spacing w:line="288" w:lineRule="auto"/>
              <w:jc w:val="center"/>
              <w:textAlignment w:val="top"/>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823" w:type="dxa"/>
            <w:vMerge w:val="continue"/>
            <w:vAlign w:val="center"/>
          </w:tcPr>
          <w:p>
            <w:pPr>
              <w:adjustRightInd w:val="0"/>
              <w:snapToGrid w:val="0"/>
              <w:spacing w:line="288" w:lineRule="auto"/>
              <w:jc w:val="center"/>
              <w:textAlignment w:val="top"/>
              <w:rPr>
                <w:szCs w:val="21"/>
              </w:rPr>
            </w:pPr>
          </w:p>
        </w:tc>
        <w:tc>
          <w:tcPr>
            <w:tcW w:w="749" w:type="dxa"/>
            <w:vAlign w:val="center"/>
          </w:tcPr>
          <w:p>
            <w:pPr>
              <w:adjustRightInd w:val="0"/>
              <w:snapToGrid w:val="0"/>
              <w:spacing w:line="288" w:lineRule="auto"/>
              <w:jc w:val="center"/>
              <w:textAlignment w:val="top"/>
              <w:rPr>
                <w:szCs w:val="21"/>
              </w:rPr>
            </w:pPr>
            <w:r>
              <w:drawing>
                <wp:inline distT="0" distB="0" distL="114300" distR="114300">
                  <wp:extent cx="114300" cy="1440180"/>
                  <wp:effectExtent l="0" t="0" r="0" b="7620"/>
                  <wp:docPr id="7" name="图片 20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200"/>
                          <pic:cNvPicPr>
                            <a:picLocks noChangeAspect="true"/>
                          </pic:cNvPicPr>
                        </pic:nvPicPr>
                        <pic:blipFill>
                          <a:blip r:embed="rId73"/>
                          <a:stretch>
                            <a:fillRect/>
                          </a:stretch>
                        </pic:blipFill>
                        <pic:spPr>
                          <a:xfrm>
                            <a:off x="0" y="0"/>
                            <a:ext cx="114300" cy="1440180"/>
                          </a:xfrm>
                          <a:prstGeom prst="rect">
                            <a:avLst/>
                          </a:prstGeom>
                          <a:noFill/>
                          <a:ln>
                            <a:noFill/>
                          </a:ln>
                        </pic:spPr>
                      </pic:pic>
                    </a:graphicData>
                  </a:graphic>
                </wp:inline>
              </w:drawing>
            </w:r>
          </w:p>
        </w:tc>
        <w:tc>
          <w:tcPr>
            <w:tcW w:w="669" w:type="dxa"/>
            <w:vAlign w:val="center"/>
          </w:tcPr>
          <w:p>
            <w:pPr>
              <w:adjustRightInd w:val="0"/>
              <w:snapToGrid w:val="0"/>
              <w:spacing w:line="288" w:lineRule="auto"/>
              <w:jc w:val="center"/>
              <w:textAlignment w:val="top"/>
              <w:rPr>
                <w:szCs w:val="21"/>
              </w:rPr>
            </w:pPr>
            <w:r>
              <w:drawing>
                <wp:inline distT="0" distB="0" distL="114300" distR="114300">
                  <wp:extent cx="276860" cy="1367790"/>
                  <wp:effectExtent l="0" t="0" r="8890" b="3810"/>
                  <wp:docPr id="8" name="图片 2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01"/>
                          <pic:cNvPicPr>
                            <a:picLocks noChangeAspect="true"/>
                          </pic:cNvPicPr>
                        </pic:nvPicPr>
                        <pic:blipFill>
                          <a:blip r:embed="rId74"/>
                          <a:stretch>
                            <a:fillRect/>
                          </a:stretch>
                        </pic:blipFill>
                        <pic:spPr>
                          <a:xfrm>
                            <a:off x="0" y="0"/>
                            <a:ext cx="276860" cy="1367790"/>
                          </a:xfrm>
                          <a:prstGeom prst="rect">
                            <a:avLst/>
                          </a:prstGeom>
                          <a:noFill/>
                          <a:ln>
                            <a:noFill/>
                          </a:ln>
                        </pic:spPr>
                      </pic:pic>
                    </a:graphicData>
                  </a:graphic>
                </wp:inline>
              </w:drawing>
            </w:r>
          </w:p>
        </w:tc>
        <w:tc>
          <w:tcPr>
            <w:tcW w:w="594" w:type="dxa"/>
            <w:vAlign w:val="center"/>
          </w:tcPr>
          <w:p>
            <w:pPr>
              <w:adjustRightInd w:val="0"/>
              <w:snapToGrid w:val="0"/>
              <w:spacing w:line="288" w:lineRule="auto"/>
              <w:jc w:val="center"/>
              <w:textAlignment w:val="top"/>
              <w:rPr>
                <w:szCs w:val="21"/>
              </w:rPr>
            </w:pPr>
            <w:r>
              <w:drawing>
                <wp:inline distT="0" distB="0" distL="114300" distR="114300">
                  <wp:extent cx="133350" cy="1367790"/>
                  <wp:effectExtent l="0" t="0" r="0" b="3810"/>
                  <wp:docPr id="9" name="图片 2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202"/>
                          <pic:cNvPicPr>
                            <a:picLocks noChangeAspect="true"/>
                          </pic:cNvPicPr>
                        </pic:nvPicPr>
                        <pic:blipFill>
                          <a:blip r:embed="rId75"/>
                          <a:stretch>
                            <a:fillRect/>
                          </a:stretch>
                        </pic:blipFill>
                        <pic:spPr>
                          <a:xfrm>
                            <a:off x="0" y="0"/>
                            <a:ext cx="133350" cy="1367790"/>
                          </a:xfrm>
                          <a:prstGeom prst="rect">
                            <a:avLst/>
                          </a:prstGeom>
                          <a:noFill/>
                          <a:ln>
                            <a:noFill/>
                          </a:ln>
                        </pic:spPr>
                      </pic:pic>
                    </a:graphicData>
                  </a:graphic>
                </wp:inline>
              </w:drawing>
            </w:r>
          </w:p>
        </w:tc>
        <w:tc>
          <w:tcPr>
            <w:tcW w:w="1970" w:type="dxa"/>
            <w:vAlign w:val="center"/>
          </w:tcPr>
          <w:p>
            <w:pPr>
              <w:adjustRightInd w:val="0"/>
              <w:snapToGrid w:val="0"/>
              <w:spacing w:line="288" w:lineRule="auto"/>
              <w:jc w:val="center"/>
              <w:textAlignment w:val="top"/>
              <w:rPr>
                <w:szCs w:val="21"/>
              </w:rPr>
            </w:pPr>
            <w:r>
              <w:drawing>
                <wp:inline distT="0" distB="0" distL="114300" distR="114300">
                  <wp:extent cx="629285" cy="1367790"/>
                  <wp:effectExtent l="0" t="0" r="18415" b="3810"/>
                  <wp:docPr id="10" name="图片 2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203"/>
                          <pic:cNvPicPr>
                            <a:picLocks noChangeAspect="true"/>
                          </pic:cNvPicPr>
                        </pic:nvPicPr>
                        <pic:blipFill>
                          <a:blip r:embed="rId76"/>
                          <a:stretch>
                            <a:fillRect/>
                          </a:stretch>
                        </pic:blipFill>
                        <pic:spPr>
                          <a:xfrm>
                            <a:off x="0" y="0"/>
                            <a:ext cx="629285" cy="1367790"/>
                          </a:xfrm>
                          <a:prstGeom prst="rect">
                            <a:avLst/>
                          </a:prstGeom>
                          <a:noFill/>
                          <a:ln>
                            <a:noFill/>
                          </a:ln>
                        </pic:spPr>
                      </pic:pic>
                    </a:graphicData>
                  </a:graphic>
                </wp:inline>
              </w:drawing>
            </w:r>
          </w:p>
        </w:tc>
        <w:tc>
          <w:tcPr>
            <w:tcW w:w="1959" w:type="dxa"/>
            <w:vAlign w:val="center"/>
          </w:tcPr>
          <w:p>
            <w:pPr>
              <w:adjustRightInd w:val="0"/>
              <w:snapToGrid w:val="0"/>
              <w:spacing w:line="288" w:lineRule="auto"/>
              <w:jc w:val="center"/>
              <w:textAlignment w:val="top"/>
              <w:rPr>
                <w:szCs w:val="21"/>
              </w:rPr>
            </w:pPr>
            <w:r>
              <w:drawing>
                <wp:inline distT="0" distB="0" distL="114300" distR="114300">
                  <wp:extent cx="818515" cy="1367790"/>
                  <wp:effectExtent l="0" t="0" r="635" b="3810"/>
                  <wp:docPr id="11" name="图片 20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204"/>
                          <pic:cNvPicPr>
                            <a:picLocks noChangeAspect="true"/>
                          </pic:cNvPicPr>
                        </pic:nvPicPr>
                        <pic:blipFill>
                          <a:blip r:embed="rId77"/>
                          <a:stretch>
                            <a:fillRect/>
                          </a:stretch>
                        </pic:blipFill>
                        <pic:spPr>
                          <a:xfrm>
                            <a:off x="0" y="0"/>
                            <a:ext cx="818515" cy="1367790"/>
                          </a:xfrm>
                          <a:prstGeom prst="rect">
                            <a:avLst/>
                          </a:prstGeom>
                          <a:noFill/>
                          <a:ln>
                            <a:noFill/>
                          </a:ln>
                        </pic:spPr>
                      </pic:pic>
                    </a:graphicData>
                  </a:graphic>
                </wp:inline>
              </w:drawing>
            </w:r>
          </w:p>
        </w:tc>
        <w:tc>
          <w:tcPr>
            <w:tcW w:w="2370" w:type="dxa"/>
            <w:vAlign w:val="center"/>
          </w:tcPr>
          <w:p>
            <w:pPr>
              <w:adjustRightInd w:val="0"/>
              <w:snapToGrid w:val="0"/>
              <w:spacing w:line="288" w:lineRule="auto"/>
              <w:jc w:val="center"/>
              <w:textAlignment w:val="top"/>
              <w:rPr>
                <w:szCs w:val="21"/>
              </w:rPr>
            </w:pPr>
            <w:r>
              <w:drawing>
                <wp:inline distT="0" distB="0" distL="114300" distR="114300">
                  <wp:extent cx="1339850" cy="1296035"/>
                  <wp:effectExtent l="0" t="0" r="12700" b="18415"/>
                  <wp:docPr id="12" name="图片 20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205"/>
                          <pic:cNvPicPr>
                            <a:picLocks noChangeAspect="true"/>
                          </pic:cNvPicPr>
                        </pic:nvPicPr>
                        <pic:blipFill>
                          <a:blip r:embed="rId78"/>
                          <a:stretch>
                            <a:fillRect/>
                          </a:stretch>
                        </pic:blipFill>
                        <pic:spPr>
                          <a:xfrm>
                            <a:off x="0" y="0"/>
                            <a:ext cx="1339850" cy="12960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Merge w:val="restart"/>
            <w:vAlign w:val="center"/>
          </w:tcPr>
          <w:p>
            <w:pPr>
              <w:adjustRightInd w:val="0"/>
              <w:snapToGrid w:val="0"/>
              <w:spacing w:line="288" w:lineRule="auto"/>
              <w:jc w:val="center"/>
              <w:textAlignment w:val="top"/>
              <w:rPr>
                <w:szCs w:val="21"/>
              </w:rPr>
            </w:pPr>
            <w:r>
              <w:rPr>
                <w:rFonts w:hint="eastAsia"/>
                <w:szCs w:val="21"/>
              </w:rPr>
              <w:t>吊物重量(kN</w:t>
            </w:r>
            <w:r>
              <w:rPr>
                <w:szCs w:val="21"/>
              </w:rPr>
              <w:t>)</w:t>
            </w:r>
          </w:p>
        </w:tc>
        <w:tc>
          <w:tcPr>
            <w:tcW w:w="8311" w:type="dxa"/>
            <w:gridSpan w:val="6"/>
            <w:vAlign w:val="center"/>
          </w:tcPr>
          <w:p>
            <w:pPr>
              <w:adjustRightInd w:val="0"/>
              <w:snapToGrid w:val="0"/>
              <w:spacing w:line="288" w:lineRule="auto"/>
              <w:jc w:val="center"/>
              <w:textAlignment w:val="top"/>
              <w:rPr>
                <w:szCs w:val="21"/>
              </w:rPr>
            </w:pPr>
            <w:r>
              <w:rPr>
                <w:rFonts w:hint="eastAsia"/>
                <w:szCs w:val="21"/>
              </w:rPr>
              <w:t>吊索钢丝绳与重物的水平夹角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Merge w:val="continue"/>
            <w:vAlign w:val="center"/>
          </w:tcPr>
          <w:p>
            <w:pPr>
              <w:adjustRightInd w:val="0"/>
              <w:snapToGrid w:val="0"/>
              <w:spacing w:line="288" w:lineRule="auto"/>
              <w:jc w:val="center"/>
              <w:textAlignment w:val="top"/>
              <w:rPr>
                <w:szCs w:val="21"/>
              </w:rPr>
            </w:pPr>
          </w:p>
        </w:tc>
        <w:tc>
          <w:tcPr>
            <w:tcW w:w="2012" w:type="dxa"/>
            <w:gridSpan w:val="3"/>
            <w:vAlign w:val="center"/>
          </w:tcPr>
          <w:p>
            <w:pPr>
              <w:adjustRightInd w:val="0"/>
              <w:snapToGrid w:val="0"/>
              <w:spacing w:line="288" w:lineRule="auto"/>
              <w:jc w:val="center"/>
              <w:textAlignment w:val="top"/>
              <w:rPr>
                <w:szCs w:val="21"/>
              </w:rPr>
            </w:pPr>
            <w:r>
              <w:rPr>
                <w:rFonts w:hint="eastAsia"/>
                <w:szCs w:val="21"/>
              </w:rPr>
              <w:t>90°</w:t>
            </w:r>
          </w:p>
        </w:tc>
        <w:tc>
          <w:tcPr>
            <w:tcW w:w="1970" w:type="dxa"/>
            <w:vAlign w:val="center"/>
          </w:tcPr>
          <w:p>
            <w:pPr>
              <w:adjustRightInd w:val="0"/>
              <w:snapToGrid w:val="0"/>
              <w:spacing w:line="288" w:lineRule="auto"/>
              <w:jc w:val="center"/>
              <w:textAlignment w:val="top"/>
              <w:rPr>
                <w:szCs w:val="21"/>
              </w:rPr>
            </w:pPr>
            <w:r>
              <w:rPr>
                <w:rFonts w:hint="eastAsia"/>
                <w:szCs w:val="21"/>
              </w:rPr>
              <w:t>60°</w:t>
            </w:r>
          </w:p>
        </w:tc>
        <w:tc>
          <w:tcPr>
            <w:tcW w:w="1959" w:type="dxa"/>
            <w:vAlign w:val="center"/>
          </w:tcPr>
          <w:p>
            <w:pPr>
              <w:adjustRightInd w:val="0"/>
              <w:snapToGrid w:val="0"/>
              <w:spacing w:line="288" w:lineRule="auto"/>
              <w:jc w:val="center"/>
              <w:textAlignment w:val="top"/>
              <w:rPr>
                <w:szCs w:val="21"/>
              </w:rPr>
            </w:pPr>
            <w:r>
              <w:rPr>
                <w:rFonts w:hint="eastAsia"/>
                <w:szCs w:val="21"/>
              </w:rPr>
              <w:t>60°</w:t>
            </w:r>
          </w:p>
        </w:tc>
        <w:tc>
          <w:tcPr>
            <w:tcW w:w="2370" w:type="dxa"/>
            <w:vAlign w:val="center"/>
          </w:tcPr>
          <w:p>
            <w:pPr>
              <w:adjustRightInd w:val="0"/>
              <w:snapToGrid w:val="0"/>
              <w:spacing w:line="288" w:lineRule="auto"/>
              <w:jc w:val="center"/>
              <w:textAlignment w:val="top"/>
              <w:rPr>
                <w:szCs w:val="21"/>
              </w:rPr>
            </w:pP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Merge w:val="continue"/>
            <w:vAlign w:val="center"/>
          </w:tcPr>
          <w:p>
            <w:pPr>
              <w:adjustRightInd w:val="0"/>
              <w:snapToGrid w:val="0"/>
              <w:spacing w:line="288" w:lineRule="auto"/>
              <w:jc w:val="center"/>
              <w:textAlignment w:val="top"/>
              <w:rPr>
                <w:szCs w:val="21"/>
              </w:rPr>
            </w:pPr>
          </w:p>
        </w:tc>
        <w:tc>
          <w:tcPr>
            <w:tcW w:w="8311" w:type="dxa"/>
            <w:gridSpan w:val="6"/>
            <w:vAlign w:val="center"/>
          </w:tcPr>
          <w:p>
            <w:pPr>
              <w:adjustRightInd w:val="0"/>
              <w:snapToGrid w:val="0"/>
              <w:spacing w:line="288" w:lineRule="auto"/>
              <w:jc w:val="center"/>
              <w:textAlignment w:val="top"/>
              <w:rPr>
                <w:szCs w:val="21"/>
              </w:rPr>
            </w:pPr>
            <w:r>
              <w:rPr>
                <w:rFonts w:hint="eastAsia"/>
                <w:szCs w:val="21"/>
              </w:rPr>
              <w:t>吊索的钢丝绳直径（mm）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Align w:val="center"/>
          </w:tcPr>
          <w:p>
            <w:pPr>
              <w:adjustRightInd w:val="0"/>
              <w:snapToGrid w:val="0"/>
              <w:spacing w:line="288" w:lineRule="auto"/>
              <w:jc w:val="center"/>
              <w:textAlignment w:val="top"/>
              <w:rPr>
                <w:szCs w:val="21"/>
              </w:rPr>
            </w:pPr>
            <w:r>
              <w:rPr>
                <w:rFonts w:hint="eastAsia"/>
                <w:szCs w:val="21"/>
              </w:rPr>
              <w:t>10</w:t>
            </w:r>
          </w:p>
        </w:tc>
        <w:tc>
          <w:tcPr>
            <w:tcW w:w="749" w:type="dxa"/>
            <w:vAlign w:val="center"/>
          </w:tcPr>
          <w:p>
            <w:pPr>
              <w:adjustRightInd w:val="0"/>
              <w:snapToGrid w:val="0"/>
              <w:spacing w:line="288" w:lineRule="auto"/>
              <w:jc w:val="center"/>
              <w:textAlignment w:val="top"/>
              <w:rPr>
                <w:szCs w:val="21"/>
              </w:rPr>
            </w:pPr>
            <w:r>
              <w:rPr>
                <w:rFonts w:hint="eastAsia"/>
                <w:szCs w:val="21"/>
              </w:rPr>
              <w:t>15.5</w:t>
            </w:r>
          </w:p>
        </w:tc>
        <w:tc>
          <w:tcPr>
            <w:tcW w:w="669" w:type="dxa"/>
            <w:vAlign w:val="center"/>
          </w:tcPr>
          <w:p>
            <w:pPr>
              <w:adjustRightInd w:val="0"/>
              <w:snapToGrid w:val="0"/>
              <w:spacing w:line="288" w:lineRule="auto"/>
              <w:jc w:val="center"/>
              <w:textAlignment w:val="top"/>
              <w:rPr>
                <w:szCs w:val="21"/>
              </w:rPr>
            </w:pPr>
            <w:r>
              <w:rPr>
                <w:rFonts w:hint="eastAsia"/>
                <w:szCs w:val="21"/>
              </w:rPr>
              <w:t>11</w:t>
            </w:r>
          </w:p>
        </w:tc>
        <w:tc>
          <w:tcPr>
            <w:tcW w:w="594" w:type="dxa"/>
            <w:vAlign w:val="center"/>
          </w:tcPr>
          <w:p>
            <w:pPr>
              <w:adjustRightInd w:val="0"/>
              <w:snapToGrid w:val="0"/>
              <w:spacing w:line="288" w:lineRule="auto"/>
              <w:jc w:val="center"/>
              <w:textAlignment w:val="top"/>
              <w:rPr>
                <w:szCs w:val="21"/>
              </w:rPr>
            </w:pPr>
            <w:r>
              <w:rPr>
                <w:rFonts w:hint="eastAsia"/>
                <w:szCs w:val="21"/>
              </w:rPr>
              <w:t>11</w:t>
            </w:r>
          </w:p>
        </w:tc>
        <w:tc>
          <w:tcPr>
            <w:tcW w:w="1970" w:type="dxa"/>
            <w:vAlign w:val="center"/>
          </w:tcPr>
          <w:p>
            <w:pPr>
              <w:adjustRightInd w:val="0"/>
              <w:snapToGrid w:val="0"/>
              <w:spacing w:line="288" w:lineRule="auto"/>
              <w:jc w:val="center"/>
              <w:textAlignment w:val="top"/>
              <w:rPr>
                <w:szCs w:val="21"/>
              </w:rPr>
            </w:pPr>
            <w:r>
              <w:rPr>
                <w:rFonts w:hint="eastAsia"/>
                <w:szCs w:val="21"/>
              </w:rPr>
              <w:t>13</w:t>
            </w:r>
          </w:p>
        </w:tc>
        <w:tc>
          <w:tcPr>
            <w:tcW w:w="1959" w:type="dxa"/>
            <w:vAlign w:val="center"/>
          </w:tcPr>
          <w:p>
            <w:pPr>
              <w:adjustRightInd w:val="0"/>
              <w:snapToGrid w:val="0"/>
              <w:spacing w:line="288" w:lineRule="auto"/>
              <w:jc w:val="center"/>
              <w:textAlignment w:val="top"/>
              <w:rPr>
                <w:szCs w:val="21"/>
              </w:rPr>
            </w:pPr>
            <w:r>
              <w:rPr>
                <w:rFonts w:hint="eastAsia"/>
                <w:szCs w:val="21"/>
              </w:rPr>
              <w:t>11</w:t>
            </w:r>
          </w:p>
        </w:tc>
        <w:tc>
          <w:tcPr>
            <w:tcW w:w="2370" w:type="dxa"/>
            <w:vAlign w:val="center"/>
          </w:tcPr>
          <w:p>
            <w:pPr>
              <w:adjustRightInd w:val="0"/>
              <w:snapToGrid w:val="0"/>
              <w:spacing w:line="288" w:lineRule="auto"/>
              <w:jc w:val="center"/>
              <w:textAlignment w:val="top"/>
              <w:rPr>
                <w:szCs w:val="21"/>
              </w:rPr>
            </w:pPr>
            <w:r>
              <w:rPr>
                <w:rFonts w:hint="eastAsia"/>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Align w:val="center"/>
          </w:tcPr>
          <w:p>
            <w:pPr>
              <w:adjustRightInd w:val="0"/>
              <w:snapToGrid w:val="0"/>
              <w:spacing w:line="288" w:lineRule="auto"/>
              <w:jc w:val="center"/>
              <w:textAlignment w:val="top"/>
              <w:rPr>
                <w:szCs w:val="21"/>
              </w:rPr>
            </w:pPr>
            <w:r>
              <w:rPr>
                <w:rFonts w:hint="eastAsia"/>
                <w:szCs w:val="21"/>
              </w:rPr>
              <w:t>20</w:t>
            </w:r>
          </w:p>
        </w:tc>
        <w:tc>
          <w:tcPr>
            <w:tcW w:w="749" w:type="dxa"/>
            <w:vAlign w:val="center"/>
          </w:tcPr>
          <w:p>
            <w:pPr>
              <w:adjustRightInd w:val="0"/>
              <w:snapToGrid w:val="0"/>
              <w:spacing w:line="288" w:lineRule="auto"/>
              <w:jc w:val="center"/>
              <w:textAlignment w:val="top"/>
              <w:rPr>
                <w:szCs w:val="21"/>
              </w:rPr>
            </w:pPr>
            <w:r>
              <w:rPr>
                <w:rFonts w:hint="eastAsia"/>
                <w:szCs w:val="21"/>
              </w:rPr>
              <w:t>22</w:t>
            </w:r>
          </w:p>
        </w:tc>
        <w:tc>
          <w:tcPr>
            <w:tcW w:w="669" w:type="dxa"/>
            <w:vAlign w:val="center"/>
          </w:tcPr>
          <w:p>
            <w:pPr>
              <w:adjustRightInd w:val="0"/>
              <w:snapToGrid w:val="0"/>
              <w:spacing w:line="288" w:lineRule="auto"/>
              <w:jc w:val="center"/>
              <w:textAlignment w:val="top"/>
              <w:rPr>
                <w:szCs w:val="21"/>
              </w:rPr>
            </w:pPr>
            <w:r>
              <w:rPr>
                <w:rFonts w:hint="eastAsia"/>
                <w:szCs w:val="21"/>
              </w:rPr>
              <w:t>15.5</w:t>
            </w:r>
          </w:p>
        </w:tc>
        <w:tc>
          <w:tcPr>
            <w:tcW w:w="594" w:type="dxa"/>
            <w:vAlign w:val="center"/>
          </w:tcPr>
          <w:p>
            <w:pPr>
              <w:adjustRightInd w:val="0"/>
              <w:snapToGrid w:val="0"/>
              <w:spacing w:line="288" w:lineRule="auto"/>
              <w:jc w:val="center"/>
              <w:textAlignment w:val="top"/>
              <w:rPr>
                <w:szCs w:val="21"/>
              </w:rPr>
            </w:pPr>
            <w:r>
              <w:rPr>
                <w:rFonts w:hint="eastAsia"/>
                <w:szCs w:val="21"/>
              </w:rPr>
              <w:t>11</w:t>
            </w:r>
          </w:p>
        </w:tc>
        <w:tc>
          <w:tcPr>
            <w:tcW w:w="1970" w:type="dxa"/>
            <w:vAlign w:val="center"/>
          </w:tcPr>
          <w:p>
            <w:pPr>
              <w:adjustRightInd w:val="0"/>
              <w:snapToGrid w:val="0"/>
              <w:spacing w:line="288" w:lineRule="auto"/>
              <w:jc w:val="center"/>
              <w:textAlignment w:val="top"/>
              <w:rPr>
                <w:szCs w:val="21"/>
              </w:rPr>
            </w:pPr>
            <w:r>
              <w:rPr>
                <w:rFonts w:hint="eastAsia"/>
                <w:szCs w:val="21"/>
              </w:rPr>
              <w:t>17.5</w:t>
            </w:r>
          </w:p>
        </w:tc>
        <w:tc>
          <w:tcPr>
            <w:tcW w:w="1959" w:type="dxa"/>
            <w:vAlign w:val="center"/>
          </w:tcPr>
          <w:p>
            <w:pPr>
              <w:adjustRightInd w:val="0"/>
              <w:snapToGrid w:val="0"/>
              <w:spacing w:line="288" w:lineRule="auto"/>
              <w:jc w:val="center"/>
              <w:textAlignment w:val="top"/>
              <w:rPr>
                <w:szCs w:val="21"/>
              </w:rPr>
            </w:pPr>
            <w:r>
              <w:rPr>
                <w:rFonts w:hint="eastAsia"/>
                <w:szCs w:val="21"/>
              </w:rPr>
              <w:t>13</w:t>
            </w:r>
          </w:p>
        </w:tc>
        <w:tc>
          <w:tcPr>
            <w:tcW w:w="2370" w:type="dxa"/>
            <w:vAlign w:val="center"/>
          </w:tcPr>
          <w:p>
            <w:pPr>
              <w:adjustRightInd w:val="0"/>
              <w:snapToGrid w:val="0"/>
              <w:spacing w:line="288" w:lineRule="auto"/>
              <w:jc w:val="center"/>
              <w:textAlignment w:val="top"/>
              <w:rPr>
                <w:szCs w:val="21"/>
              </w:rPr>
            </w:pPr>
            <w:r>
              <w:rPr>
                <w:rFonts w:hint="eastAsia"/>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Align w:val="center"/>
          </w:tcPr>
          <w:p>
            <w:pPr>
              <w:adjustRightInd w:val="0"/>
              <w:snapToGrid w:val="0"/>
              <w:spacing w:line="288" w:lineRule="auto"/>
              <w:jc w:val="center"/>
              <w:textAlignment w:val="top"/>
              <w:rPr>
                <w:szCs w:val="21"/>
              </w:rPr>
            </w:pPr>
            <w:r>
              <w:rPr>
                <w:rFonts w:hint="eastAsia"/>
                <w:szCs w:val="21"/>
              </w:rPr>
              <w:t>30</w:t>
            </w:r>
          </w:p>
        </w:tc>
        <w:tc>
          <w:tcPr>
            <w:tcW w:w="749" w:type="dxa"/>
            <w:vAlign w:val="center"/>
          </w:tcPr>
          <w:p>
            <w:pPr>
              <w:adjustRightInd w:val="0"/>
              <w:snapToGrid w:val="0"/>
              <w:spacing w:line="288" w:lineRule="auto"/>
              <w:jc w:val="center"/>
              <w:textAlignment w:val="top"/>
              <w:rPr>
                <w:szCs w:val="21"/>
              </w:rPr>
            </w:pPr>
            <w:r>
              <w:rPr>
                <w:rFonts w:hint="eastAsia"/>
                <w:szCs w:val="21"/>
              </w:rPr>
              <w:t>26</w:t>
            </w:r>
          </w:p>
        </w:tc>
        <w:tc>
          <w:tcPr>
            <w:tcW w:w="669" w:type="dxa"/>
            <w:vAlign w:val="center"/>
          </w:tcPr>
          <w:p>
            <w:pPr>
              <w:adjustRightInd w:val="0"/>
              <w:snapToGrid w:val="0"/>
              <w:spacing w:line="288" w:lineRule="auto"/>
              <w:jc w:val="center"/>
              <w:textAlignment w:val="top"/>
              <w:rPr>
                <w:szCs w:val="21"/>
              </w:rPr>
            </w:pPr>
            <w:r>
              <w:rPr>
                <w:rFonts w:hint="eastAsia"/>
                <w:szCs w:val="21"/>
              </w:rPr>
              <w:t>19.5</w:t>
            </w:r>
          </w:p>
        </w:tc>
        <w:tc>
          <w:tcPr>
            <w:tcW w:w="594" w:type="dxa"/>
            <w:vAlign w:val="center"/>
          </w:tcPr>
          <w:p>
            <w:pPr>
              <w:adjustRightInd w:val="0"/>
              <w:snapToGrid w:val="0"/>
              <w:spacing w:line="288" w:lineRule="auto"/>
              <w:jc w:val="center"/>
              <w:textAlignment w:val="top"/>
              <w:rPr>
                <w:szCs w:val="21"/>
              </w:rPr>
            </w:pPr>
            <w:r>
              <w:rPr>
                <w:rFonts w:hint="eastAsia"/>
                <w:szCs w:val="21"/>
              </w:rPr>
              <w:t>13</w:t>
            </w:r>
          </w:p>
        </w:tc>
        <w:tc>
          <w:tcPr>
            <w:tcW w:w="1970" w:type="dxa"/>
            <w:vAlign w:val="center"/>
          </w:tcPr>
          <w:p>
            <w:pPr>
              <w:adjustRightInd w:val="0"/>
              <w:snapToGrid w:val="0"/>
              <w:spacing w:line="288" w:lineRule="auto"/>
              <w:jc w:val="center"/>
              <w:textAlignment w:val="top"/>
              <w:rPr>
                <w:szCs w:val="21"/>
              </w:rPr>
            </w:pPr>
            <w:r>
              <w:rPr>
                <w:rFonts w:hint="eastAsia"/>
                <w:szCs w:val="21"/>
              </w:rPr>
              <w:t>19.5</w:t>
            </w:r>
          </w:p>
        </w:tc>
        <w:tc>
          <w:tcPr>
            <w:tcW w:w="1959" w:type="dxa"/>
            <w:vAlign w:val="center"/>
          </w:tcPr>
          <w:p>
            <w:pPr>
              <w:adjustRightInd w:val="0"/>
              <w:snapToGrid w:val="0"/>
              <w:spacing w:line="288" w:lineRule="auto"/>
              <w:jc w:val="center"/>
              <w:textAlignment w:val="top"/>
              <w:rPr>
                <w:szCs w:val="21"/>
              </w:rPr>
            </w:pPr>
            <w:r>
              <w:rPr>
                <w:rFonts w:hint="eastAsia"/>
                <w:szCs w:val="21"/>
              </w:rPr>
              <w:t>15.5</w:t>
            </w:r>
          </w:p>
        </w:tc>
        <w:tc>
          <w:tcPr>
            <w:tcW w:w="2370" w:type="dxa"/>
            <w:vAlign w:val="center"/>
          </w:tcPr>
          <w:p>
            <w:pPr>
              <w:adjustRightInd w:val="0"/>
              <w:snapToGrid w:val="0"/>
              <w:spacing w:line="288" w:lineRule="auto"/>
              <w:jc w:val="center"/>
              <w:textAlignment w:val="top"/>
              <w:rPr>
                <w:szCs w:val="21"/>
              </w:rPr>
            </w:pPr>
            <w:r>
              <w:rPr>
                <w:rFonts w:hint="eastAsia"/>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Align w:val="center"/>
          </w:tcPr>
          <w:p>
            <w:pPr>
              <w:adjustRightInd w:val="0"/>
              <w:snapToGrid w:val="0"/>
              <w:spacing w:line="288" w:lineRule="auto"/>
              <w:jc w:val="center"/>
              <w:textAlignment w:val="top"/>
              <w:rPr>
                <w:szCs w:val="21"/>
              </w:rPr>
            </w:pPr>
            <w:r>
              <w:rPr>
                <w:rFonts w:hint="eastAsia"/>
                <w:szCs w:val="21"/>
              </w:rPr>
              <w:t>40</w:t>
            </w:r>
          </w:p>
        </w:tc>
        <w:tc>
          <w:tcPr>
            <w:tcW w:w="749" w:type="dxa"/>
            <w:vAlign w:val="center"/>
          </w:tcPr>
          <w:p>
            <w:pPr>
              <w:adjustRightInd w:val="0"/>
              <w:snapToGrid w:val="0"/>
              <w:spacing w:line="288" w:lineRule="auto"/>
              <w:jc w:val="center"/>
              <w:textAlignment w:val="top"/>
              <w:rPr>
                <w:szCs w:val="21"/>
              </w:rPr>
            </w:pPr>
            <w:r>
              <w:rPr>
                <w:rFonts w:hint="eastAsia"/>
                <w:szCs w:val="21"/>
              </w:rPr>
              <w:t>30.5</w:t>
            </w:r>
          </w:p>
        </w:tc>
        <w:tc>
          <w:tcPr>
            <w:tcW w:w="669" w:type="dxa"/>
            <w:vAlign w:val="center"/>
          </w:tcPr>
          <w:p>
            <w:pPr>
              <w:adjustRightInd w:val="0"/>
              <w:snapToGrid w:val="0"/>
              <w:spacing w:line="288" w:lineRule="auto"/>
              <w:jc w:val="center"/>
              <w:textAlignment w:val="top"/>
              <w:rPr>
                <w:szCs w:val="21"/>
              </w:rPr>
            </w:pPr>
            <w:r>
              <w:rPr>
                <w:rFonts w:hint="eastAsia"/>
                <w:szCs w:val="21"/>
              </w:rPr>
              <w:t>22</w:t>
            </w:r>
          </w:p>
        </w:tc>
        <w:tc>
          <w:tcPr>
            <w:tcW w:w="594" w:type="dxa"/>
            <w:vAlign w:val="center"/>
          </w:tcPr>
          <w:p>
            <w:pPr>
              <w:adjustRightInd w:val="0"/>
              <w:snapToGrid w:val="0"/>
              <w:spacing w:line="288" w:lineRule="auto"/>
              <w:jc w:val="center"/>
              <w:textAlignment w:val="top"/>
              <w:rPr>
                <w:szCs w:val="21"/>
              </w:rPr>
            </w:pPr>
            <w:r>
              <w:rPr>
                <w:rFonts w:hint="eastAsia"/>
                <w:szCs w:val="21"/>
              </w:rPr>
              <w:t>15.5</w:t>
            </w:r>
          </w:p>
        </w:tc>
        <w:tc>
          <w:tcPr>
            <w:tcW w:w="1970" w:type="dxa"/>
            <w:vAlign w:val="center"/>
          </w:tcPr>
          <w:p>
            <w:pPr>
              <w:adjustRightInd w:val="0"/>
              <w:snapToGrid w:val="0"/>
              <w:spacing w:line="288" w:lineRule="auto"/>
              <w:jc w:val="center"/>
              <w:textAlignment w:val="top"/>
              <w:rPr>
                <w:szCs w:val="21"/>
              </w:rPr>
            </w:pPr>
            <w:r>
              <w:rPr>
                <w:rFonts w:hint="eastAsia"/>
                <w:szCs w:val="21"/>
              </w:rPr>
              <w:t>24</w:t>
            </w:r>
          </w:p>
        </w:tc>
        <w:tc>
          <w:tcPr>
            <w:tcW w:w="1959" w:type="dxa"/>
            <w:vAlign w:val="center"/>
          </w:tcPr>
          <w:p>
            <w:pPr>
              <w:adjustRightInd w:val="0"/>
              <w:snapToGrid w:val="0"/>
              <w:spacing w:line="288" w:lineRule="auto"/>
              <w:jc w:val="center"/>
              <w:textAlignment w:val="top"/>
              <w:rPr>
                <w:szCs w:val="21"/>
              </w:rPr>
            </w:pPr>
            <w:r>
              <w:rPr>
                <w:rFonts w:hint="eastAsia"/>
                <w:szCs w:val="21"/>
              </w:rPr>
              <w:t>17.5</w:t>
            </w:r>
          </w:p>
        </w:tc>
        <w:tc>
          <w:tcPr>
            <w:tcW w:w="2370" w:type="dxa"/>
            <w:vAlign w:val="center"/>
          </w:tcPr>
          <w:p>
            <w:pPr>
              <w:adjustRightInd w:val="0"/>
              <w:snapToGrid w:val="0"/>
              <w:spacing w:line="288" w:lineRule="auto"/>
              <w:jc w:val="center"/>
              <w:textAlignment w:val="top"/>
              <w:rPr>
                <w:szCs w:val="21"/>
              </w:rPr>
            </w:pPr>
            <w:r>
              <w:rPr>
                <w:rFonts w:hint="eastAsia"/>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Align w:val="center"/>
          </w:tcPr>
          <w:p>
            <w:pPr>
              <w:adjustRightInd w:val="0"/>
              <w:snapToGrid w:val="0"/>
              <w:spacing w:line="288" w:lineRule="auto"/>
              <w:jc w:val="center"/>
              <w:textAlignment w:val="top"/>
              <w:rPr>
                <w:szCs w:val="21"/>
              </w:rPr>
            </w:pPr>
            <w:r>
              <w:rPr>
                <w:rFonts w:hint="eastAsia"/>
                <w:szCs w:val="21"/>
              </w:rPr>
              <w:t>50</w:t>
            </w:r>
          </w:p>
        </w:tc>
        <w:tc>
          <w:tcPr>
            <w:tcW w:w="749" w:type="dxa"/>
            <w:vAlign w:val="center"/>
          </w:tcPr>
          <w:p>
            <w:pPr>
              <w:adjustRightInd w:val="0"/>
              <w:snapToGrid w:val="0"/>
              <w:spacing w:line="288" w:lineRule="auto"/>
              <w:jc w:val="center"/>
              <w:textAlignment w:val="top"/>
              <w:rPr>
                <w:szCs w:val="21"/>
              </w:rPr>
            </w:pPr>
            <w:r>
              <w:rPr>
                <w:rFonts w:hint="eastAsia"/>
                <w:szCs w:val="21"/>
              </w:rPr>
              <w:t>35</w:t>
            </w:r>
          </w:p>
        </w:tc>
        <w:tc>
          <w:tcPr>
            <w:tcW w:w="669" w:type="dxa"/>
            <w:vAlign w:val="center"/>
          </w:tcPr>
          <w:p>
            <w:pPr>
              <w:adjustRightInd w:val="0"/>
              <w:snapToGrid w:val="0"/>
              <w:spacing w:line="288" w:lineRule="auto"/>
              <w:jc w:val="center"/>
              <w:textAlignment w:val="top"/>
              <w:rPr>
                <w:szCs w:val="21"/>
              </w:rPr>
            </w:pPr>
            <w:r>
              <w:rPr>
                <w:rFonts w:hint="eastAsia"/>
                <w:szCs w:val="21"/>
              </w:rPr>
              <w:t>24</w:t>
            </w:r>
          </w:p>
        </w:tc>
        <w:tc>
          <w:tcPr>
            <w:tcW w:w="594" w:type="dxa"/>
            <w:vAlign w:val="center"/>
          </w:tcPr>
          <w:p>
            <w:pPr>
              <w:adjustRightInd w:val="0"/>
              <w:snapToGrid w:val="0"/>
              <w:spacing w:line="288" w:lineRule="auto"/>
              <w:jc w:val="center"/>
              <w:textAlignment w:val="top"/>
              <w:rPr>
                <w:szCs w:val="21"/>
              </w:rPr>
            </w:pPr>
            <w:r>
              <w:rPr>
                <w:rFonts w:hint="eastAsia"/>
                <w:szCs w:val="21"/>
              </w:rPr>
              <w:t>17.5</w:t>
            </w:r>
          </w:p>
        </w:tc>
        <w:tc>
          <w:tcPr>
            <w:tcW w:w="1970" w:type="dxa"/>
            <w:vAlign w:val="center"/>
          </w:tcPr>
          <w:p>
            <w:pPr>
              <w:adjustRightInd w:val="0"/>
              <w:snapToGrid w:val="0"/>
              <w:spacing w:line="288" w:lineRule="auto"/>
              <w:jc w:val="center"/>
              <w:textAlignment w:val="top"/>
              <w:rPr>
                <w:szCs w:val="21"/>
              </w:rPr>
            </w:pPr>
            <w:r>
              <w:rPr>
                <w:rFonts w:hint="eastAsia"/>
                <w:szCs w:val="21"/>
              </w:rPr>
              <w:t>26</w:t>
            </w:r>
          </w:p>
        </w:tc>
        <w:tc>
          <w:tcPr>
            <w:tcW w:w="1959" w:type="dxa"/>
            <w:vAlign w:val="center"/>
          </w:tcPr>
          <w:p>
            <w:pPr>
              <w:adjustRightInd w:val="0"/>
              <w:snapToGrid w:val="0"/>
              <w:spacing w:line="288" w:lineRule="auto"/>
              <w:jc w:val="center"/>
              <w:textAlignment w:val="top"/>
              <w:rPr>
                <w:szCs w:val="21"/>
              </w:rPr>
            </w:pPr>
            <w:r>
              <w:rPr>
                <w:rFonts w:hint="eastAsia"/>
                <w:szCs w:val="21"/>
              </w:rPr>
              <w:t>19.5</w:t>
            </w:r>
          </w:p>
        </w:tc>
        <w:tc>
          <w:tcPr>
            <w:tcW w:w="2370" w:type="dxa"/>
            <w:vAlign w:val="center"/>
          </w:tcPr>
          <w:p>
            <w:pPr>
              <w:adjustRightInd w:val="0"/>
              <w:snapToGrid w:val="0"/>
              <w:spacing w:line="288" w:lineRule="auto"/>
              <w:jc w:val="center"/>
              <w:textAlignment w:val="top"/>
              <w:rPr>
                <w:szCs w:val="21"/>
              </w:rPr>
            </w:pPr>
            <w:r>
              <w:rPr>
                <w:rFonts w:hint="eastAsia"/>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Align w:val="center"/>
          </w:tcPr>
          <w:p>
            <w:pPr>
              <w:adjustRightInd w:val="0"/>
              <w:snapToGrid w:val="0"/>
              <w:spacing w:line="288" w:lineRule="auto"/>
              <w:jc w:val="center"/>
              <w:textAlignment w:val="top"/>
              <w:rPr>
                <w:szCs w:val="21"/>
              </w:rPr>
            </w:pPr>
            <w:r>
              <w:rPr>
                <w:rFonts w:hint="eastAsia"/>
                <w:szCs w:val="21"/>
              </w:rPr>
              <w:t>60</w:t>
            </w:r>
          </w:p>
        </w:tc>
        <w:tc>
          <w:tcPr>
            <w:tcW w:w="749" w:type="dxa"/>
            <w:vAlign w:val="center"/>
          </w:tcPr>
          <w:p>
            <w:pPr>
              <w:adjustRightInd w:val="0"/>
              <w:snapToGrid w:val="0"/>
              <w:spacing w:line="288" w:lineRule="auto"/>
              <w:jc w:val="center"/>
              <w:textAlignment w:val="top"/>
              <w:rPr>
                <w:szCs w:val="21"/>
              </w:rPr>
            </w:pPr>
            <w:r>
              <w:rPr>
                <w:rFonts w:hint="eastAsia"/>
                <w:szCs w:val="21"/>
              </w:rPr>
              <w:t>37</w:t>
            </w:r>
          </w:p>
        </w:tc>
        <w:tc>
          <w:tcPr>
            <w:tcW w:w="669" w:type="dxa"/>
            <w:vAlign w:val="center"/>
          </w:tcPr>
          <w:p>
            <w:pPr>
              <w:adjustRightInd w:val="0"/>
              <w:snapToGrid w:val="0"/>
              <w:spacing w:line="288" w:lineRule="auto"/>
              <w:jc w:val="center"/>
              <w:textAlignment w:val="top"/>
              <w:rPr>
                <w:szCs w:val="21"/>
              </w:rPr>
            </w:pPr>
            <w:r>
              <w:rPr>
                <w:rFonts w:hint="eastAsia"/>
                <w:szCs w:val="21"/>
              </w:rPr>
              <w:t>26</w:t>
            </w:r>
          </w:p>
        </w:tc>
        <w:tc>
          <w:tcPr>
            <w:tcW w:w="594" w:type="dxa"/>
            <w:vAlign w:val="center"/>
          </w:tcPr>
          <w:p>
            <w:pPr>
              <w:adjustRightInd w:val="0"/>
              <w:snapToGrid w:val="0"/>
              <w:spacing w:line="288" w:lineRule="auto"/>
              <w:jc w:val="center"/>
              <w:textAlignment w:val="top"/>
              <w:rPr>
                <w:szCs w:val="21"/>
              </w:rPr>
            </w:pPr>
            <w:r>
              <w:rPr>
                <w:rFonts w:hint="eastAsia"/>
                <w:szCs w:val="21"/>
              </w:rPr>
              <w:t>19.5</w:t>
            </w:r>
          </w:p>
        </w:tc>
        <w:tc>
          <w:tcPr>
            <w:tcW w:w="1970" w:type="dxa"/>
            <w:vAlign w:val="center"/>
          </w:tcPr>
          <w:p>
            <w:pPr>
              <w:adjustRightInd w:val="0"/>
              <w:snapToGrid w:val="0"/>
              <w:spacing w:line="288" w:lineRule="auto"/>
              <w:jc w:val="center"/>
              <w:textAlignment w:val="top"/>
              <w:rPr>
                <w:szCs w:val="21"/>
              </w:rPr>
            </w:pPr>
            <w:r>
              <w:rPr>
                <w:rFonts w:hint="eastAsia"/>
                <w:szCs w:val="21"/>
              </w:rPr>
              <w:t>28.5</w:t>
            </w:r>
          </w:p>
        </w:tc>
        <w:tc>
          <w:tcPr>
            <w:tcW w:w="1959" w:type="dxa"/>
            <w:vAlign w:val="center"/>
          </w:tcPr>
          <w:p>
            <w:pPr>
              <w:adjustRightInd w:val="0"/>
              <w:snapToGrid w:val="0"/>
              <w:spacing w:line="288" w:lineRule="auto"/>
              <w:jc w:val="center"/>
              <w:textAlignment w:val="top"/>
              <w:rPr>
                <w:szCs w:val="21"/>
              </w:rPr>
            </w:pPr>
            <w:r>
              <w:rPr>
                <w:rFonts w:hint="eastAsia"/>
                <w:szCs w:val="21"/>
              </w:rPr>
              <w:t>19.5</w:t>
            </w:r>
          </w:p>
        </w:tc>
        <w:tc>
          <w:tcPr>
            <w:tcW w:w="2370" w:type="dxa"/>
            <w:vAlign w:val="center"/>
          </w:tcPr>
          <w:p>
            <w:pPr>
              <w:adjustRightInd w:val="0"/>
              <w:snapToGrid w:val="0"/>
              <w:spacing w:line="288" w:lineRule="auto"/>
              <w:jc w:val="center"/>
              <w:textAlignment w:val="top"/>
              <w:rPr>
                <w:szCs w:val="21"/>
              </w:rPr>
            </w:pPr>
            <w:r>
              <w:rPr>
                <w:rFonts w:hint="eastAsia"/>
                <w:szCs w:val="21"/>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Align w:val="center"/>
          </w:tcPr>
          <w:p>
            <w:pPr>
              <w:adjustRightInd w:val="0"/>
              <w:snapToGrid w:val="0"/>
              <w:spacing w:line="288" w:lineRule="auto"/>
              <w:jc w:val="center"/>
              <w:textAlignment w:val="top"/>
              <w:rPr>
                <w:szCs w:val="21"/>
              </w:rPr>
            </w:pPr>
            <w:r>
              <w:rPr>
                <w:rFonts w:hint="eastAsia"/>
                <w:szCs w:val="21"/>
              </w:rPr>
              <w:t>70</w:t>
            </w:r>
          </w:p>
        </w:tc>
        <w:tc>
          <w:tcPr>
            <w:tcW w:w="749" w:type="dxa"/>
            <w:vAlign w:val="center"/>
          </w:tcPr>
          <w:p>
            <w:pPr>
              <w:adjustRightInd w:val="0"/>
              <w:snapToGrid w:val="0"/>
              <w:spacing w:line="288" w:lineRule="auto"/>
              <w:jc w:val="center"/>
              <w:textAlignment w:val="top"/>
              <w:rPr>
                <w:szCs w:val="21"/>
              </w:rPr>
            </w:pPr>
            <w:r>
              <w:rPr>
                <w:rFonts w:hint="eastAsia"/>
                <w:szCs w:val="21"/>
              </w:rPr>
              <w:t>43.5</w:t>
            </w:r>
          </w:p>
        </w:tc>
        <w:tc>
          <w:tcPr>
            <w:tcW w:w="669" w:type="dxa"/>
            <w:vAlign w:val="center"/>
          </w:tcPr>
          <w:p>
            <w:pPr>
              <w:adjustRightInd w:val="0"/>
              <w:snapToGrid w:val="0"/>
              <w:spacing w:line="288" w:lineRule="auto"/>
              <w:jc w:val="center"/>
              <w:textAlignment w:val="top"/>
              <w:rPr>
                <w:szCs w:val="21"/>
              </w:rPr>
            </w:pPr>
            <w:r>
              <w:rPr>
                <w:rFonts w:hint="eastAsia"/>
                <w:szCs w:val="21"/>
              </w:rPr>
              <w:t>28.5</w:t>
            </w:r>
          </w:p>
        </w:tc>
        <w:tc>
          <w:tcPr>
            <w:tcW w:w="594" w:type="dxa"/>
            <w:vAlign w:val="center"/>
          </w:tcPr>
          <w:p>
            <w:pPr>
              <w:adjustRightInd w:val="0"/>
              <w:snapToGrid w:val="0"/>
              <w:spacing w:line="288" w:lineRule="auto"/>
              <w:jc w:val="center"/>
              <w:textAlignment w:val="top"/>
              <w:rPr>
                <w:szCs w:val="21"/>
              </w:rPr>
            </w:pPr>
            <w:r>
              <w:rPr>
                <w:rFonts w:hint="eastAsia"/>
                <w:szCs w:val="21"/>
              </w:rPr>
              <w:t>19.5</w:t>
            </w:r>
          </w:p>
        </w:tc>
        <w:tc>
          <w:tcPr>
            <w:tcW w:w="1970" w:type="dxa"/>
            <w:vAlign w:val="center"/>
          </w:tcPr>
          <w:p>
            <w:pPr>
              <w:adjustRightInd w:val="0"/>
              <w:snapToGrid w:val="0"/>
              <w:spacing w:line="288" w:lineRule="auto"/>
              <w:jc w:val="center"/>
              <w:textAlignment w:val="top"/>
              <w:rPr>
                <w:szCs w:val="21"/>
              </w:rPr>
            </w:pPr>
            <w:r>
              <w:rPr>
                <w:rFonts w:hint="eastAsia"/>
                <w:szCs w:val="21"/>
              </w:rPr>
              <w:t>30.5</w:t>
            </w:r>
          </w:p>
        </w:tc>
        <w:tc>
          <w:tcPr>
            <w:tcW w:w="1959" w:type="dxa"/>
            <w:vAlign w:val="center"/>
          </w:tcPr>
          <w:p>
            <w:pPr>
              <w:adjustRightInd w:val="0"/>
              <w:snapToGrid w:val="0"/>
              <w:spacing w:line="288" w:lineRule="auto"/>
              <w:jc w:val="center"/>
              <w:textAlignment w:val="top"/>
              <w:rPr>
                <w:szCs w:val="21"/>
              </w:rPr>
            </w:pPr>
            <w:r>
              <w:rPr>
                <w:rFonts w:hint="eastAsia"/>
                <w:szCs w:val="21"/>
              </w:rPr>
              <w:t>22</w:t>
            </w:r>
          </w:p>
        </w:tc>
        <w:tc>
          <w:tcPr>
            <w:tcW w:w="2370" w:type="dxa"/>
            <w:vAlign w:val="center"/>
          </w:tcPr>
          <w:p>
            <w:pPr>
              <w:adjustRightInd w:val="0"/>
              <w:snapToGrid w:val="0"/>
              <w:spacing w:line="288" w:lineRule="auto"/>
              <w:jc w:val="center"/>
              <w:textAlignment w:val="top"/>
              <w:rPr>
                <w:szCs w:val="21"/>
              </w:rPr>
            </w:pPr>
            <w:r>
              <w:rPr>
                <w:rFonts w:hint="eastAsia"/>
                <w:szCs w:val="21"/>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Align w:val="center"/>
          </w:tcPr>
          <w:p>
            <w:pPr>
              <w:adjustRightInd w:val="0"/>
              <w:snapToGrid w:val="0"/>
              <w:spacing w:line="288" w:lineRule="auto"/>
              <w:jc w:val="center"/>
              <w:textAlignment w:val="top"/>
              <w:rPr>
                <w:szCs w:val="21"/>
              </w:rPr>
            </w:pPr>
            <w:r>
              <w:rPr>
                <w:rFonts w:hint="eastAsia"/>
                <w:szCs w:val="21"/>
              </w:rPr>
              <w:t>80</w:t>
            </w:r>
          </w:p>
        </w:tc>
        <w:tc>
          <w:tcPr>
            <w:tcW w:w="749" w:type="dxa"/>
            <w:vAlign w:val="center"/>
          </w:tcPr>
          <w:p>
            <w:pPr>
              <w:adjustRightInd w:val="0"/>
              <w:snapToGrid w:val="0"/>
              <w:spacing w:line="288" w:lineRule="auto"/>
              <w:jc w:val="center"/>
              <w:textAlignment w:val="top"/>
              <w:rPr>
                <w:szCs w:val="21"/>
              </w:rPr>
            </w:pPr>
            <w:r>
              <w:rPr>
                <w:rFonts w:hint="eastAsia"/>
                <w:szCs w:val="21"/>
              </w:rPr>
              <w:t>43.5</w:t>
            </w:r>
          </w:p>
        </w:tc>
        <w:tc>
          <w:tcPr>
            <w:tcW w:w="669" w:type="dxa"/>
            <w:vAlign w:val="center"/>
          </w:tcPr>
          <w:p>
            <w:pPr>
              <w:adjustRightInd w:val="0"/>
              <w:snapToGrid w:val="0"/>
              <w:spacing w:line="288" w:lineRule="auto"/>
              <w:jc w:val="center"/>
              <w:textAlignment w:val="top"/>
              <w:rPr>
                <w:szCs w:val="21"/>
              </w:rPr>
            </w:pPr>
            <w:r>
              <w:rPr>
                <w:rFonts w:hint="eastAsia"/>
                <w:szCs w:val="21"/>
              </w:rPr>
              <w:t>30.5</w:t>
            </w:r>
          </w:p>
        </w:tc>
        <w:tc>
          <w:tcPr>
            <w:tcW w:w="594" w:type="dxa"/>
            <w:vAlign w:val="center"/>
          </w:tcPr>
          <w:p>
            <w:pPr>
              <w:adjustRightInd w:val="0"/>
              <w:snapToGrid w:val="0"/>
              <w:spacing w:line="288" w:lineRule="auto"/>
              <w:jc w:val="center"/>
              <w:textAlignment w:val="top"/>
              <w:rPr>
                <w:szCs w:val="21"/>
              </w:rPr>
            </w:pPr>
            <w:r>
              <w:rPr>
                <w:rFonts w:hint="eastAsia"/>
                <w:szCs w:val="21"/>
              </w:rPr>
              <w:t>22</w:t>
            </w:r>
          </w:p>
        </w:tc>
        <w:tc>
          <w:tcPr>
            <w:tcW w:w="1970" w:type="dxa"/>
            <w:vAlign w:val="center"/>
          </w:tcPr>
          <w:p>
            <w:pPr>
              <w:adjustRightInd w:val="0"/>
              <w:snapToGrid w:val="0"/>
              <w:spacing w:line="288" w:lineRule="auto"/>
              <w:jc w:val="center"/>
              <w:textAlignment w:val="top"/>
              <w:rPr>
                <w:szCs w:val="21"/>
              </w:rPr>
            </w:pPr>
            <w:r>
              <w:rPr>
                <w:rFonts w:hint="eastAsia"/>
                <w:szCs w:val="21"/>
              </w:rPr>
              <w:t>32.5</w:t>
            </w:r>
          </w:p>
        </w:tc>
        <w:tc>
          <w:tcPr>
            <w:tcW w:w="1959" w:type="dxa"/>
            <w:vAlign w:val="center"/>
          </w:tcPr>
          <w:p>
            <w:pPr>
              <w:adjustRightInd w:val="0"/>
              <w:snapToGrid w:val="0"/>
              <w:spacing w:line="288" w:lineRule="auto"/>
              <w:jc w:val="center"/>
              <w:textAlignment w:val="top"/>
              <w:rPr>
                <w:szCs w:val="21"/>
              </w:rPr>
            </w:pPr>
            <w:r>
              <w:rPr>
                <w:rFonts w:hint="eastAsia"/>
                <w:szCs w:val="21"/>
              </w:rPr>
              <w:t>24</w:t>
            </w:r>
          </w:p>
        </w:tc>
        <w:tc>
          <w:tcPr>
            <w:tcW w:w="2370" w:type="dxa"/>
            <w:vAlign w:val="center"/>
          </w:tcPr>
          <w:p>
            <w:pPr>
              <w:adjustRightInd w:val="0"/>
              <w:snapToGrid w:val="0"/>
              <w:spacing w:line="288" w:lineRule="auto"/>
              <w:jc w:val="center"/>
              <w:textAlignment w:val="top"/>
              <w:rPr>
                <w:szCs w:val="21"/>
              </w:rPr>
            </w:pPr>
            <w:r>
              <w:rPr>
                <w:rFonts w:hint="eastAsia"/>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Align w:val="center"/>
          </w:tcPr>
          <w:p>
            <w:pPr>
              <w:adjustRightInd w:val="0"/>
              <w:snapToGrid w:val="0"/>
              <w:spacing w:line="288" w:lineRule="auto"/>
              <w:jc w:val="center"/>
              <w:textAlignment w:val="top"/>
              <w:rPr>
                <w:szCs w:val="21"/>
              </w:rPr>
            </w:pPr>
            <w:r>
              <w:rPr>
                <w:rFonts w:hint="eastAsia"/>
                <w:szCs w:val="21"/>
              </w:rPr>
              <w:t>90</w:t>
            </w:r>
          </w:p>
        </w:tc>
        <w:tc>
          <w:tcPr>
            <w:tcW w:w="749" w:type="dxa"/>
            <w:vAlign w:val="center"/>
          </w:tcPr>
          <w:p>
            <w:pPr>
              <w:adjustRightInd w:val="0"/>
              <w:snapToGrid w:val="0"/>
              <w:spacing w:line="288" w:lineRule="auto"/>
              <w:jc w:val="center"/>
              <w:textAlignment w:val="top"/>
              <w:rPr>
                <w:szCs w:val="21"/>
              </w:rPr>
            </w:pPr>
            <w:r>
              <w:rPr>
                <w:rFonts w:hint="eastAsia"/>
                <w:szCs w:val="21"/>
              </w:rPr>
              <w:t>47.5</w:t>
            </w:r>
          </w:p>
        </w:tc>
        <w:tc>
          <w:tcPr>
            <w:tcW w:w="669" w:type="dxa"/>
            <w:vAlign w:val="center"/>
          </w:tcPr>
          <w:p>
            <w:pPr>
              <w:adjustRightInd w:val="0"/>
              <w:snapToGrid w:val="0"/>
              <w:spacing w:line="288" w:lineRule="auto"/>
              <w:jc w:val="center"/>
              <w:textAlignment w:val="top"/>
              <w:rPr>
                <w:szCs w:val="21"/>
              </w:rPr>
            </w:pPr>
            <w:r>
              <w:rPr>
                <w:rFonts w:hint="eastAsia"/>
                <w:szCs w:val="21"/>
              </w:rPr>
              <w:t>32.5</w:t>
            </w:r>
          </w:p>
        </w:tc>
        <w:tc>
          <w:tcPr>
            <w:tcW w:w="594" w:type="dxa"/>
            <w:vAlign w:val="center"/>
          </w:tcPr>
          <w:p>
            <w:pPr>
              <w:adjustRightInd w:val="0"/>
              <w:snapToGrid w:val="0"/>
              <w:spacing w:line="288" w:lineRule="auto"/>
              <w:jc w:val="center"/>
              <w:textAlignment w:val="top"/>
              <w:rPr>
                <w:szCs w:val="21"/>
              </w:rPr>
            </w:pPr>
            <w:r>
              <w:rPr>
                <w:rFonts w:hint="eastAsia"/>
                <w:szCs w:val="21"/>
              </w:rPr>
              <w:t>24</w:t>
            </w:r>
          </w:p>
        </w:tc>
        <w:tc>
          <w:tcPr>
            <w:tcW w:w="1970" w:type="dxa"/>
            <w:vAlign w:val="center"/>
          </w:tcPr>
          <w:p>
            <w:pPr>
              <w:adjustRightInd w:val="0"/>
              <w:snapToGrid w:val="0"/>
              <w:spacing w:line="288" w:lineRule="auto"/>
              <w:jc w:val="center"/>
              <w:textAlignment w:val="top"/>
              <w:rPr>
                <w:szCs w:val="21"/>
              </w:rPr>
            </w:pPr>
            <w:r>
              <w:rPr>
                <w:rFonts w:hint="eastAsia"/>
                <w:szCs w:val="21"/>
              </w:rPr>
              <w:t>35</w:t>
            </w:r>
          </w:p>
        </w:tc>
        <w:tc>
          <w:tcPr>
            <w:tcW w:w="1959" w:type="dxa"/>
            <w:vAlign w:val="center"/>
          </w:tcPr>
          <w:p>
            <w:pPr>
              <w:adjustRightInd w:val="0"/>
              <w:snapToGrid w:val="0"/>
              <w:spacing w:line="288" w:lineRule="auto"/>
              <w:jc w:val="center"/>
              <w:textAlignment w:val="top"/>
              <w:rPr>
                <w:szCs w:val="21"/>
              </w:rPr>
            </w:pPr>
            <w:r>
              <w:rPr>
                <w:rFonts w:hint="eastAsia"/>
                <w:szCs w:val="21"/>
              </w:rPr>
              <w:t>24</w:t>
            </w:r>
          </w:p>
        </w:tc>
        <w:tc>
          <w:tcPr>
            <w:tcW w:w="2370" w:type="dxa"/>
            <w:vAlign w:val="center"/>
          </w:tcPr>
          <w:p>
            <w:pPr>
              <w:adjustRightInd w:val="0"/>
              <w:snapToGrid w:val="0"/>
              <w:spacing w:line="288" w:lineRule="auto"/>
              <w:jc w:val="center"/>
              <w:textAlignment w:val="top"/>
              <w:rPr>
                <w:szCs w:val="21"/>
              </w:rPr>
            </w:pPr>
            <w:r>
              <w:rPr>
                <w:rFonts w:hint="eastAsia"/>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Align w:val="center"/>
          </w:tcPr>
          <w:p>
            <w:pPr>
              <w:adjustRightInd w:val="0"/>
              <w:snapToGrid w:val="0"/>
              <w:spacing w:line="288" w:lineRule="auto"/>
              <w:jc w:val="center"/>
              <w:textAlignment w:val="top"/>
              <w:rPr>
                <w:szCs w:val="21"/>
              </w:rPr>
            </w:pPr>
            <w:r>
              <w:rPr>
                <w:rFonts w:hint="eastAsia"/>
                <w:szCs w:val="21"/>
              </w:rPr>
              <w:t>100</w:t>
            </w:r>
          </w:p>
        </w:tc>
        <w:tc>
          <w:tcPr>
            <w:tcW w:w="749" w:type="dxa"/>
            <w:vAlign w:val="center"/>
          </w:tcPr>
          <w:p>
            <w:pPr>
              <w:adjustRightInd w:val="0"/>
              <w:snapToGrid w:val="0"/>
              <w:spacing w:line="288" w:lineRule="auto"/>
              <w:jc w:val="center"/>
              <w:textAlignment w:val="top"/>
              <w:rPr>
                <w:szCs w:val="21"/>
              </w:rPr>
            </w:pPr>
            <w:r>
              <w:rPr>
                <w:rFonts w:hint="eastAsia"/>
                <w:szCs w:val="21"/>
              </w:rPr>
              <w:t>47.5</w:t>
            </w:r>
          </w:p>
        </w:tc>
        <w:tc>
          <w:tcPr>
            <w:tcW w:w="669" w:type="dxa"/>
            <w:vAlign w:val="center"/>
          </w:tcPr>
          <w:p>
            <w:pPr>
              <w:adjustRightInd w:val="0"/>
              <w:snapToGrid w:val="0"/>
              <w:spacing w:line="288" w:lineRule="auto"/>
              <w:jc w:val="center"/>
              <w:textAlignment w:val="top"/>
              <w:rPr>
                <w:szCs w:val="21"/>
              </w:rPr>
            </w:pPr>
            <w:r>
              <w:rPr>
                <w:rFonts w:hint="eastAsia"/>
                <w:szCs w:val="21"/>
              </w:rPr>
              <w:t>35</w:t>
            </w:r>
          </w:p>
        </w:tc>
        <w:tc>
          <w:tcPr>
            <w:tcW w:w="594" w:type="dxa"/>
            <w:vAlign w:val="center"/>
          </w:tcPr>
          <w:p>
            <w:pPr>
              <w:adjustRightInd w:val="0"/>
              <w:snapToGrid w:val="0"/>
              <w:spacing w:line="288" w:lineRule="auto"/>
              <w:jc w:val="center"/>
              <w:textAlignment w:val="top"/>
              <w:rPr>
                <w:szCs w:val="21"/>
              </w:rPr>
            </w:pPr>
            <w:r>
              <w:rPr>
                <w:rFonts w:hint="eastAsia"/>
                <w:szCs w:val="21"/>
              </w:rPr>
              <w:t>24</w:t>
            </w:r>
          </w:p>
        </w:tc>
        <w:tc>
          <w:tcPr>
            <w:tcW w:w="1970" w:type="dxa"/>
            <w:vAlign w:val="center"/>
          </w:tcPr>
          <w:p>
            <w:pPr>
              <w:adjustRightInd w:val="0"/>
              <w:snapToGrid w:val="0"/>
              <w:spacing w:line="288" w:lineRule="auto"/>
              <w:jc w:val="center"/>
              <w:textAlignment w:val="top"/>
              <w:rPr>
                <w:szCs w:val="21"/>
              </w:rPr>
            </w:pPr>
            <w:r>
              <w:rPr>
                <w:rFonts w:hint="eastAsia"/>
                <w:szCs w:val="21"/>
              </w:rPr>
              <w:t>37</w:t>
            </w:r>
          </w:p>
        </w:tc>
        <w:tc>
          <w:tcPr>
            <w:tcW w:w="1959" w:type="dxa"/>
            <w:vAlign w:val="center"/>
          </w:tcPr>
          <w:p>
            <w:pPr>
              <w:adjustRightInd w:val="0"/>
              <w:snapToGrid w:val="0"/>
              <w:spacing w:line="288" w:lineRule="auto"/>
              <w:jc w:val="center"/>
              <w:textAlignment w:val="top"/>
              <w:rPr>
                <w:szCs w:val="21"/>
              </w:rPr>
            </w:pPr>
            <w:r>
              <w:rPr>
                <w:rFonts w:hint="eastAsia"/>
                <w:szCs w:val="21"/>
              </w:rPr>
              <w:t>26</w:t>
            </w:r>
          </w:p>
        </w:tc>
        <w:tc>
          <w:tcPr>
            <w:tcW w:w="2370" w:type="dxa"/>
            <w:vAlign w:val="center"/>
          </w:tcPr>
          <w:p>
            <w:pPr>
              <w:adjustRightInd w:val="0"/>
              <w:snapToGrid w:val="0"/>
              <w:spacing w:line="288" w:lineRule="auto"/>
              <w:jc w:val="center"/>
              <w:textAlignment w:val="top"/>
              <w:rPr>
                <w:szCs w:val="21"/>
              </w:rPr>
            </w:pPr>
            <w:r>
              <w:rPr>
                <w:rFonts w:hint="eastAsia"/>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Align w:val="center"/>
          </w:tcPr>
          <w:p>
            <w:pPr>
              <w:adjustRightInd w:val="0"/>
              <w:snapToGrid w:val="0"/>
              <w:spacing w:line="288" w:lineRule="auto"/>
              <w:jc w:val="center"/>
              <w:textAlignment w:val="top"/>
              <w:rPr>
                <w:szCs w:val="21"/>
              </w:rPr>
            </w:pPr>
            <w:r>
              <w:rPr>
                <w:rFonts w:hint="eastAsia"/>
                <w:szCs w:val="21"/>
              </w:rPr>
              <w:t>150</w:t>
            </w:r>
          </w:p>
        </w:tc>
        <w:tc>
          <w:tcPr>
            <w:tcW w:w="749" w:type="dxa"/>
            <w:vAlign w:val="center"/>
          </w:tcPr>
          <w:p>
            <w:pPr>
              <w:adjustRightInd w:val="0"/>
              <w:snapToGrid w:val="0"/>
              <w:spacing w:line="288" w:lineRule="auto"/>
              <w:jc w:val="center"/>
              <w:textAlignment w:val="top"/>
              <w:rPr>
                <w:szCs w:val="21"/>
              </w:rPr>
            </w:pPr>
            <w:r>
              <w:rPr>
                <w:rFonts w:hint="eastAsia"/>
                <w:szCs w:val="21"/>
              </w:rPr>
              <w:t>60.5</w:t>
            </w:r>
          </w:p>
        </w:tc>
        <w:tc>
          <w:tcPr>
            <w:tcW w:w="669" w:type="dxa"/>
            <w:vAlign w:val="center"/>
          </w:tcPr>
          <w:p>
            <w:pPr>
              <w:adjustRightInd w:val="0"/>
              <w:snapToGrid w:val="0"/>
              <w:spacing w:line="288" w:lineRule="auto"/>
              <w:jc w:val="center"/>
              <w:textAlignment w:val="top"/>
              <w:rPr>
                <w:szCs w:val="21"/>
              </w:rPr>
            </w:pPr>
            <w:r>
              <w:rPr>
                <w:rFonts w:hint="eastAsia"/>
                <w:szCs w:val="21"/>
              </w:rPr>
              <w:t>43.5</w:t>
            </w:r>
          </w:p>
        </w:tc>
        <w:tc>
          <w:tcPr>
            <w:tcW w:w="594" w:type="dxa"/>
            <w:vAlign w:val="center"/>
          </w:tcPr>
          <w:p>
            <w:pPr>
              <w:adjustRightInd w:val="0"/>
              <w:snapToGrid w:val="0"/>
              <w:spacing w:line="288" w:lineRule="auto"/>
              <w:jc w:val="center"/>
              <w:textAlignment w:val="top"/>
              <w:rPr>
                <w:szCs w:val="21"/>
              </w:rPr>
            </w:pPr>
            <w:r>
              <w:rPr>
                <w:rFonts w:hint="eastAsia"/>
                <w:szCs w:val="21"/>
              </w:rPr>
              <w:t>30.5</w:t>
            </w:r>
          </w:p>
        </w:tc>
        <w:tc>
          <w:tcPr>
            <w:tcW w:w="1970" w:type="dxa"/>
            <w:vAlign w:val="center"/>
          </w:tcPr>
          <w:p>
            <w:pPr>
              <w:adjustRightInd w:val="0"/>
              <w:snapToGrid w:val="0"/>
              <w:spacing w:line="288" w:lineRule="auto"/>
              <w:jc w:val="center"/>
              <w:textAlignment w:val="top"/>
              <w:rPr>
                <w:szCs w:val="21"/>
              </w:rPr>
            </w:pPr>
            <w:r>
              <w:rPr>
                <w:rFonts w:hint="eastAsia"/>
                <w:szCs w:val="21"/>
              </w:rPr>
              <w:t>39</w:t>
            </w:r>
          </w:p>
        </w:tc>
        <w:tc>
          <w:tcPr>
            <w:tcW w:w="1959" w:type="dxa"/>
            <w:vAlign w:val="center"/>
          </w:tcPr>
          <w:p>
            <w:pPr>
              <w:adjustRightInd w:val="0"/>
              <w:snapToGrid w:val="0"/>
              <w:spacing w:line="288" w:lineRule="auto"/>
              <w:jc w:val="center"/>
              <w:textAlignment w:val="top"/>
              <w:rPr>
                <w:szCs w:val="21"/>
              </w:rPr>
            </w:pPr>
            <w:r>
              <w:rPr>
                <w:rFonts w:hint="eastAsia"/>
                <w:szCs w:val="21"/>
              </w:rPr>
              <w:t>32.5</w:t>
            </w:r>
          </w:p>
        </w:tc>
        <w:tc>
          <w:tcPr>
            <w:tcW w:w="2370" w:type="dxa"/>
            <w:vAlign w:val="center"/>
          </w:tcPr>
          <w:p>
            <w:pPr>
              <w:adjustRightInd w:val="0"/>
              <w:snapToGrid w:val="0"/>
              <w:spacing w:line="288" w:lineRule="auto"/>
              <w:jc w:val="center"/>
              <w:textAlignment w:val="top"/>
              <w:rPr>
                <w:szCs w:val="21"/>
              </w:rPr>
            </w:pPr>
            <w:r>
              <w:rPr>
                <w:rFonts w:hint="eastAsia"/>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vAlign w:val="center"/>
          </w:tcPr>
          <w:p>
            <w:pPr>
              <w:adjustRightInd w:val="0"/>
              <w:snapToGrid w:val="0"/>
              <w:spacing w:line="288" w:lineRule="auto"/>
              <w:jc w:val="center"/>
              <w:textAlignment w:val="top"/>
              <w:rPr>
                <w:szCs w:val="21"/>
              </w:rPr>
            </w:pPr>
            <w:r>
              <w:rPr>
                <w:rFonts w:hint="eastAsia"/>
                <w:szCs w:val="21"/>
              </w:rPr>
              <w:t>200</w:t>
            </w:r>
          </w:p>
        </w:tc>
        <w:tc>
          <w:tcPr>
            <w:tcW w:w="749" w:type="dxa"/>
            <w:vAlign w:val="center"/>
          </w:tcPr>
          <w:p>
            <w:pPr>
              <w:adjustRightInd w:val="0"/>
              <w:snapToGrid w:val="0"/>
              <w:spacing w:line="288" w:lineRule="auto"/>
              <w:jc w:val="center"/>
              <w:textAlignment w:val="top"/>
              <w:rPr>
                <w:szCs w:val="21"/>
              </w:rPr>
            </w:pPr>
            <w:r>
              <w:rPr>
                <w:rFonts w:hint="eastAsia"/>
                <w:szCs w:val="21"/>
              </w:rPr>
              <w:t>—</w:t>
            </w:r>
          </w:p>
        </w:tc>
        <w:tc>
          <w:tcPr>
            <w:tcW w:w="669" w:type="dxa"/>
            <w:vAlign w:val="center"/>
          </w:tcPr>
          <w:p>
            <w:pPr>
              <w:adjustRightInd w:val="0"/>
              <w:snapToGrid w:val="0"/>
              <w:spacing w:line="288" w:lineRule="auto"/>
              <w:jc w:val="center"/>
              <w:textAlignment w:val="top"/>
              <w:rPr>
                <w:szCs w:val="21"/>
              </w:rPr>
            </w:pPr>
            <w:r>
              <w:rPr>
                <w:rFonts w:hint="eastAsia"/>
                <w:szCs w:val="21"/>
              </w:rPr>
              <w:t>47.5</w:t>
            </w:r>
          </w:p>
        </w:tc>
        <w:tc>
          <w:tcPr>
            <w:tcW w:w="594" w:type="dxa"/>
            <w:vAlign w:val="center"/>
          </w:tcPr>
          <w:p>
            <w:pPr>
              <w:adjustRightInd w:val="0"/>
              <w:snapToGrid w:val="0"/>
              <w:spacing w:line="288" w:lineRule="auto"/>
              <w:jc w:val="center"/>
              <w:textAlignment w:val="top"/>
              <w:rPr>
                <w:szCs w:val="21"/>
              </w:rPr>
            </w:pPr>
            <w:r>
              <w:rPr>
                <w:rFonts w:hint="eastAsia"/>
                <w:szCs w:val="21"/>
              </w:rPr>
              <w:t>35</w:t>
            </w:r>
          </w:p>
        </w:tc>
        <w:tc>
          <w:tcPr>
            <w:tcW w:w="1970" w:type="dxa"/>
            <w:vAlign w:val="center"/>
          </w:tcPr>
          <w:p>
            <w:pPr>
              <w:adjustRightInd w:val="0"/>
              <w:snapToGrid w:val="0"/>
              <w:spacing w:line="288" w:lineRule="auto"/>
              <w:jc w:val="center"/>
              <w:textAlignment w:val="top"/>
              <w:rPr>
                <w:szCs w:val="21"/>
              </w:rPr>
            </w:pPr>
            <w:r>
              <w:rPr>
                <w:rFonts w:hint="eastAsia"/>
                <w:szCs w:val="21"/>
              </w:rPr>
              <w:t>47.5</w:t>
            </w:r>
          </w:p>
        </w:tc>
        <w:tc>
          <w:tcPr>
            <w:tcW w:w="1959" w:type="dxa"/>
            <w:vAlign w:val="center"/>
          </w:tcPr>
          <w:p>
            <w:pPr>
              <w:adjustRightInd w:val="0"/>
              <w:snapToGrid w:val="0"/>
              <w:spacing w:line="288" w:lineRule="auto"/>
              <w:jc w:val="center"/>
              <w:textAlignment w:val="top"/>
              <w:rPr>
                <w:szCs w:val="21"/>
              </w:rPr>
            </w:pPr>
            <w:r>
              <w:rPr>
                <w:rFonts w:hint="eastAsia"/>
                <w:szCs w:val="21"/>
              </w:rPr>
              <w:t>37</w:t>
            </w:r>
          </w:p>
        </w:tc>
        <w:tc>
          <w:tcPr>
            <w:tcW w:w="2370" w:type="dxa"/>
            <w:vAlign w:val="center"/>
          </w:tcPr>
          <w:p>
            <w:pPr>
              <w:adjustRightInd w:val="0"/>
              <w:snapToGrid w:val="0"/>
              <w:spacing w:line="288" w:lineRule="auto"/>
              <w:jc w:val="center"/>
              <w:textAlignment w:val="top"/>
              <w:rPr>
                <w:szCs w:val="21"/>
              </w:rPr>
            </w:pPr>
            <w:r>
              <w:rPr>
                <w:rFonts w:hint="eastAsia"/>
                <w:szCs w:val="21"/>
              </w:rPr>
              <w:t>26</w:t>
            </w:r>
          </w:p>
        </w:tc>
      </w:tr>
    </w:tbl>
    <w:p>
      <w:pPr>
        <w:adjustRightInd w:val="0"/>
        <w:snapToGrid w:val="0"/>
        <w:spacing w:line="288" w:lineRule="auto"/>
        <w:ind w:left="-630" w:leftChars="-300" w:right="-630" w:rightChars="-300"/>
        <w:jc w:val="left"/>
        <w:textAlignment w:val="top"/>
        <w:rPr>
          <w:sz w:val="24"/>
        </w:rPr>
      </w:pPr>
      <w:r>
        <w:rPr>
          <w:sz w:val="24"/>
        </w:rPr>
        <w:t xml:space="preserve"> </w:t>
      </w:r>
    </w:p>
    <w:p>
      <w:pPr>
        <w:pStyle w:val="4"/>
        <w:pageBreakBefore/>
        <w:adjustRightInd/>
        <w:spacing w:beforeLines="0" w:afterLines="0"/>
        <w:textAlignment w:val="auto"/>
        <w:rPr>
          <w:rFonts w:ascii="Times New Roman" w:hAnsi="Times New Roman"/>
          <w:bCs/>
          <w:sz w:val="28"/>
          <w:szCs w:val="28"/>
        </w:rPr>
      </w:pPr>
      <w:bookmarkStart w:id="183" w:name="_Toc16060"/>
      <w:r>
        <w:rPr>
          <w:rFonts w:hint="eastAsia" w:ascii="Times New Roman" w:hAnsi="Times New Roman"/>
          <w:bCs/>
          <w:sz w:val="28"/>
          <w:szCs w:val="28"/>
        </w:rPr>
        <w:t>附录F 盾构机吊装前安全检查表</w:t>
      </w:r>
      <w:bookmarkEnd w:id="165"/>
      <w:bookmarkEnd w:id="179"/>
      <w:bookmarkEnd w:id="180"/>
      <w:bookmarkEnd w:id="183"/>
    </w:p>
    <w:p>
      <w:pPr>
        <w:spacing w:before="46" w:line="228" w:lineRule="auto"/>
        <w:ind w:left="112"/>
        <w:rPr>
          <w:rFonts w:ascii="宋体" w:hAnsi="宋体" w:cs="宋体"/>
          <w:sz w:val="20"/>
          <w:szCs w:val="20"/>
        </w:rPr>
      </w:pPr>
      <w:r>
        <w:rPr>
          <w:rFonts w:ascii="宋体" w:hAnsi="宋体" w:cs="宋体"/>
          <w:spacing w:val="6"/>
          <w:sz w:val="20"/>
          <w:szCs w:val="20"/>
        </w:rPr>
        <w:t>工程名称：              受检单位：</w:t>
      </w:r>
      <w:r>
        <w:rPr>
          <w:rFonts w:ascii="宋体" w:hAnsi="宋体" w:cs="宋体"/>
          <w:spacing w:val="1"/>
          <w:sz w:val="20"/>
          <w:szCs w:val="20"/>
        </w:rPr>
        <w:t xml:space="preserve">                  </w:t>
      </w:r>
      <w:r>
        <w:rPr>
          <w:rFonts w:ascii="宋体" w:hAnsi="宋体" w:cs="宋体"/>
          <w:spacing w:val="6"/>
          <w:sz w:val="20"/>
          <w:szCs w:val="20"/>
        </w:rPr>
        <w:t xml:space="preserve">天气情况：          </w:t>
      </w:r>
      <w:r>
        <w:rPr>
          <w:rFonts w:ascii="宋体" w:hAnsi="宋体" w:cs="宋体"/>
          <w:spacing w:val="5"/>
          <w:sz w:val="20"/>
          <w:szCs w:val="20"/>
        </w:rPr>
        <w:t xml:space="preserve"> 检查时间：</w:t>
      </w:r>
    </w:p>
    <w:tbl>
      <w:tblPr>
        <w:tblStyle w:val="110"/>
        <w:tblW w:w="10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094"/>
        <w:gridCol w:w="1094"/>
        <w:gridCol w:w="1742"/>
        <w:gridCol w:w="1742"/>
        <w:gridCol w:w="217"/>
        <w:gridCol w:w="760"/>
        <w:gridCol w:w="981"/>
        <w:gridCol w:w="1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642" w:type="dxa"/>
            <w:tcBorders>
              <w:top w:val="single" w:color="000000" w:sz="8" w:space="0"/>
              <w:left w:val="single" w:color="000000" w:sz="8" w:space="0"/>
              <w:bottom w:val="single" w:color="000000" w:sz="6" w:space="0"/>
              <w:right w:val="single" w:color="000000" w:sz="6" w:space="0"/>
            </w:tcBorders>
          </w:tcPr>
          <w:p>
            <w:pPr>
              <w:pStyle w:val="111"/>
              <w:spacing w:before="172" w:line="229" w:lineRule="auto"/>
              <w:ind w:left="116"/>
              <w:rPr>
                <w:snapToGrid w:val="0"/>
                <w:color w:val="000000"/>
              </w:rPr>
            </w:pPr>
            <w:r>
              <w:rPr>
                <w:snapToGrid w:val="0"/>
                <w:color w:val="000000"/>
                <w:spacing w:val="6"/>
                <w14:textOutline w14:w="3797" w14:cap="sq" w14:cmpd="sng" w14:algn="ctr">
                  <w14:solidFill>
                    <w14:srgbClr w14:val="000000"/>
                  </w14:solidFill>
                  <w14:prstDash w14:val="solid"/>
                  <w14:bevel/>
                </w14:textOutline>
              </w:rPr>
              <w:t>序号</w:t>
            </w:r>
          </w:p>
        </w:tc>
        <w:tc>
          <w:tcPr>
            <w:tcW w:w="2188" w:type="dxa"/>
            <w:gridSpan w:val="2"/>
            <w:tcBorders>
              <w:top w:val="single" w:color="000000" w:sz="8" w:space="0"/>
              <w:left w:val="single" w:color="000000" w:sz="6" w:space="0"/>
              <w:bottom w:val="single" w:color="000000" w:sz="6" w:space="0"/>
              <w:right w:val="single" w:color="000000" w:sz="6" w:space="0"/>
            </w:tcBorders>
          </w:tcPr>
          <w:p>
            <w:pPr>
              <w:pStyle w:val="111"/>
              <w:spacing w:before="171" w:line="228" w:lineRule="auto"/>
              <w:jc w:val="center"/>
              <w:rPr>
                <w:snapToGrid w:val="0"/>
                <w:color w:val="000000"/>
                <w:lang w:eastAsia="zh-CN"/>
              </w:rPr>
            </w:pPr>
            <w:r>
              <w:rPr>
                <w:snapToGrid w:val="0"/>
                <w:color w:val="000000"/>
                <w:spacing w:val="3"/>
                <w:position w:val="4"/>
                <w14:textOutline w14:w="3797" w14:cap="sq" w14:cmpd="sng" w14:algn="ctr">
                  <w14:solidFill>
                    <w14:srgbClr w14:val="000000"/>
                  </w14:solidFill>
                  <w14:prstDash w14:val="solid"/>
                  <w14:bevel/>
                </w14:textOutline>
              </w:rPr>
              <w:t>检查项目</w:t>
            </w:r>
          </w:p>
        </w:tc>
        <w:tc>
          <w:tcPr>
            <w:tcW w:w="3701" w:type="dxa"/>
            <w:gridSpan w:val="3"/>
            <w:tcBorders>
              <w:top w:val="single" w:color="000000" w:sz="8" w:space="0"/>
              <w:left w:val="single" w:color="000000" w:sz="6" w:space="0"/>
              <w:bottom w:val="single" w:color="000000" w:sz="6" w:space="0"/>
              <w:right w:val="single" w:color="000000" w:sz="6" w:space="0"/>
            </w:tcBorders>
          </w:tcPr>
          <w:p>
            <w:pPr>
              <w:pStyle w:val="111"/>
              <w:spacing w:before="171" w:line="228" w:lineRule="auto"/>
              <w:ind w:left="1434"/>
              <w:rPr>
                <w:snapToGrid w:val="0"/>
                <w:color w:val="000000"/>
              </w:rPr>
            </w:pPr>
            <w:r>
              <w:rPr>
                <w:snapToGrid w:val="0"/>
                <w:color w:val="000000"/>
                <w:spacing w:val="8"/>
                <w14:textOutline w14:w="3797" w14:cap="sq" w14:cmpd="sng" w14:algn="ctr">
                  <w14:solidFill>
                    <w14:srgbClr w14:val="000000"/>
                  </w14:solidFill>
                  <w14:prstDash w14:val="solid"/>
                  <w14:bevel/>
                </w14:textOutline>
              </w:rPr>
              <w:t>检查内容</w:t>
            </w:r>
          </w:p>
        </w:tc>
        <w:tc>
          <w:tcPr>
            <w:tcW w:w="760" w:type="dxa"/>
            <w:tcBorders>
              <w:top w:val="single" w:color="000000" w:sz="8" w:space="0"/>
              <w:left w:val="single" w:color="000000" w:sz="6" w:space="0"/>
              <w:bottom w:val="single" w:color="000000" w:sz="6" w:space="0"/>
              <w:right w:val="single" w:color="000000" w:sz="6" w:space="0"/>
            </w:tcBorders>
          </w:tcPr>
          <w:p>
            <w:pPr>
              <w:pStyle w:val="111"/>
              <w:spacing w:before="171" w:line="228" w:lineRule="auto"/>
              <w:ind w:left="178"/>
              <w:rPr>
                <w:snapToGrid w:val="0"/>
                <w:color w:val="000000"/>
              </w:rPr>
            </w:pPr>
            <w:r>
              <w:rPr>
                <w:snapToGrid w:val="0"/>
                <w:color w:val="000000"/>
                <w:spacing w:val="5"/>
                <w14:textOutline w14:w="3797" w14:cap="sq" w14:cmpd="sng" w14:algn="ctr">
                  <w14:solidFill>
                    <w14:srgbClr w14:val="000000"/>
                  </w14:solidFill>
                  <w14:prstDash w14:val="solid"/>
                  <w14:bevel/>
                </w14:textOutline>
              </w:rPr>
              <w:t>符合</w:t>
            </w:r>
          </w:p>
        </w:tc>
        <w:tc>
          <w:tcPr>
            <w:tcW w:w="981" w:type="dxa"/>
            <w:tcBorders>
              <w:top w:val="single" w:color="000000" w:sz="8" w:space="0"/>
              <w:left w:val="single" w:color="000000" w:sz="6" w:space="0"/>
              <w:bottom w:val="single" w:color="000000" w:sz="6" w:space="0"/>
              <w:right w:val="single" w:color="000000" w:sz="6" w:space="0"/>
            </w:tcBorders>
          </w:tcPr>
          <w:p>
            <w:pPr>
              <w:pStyle w:val="111"/>
              <w:spacing w:before="172" w:line="229" w:lineRule="auto"/>
              <w:jc w:val="center"/>
              <w:rPr>
                <w:snapToGrid w:val="0"/>
                <w:color w:val="000000"/>
              </w:rPr>
            </w:pPr>
            <w:r>
              <w:rPr>
                <w:snapToGrid w:val="0"/>
                <w:color w:val="000000"/>
                <w:spacing w:val="4"/>
                <w14:textOutline w14:w="3797" w14:cap="sq" w14:cmpd="sng" w14:algn="ctr">
                  <w14:solidFill>
                    <w14:srgbClr w14:val="000000"/>
                  </w14:solidFill>
                  <w14:prstDash w14:val="solid"/>
                  <w14:bevel/>
                </w14:textOutline>
              </w:rPr>
              <w:t>不符合</w:t>
            </w:r>
          </w:p>
        </w:tc>
        <w:tc>
          <w:tcPr>
            <w:tcW w:w="1858" w:type="dxa"/>
            <w:tcBorders>
              <w:top w:val="single" w:color="000000" w:sz="8" w:space="0"/>
              <w:left w:val="single" w:color="000000" w:sz="6" w:space="0"/>
              <w:bottom w:val="single" w:color="000000" w:sz="6" w:space="0"/>
              <w:right w:val="single" w:color="000000" w:sz="8" w:space="0"/>
            </w:tcBorders>
          </w:tcPr>
          <w:p>
            <w:pPr>
              <w:pStyle w:val="111"/>
              <w:spacing w:before="172" w:line="229" w:lineRule="auto"/>
              <w:ind w:left="835"/>
              <w:rPr>
                <w:snapToGrid w:val="0"/>
                <w:color w:val="000000"/>
              </w:rPr>
            </w:pPr>
            <w:r>
              <w:rPr>
                <w:snapToGrid w:val="0"/>
                <w:color w:val="000000"/>
                <w:spacing w:val="4"/>
                <w14:textOutline w14:w="3797" w14:cap="sq" w14:cmpd="sng" w14:algn="ctr">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642" w:type="dxa"/>
            <w:tcBorders>
              <w:top w:val="single" w:color="000000" w:sz="6" w:space="0"/>
              <w:left w:val="single" w:color="000000" w:sz="8" w:space="0"/>
              <w:bottom w:val="single" w:color="000000" w:sz="6" w:space="0"/>
              <w:right w:val="single" w:color="000000" w:sz="6" w:space="0"/>
            </w:tcBorders>
          </w:tcPr>
          <w:p>
            <w:pPr>
              <w:pStyle w:val="111"/>
              <w:spacing w:before="172" w:line="229" w:lineRule="auto"/>
              <w:jc w:val="center"/>
              <w:rPr>
                <w:snapToGrid w:val="0"/>
                <w:color w:val="000000"/>
                <w:spacing w:val="6"/>
                <w14:textOutline w14:w="3797" w14:cap="sq" w14:cmpd="sng" w14:algn="ctr">
                  <w14:solidFill>
                    <w14:srgbClr w14:val="000000"/>
                  </w14:solidFill>
                  <w14:prstDash w14:val="solid"/>
                  <w14:bevel/>
                </w14:textOutline>
              </w:rPr>
            </w:pPr>
            <w:r>
              <w:rPr>
                <w:snapToGrid w:val="0"/>
                <w:color w:val="000000"/>
              </w:rPr>
              <w:t>1</w:t>
            </w:r>
          </w:p>
        </w:tc>
        <w:tc>
          <w:tcPr>
            <w:tcW w:w="10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napToGrid w:val="0"/>
                <w:color w:val="000000"/>
                <w:spacing w:val="4"/>
                <w:kern w:val="0"/>
                <w:sz w:val="20"/>
                <w:szCs w:val="20"/>
              </w:rPr>
            </w:pPr>
            <w:r>
              <w:rPr>
                <w:rFonts w:hint="eastAsia" w:ascii="宋体" w:hAnsi="宋体" w:cs="宋体"/>
                <w:snapToGrid w:val="0"/>
                <w:color w:val="000000"/>
                <w:spacing w:val="4"/>
                <w:kern w:val="0"/>
                <w:sz w:val="20"/>
                <w:szCs w:val="20"/>
              </w:rPr>
              <w:t>主控条件</w:t>
            </w:r>
          </w:p>
        </w:tc>
        <w:tc>
          <w:tcPr>
            <w:tcW w:w="1094" w:type="dxa"/>
            <w:tcBorders>
              <w:top w:val="single" w:color="000000" w:sz="6" w:space="0"/>
              <w:left w:val="single" w:color="000000" w:sz="6" w:space="0"/>
              <w:bottom w:val="single" w:color="000000" w:sz="6" w:space="0"/>
              <w:right w:val="single" w:color="000000" w:sz="6" w:space="0"/>
            </w:tcBorders>
          </w:tcPr>
          <w:p>
            <w:pPr>
              <w:jc w:val="center"/>
              <w:rPr>
                <w:rFonts w:ascii="宋体" w:hAnsi="宋体" w:cs="宋体"/>
                <w:snapToGrid w:val="0"/>
                <w:color w:val="000000"/>
                <w:spacing w:val="4"/>
                <w:kern w:val="0"/>
                <w:sz w:val="20"/>
                <w:szCs w:val="20"/>
              </w:rPr>
            </w:pPr>
            <w:r>
              <w:rPr>
                <w:rFonts w:hint="eastAsia" w:ascii="宋体" w:hAnsi="宋体" w:cs="宋体"/>
                <w:snapToGrid w:val="0"/>
                <w:color w:val="000000"/>
                <w:spacing w:val="4"/>
                <w:kern w:val="0"/>
                <w:sz w:val="20"/>
                <w:szCs w:val="20"/>
              </w:rPr>
              <w:t>盾构吊装专项施工方案</w:t>
            </w:r>
          </w:p>
        </w:tc>
        <w:tc>
          <w:tcPr>
            <w:tcW w:w="3701" w:type="dxa"/>
            <w:gridSpan w:val="3"/>
            <w:tcBorders>
              <w:top w:val="single" w:color="000000" w:sz="6" w:space="0"/>
              <w:left w:val="single" w:color="000000" w:sz="6" w:space="0"/>
              <w:bottom w:val="single" w:color="000000" w:sz="6" w:space="0"/>
              <w:right w:val="single" w:color="000000" w:sz="6" w:space="0"/>
            </w:tcBorders>
          </w:tcPr>
          <w:p>
            <w:pPr>
              <w:jc w:val="center"/>
              <w:rPr>
                <w:rFonts w:ascii="宋体" w:hAnsi="宋体" w:cs="宋体"/>
                <w:snapToGrid w:val="0"/>
                <w:color w:val="000000"/>
                <w:spacing w:val="4"/>
                <w:kern w:val="0"/>
                <w:sz w:val="20"/>
                <w:szCs w:val="20"/>
              </w:rPr>
            </w:pPr>
            <w:r>
              <w:rPr>
                <w:rFonts w:hint="eastAsia" w:ascii="宋体" w:hAnsi="宋体" w:cs="宋体"/>
                <w:snapToGrid w:val="0"/>
                <w:color w:val="000000"/>
                <w:spacing w:val="4"/>
                <w:kern w:val="0"/>
                <w:sz w:val="20"/>
                <w:szCs w:val="20"/>
              </w:rPr>
              <w:t>盾构机吊装专项施工方案（包括应急预案）编审、专家论证、审批齐全有效。</w:t>
            </w:r>
          </w:p>
        </w:tc>
        <w:tc>
          <w:tcPr>
            <w:tcW w:w="760" w:type="dxa"/>
            <w:tcBorders>
              <w:top w:val="single" w:color="000000" w:sz="6" w:space="0"/>
              <w:left w:val="single" w:color="000000" w:sz="6" w:space="0"/>
              <w:bottom w:val="single" w:color="000000" w:sz="6" w:space="0"/>
              <w:right w:val="single" w:color="000000" w:sz="6" w:space="0"/>
            </w:tcBorders>
          </w:tcPr>
          <w:p>
            <w:pPr>
              <w:pStyle w:val="111"/>
              <w:spacing w:before="171" w:line="228" w:lineRule="auto"/>
              <w:ind w:left="178"/>
              <w:rPr>
                <w:snapToGrid w:val="0"/>
                <w:color w:val="000000"/>
                <w:spacing w:val="5"/>
                <w:lang w:eastAsia="zh-CN"/>
                <w14:textOutline w14:w="3797" w14:cap="sq" w14:cmpd="sng" w14:algn="ctr">
                  <w14:solidFill>
                    <w14:srgbClr w14:val="000000"/>
                  </w14:solidFill>
                  <w14:prstDash w14:val="solid"/>
                  <w14:bevel/>
                </w14:textOutline>
              </w:rPr>
            </w:pPr>
          </w:p>
        </w:tc>
        <w:tc>
          <w:tcPr>
            <w:tcW w:w="981" w:type="dxa"/>
            <w:tcBorders>
              <w:top w:val="single" w:color="000000" w:sz="6" w:space="0"/>
              <w:left w:val="single" w:color="000000" w:sz="6" w:space="0"/>
              <w:bottom w:val="single" w:color="000000" w:sz="6" w:space="0"/>
              <w:right w:val="single" w:color="000000" w:sz="6" w:space="0"/>
            </w:tcBorders>
          </w:tcPr>
          <w:p>
            <w:pPr>
              <w:pStyle w:val="111"/>
              <w:spacing w:line="217" w:lineRule="auto"/>
              <w:ind w:left="283"/>
              <w:rPr>
                <w:snapToGrid w:val="0"/>
                <w:color w:val="000000"/>
                <w:lang w:eastAsia="zh-CN"/>
                <w14:textOutline w14:w="3797" w14:cap="sq" w14:cmpd="sng" w14:algn="ctr">
                  <w14:solidFill>
                    <w14:srgbClr w14:val="000000"/>
                  </w14:solidFill>
                  <w14:prstDash w14:val="solid"/>
                  <w14:bevel/>
                </w14:textOutline>
              </w:rPr>
            </w:pPr>
          </w:p>
        </w:tc>
        <w:tc>
          <w:tcPr>
            <w:tcW w:w="1858" w:type="dxa"/>
            <w:tcBorders>
              <w:top w:val="single" w:color="000000" w:sz="6" w:space="0"/>
              <w:left w:val="single" w:color="000000" w:sz="6" w:space="0"/>
              <w:bottom w:val="single" w:color="000000" w:sz="6" w:space="0"/>
              <w:right w:val="single" w:color="000000" w:sz="8" w:space="0"/>
            </w:tcBorders>
          </w:tcPr>
          <w:p>
            <w:pPr>
              <w:pStyle w:val="111"/>
              <w:spacing w:before="172" w:line="229" w:lineRule="auto"/>
              <w:ind w:left="835"/>
              <w:rPr>
                <w:snapToGrid w:val="0"/>
                <w:color w:val="000000"/>
                <w:spacing w:val="4"/>
                <w:lang w:eastAsia="zh-CN"/>
                <w14:textOutline w14:w="3797" w14:cap="sq" w14:cmpd="sng" w14:algn="ctr">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2</w:t>
            </w:r>
          </w:p>
        </w:tc>
        <w:tc>
          <w:tcPr>
            <w:tcW w:w="1094" w:type="dxa"/>
            <w:vMerge w:val="continue"/>
            <w:tcBorders>
              <w:top w:val="single" w:color="000000" w:sz="6" w:space="0"/>
              <w:left w:val="single" w:color="000000" w:sz="6" w:space="0"/>
              <w:bottom w:val="single" w:color="000000" w:sz="6" w:space="0"/>
              <w:right w:val="single" w:color="000000" w:sz="6" w:space="0"/>
            </w:tcBorders>
          </w:tcPr>
          <w:p>
            <w:pPr>
              <w:jc w:val="center"/>
              <w:rPr>
                <w:rFonts w:ascii="Arial" w:hAnsi="Arial" w:cs="Arial"/>
                <w:bCs/>
                <w:snapToGrid w:val="0"/>
                <w:color w:val="000000"/>
                <w:lang w:eastAsia="en-US"/>
              </w:rPr>
            </w:pPr>
          </w:p>
        </w:tc>
        <w:tc>
          <w:tcPr>
            <w:tcW w:w="1094"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napToGrid w:val="0"/>
                <w:color w:val="000000"/>
                <w:spacing w:val="4"/>
                <w:kern w:val="0"/>
                <w:sz w:val="20"/>
                <w:szCs w:val="20"/>
                <w:lang w:eastAsia="en-US"/>
              </w:rPr>
            </w:pPr>
            <w:r>
              <w:rPr>
                <w:rFonts w:hint="eastAsia" w:ascii="Arial" w:hAnsi="Arial" w:cs="Arial"/>
                <w:bCs/>
                <w:snapToGrid w:val="0"/>
                <w:color w:val="000000"/>
                <w:lang w:eastAsia="en-US"/>
              </w:rPr>
              <w:t>作业单位资质</w:t>
            </w: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napToGrid w:val="0"/>
                <w:color w:val="000000"/>
                <w:spacing w:val="4"/>
                <w:kern w:val="0"/>
                <w:sz w:val="20"/>
                <w:szCs w:val="20"/>
              </w:rPr>
            </w:pPr>
            <w:r>
              <w:rPr>
                <w:rFonts w:hint="eastAsia" w:ascii="宋体" w:hAnsi="宋体" w:cs="宋体"/>
                <w:snapToGrid w:val="0"/>
                <w:color w:val="000000"/>
                <w:spacing w:val="4"/>
                <w:kern w:val="0"/>
                <w:sz w:val="20"/>
                <w:szCs w:val="20"/>
              </w:rPr>
              <w:t>作业单位资质、许可证等资料齐全，安全生产协议已签署。</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3</w:t>
            </w:r>
          </w:p>
        </w:tc>
        <w:tc>
          <w:tcPr>
            <w:tcW w:w="1094" w:type="dxa"/>
            <w:vMerge w:val="continue"/>
            <w:tcBorders>
              <w:top w:val="single" w:color="000000" w:sz="6" w:space="0"/>
              <w:left w:val="single" w:color="000000" w:sz="6" w:space="0"/>
              <w:bottom w:val="single" w:color="000000" w:sz="6" w:space="0"/>
              <w:right w:val="single" w:color="000000" w:sz="6" w:space="0"/>
            </w:tcBorders>
          </w:tcPr>
          <w:p>
            <w:pPr>
              <w:jc w:val="center"/>
              <w:rPr>
                <w:rFonts w:ascii="Arial" w:hAnsi="Arial" w:cs="Arial"/>
                <w:bCs/>
                <w:snapToGrid w:val="0"/>
                <w:color w:val="000000"/>
              </w:rPr>
            </w:pPr>
          </w:p>
        </w:tc>
        <w:tc>
          <w:tcPr>
            <w:tcW w:w="1094" w:type="dxa"/>
            <w:tcBorders>
              <w:top w:val="single" w:color="000000" w:sz="6" w:space="0"/>
              <w:left w:val="single" w:color="000000" w:sz="6" w:space="0"/>
              <w:bottom w:val="single" w:color="000000" w:sz="6" w:space="0"/>
              <w:right w:val="single" w:color="000000" w:sz="6" w:space="0"/>
            </w:tcBorders>
            <w:vAlign w:val="center"/>
          </w:tcPr>
          <w:p>
            <w:pPr>
              <w:jc w:val="center"/>
              <w:rPr>
                <w:rFonts w:ascii="Arial" w:hAnsi="Arial" w:eastAsia="Arial" w:cs="Arial"/>
                <w:bCs/>
                <w:snapToGrid w:val="0"/>
                <w:color w:val="000000"/>
                <w:kern w:val="0"/>
                <w:szCs w:val="21"/>
                <w:lang w:eastAsia="en-US"/>
              </w:rPr>
            </w:pPr>
            <w:r>
              <w:rPr>
                <w:rFonts w:hint="eastAsia" w:ascii="Arial" w:hAnsi="Arial" w:cs="Arial"/>
                <w:bCs/>
                <w:snapToGrid w:val="0"/>
                <w:color w:val="000000"/>
              </w:rPr>
              <w:t>吊装作业人员</w:t>
            </w: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rPr>
                <w:rFonts w:ascii="Arial" w:hAnsi="Arial" w:eastAsia="Arial" w:cs="Arial"/>
                <w:bCs/>
                <w:snapToGrid w:val="0"/>
                <w:color w:val="000000"/>
                <w:kern w:val="0"/>
                <w:szCs w:val="21"/>
              </w:rPr>
            </w:pPr>
            <w:r>
              <w:rPr>
                <w:rFonts w:hint="eastAsia" w:ascii="Arial" w:hAnsi="Arial" w:cs="Arial"/>
                <w:bCs/>
                <w:snapToGrid w:val="0"/>
                <w:color w:val="000000"/>
              </w:rPr>
              <w:t>司机、操作工、信号工等安全培训资料齐全，考核合格，持证上岗。施工和安全技术交底已完成。</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65" w:line="189" w:lineRule="auto"/>
              <w:jc w:val="center"/>
              <w:rPr>
                <w:snapToGrid w:val="0"/>
                <w:color w:val="000000"/>
                <w:lang w:eastAsia="zh-CN"/>
              </w:rPr>
            </w:pPr>
            <w:r>
              <w:rPr>
                <w:rFonts w:hint="eastAsia"/>
                <w:snapToGrid w:val="0"/>
                <w:color w:val="000000"/>
                <w:lang w:eastAsia="zh-CN"/>
              </w:rPr>
              <w:t>4</w:t>
            </w:r>
          </w:p>
        </w:tc>
        <w:tc>
          <w:tcPr>
            <w:tcW w:w="1094" w:type="dxa"/>
            <w:vMerge w:val="continue"/>
            <w:tcBorders>
              <w:top w:val="single" w:color="000000" w:sz="6" w:space="0"/>
              <w:left w:val="single" w:color="000000" w:sz="6" w:space="0"/>
              <w:bottom w:val="single" w:color="000000" w:sz="6" w:space="0"/>
              <w:right w:val="single" w:color="000000" w:sz="6" w:space="0"/>
            </w:tcBorders>
          </w:tcPr>
          <w:p>
            <w:pPr>
              <w:jc w:val="center"/>
              <w:rPr>
                <w:rFonts w:ascii="Arial" w:hAnsi="Arial" w:cs="Arial"/>
                <w:bCs/>
                <w:snapToGrid w:val="0"/>
                <w:color w:val="000000"/>
              </w:rPr>
            </w:pPr>
          </w:p>
        </w:tc>
        <w:tc>
          <w:tcPr>
            <w:tcW w:w="1094" w:type="dxa"/>
            <w:tcBorders>
              <w:top w:val="single" w:color="000000" w:sz="6" w:space="0"/>
              <w:left w:val="single" w:color="000000" w:sz="6" w:space="0"/>
              <w:bottom w:val="single" w:color="000000" w:sz="6" w:space="0"/>
              <w:right w:val="single" w:color="000000" w:sz="6" w:space="0"/>
            </w:tcBorders>
            <w:vAlign w:val="center"/>
          </w:tcPr>
          <w:p>
            <w:pPr>
              <w:jc w:val="center"/>
              <w:rPr>
                <w:rFonts w:ascii="Arial" w:hAnsi="Arial" w:eastAsia="Arial" w:cs="Arial"/>
                <w:bCs/>
                <w:snapToGrid w:val="0"/>
                <w:color w:val="000000"/>
                <w:kern w:val="0"/>
                <w:szCs w:val="21"/>
              </w:rPr>
            </w:pPr>
            <w:r>
              <w:rPr>
                <w:rFonts w:hint="eastAsia" w:ascii="Arial" w:hAnsi="Arial" w:cs="Arial"/>
                <w:bCs/>
                <w:snapToGrid w:val="0"/>
                <w:color w:val="000000"/>
              </w:rPr>
              <w:t>地基基础或起重机支撑面</w:t>
            </w: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rPr>
                <w:rFonts w:ascii="Arial" w:hAnsi="Arial" w:eastAsia="Arial" w:cs="Arial"/>
                <w:bCs/>
                <w:snapToGrid w:val="0"/>
                <w:color w:val="000000"/>
                <w:kern w:val="0"/>
                <w:szCs w:val="21"/>
              </w:rPr>
            </w:pPr>
            <w:r>
              <w:rPr>
                <w:rFonts w:hint="eastAsia" w:ascii="Arial" w:hAnsi="Arial" w:cs="Arial"/>
                <w:bCs/>
                <w:snapToGrid w:val="0"/>
                <w:color w:val="000000"/>
              </w:rPr>
              <w:t>地基基础或吊机支撑面满足吊装施工要求。</w:t>
            </w:r>
            <w:r>
              <w:rPr>
                <w:rFonts w:ascii="Arial" w:hAnsi="Arial" w:cs="Arial"/>
                <w:snapToGrid w:val="0"/>
                <w:color w:val="000000"/>
                <w:spacing w:val="7"/>
              </w:rPr>
              <w:t>自行式起重机工作时应将支腿全部伸</w:t>
            </w:r>
            <w:r>
              <w:rPr>
                <w:rFonts w:ascii="Arial" w:hAnsi="Arial" w:cs="Arial"/>
                <w:snapToGrid w:val="0"/>
                <w:color w:val="000000"/>
                <w:spacing w:val="2"/>
              </w:rPr>
              <w:t xml:space="preserve"> </w:t>
            </w:r>
            <w:r>
              <w:rPr>
                <w:rFonts w:ascii="Arial" w:hAnsi="Arial" w:cs="Arial"/>
                <w:snapToGrid w:val="0"/>
                <w:color w:val="000000"/>
                <w:spacing w:val="6"/>
              </w:rPr>
              <w:t>出，并应支垫牢固</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5</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widowControl/>
              <w:kinsoku w:val="0"/>
              <w:autoSpaceDE w:val="0"/>
              <w:autoSpaceDN w:val="0"/>
              <w:adjustRightInd w:val="0"/>
              <w:snapToGrid w:val="0"/>
              <w:spacing w:before="165" w:line="228" w:lineRule="auto"/>
              <w:ind w:left="136"/>
              <w:textAlignment w:val="baseline"/>
              <w:rPr>
                <w:rFonts w:ascii="Times New Roman" w:hAnsi="Times New Roman" w:cs="Times New Roman"/>
                <w:bCs/>
                <w:snapToGrid w:val="0"/>
                <w:color w:val="000000"/>
                <w:sz w:val="21"/>
                <w:szCs w:val="24"/>
                <w:lang w:eastAsia="zh-CN"/>
              </w:rPr>
            </w:pPr>
          </w:p>
        </w:tc>
        <w:tc>
          <w:tcPr>
            <w:tcW w:w="1094" w:type="dxa"/>
            <w:vMerge w:val="restart"/>
            <w:tcBorders>
              <w:top w:val="single" w:color="000000" w:sz="6" w:space="0"/>
              <w:left w:val="single" w:color="000000" w:sz="6" w:space="0"/>
              <w:bottom w:val="single" w:color="000000" w:sz="6" w:space="0"/>
              <w:right w:val="single" w:color="000000" w:sz="6" w:space="0"/>
            </w:tcBorders>
            <w:vAlign w:val="center"/>
          </w:tcPr>
          <w:p>
            <w:pPr>
              <w:pStyle w:val="111"/>
              <w:widowControl/>
              <w:kinsoku w:val="0"/>
              <w:autoSpaceDE w:val="0"/>
              <w:autoSpaceDN w:val="0"/>
              <w:adjustRightInd w:val="0"/>
              <w:snapToGrid w:val="0"/>
              <w:spacing w:before="165" w:line="228" w:lineRule="auto"/>
              <w:ind w:left="136"/>
              <w:textAlignment w:val="baseline"/>
              <w:rPr>
                <w:snapToGrid w:val="0"/>
                <w:color w:val="000000"/>
                <w:kern w:val="0"/>
              </w:rPr>
            </w:pPr>
            <w:r>
              <w:rPr>
                <w:rFonts w:hint="eastAsia" w:ascii="Times New Roman" w:hAnsi="Times New Roman" w:cs="Times New Roman"/>
                <w:bCs/>
                <w:snapToGrid w:val="0"/>
                <w:color w:val="000000"/>
                <w:sz w:val="21"/>
                <w:szCs w:val="24"/>
                <w:lang w:eastAsia="zh-CN"/>
              </w:rPr>
              <w:t>安全装置</w:t>
            </w:r>
          </w:p>
        </w:tc>
        <w:tc>
          <w:tcPr>
            <w:tcW w:w="3701" w:type="dxa"/>
            <w:gridSpan w:val="3"/>
            <w:tcBorders>
              <w:top w:val="single" w:color="000000" w:sz="6" w:space="0"/>
              <w:left w:val="single" w:color="000000" w:sz="6" w:space="0"/>
              <w:bottom w:val="single" w:color="000000" w:sz="6" w:space="0"/>
              <w:right w:val="single" w:color="000000" w:sz="6" w:space="0"/>
            </w:tcBorders>
          </w:tcPr>
          <w:p>
            <w:pPr>
              <w:pStyle w:val="111"/>
              <w:spacing w:before="32" w:line="234" w:lineRule="auto"/>
              <w:ind w:left="110" w:right="234"/>
              <w:rPr>
                <w:snapToGrid w:val="0"/>
                <w:color w:val="000000"/>
                <w:kern w:val="0"/>
                <w:lang w:eastAsia="zh-CN"/>
              </w:rPr>
            </w:pPr>
            <w:r>
              <w:rPr>
                <w:rFonts w:hint="eastAsia"/>
                <w:snapToGrid w:val="0"/>
                <w:color w:val="000000"/>
                <w:spacing w:val="9"/>
                <w:lang w:eastAsia="zh-CN"/>
              </w:rPr>
              <w:t>起重机倾斜监测装置灵敏可靠</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6</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widowControl/>
              <w:kinsoku w:val="0"/>
              <w:autoSpaceDE w:val="0"/>
              <w:autoSpaceDN w:val="0"/>
              <w:adjustRightInd w:val="0"/>
              <w:snapToGrid w:val="0"/>
              <w:spacing w:before="165" w:line="228" w:lineRule="auto"/>
              <w:ind w:left="136"/>
              <w:textAlignment w:val="baseline"/>
              <w:rPr>
                <w:snapToGrid w:val="0"/>
                <w:color w:val="000000"/>
                <w:spacing w:val="6"/>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widowControl/>
              <w:kinsoku w:val="0"/>
              <w:autoSpaceDE w:val="0"/>
              <w:autoSpaceDN w:val="0"/>
              <w:adjustRightInd w:val="0"/>
              <w:snapToGrid w:val="0"/>
              <w:spacing w:before="165" w:line="228" w:lineRule="auto"/>
              <w:ind w:left="136"/>
              <w:textAlignment w:val="baseline"/>
              <w:rPr>
                <w:snapToGrid w:val="0"/>
                <w:color w:val="000000"/>
                <w:spacing w:val="6"/>
              </w:rPr>
            </w:pP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Arial" w:hAnsi="Arial" w:eastAsia="Arial" w:cs="Arial"/>
                <w:snapToGrid w:val="0"/>
                <w:color w:val="000000"/>
                <w:kern w:val="0"/>
                <w:szCs w:val="21"/>
              </w:rPr>
            </w:pPr>
            <w:r>
              <w:rPr>
                <w:rFonts w:hint="eastAsia" w:ascii="Arial" w:hAnsi="Arial" w:cs="Arial"/>
                <w:snapToGrid w:val="0"/>
                <w:color w:val="000000"/>
              </w:rPr>
              <w:t>起重机报警装置灵敏可靠</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7</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widowControl/>
              <w:kinsoku w:val="0"/>
              <w:autoSpaceDE w:val="0"/>
              <w:autoSpaceDN w:val="0"/>
              <w:adjustRightInd w:val="0"/>
              <w:snapToGrid w:val="0"/>
              <w:spacing w:before="165" w:line="228" w:lineRule="auto"/>
              <w:ind w:left="136"/>
              <w:textAlignment w:val="baseline"/>
              <w:rPr>
                <w:snapToGrid w:val="0"/>
                <w:color w:val="000000"/>
                <w:spacing w:val="6"/>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widowControl/>
              <w:kinsoku w:val="0"/>
              <w:autoSpaceDE w:val="0"/>
              <w:autoSpaceDN w:val="0"/>
              <w:adjustRightInd w:val="0"/>
              <w:snapToGrid w:val="0"/>
              <w:spacing w:before="165" w:line="228" w:lineRule="auto"/>
              <w:ind w:left="136"/>
              <w:textAlignment w:val="baseline"/>
              <w:rPr>
                <w:snapToGrid w:val="0"/>
                <w:color w:val="000000"/>
                <w:spacing w:val="6"/>
              </w:rPr>
            </w:pP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Arial" w:hAnsi="Arial" w:eastAsia="Arial" w:cs="Arial"/>
                <w:snapToGrid w:val="0"/>
                <w:color w:val="000000"/>
                <w:kern w:val="0"/>
                <w:szCs w:val="21"/>
              </w:rPr>
            </w:pPr>
            <w:r>
              <w:rPr>
                <w:rFonts w:hint="eastAsia" w:ascii="Arial" w:hAnsi="Arial" w:cs="Arial"/>
                <w:snapToGrid w:val="0"/>
                <w:color w:val="000000"/>
              </w:rPr>
              <w:t>起重机力矩限制器是否灵敏可靠</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8</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widowControl/>
              <w:kinsoku w:val="0"/>
              <w:autoSpaceDE w:val="0"/>
              <w:autoSpaceDN w:val="0"/>
              <w:adjustRightInd w:val="0"/>
              <w:snapToGrid w:val="0"/>
              <w:spacing w:before="165" w:line="228" w:lineRule="auto"/>
              <w:ind w:left="136"/>
              <w:textAlignment w:val="baseline"/>
              <w:rPr>
                <w:snapToGrid w:val="0"/>
                <w:color w:val="000000"/>
                <w:spacing w:val="6"/>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widowControl/>
              <w:kinsoku w:val="0"/>
              <w:autoSpaceDE w:val="0"/>
              <w:autoSpaceDN w:val="0"/>
              <w:adjustRightInd w:val="0"/>
              <w:snapToGrid w:val="0"/>
              <w:spacing w:before="165" w:line="228" w:lineRule="auto"/>
              <w:ind w:left="136"/>
              <w:textAlignment w:val="baseline"/>
              <w:rPr>
                <w:snapToGrid w:val="0"/>
                <w:color w:val="000000"/>
                <w:spacing w:val="6"/>
              </w:rPr>
            </w:pP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Arial" w:hAnsi="Arial" w:eastAsia="Arial" w:cs="Arial"/>
                <w:snapToGrid w:val="0"/>
                <w:color w:val="000000"/>
                <w:kern w:val="0"/>
                <w:szCs w:val="21"/>
              </w:rPr>
            </w:pPr>
            <w:r>
              <w:rPr>
                <w:rFonts w:hint="eastAsia" w:ascii="Arial" w:hAnsi="Arial" w:cs="Arial"/>
                <w:snapToGrid w:val="0"/>
                <w:color w:val="000000"/>
              </w:rPr>
              <w:t>起重机重量限制器是否灵敏可靠</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9</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widowControl/>
              <w:kinsoku w:val="0"/>
              <w:autoSpaceDE w:val="0"/>
              <w:autoSpaceDN w:val="0"/>
              <w:adjustRightInd w:val="0"/>
              <w:snapToGrid w:val="0"/>
              <w:spacing w:before="165" w:line="228" w:lineRule="auto"/>
              <w:ind w:left="136"/>
              <w:textAlignment w:val="baseline"/>
              <w:rPr>
                <w:snapToGrid w:val="0"/>
                <w:color w:val="000000"/>
                <w:spacing w:val="6"/>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widowControl/>
              <w:kinsoku w:val="0"/>
              <w:autoSpaceDE w:val="0"/>
              <w:autoSpaceDN w:val="0"/>
              <w:adjustRightInd w:val="0"/>
              <w:snapToGrid w:val="0"/>
              <w:spacing w:before="165" w:line="228" w:lineRule="auto"/>
              <w:ind w:left="136"/>
              <w:textAlignment w:val="baseline"/>
              <w:rPr>
                <w:snapToGrid w:val="0"/>
                <w:color w:val="000000"/>
                <w:spacing w:val="6"/>
              </w:rPr>
            </w:pP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Arial" w:hAnsi="Arial" w:eastAsia="Arial" w:cs="Arial"/>
                <w:snapToGrid w:val="0"/>
                <w:color w:val="000000"/>
                <w:kern w:val="0"/>
                <w:szCs w:val="21"/>
              </w:rPr>
            </w:pPr>
            <w:r>
              <w:rPr>
                <w:rFonts w:hint="eastAsia" w:ascii="Arial" w:hAnsi="Arial" w:cs="Arial"/>
                <w:snapToGrid w:val="0"/>
                <w:color w:val="000000"/>
              </w:rPr>
              <w:t>所有外露的传动部件均应装设防护罩且固定牢靠；制动器应装有防雨罩</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10</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widowControl/>
              <w:kinsoku w:val="0"/>
              <w:autoSpaceDE w:val="0"/>
              <w:autoSpaceDN w:val="0"/>
              <w:adjustRightInd w:val="0"/>
              <w:snapToGrid w:val="0"/>
              <w:spacing w:before="165" w:line="228" w:lineRule="auto"/>
              <w:ind w:left="136"/>
              <w:textAlignment w:val="baseline"/>
              <w:rPr>
                <w:snapToGrid w:val="0"/>
                <w:color w:val="000000"/>
                <w:spacing w:val="6"/>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widowControl/>
              <w:kinsoku w:val="0"/>
              <w:autoSpaceDE w:val="0"/>
              <w:autoSpaceDN w:val="0"/>
              <w:adjustRightInd w:val="0"/>
              <w:snapToGrid w:val="0"/>
              <w:spacing w:before="165" w:line="228" w:lineRule="auto"/>
              <w:ind w:left="136"/>
              <w:textAlignment w:val="baseline"/>
              <w:rPr>
                <w:snapToGrid w:val="0"/>
                <w:color w:val="000000"/>
                <w:spacing w:val="6"/>
              </w:rPr>
            </w:pP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Arial" w:hAnsi="Arial" w:eastAsia="Arial" w:cs="Arial"/>
                <w:snapToGrid w:val="0"/>
                <w:color w:val="000000"/>
                <w:kern w:val="0"/>
                <w:szCs w:val="21"/>
              </w:rPr>
            </w:pPr>
            <w:r>
              <w:rPr>
                <w:rFonts w:hint="eastAsia" w:ascii="Arial" w:hAnsi="Arial" w:cs="Arial"/>
                <w:snapToGrid w:val="0"/>
                <w:color w:val="000000"/>
              </w:rPr>
              <w:t>起重机幅度限位和防止起重臂后倾装置且工作可靠有效</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11</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widowControl/>
              <w:kinsoku w:val="0"/>
              <w:autoSpaceDE w:val="0"/>
              <w:autoSpaceDN w:val="0"/>
              <w:adjustRightInd w:val="0"/>
              <w:snapToGrid w:val="0"/>
              <w:spacing w:before="165" w:line="228" w:lineRule="auto"/>
              <w:ind w:left="136"/>
              <w:textAlignment w:val="baseline"/>
              <w:rPr>
                <w:snapToGrid w:val="0"/>
                <w:color w:val="000000"/>
                <w:spacing w:val="6"/>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widowControl/>
              <w:kinsoku w:val="0"/>
              <w:autoSpaceDE w:val="0"/>
              <w:autoSpaceDN w:val="0"/>
              <w:adjustRightInd w:val="0"/>
              <w:snapToGrid w:val="0"/>
              <w:spacing w:before="165" w:line="228" w:lineRule="auto"/>
              <w:ind w:left="136"/>
              <w:textAlignment w:val="baseline"/>
              <w:rPr>
                <w:snapToGrid w:val="0"/>
                <w:color w:val="000000"/>
                <w:spacing w:val="6"/>
              </w:rPr>
            </w:pP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Arial" w:hAnsi="Arial" w:eastAsia="Arial" w:cs="Arial"/>
                <w:snapToGrid w:val="0"/>
                <w:color w:val="000000"/>
                <w:kern w:val="0"/>
                <w:szCs w:val="21"/>
              </w:rPr>
            </w:pPr>
            <w:r>
              <w:rPr>
                <w:rFonts w:hint="eastAsia" w:ascii="Arial" w:hAnsi="Arial" w:cs="Arial"/>
                <w:snapToGrid w:val="0"/>
                <w:color w:val="000000"/>
              </w:rPr>
              <w:t>变幅指示器各限位装置应完好、齐全、灵敏可靠</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12</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widowControl/>
              <w:kinsoku w:val="0"/>
              <w:autoSpaceDE w:val="0"/>
              <w:autoSpaceDN w:val="0"/>
              <w:adjustRightInd w:val="0"/>
              <w:snapToGrid w:val="0"/>
              <w:spacing w:before="165" w:line="228" w:lineRule="auto"/>
              <w:ind w:left="136"/>
              <w:textAlignment w:val="baseline"/>
              <w:rPr>
                <w:snapToGrid w:val="0"/>
                <w:color w:val="000000"/>
                <w:spacing w:val="6"/>
              </w:rPr>
            </w:pPr>
          </w:p>
        </w:tc>
        <w:tc>
          <w:tcPr>
            <w:tcW w:w="1094" w:type="dxa"/>
            <w:tcBorders>
              <w:top w:val="single" w:color="000000" w:sz="6" w:space="0"/>
              <w:left w:val="single" w:color="000000" w:sz="6" w:space="0"/>
              <w:bottom w:val="single" w:color="000000" w:sz="6" w:space="0"/>
              <w:right w:val="single" w:color="000000" w:sz="6" w:space="0"/>
            </w:tcBorders>
            <w:vAlign w:val="center"/>
          </w:tcPr>
          <w:p>
            <w:pPr>
              <w:pStyle w:val="111"/>
              <w:spacing w:before="32" w:line="234" w:lineRule="auto"/>
              <w:ind w:right="128"/>
              <w:jc w:val="center"/>
              <w:rPr>
                <w:snapToGrid w:val="0"/>
                <w:color w:val="000000"/>
                <w:kern w:val="0"/>
              </w:rPr>
            </w:pPr>
            <w:r>
              <w:rPr>
                <w:rFonts w:hint="eastAsia" w:ascii="Times New Roman" w:hAnsi="Times New Roman" w:cs="Times New Roman"/>
                <w:bCs/>
                <w:snapToGrid w:val="0"/>
                <w:color w:val="000000"/>
                <w:sz w:val="21"/>
                <w:szCs w:val="24"/>
                <w:lang w:eastAsia="zh-CN"/>
              </w:rPr>
              <w:t>机械设备资料</w:t>
            </w:r>
          </w:p>
        </w:tc>
        <w:tc>
          <w:tcPr>
            <w:tcW w:w="3701" w:type="dxa"/>
            <w:gridSpan w:val="3"/>
            <w:tcBorders>
              <w:top w:val="single" w:color="000000" w:sz="6" w:space="0"/>
              <w:left w:val="single" w:color="000000" w:sz="6" w:space="0"/>
              <w:bottom w:val="single" w:color="000000" w:sz="6" w:space="0"/>
              <w:right w:val="single" w:color="000000" w:sz="6" w:space="0"/>
            </w:tcBorders>
          </w:tcPr>
          <w:p>
            <w:pPr>
              <w:pStyle w:val="111"/>
              <w:spacing w:before="32" w:line="234" w:lineRule="auto"/>
              <w:ind w:left="111" w:right="58" w:hanging="1"/>
              <w:rPr>
                <w:snapToGrid w:val="0"/>
                <w:color w:val="000000"/>
                <w:kern w:val="0"/>
                <w:lang w:eastAsia="zh-CN"/>
              </w:rPr>
            </w:pPr>
            <w:r>
              <w:rPr>
                <w:snapToGrid w:val="0"/>
                <w:color w:val="000000"/>
                <w:spacing w:val="4"/>
                <w:lang w:eastAsia="zh-CN"/>
              </w:rPr>
              <w:t>机械设备进场应有质量证明资料、相关</w:t>
            </w:r>
            <w:r>
              <w:rPr>
                <w:snapToGrid w:val="0"/>
                <w:color w:val="000000"/>
                <w:spacing w:val="8"/>
                <w:lang w:eastAsia="zh-CN"/>
              </w:rPr>
              <w:t xml:space="preserve"> </w:t>
            </w:r>
            <w:r>
              <w:rPr>
                <w:snapToGrid w:val="0"/>
                <w:color w:val="000000"/>
                <w:spacing w:val="7"/>
                <w:lang w:eastAsia="zh-CN"/>
              </w:rPr>
              <w:t>技术文件，</w:t>
            </w:r>
            <w:r>
              <w:rPr>
                <w:rFonts w:hint="eastAsia"/>
                <w:bCs/>
                <w:snapToGrid w:val="0"/>
                <w:color w:val="000000"/>
                <w:lang w:eastAsia="zh-CN"/>
              </w:rPr>
              <w:t>手续齐全，</w:t>
            </w:r>
            <w:r>
              <w:rPr>
                <w:snapToGrid w:val="0"/>
                <w:color w:val="000000"/>
                <w:spacing w:val="7"/>
                <w:lang w:eastAsia="zh-CN"/>
              </w:rPr>
              <w:t>并经验收合格</w:t>
            </w:r>
            <w:r>
              <w:rPr>
                <w:rFonts w:hint="eastAsia"/>
                <w:bCs/>
                <w:snapToGrid w:val="0"/>
                <w:color w:val="000000"/>
                <w:lang w:eastAsia="zh-CN"/>
              </w:rPr>
              <w:t>，满足方案要求</w:t>
            </w:r>
            <w:r>
              <w:rPr>
                <w:snapToGrid w:val="0"/>
                <w:color w:val="000000"/>
                <w:spacing w:val="7"/>
                <w:lang w:eastAsia="zh-CN"/>
              </w:rPr>
              <w:t>。</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13</w:t>
            </w:r>
          </w:p>
        </w:tc>
        <w:tc>
          <w:tcPr>
            <w:tcW w:w="1094" w:type="dxa"/>
            <w:vMerge w:val="restart"/>
            <w:tcBorders>
              <w:top w:val="single" w:color="000000" w:sz="6" w:space="0"/>
              <w:left w:val="single" w:color="000000" w:sz="6" w:space="0"/>
              <w:bottom w:val="single" w:color="000000" w:sz="6" w:space="0"/>
              <w:right w:val="single" w:color="000000" w:sz="6" w:space="0"/>
            </w:tcBorders>
            <w:vAlign w:val="center"/>
          </w:tcPr>
          <w:p>
            <w:pPr>
              <w:pStyle w:val="111"/>
              <w:widowControl/>
              <w:kinsoku w:val="0"/>
              <w:autoSpaceDE w:val="0"/>
              <w:autoSpaceDN w:val="0"/>
              <w:adjustRightInd w:val="0"/>
              <w:snapToGrid w:val="0"/>
              <w:jc w:val="center"/>
              <w:textAlignment w:val="baseline"/>
              <w:rPr>
                <w:snapToGrid w:val="0"/>
                <w:color w:val="000000"/>
                <w:spacing w:val="6"/>
                <w:lang w:eastAsia="zh-CN"/>
              </w:rPr>
            </w:pPr>
            <w:r>
              <w:rPr>
                <w:rFonts w:hint="eastAsia"/>
                <w:snapToGrid w:val="0"/>
                <w:color w:val="000000"/>
                <w:spacing w:val="6"/>
                <w:lang w:eastAsia="zh-CN"/>
              </w:rPr>
              <w:t>一般条件</w:t>
            </w:r>
          </w:p>
        </w:tc>
        <w:tc>
          <w:tcPr>
            <w:tcW w:w="1094" w:type="dxa"/>
            <w:tcBorders>
              <w:top w:val="single" w:color="000000" w:sz="6" w:space="0"/>
              <w:left w:val="single" w:color="000000" w:sz="6" w:space="0"/>
              <w:bottom w:val="single" w:color="000000" w:sz="6" w:space="0"/>
              <w:right w:val="single" w:color="000000" w:sz="6" w:space="0"/>
            </w:tcBorders>
            <w:vAlign w:val="center"/>
          </w:tcPr>
          <w:p>
            <w:pPr>
              <w:pStyle w:val="111"/>
              <w:widowControl/>
              <w:kinsoku w:val="0"/>
              <w:autoSpaceDE w:val="0"/>
              <w:autoSpaceDN w:val="0"/>
              <w:adjustRightInd w:val="0"/>
              <w:snapToGrid w:val="0"/>
              <w:jc w:val="center"/>
              <w:textAlignment w:val="baseline"/>
              <w:rPr>
                <w:snapToGrid w:val="0"/>
                <w:color w:val="000000"/>
                <w:spacing w:val="6"/>
              </w:rPr>
            </w:pPr>
            <w:r>
              <w:rPr>
                <w:rFonts w:hint="eastAsia"/>
                <w:snapToGrid w:val="0"/>
                <w:color w:val="000000"/>
                <w:spacing w:val="6"/>
                <w:lang w:eastAsia="zh-CN"/>
              </w:rPr>
              <w:t>机械作业环境</w:t>
            </w:r>
          </w:p>
        </w:tc>
        <w:tc>
          <w:tcPr>
            <w:tcW w:w="3701" w:type="dxa"/>
            <w:gridSpan w:val="3"/>
            <w:tcBorders>
              <w:top w:val="single" w:color="000000" w:sz="6" w:space="0"/>
              <w:left w:val="single" w:color="000000" w:sz="6" w:space="0"/>
              <w:bottom w:val="single" w:color="000000" w:sz="6" w:space="0"/>
              <w:right w:val="single" w:color="000000" w:sz="6" w:space="0"/>
            </w:tcBorders>
          </w:tcPr>
          <w:p>
            <w:pPr>
              <w:pStyle w:val="111"/>
              <w:spacing w:before="31"/>
              <w:ind w:left="114" w:right="105"/>
              <w:rPr>
                <w:snapToGrid w:val="0"/>
                <w:color w:val="000000"/>
                <w:spacing w:val="9"/>
                <w:lang w:eastAsia="zh-CN"/>
              </w:rPr>
            </w:pPr>
            <w:r>
              <w:rPr>
                <w:rFonts w:hint="eastAsia"/>
                <w:snapToGrid w:val="0"/>
                <w:color w:val="000000"/>
                <w:spacing w:val="4"/>
                <w:lang w:eastAsia="zh-CN"/>
              </w:rPr>
              <w:t>作业空间应满足起重</w:t>
            </w:r>
            <w:r>
              <w:rPr>
                <w:snapToGrid w:val="0"/>
                <w:color w:val="000000"/>
                <w:spacing w:val="4"/>
                <w:lang w:eastAsia="zh-CN"/>
              </w:rPr>
              <w:t>机械设备</w:t>
            </w:r>
            <w:r>
              <w:rPr>
                <w:rFonts w:hint="eastAsia"/>
                <w:snapToGrid w:val="0"/>
                <w:color w:val="000000"/>
                <w:spacing w:val="4"/>
                <w:lang w:eastAsia="zh-CN"/>
              </w:rPr>
              <w:t>组装、</w:t>
            </w:r>
            <w:r>
              <w:rPr>
                <w:snapToGrid w:val="0"/>
                <w:color w:val="000000"/>
                <w:spacing w:val="4"/>
                <w:lang w:eastAsia="zh-CN"/>
              </w:rPr>
              <w:t>行走、</w:t>
            </w:r>
            <w:r>
              <w:rPr>
                <w:rFonts w:hint="eastAsia"/>
                <w:snapToGrid w:val="0"/>
                <w:color w:val="000000"/>
                <w:spacing w:val="4"/>
                <w:lang w:eastAsia="zh-CN"/>
              </w:rPr>
              <w:t>吊装</w:t>
            </w:r>
            <w:r>
              <w:rPr>
                <w:snapToGrid w:val="0"/>
                <w:color w:val="000000"/>
                <w:spacing w:val="4"/>
                <w:lang w:eastAsia="zh-CN"/>
              </w:rPr>
              <w:t>作业</w:t>
            </w:r>
            <w:r>
              <w:rPr>
                <w:rFonts w:hint="eastAsia"/>
                <w:snapToGrid w:val="0"/>
                <w:color w:val="000000"/>
                <w:spacing w:val="4"/>
                <w:lang w:eastAsia="zh-CN"/>
              </w:rPr>
              <w:t>、设备运输等条件。</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14</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jc w:val="left"/>
              <w:rPr>
                <w:snapToGrid w:val="0"/>
                <w:color w:val="000000"/>
                <w:spacing w:val="7"/>
                <w:lang w:eastAsia="zh-CN"/>
              </w:rPr>
            </w:pPr>
          </w:p>
        </w:tc>
        <w:tc>
          <w:tcPr>
            <w:tcW w:w="1094" w:type="dxa"/>
            <w:vMerge w:val="restart"/>
            <w:tcBorders>
              <w:top w:val="single" w:color="000000" w:sz="6" w:space="0"/>
              <w:left w:val="single" w:color="000000" w:sz="6" w:space="0"/>
              <w:bottom w:val="single" w:color="000000" w:sz="6" w:space="0"/>
              <w:right w:val="single" w:color="000000" w:sz="6" w:space="0"/>
            </w:tcBorders>
            <w:vAlign w:val="center"/>
          </w:tcPr>
          <w:p>
            <w:pPr>
              <w:pStyle w:val="111"/>
              <w:spacing w:before="304" w:line="227" w:lineRule="auto"/>
              <w:jc w:val="left"/>
              <w:rPr>
                <w:snapToGrid w:val="0"/>
                <w:color w:val="000000"/>
                <w:kern w:val="0"/>
              </w:rPr>
            </w:pPr>
            <w:r>
              <w:rPr>
                <w:rFonts w:hint="eastAsia"/>
                <w:snapToGrid w:val="0"/>
                <w:color w:val="000000"/>
                <w:spacing w:val="7"/>
                <w:lang w:eastAsia="zh-CN"/>
              </w:rPr>
              <w:t>起重机整机</w:t>
            </w:r>
          </w:p>
        </w:tc>
        <w:tc>
          <w:tcPr>
            <w:tcW w:w="3701" w:type="dxa"/>
            <w:gridSpan w:val="3"/>
            <w:tcBorders>
              <w:top w:val="single" w:color="000000" w:sz="6" w:space="0"/>
              <w:left w:val="single" w:color="000000" w:sz="6" w:space="0"/>
              <w:bottom w:val="single" w:color="000000" w:sz="6" w:space="0"/>
              <w:right w:val="single" w:color="000000" w:sz="6" w:space="0"/>
            </w:tcBorders>
          </w:tcPr>
          <w:p>
            <w:pPr>
              <w:pStyle w:val="111"/>
              <w:spacing w:before="31"/>
              <w:ind w:left="114" w:right="105"/>
              <w:rPr>
                <w:snapToGrid w:val="0"/>
                <w:color w:val="000000"/>
                <w:kern w:val="0"/>
                <w:lang w:eastAsia="zh-CN"/>
              </w:rPr>
            </w:pPr>
            <w:r>
              <w:rPr>
                <w:rFonts w:hint="eastAsia"/>
                <w:snapToGrid w:val="0"/>
                <w:color w:val="000000"/>
                <w:lang w:eastAsia="zh-CN"/>
              </w:rPr>
              <w:t>各种灯光、信号、标志应齐全清晰，大灯光束应符合照明要求；后视镜安装应正确，喇叭音响应符合说明书规定</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15</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ind w:left="129"/>
              <w:rPr>
                <w:snapToGrid w:val="0"/>
                <w:color w:val="000000"/>
                <w:spacing w:val="7"/>
                <w:lang w:eastAsia="zh-CN"/>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ind w:left="129"/>
              <w:rPr>
                <w:snapToGrid w:val="0"/>
                <w:color w:val="000000"/>
                <w:spacing w:val="7"/>
                <w:lang w:eastAsia="zh-CN"/>
              </w:rPr>
            </w:pPr>
          </w:p>
        </w:tc>
        <w:tc>
          <w:tcPr>
            <w:tcW w:w="3701" w:type="dxa"/>
            <w:gridSpan w:val="3"/>
            <w:tcBorders>
              <w:top w:val="single" w:color="000000" w:sz="6" w:space="0"/>
              <w:left w:val="single" w:color="000000" w:sz="6" w:space="0"/>
              <w:bottom w:val="single" w:color="000000" w:sz="6" w:space="0"/>
              <w:right w:val="single" w:color="000000" w:sz="6" w:space="0"/>
            </w:tcBorders>
          </w:tcPr>
          <w:p>
            <w:pPr>
              <w:pStyle w:val="111"/>
              <w:spacing w:before="31"/>
              <w:ind w:left="114" w:right="105"/>
              <w:rPr>
                <w:snapToGrid w:val="0"/>
                <w:color w:val="000000"/>
                <w:spacing w:val="4"/>
                <w:lang w:eastAsia="zh-CN"/>
              </w:rPr>
            </w:pPr>
            <w:r>
              <w:rPr>
                <w:rFonts w:hint="eastAsia"/>
                <w:snapToGrid w:val="0"/>
                <w:color w:val="000000"/>
                <w:lang w:eastAsia="zh-CN"/>
              </w:rPr>
              <w:t>各总成、零部件、附件及附属装置应齐全完整</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16</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ind w:left="129"/>
              <w:rPr>
                <w:snapToGrid w:val="0"/>
                <w:color w:val="000000"/>
                <w:spacing w:val="7"/>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ind w:left="129"/>
              <w:rPr>
                <w:snapToGrid w:val="0"/>
                <w:color w:val="000000"/>
                <w:spacing w:val="7"/>
              </w:rPr>
            </w:pPr>
          </w:p>
        </w:tc>
        <w:tc>
          <w:tcPr>
            <w:tcW w:w="3701" w:type="dxa"/>
            <w:gridSpan w:val="3"/>
            <w:tcBorders>
              <w:top w:val="single" w:color="000000" w:sz="6" w:space="0"/>
              <w:left w:val="single" w:color="000000" w:sz="6" w:space="0"/>
              <w:bottom w:val="single" w:color="000000" w:sz="6" w:space="0"/>
              <w:right w:val="single" w:color="000000" w:sz="6" w:space="0"/>
            </w:tcBorders>
          </w:tcPr>
          <w:p>
            <w:pPr>
              <w:pStyle w:val="111"/>
              <w:spacing w:before="31"/>
              <w:ind w:left="114" w:right="105"/>
              <w:rPr>
                <w:snapToGrid w:val="0"/>
                <w:color w:val="000000"/>
                <w:lang w:eastAsia="zh-CN"/>
              </w:rPr>
            </w:pPr>
            <w:r>
              <w:rPr>
                <w:rFonts w:hint="eastAsia"/>
                <w:snapToGrid w:val="0"/>
                <w:color w:val="000000"/>
                <w:lang w:eastAsia="zh-CN"/>
              </w:rPr>
              <w:t>金属结构件螺栓或铆钉连接不应松动，不应有缺件、损坏等缺陷；高强度螺栓连接的预紧力应符合说明书规定</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0" w:line="189" w:lineRule="auto"/>
              <w:jc w:val="center"/>
              <w:rPr>
                <w:snapToGrid w:val="0"/>
                <w:color w:val="000000"/>
                <w:lang w:eastAsia="zh-CN"/>
              </w:rPr>
            </w:pPr>
            <w:r>
              <w:rPr>
                <w:rFonts w:hint="eastAsia"/>
                <w:snapToGrid w:val="0"/>
                <w:color w:val="000000"/>
                <w:lang w:eastAsia="zh-CN"/>
              </w:rPr>
              <w:t>17</w:t>
            </w:r>
          </w:p>
        </w:tc>
        <w:tc>
          <w:tcPr>
            <w:tcW w:w="1094" w:type="dxa"/>
            <w:vMerge w:val="continue"/>
            <w:tcBorders>
              <w:top w:val="single" w:color="000000" w:sz="6" w:space="0"/>
              <w:left w:val="single" w:color="000000" w:sz="6" w:space="0"/>
              <w:bottom w:val="single" w:color="000000" w:sz="6" w:space="0"/>
              <w:right w:val="single" w:color="000000" w:sz="6" w:space="0"/>
            </w:tcBorders>
          </w:tcPr>
          <w:p>
            <w:pPr>
              <w:jc w:val="center"/>
              <w:rPr>
                <w:rFonts w:ascii="Arial" w:hAnsi="Arial" w:cs="Arial"/>
                <w:bCs/>
                <w:snapToGrid w:val="0"/>
                <w:color w:val="000000"/>
              </w:rPr>
            </w:pPr>
          </w:p>
        </w:tc>
        <w:tc>
          <w:tcPr>
            <w:tcW w:w="1094" w:type="dxa"/>
            <w:tcBorders>
              <w:top w:val="single" w:color="000000" w:sz="6" w:space="0"/>
              <w:left w:val="single" w:color="000000" w:sz="6" w:space="0"/>
              <w:bottom w:val="single" w:color="000000" w:sz="6" w:space="0"/>
              <w:right w:val="single" w:color="000000" w:sz="6" w:space="0"/>
            </w:tcBorders>
            <w:vAlign w:val="center"/>
          </w:tcPr>
          <w:p>
            <w:pPr>
              <w:jc w:val="center"/>
              <w:rPr>
                <w:rFonts w:ascii="Arial" w:hAnsi="Arial" w:cs="Arial"/>
                <w:snapToGrid w:val="0"/>
                <w:color w:val="000000"/>
                <w:spacing w:val="7"/>
              </w:rPr>
            </w:pPr>
            <w:r>
              <w:rPr>
                <w:rFonts w:hint="eastAsia" w:ascii="Arial" w:hAnsi="Arial" w:cs="Arial"/>
                <w:bCs/>
                <w:snapToGrid w:val="0"/>
                <w:color w:val="000000"/>
              </w:rPr>
              <w:t>周边环境及气候条件</w:t>
            </w: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rPr>
                <w:rFonts w:ascii="Arial" w:hAnsi="Arial" w:cs="Arial"/>
                <w:snapToGrid w:val="0"/>
                <w:color w:val="000000"/>
              </w:rPr>
            </w:pPr>
            <w:r>
              <w:rPr>
                <w:rFonts w:hint="eastAsia" w:ascii="Arial" w:hAnsi="Arial" w:cs="Arial"/>
                <w:bCs/>
                <w:snapToGrid w:val="0"/>
                <w:color w:val="000000"/>
              </w:rPr>
              <w:t>周边环境及气候条件满足吊装要求。</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65" w:line="189" w:lineRule="auto"/>
              <w:jc w:val="center"/>
              <w:rPr>
                <w:snapToGrid w:val="0"/>
                <w:color w:val="000000"/>
                <w:lang w:eastAsia="zh-CN"/>
              </w:rPr>
            </w:pPr>
            <w:r>
              <w:rPr>
                <w:rFonts w:hint="eastAsia"/>
                <w:snapToGrid w:val="0"/>
                <w:color w:val="000000"/>
                <w:lang w:eastAsia="zh-CN"/>
              </w:rPr>
              <w:t>18</w:t>
            </w:r>
          </w:p>
        </w:tc>
        <w:tc>
          <w:tcPr>
            <w:tcW w:w="1094" w:type="dxa"/>
            <w:vMerge w:val="continue"/>
            <w:tcBorders>
              <w:top w:val="single" w:color="000000" w:sz="6" w:space="0"/>
              <w:left w:val="single" w:color="000000" w:sz="6" w:space="0"/>
              <w:bottom w:val="single" w:color="000000" w:sz="6" w:space="0"/>
              <w:right w:val="single" w:color="000000" w:sz="6" w:space="0"/>
            </w:tcBorders>
          </w:tcPr>
          <w:p>
            <w:pPr>
              <w:jc w:val="center"/>
              <w:rPr>
                <w:rFonts w:ascii="Arial" w:hAnsi="Arial" w:cs="Arial"/>
                <w:bCs/>
                <w:snapToGrid w:val="0"/>
                <w:color w:val="000000"/>
              </w:rPr>
            </w:pPr>
          </w:p>
        </w:tc>
        <w:tc>
          <w:tcPr>
            <w:tcW w:w="1094" w:type="dxa"/>
            <w:tcBorders>
              <w:top w:val="single" w:color="000000" w:sz="6" w:space="0"/>
              <w:left w:val="single" w:color="000000" w:sz="6" w:space="0"/>
              <w:bottom w:val="single" w:color="000000" w:sz="6" w:space="0"/>
              <w:right w:val="single" w:color="000000" w:sz="6" w:space="0"/>
            </w:tcBorders>
            <w:vAlign w:val="center"/>
          </w:tcPr>
          <w:p>
            <w:pPr>
              <w:jc w:val="center"/>
              <w:rPr>
                <w:rFonts w:ascii="Arial" w:hAnsi="Arial" w:eastAsia="Arial" w:cs="Arial"/>
                <w:bCs/>
                <w:snapToGrid w:val="0"/>
                <w:color w:val="000000"/>
                <w:kern w:val="0"/>
                <w:szCs w:val="21"/>
                <w:lang w:eastAsia="en-US"/>
              </w:rPr>
            </w:pPr>
            <w:r>
              <w:rPr>
                <w:rFonts w:hint="eastAsia" w:ascii="Arial" w:hAnsi="Arial" w:cs="Arial"/>
                <w:bCs/>
                <w:snapToGrid w:val="0"/>
                <w:color w:val="000000"/>
              </w:rPr>
              <w:t>吊钩与钢丝绳</w:t>
            </w: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rPr>
                <w:rFonts w:ascii="Arial" w:hAnsi="Arial" w:eastAsia="Arial" w:cs="Arial"/>
                <w:bCs/>
                <w:snapToGrid w:val="0"/>
                <w:color w:val="000000"/>
                <w:kern w:val="0"/>
                <w:szCs w:val="21"/>
              </w:rPr>
            </w:pPr>
            <w:r>
              <w:rPr>
                <w:rFonts w:hint="eastAsia" w:ascii="Arial" w:hAnsi="Arial" w:cs="Arial"/>
                <w:snapToGrid w:val="0"/>
                <w:color w:val="000000"/>
              </w:rPr>
              <w:t>起重机使用的钢丝绳的规格、型号应符合该机说明书要求</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65" w:line="189" w:lineRule="auto"/>
              <w:jc w:val="center"/>
              <w:rPr>
                <w:snapToGrid w:val="0"/>
                <w:color w:val="000000"/>
                <w:lang w:eastAsia="zh-CN"/>
              </w:rPr>
            </w:pPr>
            <w:r>
              <w:rPr>
                <w:rFonts w:hint="eastAsia"/>
                <w:snapToGrid w:val="0"/>
                <w:color w:val="000000"/>
                <w:lang w:eastAsia="zh-CN"/>
              </w:rPr>
              <w:t>19</w:t>
            </w:r>
          </w:p>
        </w:tc>
        <w:tc>
          <w:tcPr>
            <w:tcW w:w="1094" w:type="dxa"/>
            <w:vMerge w:val="continue"/>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094" w:type="dxa"/>
            <w:vMerge w:val="restart"/>
            <w:tcBorders>
              <w:top w:val="single" w:color="000000" w:sz="6" w:space="0"/>
              <w:left w:val="single" w:color="000000" w:sz="6" w:space="0"/>
              <w:bottom w:val="single" w:color="000000" w:sz="6" w:space="0"/>
              <w:right w:val="single" w:color="000000" w:sz="6" w:space="0"/>
            </w:tcBorders>
            <w:vAlign w:val="center"/>
          </w:tcPr>
          <w:p>
            <w:pPr>
              <w:rPr>
                <w:rFonts w:ascii="Arial" w:hAnsi="Arial" w:cs="Arial"/>
                <w:bCs/>
                <w:snapToGrid w:val="0"/>
                <w:color w:val="000000"/>
              </w:rPr>
            </w:pPr>
            <w:r>
              <w:rPr>
                <w:rFonts w:hint="eastAsia" w:ascii="Arial" w:hAnsi="Arial" w:cs="Arial"/>
                <w:snapToGrid w:val="0"/>
                <w:color w:val="000000"/>
              </w:rPr>
              <w:t>卷筒与滑轮</w:t>
            </w: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rPr>
                <w:rFonts w:ascii="Arial" w:hAnsi="Arial" w:cs="Arial"/>
                <w:bCs/>
                <w:snapToGrid w:val="0"/>
                <w:color w:val="000000"/>
              </w:rPr>
            </w:pPr>
            <w:r>
              <w:rPr>
                <w:rFonts w:hint="eastAsia" w:ascii="Arial" w:hAnsi="Arial" w:cs="Arial"/>
                <w:snapToGrid w:val="0"/>
                <w:color w:val="000000"/>
              </w:rPr>
              <w:t>钢丝绳与滑轮和卷筒相匹配，穿绕正确，钢丝绳未达到报废标准，钢丝绳达到最大出绳量时，在卷筒上应保留</w:t>
            </w:r>
            <w:r>
              <w:rPr>
                <w:rFonts w:ascii="Arial" w:hAnsi="Arial" w:cs="Arial"/>
                <w:snapToGrid w:val="0"/>
                <w:color w:val="000000"/>
              </w:rPr>
              <w:t>3</w:t>
            </w:r>
            <w:r>
              <w:rPr>
                <w:rFonts w:hint="eastAsia" w:ascii="Arial" w:hAnsi="Arial" w:cs="Arial"/>
                <w:snapToGrid w:val="0"/>
                <w:color w:val="000000"/>
              </w:rPr>
              <w:t>圈以上</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65" w:line="189" w:lineRule="auto"/>
              <w:jc w:val="center"/>
              <w:rPr>
                <w:snapToGrid w:val="0"/>
                <w:color w:val="000000"/>
                <w:lang w:eastAsia="zh-CN"/>
              </w:rPr>
            </w:pPr>
            <w:r>
              <w:rPr>
                <w:rFonts w:hint="eastAsia"/>
                <w:snapToGrid w:val="0"/>
                <w:color w:val="000000"/>
                <w:lang w:eastAsia="zh-CN"/>
              </w:rPr>
              <w:t>20</w:t>
            </w:r>
          </w:p>
        </w:tc>
        <w:tc>
          <w:tcPr>
            <w:tcW w:w="1094" w:type="dxa"/>
            <w:vMerge w:val="continue"/>
            <w:tcBorders>
              <w:top w:val="single" w:color="000000" w:sz="6" w:space="0"/>
              <w:left w:val="single" w:color="000000" w:sz="6" w:space="0"/>
              <w:bottom w:val="single" w:color="000000" w:sz="6" w:space="0"/>
              <w:right w:val="single" w:color="000000" w:sz="6" w:space="0"/>
            </w:tcBorders>
          </w:tcPr>
          <w:p>
            <w:pPr>
              <w:rPr>
                <w:rFonts w:ascii="Arial" w:hAnsi="Arial" w:cs="Arial"/>
                <w:bCs/>
                <w:snapToGrid w:val="0"/>
                <w:color w:val="000000"/>
              </w:rPr>
            </w:pPr>
          </w:p>
        </w:tc>
        <w:tc>
          <w:tcPr>
            <w:tcW w:w="109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Arial" w:hAnsi="Arial" w:cs="Arial"/>
                <w:bCs/>
                <w:snapToGrid w:val="0"/>
                <w:color w:val="000000"/>
              </w:rPr>
            </w:pP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rPr>
                <w:rFonts w:ascii="Arial" w:hAnsi="Arial" w:cs="Arial"/>
                <w:bCs/>
                <w:snapToGrid w:val="0"/>
                <w:color w:val="000000"/>
              </w:rPr>
            </w:pPr>
            <w:r>
              <w:rPr>
                <w:rFonts w:hint="eastAsia" w:ascii="Arial" w:hAnsi="Arial" w:cs="Arial"/>
                <w:snapToGrid w:val="0"/>
                <w:color w:val="000000"/>
              </w:rPr>
              <w:t>吊钩严禁补焊，不得使用铸造的吊钩，吊钩表面应光洁、不应有剥裂、锐角、毛刺、裂纹，并设有防脱钩装置且工作可靠有效</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198" w:line="189" w:lineRule="auto"/>
              <w:jc w:val="center"/>
              <w:rPr>
                <w:snapToGrid w:val="0"/>
                <w:color w:val="000000"/>
                <w:lang w:eastAsia="zh-CN"/>
              </w:rPr>
            </w:pPr>
            <w:r>
              <w:rPr>
                <w:rFonts w:hint="eastAsia"/>
                <w:snapToGrid w:val="0"/>
                <w:color w:val="000000"/>
                <w:lang w:eastAsia="zh-CN"/>
              </w:rPr>
              <w:t>21</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165" w:line="228" w:lineRule="auto"/>
              <w:ind w:left="134"/>
              <w:rPr>
                <w:bCs/>
                <w:snapToGrid w:val="0"/>
                <w:color w:val="000000"/>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165" w:line="228" w:lineRule="auto"/>
              <w:ind w:left="134"/>
              <w:rPr>
                <w:bCs/>
                <w:snapToGrid w:val="0"/>
                <w:color w:val="000000"/>
              </w:rPr>
            </w:pPr>
          </w:p>
        </w:tc>
        <w:tc>
          <w:tcPr>
            <w:tcW w:w="3701" w:type="dxa"/>
            <w:gridSpan w:val="3"/>
            <w:tcBorders>
              <w:top w:val="single" w:color="000000" w:sz="6" w:space="0"/>
              <w:left w:val="single" w:color="000000" w:sz="6" w:space="0"/>
              <w:bottom w:val="single" w:color="000000" w:sz="6" w:space="0"/>
              <w:right w:val="single" w:color="000000" w:sz="6" w:space="0"/>
            </w:tcBorders>
          </w:tcPr>
          <w:p>
            <w:pPr>
              <w:pStyle w:val="111"/>
              <w:spacing w:before="32" w:line="234" w:lineRule="auto"/>
              <w:ind w:left="110" w:right="234"/>
              <w:rPr>
                <w:bCs/>
                <w:snapToGrid w:val="0"/>
                <w:color w:val="000000"/>
                <w:lang w:eastAsia="zh-CN"/>
              </w:rPr>
            </w:pPr>
            <w:r>
              <w:rPr>
                <w:rFonts w:hint="eastAsia"/>
                <w:snapToGrid w:val="0"/>
                <w:color w:val="000000"/>
                <w:lang w:eastAsia="zh-CN"/>
              </w:rPr>
              <w:t>卷筒两侧边缘的高度应超过最外层钢丝绳，其值不应小于钢丝绳直径的</w:t>
            </w:r>
            <w:r>
              <w:rPr>
                <w:snapToGrid w:val="0"/>
                <w:color w:val="000000"/>
                <w:lang w:eastAsia="zh-CN"/>
              </w:rPr>
              <w:t>2</w:t>
            </w:r>
            <w:r>
              <w:rPr>
                <w:rFonts w:hint="eastAsia"/>
                <w:snapToGrid w:val="0"/>
                <w:color w:val="000000"/>
                <w:lang w:eastAsia="zh-CN"/>
              </w:rPr>
              <w:t>倍</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198" w:line="189" w:lineRule="auto"/>
              <w:jc w:val="center"/>
              <w:rPr>
                <w:snapToGrid w:val="0"/>
                <w:color w:val="000000"/>
                <w:lang w:eastAsia="zh-CN"/>
              </w:rPr>
            </w:pPr>
            <w:r>
              <w:rPr>
                <w:rFonts w:hint="eastAsia"/>
                <w:snapToGrid w:val="0"/>
                <w:color w:val="000000"/>
                <w:lang w:eastAsia="zh-CN"/>
              </w:rPr>
              <w:t>22</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165" w:line="228" w:lineRule="auto"/>
              <w:ind w:left="134"/>
              <w:rPr>
                <w:snapToGrid w:val="0"/>
                <w:color w:val="000000"/>
                <w:lang w:eastAsia="zh-CN"/>
              </w:rPr>
            </w:pPr>
          </w:p>
        </w:tc>
        <w:tc>
          <w:tcPr>
            <w:tcW w:w="1094" w:type="dxa"/>
            <w:vMerge w:val="restart"/>
            <w:tcBorders>
              <w:top w:val="single" w:color="000000" w:sz="6" w:space="0"/>
              <w:left w:val="single" w:color="000000" w:sz="6" w:space="0"/>
              <w:bottom w:val="single" w:color="000000" w:sz="6" w:space="0"/>
              <w:right w:val="single" w:color="000000" w:sz="6" w:space="0"/>
            </w:tcBorders>
            <w:vAlign w:val="center"/>
          </w:tcPr>
          <w:p>
            <w:pPr>
              <w:pStyle w:val="111"/>
              <w:spacing w:before="165" w:line="228" w:lineRule="auto"/>
              <w:ind w:left="134"/>
              <w:rPr>
                <w:snapToGrid w:val="0"/>
                <w:color w:val="000000"/>
                <w:lang w:eastAsia="zh-CN"/>
              </w:rPr>
            </w:pPr>
            <w:r>
              <w:rPr>
                <w:rFonts w:hint="eastAsia"/>
                <w:snapToGrid w:val="0"/>
                <w:color w:val="000000"/>
                <w:lang w:eastAsia="zh-CN"/>
              </w:rPr>
              <w:t>电气系统</w:t>
            </w: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Arial" w:hAnsi="Arial" w:cs="Arial"/>
                <w:snapToGrid w:val="0"/>
                <w:color w:val="000000"/>
              </w:rPr>
            </w:pPr>
            <w:r>
              <w:rPr>
                <w:rFonts w:hint="eastAsia" w:ascii="Arial" w:hAnsi="Arial" w:cs="Arial"/>
                <w:snapToGrid w:val="0"/>
                <w:color w:val="000000"/>
              </w:rPr>
              <w:t>卷筒上钢丝绳尾端的固定装置，应有防松或自紧性能</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198" w:line="189" w:lineRule="auto"/>
              <w:jc w:val="center"/>
              <w:rPr>
                <w:snapToGrid w:val="0"/>
                <w:color w:val="000000"/>
                <w:lang w:eastAsia="zh-CN"/>
              </w:rPr>
            </w:pPr>
            <w:r>
              <w:rPr>
                <w:rFonts w:hint="eastAsia"/>
                <w:snapToGrid w:val="0"/>
                <w:color w:val="000000"/>
                <w:lang w:eastAsia="zh-CN"/>
              </w:rPr>
              <w:t>23</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165" w:line="228" w:lineRule="auto"/>
              <w:ind w:left="134"/>
              <w:rPr>
                <w:snapToGrid w:val="0"/>
                <w:color w:val="000000"/>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165" w:line="228" w:lineRule="auto"/>
              <w:ind w:left="134"/>
              <w:rPr>
                <w:snapToGrid w:val="0"/>
                <w:color w:val="000000"/>
              </w:rPr>
            </w:pP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Arial" w:hAnsi="Arial" w:eastAsia="Arial" w:cs="Arial"/>
                <w:snapToGrid w:val="0"/>
                <w:color w:val="000000"/>
                <w:kern w:val="0"/>
                <w:szCs w:val="21"/>
              </w:rPr>
            </w:pPr>
            <w:r>
              <w:rPr>
                <w:rFonts w:hint="eastAsia" w:ascii="Arial" w:hAnsi="Arial" w:cs="Arial"/>
                <w:snapToGrid w:val="0"/>
                <w:color w:val="000000"/>
              </w:rPr>
              <w:t>滑轮应有防止钢丝绳跳出轮槽的装置</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65" w:line="189" w:lineRule="auto"/>
              <w:jc w:val="center"/>
              <w:rPr>
                <w:snapToGrid w:val="0"/>
                <w:color w:val="000000"/>
                <w:lang w:eastAsia="zh-CN"/>
              </w:rPr>
            </w:pPr>
            <w:r>
              <w:rPr>
                <w:rFonts w:hint="eastAsia"/>
                <w:snapToGrid w:val="0"/>
                <w:color w:val="000000"/>
                <w:lang w:eastAsia="zh-CN"/>
              </w:rPr>
              <w:t>24</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ind w:left="129"/>
              <w:rPr>
                <w:snapToGrid w:val="0"/>
                <w:color w:val="000000"/>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ind w:left="129"/>
              <w:rPr>
                <w:snapToGrid w:val="0"/>
                <w:color w:val="000000"/>
              </w:rPr>
            </w:pP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Arial" w:hAnsi="Arial" w:eastAsia="Arial" w:cs="Arial"/>
                <w:snapToGrid w:val="0"/>
                <w:color w:val="000000"/>
                <w:kern w:val="0"/>
                <w:szCs w:val="21"/>
              </w:rPr>
            </w:pPr>
            <w:r>
              <w:rPr>
                <w:rFonts w:hint="eastAsia" w:ascii="Arial" w:hAnsi="Arial" w:cs="Arial"/>
                <w:snapToGrid w:val="0"/>
                <w:color w:val="000000"/>
              </w:rPr>
              <w:t>电控装置应灵敏，熔断器配置应合理、正确；各电器仪表指示数据应准确，绝缘应良好</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65" w:line="189" w:lineRule="auto"/>
              <w:jc w:val="center"/>
              <w:rPr>
                <w:snapToGrid w:val="0"/>
                <w:color w:val="000000"/>
                <w:lang w:eastAsia="zh-CN"/>
              </w:rPr>
            </w:pPr>
            <w:r>
              <w:rPr>
                <w:rFonts w:hint="eastAsia"/>
                <w:snapToGrid w:val="0"/>
                <w:color w:val="000000"/>
                <w:lang w:eastAsia="zh-CN"/>
              </w:rPr>
              <w:t>25</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ind w:left="129"/>
              <w:rPr>
                <w:snapToGrid w:val="0"/>
                <w:color w:val="000000"/>
                <w:lang w:eastAsia="zh-CN"/>
              </w:rPr>
            </w:pPr>
          </w:p>
        </w:tc>
        <w:tc>
          <w:tcPr>
            <w:tcW w:w="1094" w:type="dxa"/>
            <w:vMerge w:val="restart"/>
            <w:tcBorders>
              <w:top w:val="single" w:color="000000" w:sz="6" w:space="0"/>
              <w:left w:val="single" w:color="000000" w:sz="6" w:space="0"/>
              <w:bottom w:val="single" w:color="000000" w:sz="6" w:space="0"/>
              <w:right w:val="single" w:color="000000" w:sz="6" w:space="0"/>
            </w:tcBorders>
            <w:vAlign w:val="center"/>
          </w:tcPr>
          <w:p>
            <w:pPr>
              <w:pStyle w:val="111"/>
              <w:spacing w:before="304" w:line="227" w:lineRule="auto"/>
              <w:ind w:left="129"/>
              <w:rPr>
                <w:snapToGrid w:val="0"/>
                <w:color w:val="000000"/>
                <w:lang w:eastAsia="zh-CN"/>
              </w:rPr>
            </w:pPr>
            <w:r>
              <w:rPr>
                <w:rFonts w:hint="eastAsia"/>
                <w:snapToGrid w:val="0"/>
                <w:color w:val="000000"/>
                <w:lang w:eastAsia="zh-CN"/>
              </w:rPr>
              <w:t>制动机构</w:t>
            </w: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Arial" w:hAnsi="Arial" w:cs="Arial"/>
                <w:snapToGrid w:val="0"/>
                <w:color w:val="000000"/>
              </w:rPr>
            </w:pPr>
            <w:r>
              <w:rPr>
                <w:rFonts w:hint="eastAsia" w:ascii="Arial" w:hAnsi="Arial" w:cs="Arial"/>
                <w:snapToGrid w:val="0"/>
                <w:color w:val="000000"/>
              </w:rPr>
              <w:t>启动装置反应灵敏，与发动机飞轮啮合应良好</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65" w:line="189" w:lineRule="auto"/>
              <w:jc w:val="center"/>
              <w:rPr>
                <w:snapToGrid w:val="0"/>
                <w:color w:val="000000"/>
                <w:lang w:eastAsia="zh-CN"/>
              </w:rPr>
            </w:pPr>
            <w:r>
              <w:rPr>
                <w:rFonts w:hint="eastAsia"/>
                <w:snapToGrid w:val="0"/>
                <w:color w:val="000000"/>
                <w:lang w:eastAsia="zh-CN"/>
              </w:rPr>
              <w:t>26</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ind w:left="129"/>
              <w:rPr>
                <w:snapToGrid w:val="0"/>
                <w:color w:val="000000"/>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ind w:left="129"/>
              <w:rPr>
                <w:snapToGrid w:val="0"/>
                <w:color w:val="000000"/>
              </w:rPr>
            </w:pP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Arial" w:hAnsi="Arial" w:cs="Arial"/>
                <w:snapToGrid w:val="0"/>
                <w:color w:val="000000"/>
              </w:rPr>
            </w:pPr>
            <w:r>
              <w:rPr>
                <w:rFonts w:hint="eastAsia" w:ascii="Arial" w:hAnsi="Arial" w:cs="Arial"/>
                <w:snapToGrid w:val="0"/>
                <w:color w:val="000000"/>
              </w:rPr>
              <w:t>照明装置应齐全、亮度应符合使用要求</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65" w:line="189" w:lineRule="auto"/>
              <w:jc w:val="center"/>
              <w:rPr>
                <w:snapToGrid w:val="0"/>
                <w:color w:val="000000"/>
                <w:lang w:eastAsia="zh-CN"/>
              </w:rPr>
            </w:pPr>
            <w:r>
              <w:rPr>
                <w:rFonts w:hint="eastAsia"/>
                <w:snapToGrid w:val="0"/>
                <w:color w:val="000000"/>
                <w:lang w:eastAsia="zh-CN"/>
              </w:rPr>
              <w:t>27</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ind w:left="129"/>
              <w:rPr>
                <w:snapToGrid w:val="0"/>
                <w:color w:val="000000"/>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ind w:left="129"/>
              <w:rPr>
                <w:snapToGrid w:val="0"/>
                <w:color w:val="000000"/>
              </w:rPr>
            </w:pP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Arial" w:hAnsi="Arial" w:cs="Arial"/>
                <w:snapToGrid w:val="0"/>
                <w:color w:val="000000"/>
              </w:rPr>
            </w:pPr>
            <w:r>
              <w:rPr>
                <w:rFonts w:hint="eastAsia" w:ascii="Arial" w:hAnsi="Arial" w:cs="Arial"/>
                <w:snapToGrid w:val="0"/>
                <w:color w:val="000000"/>
              </w:rPr>
              <w:t>制动轮的摩擦面，不应有妨碍制动性能的缺陷或油污</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65" w:line="189" w:lineRule="auto"/>
              <w:jc w:val="center"/>
              <w:rPr>
                <w:snapToGrid w:val="0"/>
                <w:color w:val="000000"/>
                <w:lang w:eastAsia="zh-CN"/>
              </w:rPr>
            </w:pPr>
            <w:r>
              <w:rPr>
                <w:rFonts w:hint="eastAsia"/>
                <w:snapToGrid w:val="0"/>
                <w:color w:val="000000"/>
                <w:lang w:eastAsia="zh-CN"/>
              </w:rPr>
              <w:t>28</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jc w:val="center"/>
              <w:rPr>
                <w:snapToGrid w:val="0"/>
                <w:color w:val="000000"/>
                <w:lang w:eastAsia="zh-CN"/>
              </w:rPr>
            </w:pPr>
          </w:p>
        </w:tc>
        <w:tc>
          <w:tcPr>
            <w:tcW w:w="1094" w:type="dxa"/>
            <w:vMerge w:val="restart"/>
            <w:tcBorders>
              <w:top w:val="single" w:color="000000" w:sz="6" w:space="0"/>
              <w:left w:val="single" w:color="000000" w:sz="6" w:space="0"/>
              <w:bottom w:val="single" w:color="000000" w:sz="6" w:space="0"/>
              <w:right w:val="single" w:color="000000" w:sz="6" w:space="0"/>
            </w:tcBorders>
            <w:vAlign w:val="center"/>
          </w:tcPr>
          <w:p>
            <w:pPr>
              <w:pStyle w:val="111"/>
              <w:spacing w:before="304" w:line="227" w:lineRule="auto"/>
              <w:jc w:val="center"/>
              <w:rPr>
                <w:snapToGrid w:val="0"/>
                <w:color w:val="000000"/>
                <w:lang w:eastAsia="zh-CN"/>
              </w:rPr>
            </w:pPr>
            <w:r>
              <w:rPr>
                <w:rFonts w:hint="eastAsia"/>
                <w:snapToGrid w:val="0"/>
                <w:color w:val="000000"/>
                <w:lang w:eastAsia="zh-CN"/>
              </w:rPr>
              <w:t>回转机构</w:t>
            </w: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Arial" w:hAnsi="Arial" w:eastAsia="Arial" w:cs="Arial"/>
                <w:snapToGrid w:val="0"/>
                <w:color w:val="000000"/>
                <w:kern w:val="0"/>
                <w:szCs w:val="21"/>
              </w:rPr>
            </w:pPr>
            <w:r>
              <w:rPr>
                <w:rFonts w:hint="eastAsia" w:ascii="Arial" w:hAnsi="Arial" w:cs="Arial"/>
                <w:snapToGrid w:val="0"/>
                <w:color w:val="000000"/>
              </w:rPr>
              <w:t>制动片与制动轮之间的接触面应均匀，间隙调整应适宜，制动应平稳可靠</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65" w:line="189" w:lineRule="auto"/>
              <w:jc w:val="center"/>
              <w:rPr>
                <w:snapToGrid w:val="0"/>
                <w:color w:val="000000"/>
                <w:lang w:eastAsia="zh-CN"/>
              </w:rPr>
            </w:pPr>
            <w:r>
              <w:rPr>
                <w:rFonts w:hint="eastAsia"/>
                <w:snapToGrid w:val="0"/>
                <w:color w:val="000000"/>
                <w:lang w:eastAsia="zh-CN"/>
              </w:rPr>
              <w:t>29</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ind w:left="129"/>
              <w:rPr>
                <w:snapToGrid w:val="0"/>
                <w:color w:val="000000"/>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line="227" w:lineRule="auto"/>
              <w:ind w:left="129"/>
              <w:rPr>
                <w:snapToGrid w:val="0"/>
                <w:color w:val="000000"/>
              </w:rPr>
            </w:pPr>
          </w:p>
        </w:tc>
        <w:tc>
          <w:tcPr>
            <w:tcW w:w="3701" w:type="dxa"/>
            <w:gridSpan w:val="3"/>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Arial" w:hAnsi="Arial" w:eastAsia="Arial" w:cs="Arial"/>
                <w:snapToGrid w:val="0"/>
                <w:color w:val="000000"/>
                <w:kern w:val="0"/>
                <w:szCs w:val="21"/>
              </w:rPr>
            </w:pPr>
            <w:r>
              <w:rPr>
                <w:rFonts w:hint="eastAsia" w:ascii="Arial" w:hAnsi="Arial" w:cs="Arial"/>
                <w:snapToGrid w:val="0"/>
                <w:color w:val="000000"/>
              </w:rPr>
              <w:t>回转机构各部间隙调整应适当，回转时不应有明显晃动或抖动，并具有滑转性能，行走时转台应能锁定</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65" w:line="187" w:lineRule="auto"/>
              <w:jc w:val="center"/>
              <w:rPr>
                <w:snapToGrid w:val="0"/>
                <w:color w:val="000000"/>
                <w:lang w:eastAsia="zh-CN"/>
              </w:rPr>
            </w:pPr>
            <w:r>
              <w:rPr>
                <w:rFonts w:hint="eastAsia"/>
                <w:snapToGrid w:val="0"/>
                <w:color w:val="000000"/>
                <w:lang w:eastAsia="zh-CN"/>
              </w:rPr>
              <w:t>30</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304"/>
              <w:ind w:right="128"/>
              <w:jc w:val="center"/>
              <w:rPr>
                <w:rFonts w:ascii="Times New Roman" w:hAnsi="Times New Roman" w:cs="Times New Roman"/>
                <w:bCs/>
                <w:snapToGrid w:val="0"/>
                <w:color w:val="000000"/>
                <w:sz w:val="21"/>
                <w:szCs w:val="24"/>
                <w:lang w:eastAsia="zh-CN"/>
              </w:rPr>
            </w:pPr>
          </w:p>
        </w:tc>
        <w:tc>
          <w:tcPr>
            <w:tcW w:w="1094" w:type="dxa"/>
            <w:tcBorders>
              <w:top w:val="single" w:color="000000" w:sz="6" w:space="0"/>
              <w:left w:val="single" w:color="000000" w:sz="6" w:space="0"/>
              <w:bottom w:val="single" w:color="000000" w:sz="6" w:space="0"/>
              <w:right w:val="single" w:color="000000" w:sz="6" w:space="0"/>
            </w:tcBorders>
            <w:vAlign w:val="center"/>
          </w:tcPr>
          <w:p>
            <w:pPr>
              <w:pStyle w:val="111"/>
              <w:spacing w:before="304"/>
              <w:ind w:right="128"/>
              <w:jc w:val="center"/>
              <w:rPr>
                <w:snapToGrid w:val="0"/>
                <w:color w:val="000000"/>
                <w:lang w:eastAsia="zh-CN"/>
              </w:rPr>
            </w:pPr>
            <w:r>
              <w:rPr>
                <w:rFonts w:hint="eastAsia" w:ascii="Times New Roman" w:hAnsi="Times New Roman" w:cs="Times New Roman"/>
                <w:bCs/>
                <w:snapToGrid w:val="0"/>
                <w:color w:val="000000"/>
                <w:sz w:val="21"/>
                <w:szCs w:val="24"/>
                <w:lang w:eastAsia="zh-CN"/>
              </w:rPr>
              <w:t>机械维保制度</w:t>
            </w:r>
          </w:p>
        </w:tc>
        <w:tc>
          <w:tcPr>
            <w:tcW w:w="3701" w:type="dxa"/>
            <w:gridSpan w:val="3"/>
            <w:tcBorders>
              <w:top w:val="single" w:color="000000" w:sz="6" w:space="0"/>
              <w:left w:val="single" w:color="000000" w:sz="6" w:space="0"/>
              <w:bottom w:val="single" w:color="000000" w:sz="6" w:space="0"/>
              <w:right w:val="single" w:color="000000" w:sz="6" w:space="0"/>
            </w:tcBorders>
          </w:tcPr>
          <w:p>
            <w:pPr>
              <w:pStyle w:val="111"/>
              <w:spacing w:before="31" w:line="243" w:lineRule="auto"/>
              <w:ind w:left="110" w:right="105" w:firstLine="1"/>
              <w:rPr>
                <w:snapToGrid w:val="0"/>
                <w:color w:val="000000"/>
                <w:lang w:eastAsia="zh-CN"/>
              </w:rPr>
            </w:pPr>
            <w:r>
              <w:rPr>
                <w:snapToGrid w:val="0"/>
                <w:color w:val="000000"/>
                <w:spacing w:val="9"/>
                <w:lang w:eastAsia="zh-CN"/>
              </w:rPr>
              <w:t>起重</w:t>
            </w:r>
            <w:r>
              <w:rPr>
                <w:rFonts w:ascii="Arial" w:hAnsi="Arial" w:cs="Arial"/>
                <w:snapToGrid w:val="0"/>
                <w:color w:val="000000"/>
                <w:sz w:val="21"/>
                <w:szCs w:val="24"/>
                <w:lang w:eastAsia="zh-CN"/>
              </w:rPr>
              <w:t>机械设备</w:t>
            </w:r>
            <w:r>
              <w:rPr>
                <w:rFonts w:hint="eastAsia" w:ascii="Arial" w:hAnsi="Arial" w:cs="Arial"/>
                <w:snapToGrid w:val="0"/>
                <w:color w:val="000000"/>
                <w:sz w:val="21"/>
                <w:szCs w:val="24"/>
                <w:lang w:eastAsia="zh-CN"/>
              </w:rPr>
              <w:t>产权单位</w:t>
            </w:r>
            <w:r>
              <w:rPr>
                <w:rFonts w:ascii="Arial" w:hAnsi="Arial" w:cs="Arial"/>
                <w:snapToGrid w:val="0"/>
                <w:color w:val="000000"/>
                <w:sz w:val="21"/>
                <w:szCs w:val="24"/>
                <w:lang w:eastAsia="zh-CN"/>
              </w:rPr>
              <w:t>应制定起重设备检查制度，各类机具设备应制定维修保养制度，定期进行设备检查及维修保养，并如实填写保养、运转记录</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65" w:line="189" w:lineRule="auto"/>
              <w:jc w:val="center"/>
              <w:rPr>
                <w:snapToGrid w:val="0"/>
                <w:color w:val="000000"/>
                <w:lang w:eastAsia="zh-CN"/>
              </w:rPr>
            </w:pPr>
            <w:r>
              <w:rPr>
                <w:rFonts w:hint="eastAsia"/>
                <w:snapToGrid w:val="0"/>
                <w:color w:val="000000"/>
                <w:lang w:eastAsia="zh-CN"/>
              </w:rPr>
              <w:t>31</w:t>
            </w:r>
          </w:p>
        </w:tc>
        <w:tc>
          <w:tcPr>
            <w:tcW w:w="1094" w:type="dxa"/>
            <w:vMerge w:val="continue"/>
            <w:tcBorders>
              <w:top w:val="single" w:color="000000" w:sz="6" w:space="0"/>
              <w:left w:val="single" w:color="000000" w:sz="6" w:space="0"/>
              <w:bottom w:val="single" w:color="000000" w:sz="6" w:space="0"/>
              <w:right w:val="single" w:color="000000" w:sz="6" w:space="0"/>
            </w:tcBorders>
          </w:tcPr>
          <w:p>
            <w:pPr>
              <w:spacing w:line="265" w:lineRule="auto"/>
              <w:rPr>
                <w:rFonts w:ascii="Arial" w:hAnsi="Arial" w:cs="Arial"/>
                <w:snapToGrid w:val="0"/>
                <w:color w:val="000000"/>
              </w:rPr>
            </w:pPr>
          </w:p>
        </w:tc>
        <w:tc>
          <w:tcPr>
            <w:tcW w:w="1094" w:type="dxa"/>
            <w:vMerge w:val="restart"/>
            <w:tcBorders>
              <w:top w:val="single" w:color="000000" w:sz="6" w:space="0"/>
              <w:left w:val="single" w:color="000000" w:sz="6" w:space="0"/>
              <w:bottom w:val="single" w:color="000000" w:sz="6" w:space="0"/>
              <w:right w:val="single" w:color="000000" w:sz="6" w:space="0"/>
            </w:tcBorders>
            <w:vAlign w:val="center"/>
          </w:tcPr>
          <w:p>
            <w:pPr>
              <w:pStyle w:val="111"/>
              <w:spacing w:before="65"/>
              <w:ind w:right="163"/>
              <w:jc w:val="center"/>
              <w:rPr>
                <w:snapToGrid w:val="0"/>
                <w:color w:val="000000"/>
              </w:rPr>
            </w:pPr>
            <w:r>
              <w:rPr>
                <w:snapToGrid w:val="0"/>
                <w:color w:val="000000"/>
                <w:spacing w:val="-1"/>
              </w:rPr>
              <w:t>钢丝绳、</w:t>
            </w:r>
            <w:r>
              <w:rPr>
                <w:snapToGrid w:val="0"/>
                <w:color w:val="000000"/>
                <w:spacing w:val="-2"/>
              </w:rPr>
              <w:t>吊索</w:t>
            </w:r>
            <w:r>
              <w:rPr>
                <w:rFonts w:hint="eastAsia"/>
                <w:snapToGrid w:val="0"/>
                <w:color w:val="000000"/>
                <w:spacing w:val="-2"/>
                <w:lang w:eastAsia="zh-CN"/>
              </w:rPr>
              <w:t>卡</w:t>
            </w:r>
            <w:r>
              <w:rPr>
                <w:snapToGrid w:val="0"/>
                <w:color w:val="000000"/>
                <w:spacing w:val="-2"/>
              </w:rPr>
              <w:t>具</w:t>
            </w:r>
          </w:p>
        </w:tc>
        <w:tc>
          <w:tcPr>
            <w:tcW w:w="3701" w:type="dxa"/>
            <w:gridSpan w:val="3"/>
            <w:tcBorders>
              <w:top w:val="single" w:color="000000" w:sz="6" w:space="0"/>
              <w:left w:val="single" w:color="000000" w:sz="6" w:space="0"/>
              <w:bottom w:val="single" w:color="000000" w:sz="6" w:space="0"/>
              <w:right w:val="single" w:color="000000" w:sz="6" w:space="0"/>
            </w:tcBorders>
          </w:tcPr>
          <w:p>
            <w:pPr>
              <w:pStyle w:val="111"/>
              <w:spacing w:before="30" w:line="248" w:lineRule="auto"/>
              <w:ind w:left="110" w:right="105"/>
              <w:rPr>
                <w:snapToGrid w:val="0"/>
                <w:color w:val="000000"/>
                <w:lang w:eastAsia="zh-CN"/>
              </w:rPr>
            </w:pPr>
            <w:r>
              <w:rPr>
                <w:snapToGrid w:val="0"/>
                <w:color w:val="000000"/>
                <w:spacing w:val="4"/>
                <w:lang w:eastAsia="zh-CN"/>
              </w:rPr>
              <w:t>钢丝绳断丝、钢丝绳直径的减小、绳股</w:t>
            </w:r>
            <w:r>
              <w:rPr>
                <w:snapToGrid w:val="0"/>
                <w:color w:val="000000"/>
                <w:spacing w:val="9"/>
                <w:lang w:eastAsia="zh-CN"/>
              </w:rPr>
              <w:t xml:space="preserve"> </w:t>
            </w:r>
            <w:r>
              <w:rPr>
                <w:snapToGrid w:val="0"/>
                <w:color w:val="000000"/>
                <w:spacing w:val="4"/>
                <w:lang w:eastAsia="zh-CN"/>
              </w:rPr>
              <w:t>断裂、腐蚀、变形和机械损伤、热损伤</w:t>
            </w:r>
            <w:r>
              <w:rPr>
                <w:snapToGrid w:val="0"/>
                <w:color w:val="000000"/>
                <w:spacing w:val="11"/>
                <w:lang w:eastAsia="zh-CN"/>
              </w:rPr>
              <w:t xml:space="preserve"> </w:t>
            </w:r>
            <w:r>
              <w:rPr>
                <w:snapToGrid w:val="0"/>
                <w:color w:val="000000"/>
                <w:spacing w:val="9"/>
                <w:lang w:eastAsia="zh-CN"/>
              </w:rPr>
              <w:t>超出规范允许范围内，应采取报废措</w:t>
            </w:r>
            <w:r>
              <w:rPr>
                <w:snapToGrid w:val="0"/>
                <w:color w:val="000000"/>
                <w:spacing w:val="2"/>
                <w:lang w:eastAsia="zh-CN"/>
              </w:rPr>
              <w:t xml:space="preserve">  </w:t>
            </w:r>
            <w:r>
              <w:rPr>
                <w:snapToGrid w:val="0"/>
                <w:color w:val="000000"/>
                <w:spacing w:val="4"/>
                <w:lang w:eastAsia="zh-CN"/>
              </w:rPr>
              <w:t>施；钢丝绳采用编结固接时，编结部分</w:t>
            </w:r>
            <w:r>
              <w:rPr>
                <w:snapToGrid w:val="0"/>
                <w:color w:val="000000"/>
                <w:spacing w:val="8"/>
                <w:lang w:eastAsia="zh-CN"/>
              </w:rPr>
              <w:t xml:space="preserve"> 的长度不得小于钢丝绳直径的</w:t>
            </w:r>
            <w:r>
              <w:rPr>
                <w:snapToGrid w:val="0"/>
                <w:color w:val="000000"/>
                <w:spacing w:val="-25"/>
                <w:lang w:eastAsia="zh-CN"/>
              </w:rPr>
              <w:t xml:space="preserve"> </w:t>
            </w:r>
            <w:r>
              <w:rPr>
                <w:snapToGrid w:val="0"/>
                <w:color w:val="000000"/>
                <w:spacing w:val="8"/>
                <w:lang w:eastAsia="zh-CN"/>
              </w:rPr>
              <w:t>20</w:t>
            </w:r>
            <w:r>
              <w:rPr>
                <w:snapToGrid w:val="0"/>
                <w:color w:val="000000"/>
                <w:spacing w:val="-40"/>
                <w:lang w:eastAsia="zh-CN"/>
              </w:rPr>
              <w:t xml:space="preserve"> </w:t>
            </w:r>
            <w:r>
              <w:rPr>
                <w:snapToGrid w:val="0"/>
                <w:color w:val="000000"/>
                <w:spacing w:val="8"/>
                <w:lang w:eastAsia="zh-CN"/>
              </w:rPr>
              <w:t>倍，</w:t>
            </w:r>
            <w:r>
              <w:rPr>
                <w:snapToGrid w:val="0"/>
                <w:color w:val="000000"/>
                <w:lang w:eastAsia="zh-CN"/>
              </w:rPr>
              <w:t xml:space="preserve"> </w:t>
            </w:r>
            <w:r>
              <w:rPr>
                <w:snapToGrid w:val="0"/>
                <w:color w:val="000000"/>
                <w:spacing w:val="6"/>
                <w:lang w:eastAsia="zh-CN"/>
              </w:rPr>
              <w:t>并不应小于</w:t>
            </w:r>
            <w:r>
              <w:rPr>
                <w:snapToGrid w:val="0"/>
                <w:color w:val="000000"/>
                <w:spacing w:val="-26"/>
                <w:lang w:eastAsia="zh-CN"/>
              </w:rPr>
              <w:t xml:space="preserve"> </w:t>
            </w:r>
            <w:r>
              <w:rPr>
                <w:snapToGrid w:val="0"/>
                <w:color w:val="000000"/>
                <w:spacing w:val="6"/>
                <w:lang w:eastAsia="zh-CN"/>
              </w:rPr>
              <w:t>300</w:t>
            </w:r>
            <w:r>
              <w:rPr>
                <w:snapToGrid w:val="0"/>
                <w:color w:val="000000"/>
                <w:lang w:eastAsia="zh-CN"/>
              </w:rPr>
              <w:t>mm</w:t>
            </w:r>
            <w:r>
              <w:rPr>
                <w:snapToGrid w:val="0"/>
                <w:color w:val="000000"/>
                <w:spacing w:val="6"/>
                <w:lang w:eastAsia="zh-CN"/>
              </w:rPr>
              <w:t>，其编结部分应捆扎</w:t>
            </w:r>
            <w:r>
              <w:rPr>
                <w:snapToGrid w:val="0"/>
                <w:color w:val="000000"/>
                <w:lang w:eastAsia="zh-CN"/>
              </w:rPr>
              <w:t xml:space="preserve"> </w:t>
            </w:r>
            <w:r>
              <w:rPr>
                <w:snapToGrid w:val="0"/>
                <w:color w:val="000000"/>
                <w:spacing w:val="4"/>
                <w:lang w:eastAsia="zh-CN"/>
              </w:rPr>
              <w:t>丝钢丝；钢丝绳采用绳卡固接时，与钢</w:t>
            </w:r>
            <w:r>
              <w:rPr>
                <w:snapToGrid w:val="0"/>
                <w:color w:val="000000"/>
                <w:spacing w:val="8"/>
                <w:lang w:eastAsia="zh-CN"/>
              </w:rPr>
              <w:t xml:space="preserve"> </w:t>
            </w:r>
            <w:r>
              <w:rPr>
                <w:snapToGrid w:val="0"/>
                <w:color w:val="000000"/>
                <w:spacing w:val="4"/>
                <w:lang w:eastAsia="zh-CN"/>
              </w:rPr>
              <w:t>丝绳直径匹配的绳卡的规格、数量应符</w:t>
            </w:r>
            <w:r>
              <w:rPr>
                <w:snapToGrid w:val="0"/>
                <w:color w:val="000000"/>
                <w:spacing w:val="8"/>
                <w:lang w:eastAsia="zh-CN"/>
              </w:rPr>
              <w:t xml:space="preserve"> </w:t>
            </w:r>
            <w:r>
              <w:rPr>
                <w:snapToGrid w:val="0"/>
                <w:color w:val="000000"/>
                <w:spacing w:val="4"/>
                <w:lang w:eastAsia="zh-CN"/>
              </w:rPr>
              <w:t>合规范要求，最后一个绳卡距绳头的长</w:t>
            </w:r>
            <w:r>
              <w:rPr>
                <w:snapToGrid w:val="0"/>
                <w:color w:val="000000"/>
                <w:spacing w:val="10"/>
                <w:lang w:eastAsia="zh-CN"/>
              </w:rPr>
              <w:t xml:space="preserve"> </w:t>
            </w:r>
            <w:r>
              <w:rPr>
                <w:snapToGrid w:val="0"/>
                <w:color w:val="000000"/>
                <w:spacing w:val="5"/>
                <w:lang w:eastAsia="zh-CN"/>
              </w:rPr>
              <w:t>度不得小于</w:t>
            </w:r>
            <w:r>
              <w:rPr>
                <w:snapToGrid w:val="0"/>
                <w:color w:val="000000"/>
                <w:spacing w:val="-20"/>
                <w:lang w:eastAsia="zh-CN"/>
              </w:rPr>
              <w:t xml:space="preserve"> </w:t>
            </w:r>
            <w:r>
              <w:rPr>
                <w:snapToGrid w:val="0"/>
                <w:color w:val="000000"/>
                <w:spacing w:val="5"/>
                <w:lang w:eastAsia="zh-CN"/>
              </w:rPr>
              <w:t>140</w:t>
            </w:r>
            <w:r>
              <w:rPr>
                <w:snapToGrid w:val="0"/>
                <w:color w:val="000000"/>
                <w:lang w:eastAsia="zh-CN"/>
              </w:rPr>
              <w:t>mm</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spacing w:line="480" w:lineRule="auto"/>
              <w:jc w:val="center"/>
              <w:rPr>
                <w:rFonts w:ascii="Arial" w:hAnsi="Arial" w:cs="Arial"/>
                <w:snapToGrid w:val="0"/>
                <w:color w:val="000000"/>
              </w:rPr>
            </w:pPr>
            <w:r>
              <w:rPr>
                <w:rFonts w:hint="eastAsia" w:ascii="宋体" w:hAnsi="宋体" w:cs="宋体"/>
                <w:snapToGrid w:val="0"/>
                <w:color w:val="000000"/>
                <w:kern w:val="0"/>
                <w:sz w:val="20"/>
                <w:szCs w:val="20"/>
              </w:rPr>
              <w:t>32</w:t>
            </w:r>
          </w:p>
        </w:tc>
        <w:tc>
          <w:tcPr>
            <w:tcW w:w="1094" w:type="dxa"/>
            <w:vMerge w:val="continue"/>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3701" w:type="dxa"/>
            <w:gridSpan w:val="3"/>
            <w:tcBorders>
              <w:top w:val="single" w:color="000000" w:sz="6" w:space="0"/>
              <w:left w:val="single" w:color="000000" w:sz="6" w:space="0"/>
              <w:bottom w:val="single" w:color="000000" w:sz="6" w:space="0"/>
              <w:right w:val="single" w:color="000000" w:sz="6" w:space="0"/>
            </w:tcBorders>
          </w:tcPr>
          <w:p>
            <w:pPr>
              <w:pStyle w:val="111"/>
              <w:spacing w:before="35" w:line="242" w:lineRule="auto"/>
              <w:ind w:left="110" w:right="58" w:firstLine="26"/>
              <w:rPr>
                <w:snapToGrid w:val="0"/>
                <w:color w:val="000000"/>
                <w:lang w:eastAsia="zh-CN"/>
              </w:rPr>
            </w:pPr>
            <w:r>
              <w:rPr>
                <w:snapToGrid w:val="0"/>
                <w:color w:val="000000"/>
                <w:spacing w:val="5"/>
                <w:lang w:eastAsia="zh-CN"/>
              </w:rPr>
              <w:t>吊钩、吊环、卷筒、滑轮表面有裂纹、</w:t>
            </w:r>
            <w:r>
              <w:rPr>
                <w:snapToGrid w:val="0"/>
                <w:color w:val="000000"/>
                <w:spacing w:val="14"/>
                <w:lang w:eastAsia="zh-CN"/>
              </w:rPr>
              <w:t xml:space="preserve"> </w:t>
            </w:r>
            <w:r>
              <w:rPr>
                <w:snapToGrid w:val="0"/>
                <w:color w:val="000000"/>
                <w:spacing w:val="4"/>
                <w:lang w:eastAsia="zh-CN"/>
              </w:rPr>
              <w:t>破口、变形以及磨损程度超过规范要求</w:t>
            </w:r>
            <w:r>
              <w:rPr>
                <w:snapToGrid w:val="0"/>
                <w:color w:val="000000"/>
                <w:spacing w:val="9"/>
                <w:lang w:eastAsia="zh-CN"/>
              </w:rPr>
              <w:t xml:space="preserve"> </w:t>
            </w:r>
            <w:r>
              <w:rPr>
                <w:snapToGrid w:val="0"/>
                <w:color w:val="000000"/>
                <w:spacing w:val="4"/>
                <w:lang w:eastAsia="zh-CN"/>
              </w:rPr>
              <w:t>应及时更换，吊钩、卷筒、滑轮应安装</w:t>
            </w:r>
            <w:r>
              <w:rPr>
                <w:snapToGrid w:val="0"/>
                <w:color w:val="000000"/>
                <w:spacing w:val="11"/>
                <w:lang w:eastAsia="zh-CN"/>
              </w:rPr>
              <w:t xml:space="preserve"> </w:t>
            </w:r>
            <w:r>
              <w:rPr>
                <w:snapToGrid w:val="0"/>
                <w:color w:val="000000"/>
                <w:spacing w:val="8"/>
                <w:lang w:eastAsia="zh-CN"/>
              </w:rPr>
              <w:t>钢丝绳防脱装置</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3" w:line="187" w:lineRule="auto"/>
              <w:jc w:val="center"/>
              <w:rPr>
                <w:snapToGrid w:val="0"/>
                <w:color w:val="000000"/>
                <w:lang w:eastAsia="zh-CN"/>
              </w:rPr>
            </w:pPr>
            <w:r>
              <w:rPr>
                <w:rFonts w:hint="eastAsia"/>
                <w:snapToGrid w:val="0"/>
                <w:color w:val="000000"/>
                <w:lang w:eastAsia="zh-CN"/>
              </w:rPr>
              <w:t>33</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65" w:line="229" w:lineRule="auto"/>
              <w:jc w:val="center"/>
              <w:rPr>
                <w:snapToGrid w:val="0"/>
                <w:color w:val="000000"/>
                <w:spacing w:val="4"/>
                <w:lang w:eastAsia="zh-CN"/>
              </w:rPr>
            </w:pPr>
          </w:p>
        </w:tc>
        <w:tc>
          <w:tcPr>
            <w:tcW w:w="1094" w:type="dxa"/>
            <w:vMerge w:val="restart"/>
            <w:tcBorders>
              <w:top w:val="single" w:color="000000" w:sz="6" w:space="0"/>
              <w:left w:val="single" w:color="000000" w:sz="6" w:space="0"/>
              <w:bottom w:val="single" w:color="000000" w:sz="6" w:space="0"/>
              <w:right w:val="single" w:color="000000" w:sz="6" w:space="0"/>
            </w:tcBorders>
            <w:vAlign w:val="center"/>
          </w:tcPr>
          <w:p>
            <w:pPr>
              <w:pStyle w:val="111"/>
              <w:spacing w:before="65" w:line="229" w:lineRule="auto"/>
              <w:jc w:val="center"/>
              <w:rPr>
                <w:snapToGrid w:val="0"/>
                <w:color w:val="000000"/>
                <w:lang w:eastAsia="zh-CN"/>
              </w:rPr>
            </w:pPr>
            <w:r>
              <w:rPr>
                <w:rFonts w:hint="eastAsia"/>
                <w:snapToGrid w:val="0"/>
                <w:color w:val="000000"/>
                <w:spacing w:val="4"/>
                <w:lang w:eastAsia="zh-CN"/>
              </w:rPr>
              <w:t>龙门吊</w:t>
            </w:r>
          </w:p>
        </w:tc>
        <w:tc>
          <w:tcPr>
            <w:tcW w:w="3701" w:type="dxa"/>
            <w:gridSpan w:val="3"/>
            <w:tcBorders>
              <w:top w:val="single" w:color="000000" w:sz="6" w:space="0"/>
              <w:left w:val="single" w:color="000000" w:sz="6" w:space="0"/>
              <w:bottom w:val="single" w:color="000000" w:sz="6" w:space="0"/>
              <w:right w:val="single" w:color="000000" w:sz="6" w:space="0"/>
            </w:tcBorders>
          </w:tcPr>
          <w:p>
            <w:pPr>
              <w:pStyle w:val="111"/>
              <w:spacing w:before="34" w:line="233" w:lineRule="auto"/>
              <w:ind w:left="110" w:right="105"/>
              <w:rPr>
                <w:snapToGrid w:val="0"/>
                <w:color w:val="000000"/>
                <w:lang w:eastAsia="zh-CN"/>
              </w:rPr>
            </w:pPr>
            <w:r>
              <w:rPr>
                <w:snapToGrid w:val="0"/>
                <w:color w:val="000000"/>
                <w:spacing w:val="4"/>
                <w:lang w:eastAsia="zh-CN"/>
              </w:rPr>
              <w:t>龙门吊基础应设置排水措施；基</w:t>
            </w:r>
            <w:r>
              <w:rPr>
                <w:snapToGrid w:val="0"/>
                <w:color w:val="000000"/>
                <w:spacing w:val="9"/>
                <w:lang w:eastAsia="zh-CN"/>
              </w:rPr>
              <w:t>础周边应安装防护栏</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65" w:line="189" w:lineRule="auto"/>
              <w:jc w:val="center"/>
              <w:rPr>
                <w:snapToGrid w:val="0"/>
                <w:color w:val="000000"/>
                <w:lang w:eastAsia="zh-CN"/>
              </w:rPr>
            </w:pPr>
            <w:r>
              <w:rPr>
                <w:rFonts w:hint="eastAsia"/>
                <w:snapToGrid w:val="0"/>
                <w:color w:val="000000"/>
                <w:lang w:eastAsia="zh-CN"/>
              </w:rPr>
              <w:t>34</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65" w:line="229" w:lineRule="auto"/>
              <w:ind w:left="342"/>
              <w:rPr>
                <w:snapToGrid w:val="0"/>
                <w:color w:val="000000"/>
              </w:rPr>
            </w:pP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65" w:line="229" w:lineRule="auto"/>
              <w:ind w:left="342"/>
              <w:rPr>
                <w:snapToGrid w:val="0"/>
                <w:color w:val="000000"/>
              </w:rPr>
            </w:pPr>
          </w:p>
        </w:tc>
        <w:tc>
          <w:tcPr>
            <w:tcW w:w="3701" w:type="dxa"/>
            <w:gridSpan w:val="3"/>
            <w:tcBorders>
              <w:top w:val="single" w:color="000000" w:sz="6" w:space="0"/>
              <w:left w:val="single" w:color="000000" w:sz="6" w:space="0"/>
              <w:bottom w:val="single" w:color="000000" w:sz="6" w:space="0"/>
              <w:right w:val="single" w:color="000000" w:sz="6" w:space="0"/>
            </w:tcBorders>
          </w:tcPr>
          <w:p>
            <w:pPr>
              <w:pStyle w:val="111"/>
              <w:spacing w:before="35" w:line="242" w:lineRule="auto"/>
              <w:ind w:left="110" w:right="105" w:firstLine="2"/>
              <w:rPr>
                <w:snapToGrid w:val="0"/>
                <w:color w:val="000000"/>
                <w:lang w:eastAsia="zh-CN"/>
              </w:rPr>
            </w:pPr>
            <w:r>
              <w:rPr>
                <w:snapToGrid w:val="0"/>
                <w:color w:val="000000"/>
                <w:spacing w:val="9"/>
                <w:lang w:eastAsia="zh-CN"/>
              </w:rPr>
              <w:t>轨道应平直，鱼尾板连接螺栓应无松</w:t>
            </w:r>
            <w:r>
              <w:rPr>
                <w:snapToGrid w:val="0"/>
                <w:color w:val="000000"/>
                <w:spacing w:val="1"/>
                <w:lang w:eastAsia="zh-CN"/>
              </w:rPr>
              <w:t xml:space="preserve">  </w:t>
            </w:r>
            <w:r>
              <w:rPr>
                <w:snapToGrid w:val="0"/>
                <w:color w:val="000000"/>
                <w:spacing w:val="4"/>
                <w:lang w:eastAsia="zh-CN"/>
              </w:rPr>
              <w:t>动，轨道和起重机运行范围内应无障碍</w:t>
            </w:r>
            <w:r>
              <w:rPr>
                <w:snapToGrid w:val="0"/>
                <w:color w:val="000000"/>
                <w:spacing w:val="11"/>
                <w:lang w:eastAsia="zh-CN"/>
              </w:rPr>
              <w:t xml:space="preserve"> </w:t>
            </w:r>
            <w:r>
              <w:rPr>
                <w:snapToGrid w:val="0"/>
                <w:color w:val="000000"/>
                <w:spacing w:val="9"/>
                <w:lang w:eastAsia="zh-CN"/>
              </w:rPr>
              <w:t>物；轨道两侧应设有缓冲器和止档装</w:t>
            </w:r>
            <w:r>
              <w:rPr>
                <w:snapToGrid w:val="0"/>
                <w:color w:val="000000"/>
                <w:spacing w:val="3"/>
                <w:lang w:eastAsia="zh-CN"/>
              </w:rPr>
              <w:t xml:space="preserve">  </w:t>
            </w:r>
            <w:r>
              <w:rPr>
                <w:snapToGrid w:val="0"/>
                <w:color w:val="000000"/>
                <w:spacing w:val="1"/>
                <w:lang w:eastAsia="zh-CN"/>
              </w:rPr>
              <w:t>置；</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202" w:line="189" w:lineRule="auto"/>
              <w:jc w:val="center"/>
              <w:rPr>
                <w:snapToGrid w:val="0"/>
                <w:color w:val="000000"/>
                <w:lang w:eastAsia="zh-CN"/>
              </w:rPr>
            </w:pPr>
            <w:r>
              <w:rPr>
                <w:rFonts w:hint="eastAsia"/>
                <w:snapToGrid w:val="0"/>
                <w:color w:val="000000"/>
                <w:lang w:eastAsia="zh-CN"/>
              </w:rPr>
              <w:t>35</w:t>
            </w:r>
          </w:p>
        </w:tc>
        <w:tc>
          <w:tcPr>
            <w:tcW w:w="1094" w:type="dxa"/>
            <w:vMerge w:val="continue"/>
            <w:tcBorders>
              <w:top w:val="single" w:color="000000" w:sz="6" w:space="0"/>
              <w:left w:val="single" w:color="000000" w:sz="6" w:space="0"/>
              <w:bottom w:val="single" w:color="000000" w:sz="6" w:space="0"/>
              <w:right w:val="single" w:color="000000" w:sz="6" w:space="0"/>
            </w:tcBorders>
          </w:tcPr>
          <w:p>
            <w:pPr>
              <w:pStyle w:val="111"/>
              <w:spacing w:before="169" w:line="228" w:lineRule="auto"/>
              <w:ind w:left="133"/>
              <w:rPr>
                <w:snapToGrid w:val="0"/>
                <w:color w:val="000000"/>
                <w:spacing w:val="6"/>
              </w:rPr>
            </w:pPr>
          </w:p>
        </w:tc>
        <w:tc>
          <w:tcPr>
            <w:tcW w:w="1094" w:type="dxa"/>
            <w:tcBorders>
              <w:top w:val="single" w:color="000000" w:sz="6" w:space="0"/>
              <w:left w:val="single" w:color="000000" w:sz="6" w:space="0"/>
              <w:bottom w:val="single" w:color="000000" w:sz="6" w:space="0"/>
              <w:right w:val="single" w:color="000000" w:sz="6" w:space="0"/>
            </w:tcBorders>
          </w:tcPr>
          <w:p>
            <w:pPr>
              <w:pStyle w:val="111"/>
              <w:spacing w:before="169" w:line="228" w:lineRule="auto"/>
              <w:ind w:left="133"/>
              <w:rPr>
                <w:snapToGrid w:val="0"/>
                <w:color w:val="000000"/>
              </w:rPr>
            </w:pPr>
            <w:r>
              <w:rPr>
                <w:snapToGrid w:val="0"/>
                <w:color w:val="000000"/>
                <w:spacing w:val="6"/>
              </w:rPr>
              <w:t>警戒区域</w:t>
            </w:r>
          </w:p>
        </w:tc>
        <w:tc>
          <w:tcPr>
            <w:tcW w:w="3701" w:type="dxa"/>
            <w:gridSpan w:val="3"/>
            <w:tcBorders>
              <w:top w:val="single" w:color="000000" w:sz="6" w:space="0"/>
              <w:left w:val="single" w:color="000000" w:sz="6" w:space="0"/>
              <w:bottom w:val="single" w:color="000000" w:sz="6" w:space="0"/>
              <w:right w:val="single" w:color="000000" w:sz="6" w:space="0"/>
            </w:tcBorders>
          </w:tcPr>
          <w:p>
            <w:pPr>
              <w:pStyle w:val="111"/>
              <w:spacing w:before="34" w:line="233" w:lineRule="auto"/>
              <w:ind w:left="115" w:right="107" w:hanging="3"/>
              <w:rPr>
                <w:snapToGrid w:val="0"/>
                <w:color w:val="000000"/>
                <w:lang w:eastAsia="zh-CN"/>
              </w:rPr>
            </w:pPr>
            <w:r>
              <w:rPr>
                <w:snapToGrid w:val="0"/>
                <w:color w:val="000000"/>
                <w:spacing w:val="4"/>
                <w:lang w:eastAsia="zh-CN"/>
              </w:rPr>
              <w:t>起重吊装作业应划定警戒区，设专人警</w:t>
            </w:r>
            <w:r>
              <w:rPr>
                <w:snapToGrid w:val="0"/>
                <w:color w:val="000000"/>
                <w:spacing w:val="6"/>
                <w:lang w:eastAsia="zh-CN"/>
              </w:rPr>
              <w:t xml:space="preserve"> </w:t>
            </w:r>
            <w:r>
              <w:rPr>
                <w:snapToGrid w:val="0"/>
                <w:color w:val="000000"/>
                <w:spacing w:val="8"/>
                <w:lang w:eastAsia="zh-CN"/>
              </w:rPr>
              <w:t>戒或设警戒标志</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642" w:type="dxa"/>
            <w:tcBorders>
              <w:top w:val="single" w:color="000000" w:sz="6" w:space="0"/>
              <w:left w:val="single" w:color="000000" w:sz="8" w:space="0"/>
              <w:bottom w:val="single" w:color="000000" w:sz="6" w:space="0"/>
              <w:right w:val="single" w:color="000000" w:sz="6" w:space="0"/>
            </w:tcBorders>
            <w:vAlign w:val="center"/>
          </w:tcPr>
          <w:p>
            <w:pPr>
              <w:pStyle w:val="111"/>
              <w:spacing w:before="65" w:line="189" w:lineRule="auto"/>
              <w:jc w:val="center"/>
              <w:rPr>
                <w:snapToGrid w:val="0"/>
                <w:color w:val="000000"/>
                <w:lang w:eastAsia="zh-CN"/>
              </w:rPr>
            </w:pPr>
            <w:r>
              <w:rPr>
                <w:rFonts w:hint="eastAsia"/>
                <w:snapToGrid w:val="0"/>
                <w:color w:val="000000"/>
                <w:spacing w:val="-7"/>
                <w:lang w:eastAsia="zh-CN"/>
              </w:rPr>
              <w:t>36</w:t>
            </w:r>
          </w:p>
        </w:tc>
        <w:tc>
          <w:tcPr>
            <w:tcW w:w="1094" w:type="dxa"/>
            <w:vMerge w:val="continue"/>
            <w:tcBorders>
              <w:top w:val="single" w:color="000000" w:sz="6" w:space="0"/>
              <w:left w:val="single" w:color="000000" w:sz="6" w:space="0"/>
              <w:bottom w:val="single" w:color="000000" w:sz="6" w:space="0"/>
              <w:right w:val="single" w:color="000000" w:sz="6" w:space="0"/>
            </w:tcBorders>
          </w:tcPr>
          <w:p>
            <w:pPr>
              <w:spacing w:line="242" w:lineRule="auto"/>
              <w:rPr>
                <w:rFonts w:ascii="Arial" w:hAnsi="Arial" w:cs="Arial"/>
                <w:snapToGrid w:val="0"/>
                <w:color w:val="000000"/>
              </w:rPr>
            </w:pPr>
          </w:p>
        </w:tc>
        <w:tc>
          <w:tcPr>
            <w:tcW w:w="1094" w:type="dxa"/>
            <w:tcBorders>
              <w:top w:val="single" w:color="000000" w:sz="6" w:space="0"/>
              <w:left w:val="single" w:color="000000" w:sz="6" w:space="0"/>
              <w:bottom w:val="single" w:color="000000" w:sz="6" w:space="0"/>
              <w:right w:val="single" w:color="000000" w:sz="6" w:space="0"/>
            </w:tcBorders>
          </w:tcPr>
          <w:p>
            <w:pPr>
              <w:spacing w:line="242" w:lineRule="auto"/>
              <w:rPr>
                <w:rFonts w:ascii="Arial" w:hAnsi="Arial" w:cs="Arial"/>
                <w:snapToGrid w:val="0"/>
                <w:color w:val="000000"/>
              </w:rPr>
            </w:pPr>
          </w:p>
          <w:p>
            <w:pPr>
              <w:pStyle w:val="111"/>
              <w:spacing w:before="65" w:line="227" w:lineRule="auto"/>
              <w:ind w:left="155"/>
              <w:rPr>
                <w:snapToGrid w:val="0"/>
                <w:color w:val="000000"/>
              </w:rPr>
            </w:pPr>
            <w:r>
              <w:rPr>
                <w:snapToGrid w:val="0"/>
                <w:color w:val="000000"/>
                <w:spacing w:val="1"/>
              </w:rPr>
              <w:t>吊装牵引</w:t>
            </w:r>
          </w:p>
        </w:tc>
        <w:tc>
          <w:tcPr>
            <w:tcW w:w="3701" w:type="dxa"/>
            <w:gridSpan w:val="3"/>
            <w:tcBorders>
              <w:top w:val="single" w:color="000000" w:sz="6" w:space="0"/>
              <w:left w:val="single" w:color="000000" w:sz="6" w:space="0"/>
              <w:bottom w:val="single" w:color="000000" w:sz="6" w:space="0"/>
              <w:right w:val="single" w:color="000000" w:sz="6" w:space="0"/>
            </w:tcBorders>
          </w:tcPr>
          <w:p>
            <w:pPr>
              <w:pStyle w:val="111"/>
              <w:spacing w:before="38" w:line="238" w:lineRule="auto"/>
              <w:ind w:left="111" w:right="105"/>
              <w:rPr>
                <w:snapToGrid w:val="0"/>
                <w:color w:val="000000"/>
                <w:lang w:eastAsia="zh-CN"/>
              </w:rPr>
            </w:pPr>
            <w:r>
              <w:rPr>
                <w:snapToGrid w:val="0"/>
                <w:color w:val="000000"/>
                <w:spacing w:val="9"/>
                <w:lang w:eastAsia="zh-CN"/>
              </w:rPr>
              <w:t>作业人员应使用牵引绳推、拉被吊运</w:t>
            </w:r>
            <w:r>
              <w:rPr>
                <w:snapToGrid w:val="0"/>
                <w:color w:val="000000"/>
                <w:spacing w:val="1"/>
                <w:lang w:eastAsia="zh-CN"/>
              </w:rPr>
              <w:t xml:space="preserve">  </w:t>
            </w:r>
            <w:r>
              <w:rPr>
                <w:snapToGrid w:val="0"/>
                <w:color w:val="000000"/>
                <w:spacing w:val="4"/>
                <w:lang w:eastAsia="zh-CN"/>
              </w:rPr>
              <w:t>物；吊装散物时应捆扎牢固或采用专用</w:t>
            </w:r>
            <w:r>
              <w:rPr>
                <w:snapToGrid w:val="0"/>
                <w:color w:val="000000"/>
                <w:spacing w:val="10"/>
                <w:lang w:eastAsia="zh-CN"/>
              </w:rPr>
              <w:t xml:space="preserve"> </w:t>
            </w:r>
            <w:r>
              <w:rPr>
                <w:snapToGrid w:val="0"/>
                <w:color w:val="000000"/>
                <w:spacing w:val="4"/>
                <w:lang w:eastAsia="zh-CN"/>
              </w:rPr>
              <w:t>吊笼</w:t>
            </w:r>
          </w:p>
        </w:tc>
        <w:tc>
          <w:tcPr>
            <w:tcW w:w="760"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981" w:type="dxa"/>
            <w:tcBorders>
              <w:top w:val="single" w:color="000000" w:sz="6" w:space="0"/>
              <w:left w:val="single" w:color="000000" w:sz="6" w:space="0"/>
              <w:bottom w:val="single" w:color="000000" w:sz="6" w:space="0"/>
              <w:right w:val="single" w:color="000000" w:sz="6" w:space="0"/>
            </w:tcBorders>
          </w:tcPr>
          <w:p>
            <w:pPr>
              <w:rPr>
                <w:rFonts w:ascii="Arial" w:hAnsi="Arial" w:cs="Arial"/>
                <w:snapToGrid w:val="0"/>
                <w:color w:val="000000"/>
              </w:rPr>
            </w:pPr>
          </w:p>
        </w:tc>
        <w:tc>
          <w:tcPr>
            <w:tcW w:w="1858" w:type="dxa"/>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2830" w:type="dxa"/>
            <w:gridSpan w:val="3"/>
            <w:tcBorders>
              <w:top w:val="single" w:color="000000" w:sz="6" w:space="0"/>
              <w:left w:val="single" w:color="000000" w:sz="8" w:space="0"/>
              <w:bottom w:val="single" w:color="000000" w:sz="6" w:space="0"/>
              <w:right w:val="single" w:color="000000" w:sz="6" w:space="0"/>
            </w:tcBorders>
            <w:vAlign w:val="center"/>
          </w:tcPr>
          <w:p>
            <w:pPr>
              <w:pStyle w:val="111"/>
              <w:spacing w:before="65" w:line="228" w:lineRule="auto"/>
              <w:jc w:val="center"/>
              <w:rPr>
                <w:snapToGrid w:val="0"/>
                <w:color w:val="000000"/>
                <w:lang w:eastAsia="zh-CN"/>
              </w:rPr>
            </w:pPr>
            <w:r>
              <w:rPr>
                <w:snapToGrid w:val="0"/>
                <w:color w:val="000000"/>
                <w:spacing w:val="3"/>
              </w:rPr>
              <w:t>符合率</w:t>
            </w:r>
            <w:r>
              <w:rPr>
                <w:rFonts w:hint="eastAsia"/>
                <w:snapToGrid w:val="0"/>
                <w:color w:val="000000"/>
                <w:spacing w:val="3"/>
                <w:lang w:eastAsia="zh-CN"/>
              </w:rPr>
              <w:t>及结论</w:t>
            </w:r>
          </w:p>
        </w:tc>
        <w:tc>
          <w:tcPr>
            <w:tcW w:w="7300" w:type="dxa"/>
            <w:gridSpan w:val="6"/>
            <w:tcBorders>
              <w:top w:val="single" w:color="000000" w:sz="6" w:space="0"/>
              <w:left w:val="single" w:color="000000" w:sz="6" w:space="0"/>
              <w:bottom w:val="single" w:color="000000" w:sz="6" w:space="0"/>
              <w:right w:val="single" w:color="000000" w:sz="8" w:space="0"/>
            </w:tcBorders>
          </w:tcPr>
          <w:p>
            <w:pPr>
              <w:rPr>
                <w:rFonts w:ascii="Arial" w:hAnsi="Arial" w:cs="Arial"/>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2830" w:type="dxa"/>
            <w:gridSpan w:val="3"/>
            <w:tcBorders>
              <w:top w:val="single" w:color="000000" w:sz="6" w:space="0"/>
              <w:left w:val="single" w:color="000000" w:sz="8" w:space="0"/>
              <w:bottom w:val="single" w:color="000000" w:sz="8" w:space="0"/>
              <w:right w:val="single" w:color="000000" w:sz="6" w:space="0"/>
            </w:tcBorders>
          </w:tcPr>
          <w:p>
            <w:pPr>
              <w:pStyle w:val="111"/>
              <w:spacing w:before="65" w:line="228" w:lineRule="auto"/>
              <w:jc w:val="center"/>
              <w:rPr>
                <w:snapToGrid w:val="0"/>
                <w:color w:val="000000"/>
                <w:spacing w:val="3"/>
                <w:lang w:eastAsia="zh-CN"/>
              </w:rPr>
            </w:pPr>
            <w:r>
              <w:rPr>
                <w:rFonts w:hint="eastAsia"/>
                <w:snapToGrid w:val="0"/>
                <w:color w:val="000000"/>
                <w:spacing w:val="3"/>
                <w:lang w:eastAsia="zh-CN"/>
              </w:rPr>
              <w:t>检查人</w:t>
            </w:r>
          </w:p>
        </w:tc>
        <w:tc>
          <w:tcPr>
            <w:tcW w:w="1742" w:type="dxa"/>
            <w:tcBorders>
              <w:top w:val="single" w:color="000000" w:sz="6" w:space="0"/>
              <w:left w:val="single" w:color="000000" w:sz="6" w:space="0"/>
              <w:bottom w:val="single" w:color="000000" w:sz="8" w:space="0"/>
              <w:right w:val="single" w:color="000000" w:sz="6" w:space="0"/>
            </w:tcBorders>
            <w:vAlign w:val="center"/>
          </w:tcPr>
          <w:p>
            <w:pPr>
              <w:rPr>
                <w:rFonts w:ascii="Arial" w:hAnsi="Arial" w:cs="Arial"/>
                <w:snapToGrid w:val="0"/>
                <w:color w:val="000000"/>
              </w:rPr>
            </w:pPr>
          </w:p>
        </w:tc>
        <w:tc>
          <w:tcPr>
            <w:tcW w:w="1742" w:type="dxa"/>
            <w:tcBorders>
              <w:top w:val="single" w:color="000000" w:sz="6" w:space="0"/>
              <w:left w:val="single" w:color="000000" w:sz="6" w:space="0"/>
              <w:bottom w:val="single" w:color="000000" w:sz="8" w:space="0"/>
              <w:right w:val="single" w:color="000000" w:sz="6" w:space="0"/>
            </w:tcBorders>
            <w:vAlign w:val="center"/>
          </w:tcPr>
          <w:p>
            <w:pPr>
              <w:jc w:val="center"/>
              <w:rPr>
                <w:rFonts w:ascii="Arial" w:hAnsi="Arial" w:cs="Arial"/>
                <w:snapToGrid w:val="0"/>
                <w:color w:val="000000"/>
              </w:rPr>
            </w:pPr>
            <w:r>
              <w:rPr>
                <w:rFonts w:hint="eastAsia" w:ascii="Arial" w:hAnsi="Arial" w:cs="Arial"/>
                <w:snapToGrid w:val="0"/>
                <w:color w:val="000000"/>
              </w:rPr>
              <w:t>被检查人</w:t>
            </w:r>
          </w:p>
        </w:tc>
        <w:tc>
          <w:tcPr>
            <w:tcW w:w="3816" w:type="dxa"/>
            <w:gridSpan w:val="4"/>
            <w:tcBorders>
              <w:top w:val="single" w:color="000000" w:sz="6" w:space="0"/>
              <w:left w:val="single" w:color="000000" w:sz="6" w:space="0"/>
              <w:bottom w:val="single" w:color="000000" w:sz="8" w:space="0"/>
              <w:right w:val="single" w:color="000000" w:sz="8" w:space="0"/>
            </w:tcBorders>
            <w:vAlign w:val="center"/>
          </w:tcPr>
          <w:p>
            <w:pPr>
              <w:rPr>
                <w:rFonts w:ascii="Arial" w:hAnsi="Arial" w:cs="Arial"/>
                <w:snapToGrid w:val="0"/>
                <w:color w:val="000000"/>
              </w:rPr>
            </w:pPr>
          </w:p>
        </w:tc>
      </w:tr>
    </w:tbl>
    <w:p>
      <w:pPr>
        <w:spacing w:before="30" w:line="228" w:lineRule="auto"/>
        <w:ind w:left="109"/>
        <w:rPr>
          <w:rFonts w:ascii="微软雅黑" w:hAnsi="微软雅黑" w:eastAsia="微软雅黑"/>
          <w:sz w:val="16"/>
          <w:szCs w:val="16"/>
        </w:rPr>
      </w:pPr>
      <w:r>
        <w:rPr>
          <w:rFonts w:ascii="宋体" w:hAnsi="宋体" w:cs="宋体"/>
          <w:spacing w:val="5"/>
          <w:sz w:val="20"/>
          <w:szCs w:val="20"/>
        </w:rPr>
        <w:t>注：</w:t>
      </w:r>
      <w:r>
        <w:rPr>
          <w:rFonts w:hint="eastAsia" w:ascii="宋体" w:hAnsi="宋体" w:cs="宋体"/>
          <w:spacing w:val="5"/>
          <w:sz w:val="20"/>
          <w:szCs w:val="20"/>
        </w:rPr>
        <w:t>任一主控条件不满足的或一般条件不满足项超过一般条件总项数20%的，不予通过核查</w:t>
      </w:r>
      <w:r>
        <w:rPr>
          <w:rFonts w:ascii="宋体" w:hAnsi="宋体" w:cs="宋体"/>
          <w:spacing w:val="5"/>
          <w:sz w:val="20"/>
          <w:szCs w:val="20"/>
        </w:rPr>
        <w:t>。</w:t>
      </w:r>
    </w:p>
    <w:p>
      <w:pPr>
        <w:pStyle w:val="19"/>
        <w:ind w:left="0" w:leftChars="0"/>
        <w:sectPr>
          <w:footerReference r:id="rId9" w:type="default"/>
          <w:pgSz w:w="11906" w:h="16838"/>
          <w:pgMar w:top="1440" w:right="1080" w:bottom="1440" w:left="1080" w:header="851" w:footer="992" w:gutter="0"/>
          <w:cols w:space="720" w:num="1"/>
          <w:docGrid w:type="lines" w:linePitch="312" w:charSpace="0"/>
        </w:sectPr>
      </w:pPr>
    </w:p>
    <w:p>
      <w:pPr>
        <w:pStyle w:val="4"/>
        <w:pageBreakBefore/>
        <w:adjustRightInd/>
        <w:spacing w:beforeLines="0" w:afterLines="0"/>
        <w:textAlignment w:val="auto"/>
        <w:rPr>
          <w:rFonts w:ascii="Times New Roman" w:hAnsi="Times New Roman"/>
          <w:sz w:val="28"/>
          <w:szCs w:val="28"/>
        </w:rPr>
      </w:pPr>
      <w:bookmarkStart w:id="184" w:name="_Toc3353"/>
      <w:bookmarkStart w:id="185" w:name="_Toc32016"/>
      <w:bookmarkStart w:id="186" w:name="_Toc19409"/>
      <w:bookmarkStart w:id="187" w:name="_Toc3692"/>
      <w:bookmarkStart w:id="188" w:name="_Toc171107625"/>
      <w:bookmarkStart w:id="189" w:name="_Toc23193"/>
      <w:bookmarkStart w:id="190" w:name="_Toc4258"/>
      <w:bookmarkStart w:id="191" w:name="_Toc9982"/>
      <w:bookmarkStart w:id="192" w:name="_Toc29099"/>
      <w:r>
        <w:rPr>
          <w:rFonts w:ascii="Times New Roman" w:hAnsi="Times New Roman"/>
          <w:sz w:val="28"/>
          <w:szCs w:val="28"/>
        </w:rPr>
        <w:t>本规程用词说明</w:t>
      </w:r>
      <w:bookmarkEnd w:id="138"/>
      <w:bookmarkEnd w:id="139"/>
      <w:bookmarkEnd w:id="184"/>
      <w:bookmarkEnd w:id="185"/>
      <w:bookmarkEnd w:id="186"/>
      <w:bookmarkEnd w:id="187"/>
      <w:bookmarkEnd w:id="188"/>
      <w:bookmarkEnd w:id="189"/>
      <w:bookmarkEnd w:id="190"/>
      <w:bookmarkEnd w:id="191"/>
      <w:bookmarkEnd w:id="192"/>
    </w:p>
    <w:p>
      <w:pPr>
        <w:spacing w:line="360" w:lineRule="auto"/>
        <w:ind w:firstLine="421" w:firstLineChars="200"/>
        <w:rPr>
          <w:szCs w:val="21"/>
        </w:rPr>
      </w:pPr>
      <w:r>
        <w:rPr>
          <w:rFonts w:hint="eastAsia"/>
          <w:b/>
          <w:bCs/>
          <w:szCs w:val="21"/>
        </w:rPr>
        <w:t>1</w:t>
      </w:r>
      <w:r>
        <w:rPr>
          <w:rFonts w:hint="eastAsia"/>
          <w:szCs w:val="21"/>
        </w:rPr>
        <w:t xml:space="preserve">  </w:t>
      </w:r>
      <w:r>
        <w:rPr>
          <w:szCs w:val="21"/>
        </w:rPr>
        <w:t>执行本规程条文时，对要求严格程度不同的用词说明如下，以便在执行中区别对待：</w:t>
      </w:r>
    </w:p>
    <w:p>
      <w:pPr>
        <w:numPr>
          <w:ilvl w:val="0"/>
          <w:numId w:val="2"/>
        </w:numPr>
        <w:spacing w:line="360" w:lineRule="auto"/>
        <w:ind w:firstLine="420" w:firstLineChars="200"/>
        <w:rPr>
          <w:szCs w:val="21"/>
        </w:rPr>
      </w:pPr>
      <w:r>
        <w:rPr>
          <w:szCs w:val="21"/>
        </w:rPr>
        <w:t>表示很严格，非这样做不可的用词：</w:t>
      </w:r>
    </w:p>
    <w:p>
      <w:pPr>
        <w:spacing w:line="360" w:lineRule="auto"/>
        <w:ind w:firstLine="840" w:firstLineChars="400"/>
        <w:rPr>
          <w:szCs w:val="21"/>
        </w:rPr>
      </w:pPr>
      <w:r>
        <w:rPr>
          <w:szCs w:val="21"/>
        </w:rPr>
        <w:t>正面词采用“必须”</w:t>
      </w:r>
      <w:r>
        <w:rPr>
          <w:rFonts w:hint="eastAsia"/>
          <w:szCs w:val="21"/>
        </w:rPr>
        <w:t>；</w:t>
      </w:r>
    </w:p>
    <w:p>
      <w:pPr>
        <w:spacing w:line="360" w:lineRule="auto"/>
        <w:ind w:firstLine="840" w:firstLineChars="400"/>
        <w:rPr>
          <w:szCs w:val="21"/>
        </w:rPr>
      </w:pPr>
      <w:r>
        <w:rPr>
          <w:szCs w:val="21"/>
        </w:rPr>
        <w:t>反面词采用“严禁”</w:t>
      </w:r>
      <w:r>
        <w:rPr>
          <w:rFonts w:hint="eastAsia"/>
          <w:szCs w:val="21"/>
        </w:rPr>
        <w:t>。</w:t>
      </w:r>
    </w:p>
    <w:p>
      <w:pPr>
        <w:numPr>
          <w:ilvl w:val="0"/>
          <w:numId w:val="2"/>
        </w:numPr>
        <w:spacing w:line="360" w:lineRule="auto"/>
        <w:ind w:firstLine="420" w:firstLineChars="200"/>
        <w:rPr>
          <w:szCs w:val="21"/>
        </w:rPr>
      </w:pPr>
      <w:r>
        <w:rPr>
          <w:szCs w:val="21"/>
        </w:rPr>
        <w:t>表示严格，在正常情况下均应这样做的用词：</w:t>
      </w:r>
    </w:p>
    <w:p>
      <w:pPr>
        <w:spacing w:line="360" w:lineRule="auto"/>
        <w:ind w:firstLine="840" w:firstLineChars="400"/>
        <w:rPr>
          <w:szCs w:val="21"/>
        </w:rPr>
      </w:pPr>
      <w:r>
        <w:rPr>
          <w:szCs w:val="21"/>
        </w:rPr>
        <w:t>正面词采用“应”</w:t>
      </w:r>
      <w:r>
        <w:rPr>
          <w:rFonts w:hint="eastAsia"/>
          <w:szCs w:val="21"/>
        </w:rPr>
        <w:t>；</w:t>
      </w:r>
    </w:p>
    <w:p>
      <w:pPr>
        <w:spacing w:line="360" w:lineRule="auto"/>
        <w:ind w:firstLine="840" w:firstLineChars="400"/>
        <w:rPr>
          <w:szCs w:val="21"/>
        </w:rPr>
      </w:pPr>
      <w:r>
        <w:rPr>
          <w:szCs w:val="21"/>
        </w:rPr>
        <w:t>反面词采用“不应”或“不得”</w:t>
      </w:r>
      <w:r>
        <w:rPr>
          <w:rFonts w:hint="eastAsia"/>
          <w:szCs w:val="21"/>
        </w:rPr>
        <w:t>。</w:t>
      </w:r>
    </w:p>
    <w:p>
      <w:pPr>
        <w:numPr>
          <w:ilvl w:val="0"/>
          <w:numId w:val="2"/>
        </w:numPr>
        <w:spacing w:line="360" w:lineRule="auto"/>
        <w:ind w:firstLine="420" w:firstLineChars="200"/>
        <w:rPr>
          <w:szCs w:val="21"/>
        </w:rPr>
      </w:pPr>
      <w:r>
        <w:rPr>
          <w:szCs w:val="21"/>
        </w:rPr>
        <w:t>表示允许稍有选择，在条件许可时首先应这样做的用词：</w:t>
      </w:r>
    </w:p>
    <w:p>
      <w:pPr>
        <w:spacing w:line="360" w:lineRule="auto"/>
        <w:ind w:firstLine="840" w:firstLineChars="400"/>
        <w:rPr>
          <w:szCs w:val="21"/>
        </w:rPr>
      </w:pPr>
      <w:r>
        <w:rPr>
          <w:szCs w:val="21"/>
        </w:rPr>
        <w:t>正面词采用“宜”</w:t>
      </w:r>
      <w:r>
        <w:rPr>
          <w:rFonts w:hint="eastAsia"/>
          <w:szCs w:val="21"/>
        </w:rPr>
        <w:t>；</w:t>
      </w:r>
    </w:p>
    <w:p>
      <w:pPr>
        <w:spacing w:line="360" w:lineRule="auto"/>
        <w:ind w:firstLine="840" w:firstLineChars="400"/>
        <w:rPr>
          <w:szCs w:val="21"/>
        </w:rPr>
      </w:pPr>
      <w:r>
        <w:rPr>
          <w:szCs w:val="21"/>
        </w:rPr>
        <w:t>反面词采用“不宜”</w:t>
      </w:r>
      <w:r>
        <w:rPr>
          <w:rFonts w:hint="eastAsia"/>
          <w:szCs w:val="21"/>
        </w:rPr>
        <w:t>。</w:t>
      </w:r>
    </w:p>
    <w:p>
      <w:pPr>
        <w:numPr>
          <w:ilvl w:val="0"/>
          <w:numId w:val="2"/>
        </w:numPr>
        <w:spacing w:line="360" w:lineRule="auto"/>
        <w:ind w:firstLine="420" w:firstLineChars="200"/>
        <w:rPr>
          <w:szCs w:val="21"/>
        </w:rPr>
      </w:pPr>
      <w:r>
        <w:rPr>
          <w:szCs w:val="21"/>
        </w:rPr>
        <w:t>表示有选择，在一定条件下可以这样做的用词，采用“可”。</w:t>
      </w:r>
    </w:p>
    <w:p>
      <w:pPr>
        <w:spacing w:line="360" w:lineRule="auto"/>
        <w:ind w:firstLine="421" w:firstLineChars="200"/>
        <w:rPr>
          <w:szCs w:val="21"/>
        </w:rPr>
      </w:pPr>
      <w:r>
        <w:rPr>
          <w:rFonts w:hint="eastAsia"/>
          <w:b/>
          <w:bCs/>
          <w:szCs w:val="21"/>
        </w:rPr>
        <w:t>2</w:t>
      </w:r>
      <w:r>
        <w:rPr>
          <w:rFonts w:hint="eastAsia"/>
          <w:szCs w:val="21"/>
        </w:rPr>
        <w:t xml:space="preserve">  </w:t>
      </w:r>
      <w:r>
        <w:rPr>
          <w:szCs w:val="21"/>
        </w:rPr>
        <w:t>条文中指定应按其他有关标准、规程执行的写法为：“应按……执行”或“应符合……规定”。</w:t>
      </w:r>
    </w:p>
    <w:p>
      <w:pPr>
        <w:spacing w:line="360" w:lineRule="auto"/>
        <w:jc w:val="center"/>
        <w:outlineLvl w:val="0"/>
        <w:rPr>
          <w:b/>
          <w:bCs/>
          <w:sz w:val="28"/>
          <w:szCs w:val="28"/>
        </w:rPr>
      </w:pPr>
      <w:r>
        <w:rPr>
          <w:sz w:val="24"/>
        </w:rPr>
        <w:br w:type="page"/>
      </w:r>
      <w:bookmarkStart w:id="193" w:name="_Toc11004"/>
      <w:bookmarkStart w:id="194" w:name="_Toc18393"/>
      <w:bookmarkStart w:id="195" w:name="_Toc17418"/>
      <w:bookmarkStart w:id="196" w:name="_Toc5673"/>
      <w:bookmarkStart w:id="197" w:name="_Toc7806"/>
      <w:bookmarkStart w:id="198" w:name="_Toc9912"/>
      <w:bookmarkStart w:id="199" w:name="_Toc171107626"/>
      <w:bookmarkStart w:id="200" w:name="_Toc1824"/>
      <w:bookmarkStart w:id="201" w:name="_Toc17320"/>
      <w:bookmarkStart w:id="202" w:name="_Toc10899"/>
      <w:r>
        <w:rPr>
          <w:b/>
          <w:bCs/>
          <w:sz w:val="28"/>
          <w:szCs w:val="28"/>
        </w:rPr>
        <w:t>引用标准名录</w:t>
      </w:r>
      <w:bookmarkEnd w:id="193"/>
      <w:bookmarkEnd w:id="194"/>
      <w:bookmarkEnd w:id="195"/>
      <w:bookmarkEnd w:id="196"/>
      <w:bookmarkEnd w:id="197"/>
      <w:bookmarkEnd w:id="198"/>
      <w:bookmarkEnd w:id="199"/>
      <w:bookmarkEnd w:id="200"/>
      <w:bookmarkEnd w:id="201"/>
      <w:bookmarkEnd w:id="202"/>
    </w:p>
    <w:p>
      <w:pPr>
        <w:spacing w:line="360" w:lineRule="auto"/>
        <w:ind w:firstLine="421" w:firstLineChars="200"/>
        <w:rPr>
          <w:szCs w:val="21"/>
        </w:rPr>
      </w:pPr>
      <w:r>
        <w:rPr>
          <w:rFonts w:hint="eastAsia"/>
          <w:b/>
          <w:bCs/>
          <w:szCs w:val="21"/>
        </w:rPr>
        <w:t xml:space="preserve">1 </w:t>
      </w:r>
      <w:r>
        <w:rPr>
          <w:rFonts w:hint="eastAsia"/>
          <w:szCs w:val="21"/>
        </w:rPr>
        <w:t>《钢结构焊接</w:t>
      </w:r>
      <w:r>
        <w:rPr>
          <w:szCs w:val="21"/>
        </w:rPr>
        <w:t>规范》</w:t>
      </w:r>
      <w:r>
        <w:rPr>
          <w:rFonts w:hint="eastAsia"/>
          <w:szCs w:val="21"/>
        </w:rPr>
        <w:t>GB 50661</w:t>
      </w:r>
    </w:p>
    <w:p>
      <w:pPr>
        <w:spacing w:line="360" w:lineRule="auto"/>
        <w:ind w:firstLine="421" w:firstLineChars="200"/>
        <w:rPr>
          <w:szCs w:val="21"/>
        </w:rPr>
      </w:pPr>
      <w:r>
        <w:rPr>
          <w:rFonts w:hint="eastAsia"/>
          <w:b/>
          <w:bCs/>
          <w:szCs w:val="21"/>
        </w:rPr>
        <w:t>2</w:t>
      </w:r>
      <w:r>
        <w:rPr>
          <w:rFonts w:hint="eastAsia"/>
          <w:szCs w:val="21"/>
        </w:rPr>
        <w:t xml:space="preserve"> </w:t>
      </w:r>
      <w:r>
        <w:rPr>
          <w:rFonts w:hint="eastAsia"/>
        </w:rPr>
        <w:t>《起重机 安全 起重吊具》GB</w:t>
      </w:r>
      <w:r>
        <w:rPr>
          <w:rFonts w:hint="eastAsia"/>
          <w:szCs w:val="21"/>
        </w:rPr>
        <w:t>41098</w:t>
      </w:r>
    </w:p>
    <w:p>
      <w:pPr>
        <w:spacing w:line="360" w:lineRule="auto"/>
        <w:ind w:firstLine="421" w:firstLineChars="200"/>
      </w:pPr>
      <w:r>
        <w:rPr>
          <w:rFonts w:hint="eastAsia"/>
          <w:b/>
          <w:bCs/>
          <w:szCs w:val="21"/>
        </w:rPr>
        <w:t>3</w:t>
      </w:r>
      <w:r>
        <w:rPr>
          <w:rFonts w:hint="eastAsia"/>
          <w:szCs w:val="21"/>
        </w:rPr>
        <w:t xml:space="preserve"> </w:t>
      </w:r>
      <w:r>
        <w:rPr>
          <w:rFonts w:hint="eastAsia"/>
        </w:rPr>
        <w:t>《建筑地基基础设计规范》GB50007</w:t>
      </w:r>
    </w:p>
    <w:p>
      <w:pPr>
        <w:spacing w:line="360" w:lineRule="auto"/>
        <w:ind w:firstLine="421" w:firstLineChars="200"/>
        <w:rPr>
          <w:szCs w:val="21"/>
        </w:rPr>
      </w:pPr>
      <w:r>
        <w:rPr>
          <w:rFonts w:hint="eastAsia"/>
          <w:b/>
          <w:bCs/>
          <w:szCs w:val="21"/>
        </w:rPr>
        <w:t>4</w:t>
      </w:r>
      <w:r>
        <w:rPr>
          <w:rFonts w:hint="eastAsia"/>
          <w:szCs w:val="21"/>
        </w:rPr>
        <w:t xml:space="preserve"> </w:t>
      </w:r>
      <w:r>
        <w:t>《城市轨道交通工程监测技术规范》GB50911</w:t>
      </w:r>
    </w:p>
    <w:p>
      <w:pPr>
        <w:spacing w:line="360" w:lineRule="auto"/>
        <w:ind w:firstLine="421" w:firstLineChars="200"/>
        <w:rPr>
          <w:color w:val="000000" w:themeColor="text1"/>
          <w14:textFill>
            <w14:solidFill>
              <w14:schemeClr w14:val="tx1"/>
            </w14:solidFill>
          </w14:textFill>
        </w:rPr>
      </w:pPr>
      <w:r>
        <w:rPr>
          <w:rFonts w:hint="eastAsia"/>
          <w:b/>
          <w:bCs/>
          <w:szCs w:val="21"/>
        </w:rPr>
        <w:t>5</w:t>
      </w:r>
      <w:r>
        <w:rPr>
          <w:rFonts w:hint="eastAsia"/>
          <w:szCs w:val="21"/>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地铁工程监控量测技术规程</w:t>
      </w:r>
      <w:r>
        <w:rPr>
          <w:rFonts w:hint="eastAsia"/>
          <w:color w:val="000000" w:themeColor="text1"/>
          <w14:textFill>
            <w14:solidFill>
              <w14:schemeClr w14:val="tx1"/>
            </w14:solidFill>
          </w14:textFill>
        </w:rPr>
        <w:t>》DB 11/490</w:t>
      </w:r>
    </w:p>
    <w:p>
      <w:pPr>
        <w:spacing w:line="360" w:lineRule="auto"/>
        <w:ind w:firstLine="421" w:firstLineChars="200"/>
        <w:rPr>
          <w:szCs w:val="21"/>
        </w:rPr>
      </w:pPr>
      <w:r>
        <w:rPr>
          <w:rFonts w:hint="eastAsia"/>
          <w:b/>
          <w:bCs/>
          <w:szCs w:val="21"/>
        </w:rPr>
        <w:t>6</w:t>
      </w:r>
      <w:r>
        <w:rPr>
          <w:rFonts w:hint="eastAsia"/>
          <w:szCs w:val="21"/>
        </w:rPr>
        <w:t xml:space="preserve"> 《钢结构设计标准》GB50</w:t>
      </w:r>
      <w:r>
        <w:rPr>
          <w:szCs w:val="21"/>
        </w:rPr>
        <w:t>017</w:t>
      </w:r>
    </w:p>
    <w:p>
      <w:pPr>
        <w:spacing w:line="360" w:lineRule="auto"/>
        <w:ind w:firstLine="421" w:firstLineChars="200"/>
      </w:pPr>
      <w:r>
        <w:rPr>
          <w:rFonts w:hint="eastAsia"/>
          <w:b/>
          <w:bCs/>
          <w:szCs w:val="21"/>
        </w:rPr>
        <w:t>7</w:t>
      </w:r>
      <w:r>
        <w:rPr>
          <w:rFonts w:hint="eastAsia"/>
        </w:rPr>
        <w:t xml:space="preserve"> 《建筑施工起重吊装安全技术规范》JGJ276</w:t>
      </w:r>
    </w:p>
    <w:p>
      <w:pPr>
        <w:adjustRightInd w:val="0"/>
        <w:snapToGrid w:val="0"/>
        <w:spacing w:line="288" w:lineRule="auto"/>
        <w:ind w:firstLine="480"/>
        <w:rPr>
          <w:szCs w:val="21"/>
        </w:rPr>
      </w:pPr>
      <w:r>
        <w:rPr>
          <w:szCs w:val="21"/>
        </w:rPr>
        <w:tab/>
      </w:r>
      <w:r>
        <w:rPr>
          <w:szCs w:val="21"/>
        </w:rPr>
        <w:tab/>
      </w:r>
      <w:r>
        <w:rPr>
          <w:szCs w:val="21"/>
        </w:rPr>
        <w:tab/>
      </w:r>
    </w:p>
    <w:p>
      <w:pPr>
        <w:pageBreakBefore/>
        <w:spacing w:line="360" w:lineRule="auto"/>
        <w:ind w:firstLine="420" w:firstLineChars="200"/>
        <w:rPr>
          <w:sz w:val="24"/>
        </w:rPr>
      </w:pPr>
      <w:r>
        <w:rPr>
          <w:szCs w:val="21"/>
        </w:rPr>
        <w:tab/>
      </w:r>
    </w:p>
    <w:p>
      <w:pPr>
        <w:spacing w:line="360" w:lineRule="auto"/>
        <w:jc w:val="center"/>
        <w:rPr>
          <w:b/>
          <w:bCs/>
          <w:sz w:val="28"/>
          <w:szCs w:val="28"/>
        </w:rPr>
      </w:pPr>
    </w:p>
    <w:p>
      <w:pPr>
        <w:jc w:val="center"/>
        <w:rPr>
          <w:rFonts w:eastAsia="黑体"/>
          <w:sz w:val="48"/>
          <w:szCs w:val="48"/>
        </w:rPr>
      </w:pPr>
      <w:bookmarkStart w:id="203" w:name="_Toc2462"/>
      <w:bookmarkStart w:id="204" w:name="_Toc7524"/>
      <w:r>
        <w:rPr>
          <w:rFonts w:eastAsia="黑体"/>
          <w:sz w:val="48"/>
          <w:szCs w:val="48"/>
        </w:rPr>
        <w:t>北京市地方标准</w:t>
      </w:r>
    </w:p>
    <w:p>
      <w:pPr>
        <w:jc w:val="center"/>
        <w:rPr>
          <w:rFonts w:eastAsia="黑体"/>
          <w:sz w:val="48"/>
          <w:szCs w:val="48"/>
        </w:rPr>
      </w:pPr>
    </w:p>
    <w:p>
      <w:pPr>
        <w:spacing w:line="480" w:lineRule="exact"/>
        <w:jc w:val="center"/>
        <w:rPr>
          <w:rFonts w:eastAsia="黑体"/>
          <w:sz w:val="44"/>
          <w:szCs w:val="44"/>
        </w:rPr>
      </w:pPr>
      <w:r>
        <w:rPr>
          <w:rFonts w:eastAsia="黑体"/>
          <w:sz w:val="44"/>
          <w:szCs w:val="44"/>
        </w:rPr>
        <w:t>城市轨道交通工程盾构</w:t>
      </w:r>
      <w:r>
        <w:rPr>
          <w:rFonts w:hint="eastAsia" w:eastAsia="黑体"/>
          <w:sz w:val="44"/>
          <w:szCs w:val="44"/>
        </w:rPr>
        <w:t>机</w:t>
      </w:r>
      <w:r>
        <w:rPr>
          <w:rFonts w:eastAsia="黑体"/>
          <w:sz w:val="44"/>
          <w:szCs w:val="44"/>
        </w:rPr>
        <w:t>吊装技术规程</w:t>
      </w:r>
    </w:p>
    <w:p>
      <w:pPr>
        <w:pStyle w:val="13"/>
      </w:pPr>
    </w:p>
    <w:p>
      <w:pPr>
        <w:spacing w:line="480" w:lineRule="exact"/>
        <w:jc w:val="center"/>
        <w:rPr>
          <w:b/>
          <w:snapToGrid w:val="0"/>
          <w:kern w:val="0"/>
          <w:szCs w:val="21"/>
        </w:rPr>
      </w:pPr>
      <w:r>
        <w:rPr>
          <w:b/>
          <w:snapToGrid w:val="0"/>
          <w:kern w:val="0"/>
          <w:sz w:val="28"/>
          <w:szCs w:val="28"/>
        </w:rPr>
        <w:t>DB 11/X X X X－202X</w:t>
      </w:r>
    </w:p>
    <w:p>
      <w:pPr>
        <w:pStyle w:val="13"/>
      </w:pPr>
    </w:p>
    <w:p>
      <w:pPr>
        <w:pStyle w:val="4"/>
        <w:adjustRightInd/>
        <w:spacing w:beforeLines="0" w:afterLines="0"/>
        <w:textAlignment w:val="auto"/>
        <w:rPr>
          <w:rFonts w:ascii="Times New Roman" w:hAnsi="Times New Roman"/>
          <w:bCs/>
          <w:sz w:val="28"/>
          <w:szCs w:val="28"/>
        </w:rPr>
      </w:pPr>
      <w:bookmarkStart w:id="205" w:name="_Toc6523"/>
      <w:bookmarkStart w:id="206" w:name="_Toc9257"/>
      <w:bookmarkStart w:id="207" w:name="_Toc6285"/>
      <w:bookmarkStart w:id="208" w:name="_Toc20229"/>
      <w:bookmarkStart w:id="209" w:name="_Toc13579"/>
      <w:bookmarkStart w:id="210" w:name="_Toc8547"/>
      <w:bookmarkStart w:id="211" w:name="_Toc171107627"/>
      <w:bookmarkStart w:id="212" w:name="_Toc25427"/>
      <w:r>
        <w:rPr>
          <w:rFonts w:ascii="Times New Roman" w:hAnsi="Times New Roman"/>
          <w:bCs/>
          <w:sz w:val="28"/>
          <w:szCs w:val="28"/>
        </w:rPr>
        <w:t>条文说明</w:t>
      </w:r>
      <w:bookmarkEnd w:id="203"/>
      <w:bookmarkEnd w:id="204"/>
      <w:bookmarkEnd w:id="205"/>
      <w:bookmarkEnd w:id="206"/>
      <w:bookmarkEnd w:id="207"/>
      <w:bookmarkEnd w:id="208"/>
      <w:bookmarkEnd w:id="209"/>
      <w:bookmarkEnd w:id="210"/>
      <w:bookmarkEnd w:id="211"/>
      <w:bookmarkEnd w:id="212"/>
    </w:p>
    <w:p>
      <w:pPr>
        <w:rPr>
          <w:bCs/>
          <w:sz w:val="28"/>
          <w:szCs w:val="28"/>
        </w:rPr>
      </w:pPr>
    </w:p>
    <w:p>
      <w:pPr>
        <w:pStyle w:val="13"/>
        <w:ind w:firstLine="560"/>
        <w:rPr>
          <w:rFonts w:ascii="Times New Roman" w:hAnsi="Times New Roman"/>
          <w:bCs/>
          <w:sz w:val="28"/>
          <w:szCs w:val="28"/>
        </w:rPr>
      </w:pPr>
    </w:p>
    <w:p>
      <w:pPr>
        <w:pStyle w:val="13"/>
        <w:ind w:firstLine="560"/>
        <w:rPr>
          <w:rFonts w:ascii="Times New Roman" w:hAnsi="Times New Roman"/>
          <w:bCs/>
          <w:sz w:val="28"/>
          <w:szCs w:val="28"/>
        </w:rPr>
      </w:pPr>
    </w:p>
    <w:p>
      <w:pPr>
        <w:pStyle w:val="13"/>
        <w:ind w:firstLine="560"/>
        <w:rPr>
          <w:rFonts w:ascii="Times New Roman" w:hAnsi="Times New Roman"/>
          <w:bCs/>
          <w:sz w:val="28"/>
          <w:szCs w:val="28"/>
        </w:rPr>
      </w:pPr>
    </w:p>
    <w:p>
      <w:pPr>
        <w:pStyle w:val="13"/>
        <w:ind w:firstLine="560"/>
        <w:rPr>
          <w:rFonts w:ascii="Times New Roman" w:hAnsi="Times New Roman"/>
          <w:bCs/>
          <w:sz w:val="28"/>
          <w:szCs w:val="28"/>
        </w:rPr>
      </w:pPr>
    </w:p>
    <w:p>
      <w:pPr>
        <w:pStyle w:val="13"/>
        <w:ind w:firstLine="560"/>
        <w:rPr>
          <w:rFonts w:ascii="Times New Roman" w:hAnsi="Times New Roman"/>
          <w:bCs/>
          <w:sz w:val="28"/>
          <w:szCs w:val="28"/>
        </w:rPr>
      </w:pPr>
    </w:p>
    <w:p>
      <w:pPr>
        <w:pStyle w:val="13"/>
        <w:ind w:firstLine="560"/>
        <w:rPr>
          <w:rFonts w:ascii="Times New Roman" w:hAnsi="Times New Roman"/>
          <w:bCs/>
          <w:sz w:val="28"/>
          <w:szCs w:val="28"/>
        </w:rPr>
      </w:pPr>
    </w:p>
    <w:p>
      <w:pPr>
        <w:pStyle w:val="13"/>
        <w:ind w:firstLine="560"/>
        <w:rPr>
          <w:rFonts w:ascii="Times New Roman" w:hAnsi="Times New Roman"/>
          <w:bCs/>
          <w:sz w:val="28"/>
          <w:szCs w:val="28"/>
        </w:rPr>
      </w:pPr>
    </w:p>
    <w:p>
      <w:pPr>
        <w:pStyle w:val="13"/>
        <w:ind w:firstLine="560"/>
        <w:rPr>
          <w:rFonts w:ascii="Times New Roman" w:hAnsi="Times New Roman"/>
          <w:bCs/>
          <w:sz w:val="28"/>
          <w:szCs w:val="28"/>
        </w:rPr>
      </w:pPr>
    </w:p>
    <w:p>
      <w:pPr>
        <w:pStyle w:val="13"/>
        <w:ind w:firstLine="560"/>
        <w:rPr>
          <w:rFonts w:ascii="Times New Roman" w:hAnsi="Times New Roman"/>
          <w:bCs/>
          <w:sz w:val="28"/>
          <w:szCs w:val="28"/>
        </w:rPr>
      </w:pPr>
    </w:p>
    <w:p>
      <w:pPr>
        <w:pStyle w:val="13"/>
        <w:ind w:firstLine="560"/>
        <w:rPr>
          <w:rFonts w:ascii="Times New Roman" w:hAnsi="Times New Roman"/>
          <w:bCs/>
          <w:sz w:val="28"/>
          <w:szCs w:val="28"/>
        </w:rPr>
      </w:pPr>
    </w:p>
    <w:p>
      <w:pPr>
        <w:pStyle w:val="13"/>
        <w:ind w:firstLine="560"/>
        <w:rPr>
          <w:rFonts w:ascii="Times New Roman" w:hAnsi="Times New Roman"/>
          <w:bCs/>
          <w:sz w:val="28"/>
          <w:szCs w:val="28"/>
        </w:rPr>
      </w:pPr>
    </w:p>
    <w:p>
      <w:pPr>
        <w:pStyle w:val="13"/>
        <w:ind w:firstLine="560"/>
        <w:rPr>
          <w:rFonts w:ascii="Times New Roman" w:hAnsi="Times New Roman"/>
          <w:bCs/>
          <w:sz w:val="28"/>
          <w:szCs w:val="28"/>
        </w:rPr>
      </w:pPr>
    </w:p>
    <w:p>
      <w:pPr>
        <w:pStyle w:val="13"/>
        <w:ind w:firstLine="560"/>
        <w:rPr>
          <w:rFonts w:ascii="Times New Roman" w:hAnsi="Times New Roman"/>
          <w:bCs/>
          <w:sz w:val="28"/>
          <w:szCs w:val="28"/>
        </w:rPr>
      </w:pPr>
    </w:p>
    <w:p>
      <w:pPr>
        <w:pStyle w:val="13"/>
        <w:ind w:firstLine="560"/>
        <w:rPr>
          <w:rFonts w:ascii="Times New Roman" w:hAnsi="Times New Roman"/>
          <w:bCs/>
          <w:sz w:val="28"/>
          <w:szCs w:val="28"/>
        </w:rPr>
      </w:pPr>
    </w:p>
    <w:p>
      <w:pPr>
        <w:pStyle w:val="13"/>
        <w:ind w:firstLine="562"/>
        <w:jc w:val="center"/>
        <w:rPr>
          <w:sz w:val="28"/>
          <w:szCs w:val="28"/>
        </w:rPr>
      </w:pPr>
      <w:r>
        <w:rPr>
          <w:rFonts w:hint="eastAsia"/>
          <w:b/>
          <w:bCs/>
          <w:sz w:val="28"/>
          <w:szCs w:val="28"/>
        </w:rPr>
        <w:t>编 制 说 明</w:t>
      </w:r>
    </w:p>
    <w:p>
      <w:pPr>
        <w:spacing w:line="360" w:lineRule="auto"/>
        <w:ind w:firstLine="420" w:firstLineChars="200"/>
      </w:pPr>
      <w:r>
        <w:rPr>
          <w:rFonts w:hint="eastAsia"/>
        </w:rPr>
        <w:t>《城市轨道交通工程盾构机吊装技术规程》</w:t>
      </w:r>
      <w:r>
        <w:rPr>
          <w:bCs/>
          <w:snapToGrid w:val="0"/>
          <w:kern w:val="0"/>
          <w:szCs w:val="21"/>
        </w:rPr>
        <w:t>DB 11/X X X X－202X</w:t>
      </w:r>
      <w:r>
        <w:rPr>
          <w:rFonts w:hint="eastAsia"/>
          <w:bCs/>
        </w:rPr>
        <w:t>，</w:t>
      </w:r>
      <w:r>
        <w:rPr>
          <w:rFonts w:hint="eastAsia"/>
        </w:rPr>
        <w:t>经xxxxx20xx年x月x日以第xxx号公告批准、发布。</w:t>
      </w:r>
    </w:p>
    <w:p>
      <w:pPr>
        <w:spacing w:line="360" w:lineRule="auto"/>
        <w:ind w:firstLine="420" w:firstLineChars="200"/>
      </w:pPr>
      <w:r>
        <w:rPr>
          <w:rFonts w:hint="eastAsia"/>
        </w:rPr>
        <w:t>本规程编制过程中，编制组进行了广泛的调查研究，总结了北京市城市轨道交通工程领域的盾构机吊装工程实践经验，同时参考了国内先进技术法规、技术标准。为便于广大设计、施工、监理、科研、学校装备制造等单位有关人员在使用本规程时能正确理解和执行条文规定，《城市轨道交通工程盾构机吊装技术规程》编制组按章、节、条顺序编制了本规程的条文说明。但是，本条文说明不具备与规程正文同等的法律效力，仅供使用者作为理解和把握规程规定的参考。</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2"/>
        <w:rPr>
          <w:b/>
          <w:kern w:val="0"/>
          <w:sz w:val="28"/>
          <w:szCs w:val="28"/>
        </w:rPr>
      </w:pPr>
    </w:p>
    <w:p>
      <w:pPr>
        <w:pStyle w:val="2"/>
        <w:rPr>
          <w:b/>
          <w:kern w:val="0"/>
          <w:sz w:val="28"/>
          <w:szCs w:val="28"/>
        </w:rPr>
      </w:pPr>
    </w:p>
    <w:p>
      <w:pPr>
        <w:pStyle w:val="2"/>
        <w:rPr>
          <w:b/>
          <w:kern w:val="0"/>
          <w:sz w:val="28"/>
          <w:szCs w:val="28"/>
        </w:rPr>
      </w:pPr>
    </w:p>
    <w:p>
      <w:pPr>
        <w:pStyle w:val="2"/>
        <w:rPr>
          <w:b/>
          <w:kern w:val="0"/>
          <w:sz w:val="28"/>
          <w:szCs w:val="28"/>
        </w:rPr>
      </w:pPr>
    </w:p>
    <w:p>
      <w:pPr>
        <w:pStyle w:val="2"/>
        <w:rPr>
          <w:b/>
          <w:kern w:val="0"/>
          <w:sz w:val="28"/>
          <w:szCs w:val="28"/>
        </w:rPr>
      </w:pPr>
    </w:p>
    <w:p>
      <w:pPr>
        <w:pStyle w:val="2"/>
        <w:rPr>
          <w:b/>
          <w:kern w:val="0"/>
          <w:sz w:val="28"/>
          <w:szCs w:val="28"/>
        </w:rPr>
      </w:pPr>
    </w:p>
    <w:p>
      <w:pPr>
        <w:pStyle w:val="2"/>
        <w:rPr>
          <w:b/>
          <w:kern w:val="0"/>
          <w:sz w:val="28"/>
          <w:szCs w:val="28"/>
        </w:rPr>
      </w:pPr>
    </w:p>
    <w:p>
      <w:pPr>
        <w:pStyle w:val="2"/>
        <w:rPr>
          <w:b/>
          <w:kern w:val="0"/>
          <w:sz w:val="28"/>
          <w:szCs w:val="28"/>
        </w:rPr>
      </w:pPr>
    </w:p>
    <w:p>
      <w:pPr>
        <w:pStyle w:val="2"/>
        <w:rPr>
          <w:b/>
          <w:kern w:val="0"/>
          <w:sz w:val="28"/>
          <w:szCs w:val="28"/>
        </w:rPr>
      </w:pPr>
    </w:p>
    <w:p>
      <w:pPr>
        <w:pStyle w:val="2"/>
        <w:rPr>
          <w:b/>
          <w:kern w:val="0"/>
          <w:sz w:val="28"/>
          <w:szCs w:val="28"/>
        </w:rPr>
      </w:pPr>
    </w:p>
    <w:p>
      <w:pPr>
        <w:pStyle w:val="2"/>
        <w:rPr>
          <w:b/>
          <w:kern w:val="0"/>
          <w:sz w:val="28"/>
          <w:szCs w:val="28"/>
        </w:rPr>
      </w:pPr>
    </w:p>
    <w:p>
      <w:pPr>
        <w:pStyle w:val="2"/>
        <w:rPr>
          <w:b/>
          <w:kern w:val="0"/>
          <w:sz w:val="28"/>
          <w:szCs w:val="28"/>
        </w:rPr>
      </w:pPr>
    </w:p>
    <w:p>
      <w:pPr>
        <w:pStyle w:val="25"/>
        <w:tabs>
          <w:tab w:val="right" w:leader="dot" w:pos="9746"/>
        </w:tabs>
        <w:rPr>
          <w:b/>
          <w:kern w:val="0"/>
          <w:sz w:val="28"/>
          <w:szCs w:val="28"/>
        </w:rPr>
      </w:pPr>
    </w:p>
    <w:p>
      <w:pPr>
        <w:pStyle w:val="25"/>
        <w:tabs>
          <w:tab w:val="right" w:leader="dot" w:pos="9746"/>
        </w:tabs>
        <w:rPr>
          <w:b/>
          <w:kern w:val="0"/>
          <w:sz w:val="28"/>
          <w:szCs w:val="28"/>
        </w:rPr>
      </w:pPr>
    </w:p>
    <w:p>
      <w:pPr>
        <w:pStyle w:val="2"/>
        <w:tabs>
          <w:tab w:val="right" w:leader="dot" w:pos="9746"/>
        </w:tabs>
        <w:spacing w:line="288" w:lineRule="auto"/>
        <w:ind w:left="0" w:leftChars="0"/>
        <w:jc w:val="center"/>
        <w:rPr>
          <w:bCs/>
          <w:kern w:val="1"/>
          <w:lang w:val="zh-CN"/>
        </w:rPr>
      </w:pPr>
      <w:r>
        <w:rPr>
          <w:b/>
          <w:kern w:val="0"/>
          <w:sz w:val="28"/>
          <w:szCs w:val="28"/>
        </w:rPr>
        <w:t>目  次</w:t>
      </w:r>
      <w:r>
        <w:rPr>
          <w:b/>
          <w:bCs/>
          <w:kern w:val="1"/>
          <w:sz w:val="24"/>
          <w:lang w:val="zh-CN"/>
        </w:rPr>
        <w:fldChar w:fldCharType="begin"/>
      </w:r>
      <w:r>
        <w:rPr>
          <w:b/>
          <w:bCs/>
          <w:kern w:val="1"/>
          <w:sz w:val="24"/>
          <w:lang w:val="zh-CN"/>
        </w:rPr>
        <w:instrText xml:space="preserve"> TOC \o "1-2" \h \z \u </w:instrText>
      </w:r>
      <w:r>
        <w:rPr>
          <w:b/>
          <w:bCs/>
          <w:kern w:val="1"/>
          <w:sz w:val="24"/>
          <w:lang w:val="zh-CN"/>
        </w:rPr>
        <w:fldChar w:fldCharType="separate"/>
      </w:r>
      <w:bookmarkStart w:id="213" w:name="_Toc31558"/>
      <w:bookmarkStart w:id="214" w:name="_Toc26491"/>
      <w:bookmarkStart w:id="215" w:name="_Toc29785"/>
      <w:bookmarkStart w:id="216" w:name="_Toc22667"/>
      <w:bookmarkStart w:id="217" w:name="_Toc26044"/>
      <w:bookmarkStart w:id="218" w:name="_Toc6962"/>
      <w:bookmarkStart w:id="219" w:name="_Toc31699"/>
      <w:bookmarkStart w:id="220" w:name="_Toc18695"/>
      <w:bookmarkStart w:id="221" w:name="_Toc32247"/>
      <w:bookmarkStart w:id="222" w:name="_Toc16296"/>
      <w:bookmarkStart w:id="223" w:name="_Toc10634"/>
      <w:bookmarkStart w:id="224" w:name="_Toc29083"/>
      <w:bookmarkStart w:id="225" w:name="_Toc12503"/>
    </w:p>
    <w:p>
      <w:pPr>
        <w:pStyle w:val="23"/>
        <w:tabs>
          <w:tab w:val="right" w:leader="dot" w:pos="9746"/>
          <w:tab w:val="clear" w:pos="9742"/>
        </w:tabs>
        <w:spacing w:line="312" w:lineRule="auto"/>
      </w:pPr>
      <w:r>
        <w:fldChar w:fldCharType="begin"/>
      </w:r>
      <w:r>
        <w:instrText xml:space="preserve"> HYPERLINK \l "_Toc947" </w:instrText>
      </w:r>
      <w:r>
        <w:fldChar w:fldCharType="separate"/>
      </w:r>
      <w:r>
        <w:rPr>
          <w:szCs w:val="28"/>
        </w:rPr>
        <w:t>1  总  则</w:t>
      </w:r>
      <w:r>
        <w:tab/>
      </w:r>
      <w:r>
        <w:fldChar w:fldCharType="begin"/>
      </w:r>
      <w:r>
        <w:instrText xml:space="preserve"> PAGEREF _Toc947 \h </w:instrText>
      </w:r>
      <w:r>
        <w:fldChar w:fldCharType="separate"/>
      </w:r>
      <w:r>
        <w:t>30</w:t>
      </w:r>
      <w:r>
        <w:fldChar w:fldCharType="end"/>
      </w:r>
      <w:r>
        <w:fldChar w:fldCharType="end"/>
      </w:r>
    </w:p>
    <w:p>
      <w:pPr>
        <w:pStyle w:val="23"/>
        <w:tabs>
          <w:tab w:val="right" w:leader="dot" w:pos="9746"/>
          <w:tab w:val="clear" w:pos="9742"/>
        </w:tabs>
        <w:spacing w:line="312" w:lineRule="auto"/>
      </w:pPr>
      <w:r>
        <w:fldChar w:fldCharType="begin"/>
      </w:r>
      <w:r>
        <w:instrText xml:space="preserve"> HYPERLINK \l "_Toc13403" </w:instrText>
      </w:r>
      <w:r>
        <w:fldChar w:fldCharType="separate"/>
      </w:r>
      <w:r>
        <w:rPr>
          <w:szCs w:val="28"/>
        </w:rPr>
        <w:t>2  术  语</w:t>
      </w:r>
      <w:r>
        <w:tab/>
      </w:r>
      <w:r>
        <w:fldChar w:fldCharType="begin"/>
      </w:r>
      <w:r>
        <w:instrText xml:space="preserve"> PAGEREF _Toc13403 \h </w:instrText>
      </w:r>
      <w:r>
        <w:fldChar w:fldCharType="separate"/>
      </w:r>
      <w:r>
        <w:t>31</w:t>
      </w:r>
      <w:r>
        <w:fldChar w:fldCharType="end"/>
      </w:r>
      <w:r>
        <w:fldChar w:fldCharType="end"/>
      </w:r>
    </w:p>
    <w:p>
      <w:pPr>
        <w:pStyle w:val="23"/>
        <w:tabs>
          <w:tab w:val="right" w:leader="dot" w:pos="9746"/>
          <w:tab w:val="clear" w:pos="9742"/>
        </w:tabs>
        <w:spacing w:line="312" w:lineRule="auto"/>
      </w:pPr>
      <w:r>
        <w:fldChar w:fldCharType="begin"/>
      </w:r>
      <w:r>
        <w:instrText xml:space="preserve"> HYPERLINK \l "_Toc6909" </w:instrText>
      </w:r>
      <w:r>
        <w:fldChar w:fldCharType="separate"/>
      </w:r>
      <w:r>
        <w:rPr>
          <w:szCs w:val="28"/>
        </w:rPr>
        <w:t>3  基本规定</w:t>
      </w:r>
      <w:r>
        <w:tab/>
      </w:r>
      <w:r>
        <w:fldChar w:fldCharType="begin"/>
      </w:r>
      <w:r>
        <w:instrText xml:space="preserve"> PAGEREF _Toc6909 \h </w:instrText>
      </w:r>
      <w:r>
        <w:fldChar w:fldCharType="separate"/>
      </w:r>
      <w:r>
        <w:t>32</w:t>
      </w:r>
      <w:r>
        <w:fldChar w:fldCharType="end"/>
      </w:r>
      <w:r>
        <w:fldChar w:fldCharType="end"/>
      </w:r>
    </w:p>
    <w:p>
      <w:pPr>
        <w:pStyle w:val="23"/>
        <w:tabs>
          <w:tab w:val="right" w:leader="dot" w:pos="9746"/>
          <w:tab w:val="clear" w:pos="9742"/>
        </w:tabs>
        <w:spacing w:line="312" w:lineRule="auto"/>
      </w:pPr>
      <w:r>
        <w:fldChar w:fldCharType="begin"/>
      </w:r>
      <w:r>
        <w:instrText xml:space="preserve"> HYPERLINK \l "_Toc2550" </w:instrText>
      </w:r>
      <w:r>
        <w:fldChar w:fldCharType="separate"/>
      </w:r>
      <w:r>
        <w:rPr>
          <w:rFonts w:hint="eastAsia"/>
          <w:szCs w:val="28"/>
        </w:rPr>
        <w:t>4</w:t>
      </w:r>
      <w:r>
        <w:rPr>
          <w:szCs w:val="28"/>
        </w:rPr>
        <w:t xml:space="preserve">  </w:t>
      </w:r>
      <w:r>
        <w:rPr>
          <w:rFonts w:hint="eastAsia"/>
          <w:szCs w:val="28"/>
        </w:rPr>
        <w:t>起重机及</w:t>
      </w:r>
      <w:r>
        <w:rPr>
          <w:szCs w:val="28"/>
        </w:rPr>
        <w:t>吊索具</w:t>
      </w:r>
      <w:r>
        <w:tab/>
      </w:r>
      <w:r>
        <w:fldChar w:fldCharType="begin"/>
      </w:r>
      <w:r>
        <w:instrText xml:space="preserve"> PAGEREF _Toc2550 \h </w:instrText>
      </w:r>
      <w:r>
        <w:fldChar w:fldCharType="separate"/>
      </w:r>
      <w:r>
        <w:t>33</w:t>
      </w:r>
      <w:r>
        <w:fldChar w:fldCharType="end"/>
      </w:r>
      <w:r>
        <w:fldChar w:fldCharType="end"/>
      </w:r>
    </w:p>
    <w:p>
      <w:pPr>
        <w:pStyle w:val="25"/>
        <w:tabs>
          <w:tab w:val="right" w:leader="dot" w:pos="9746"/>
        </w:tabs>
        <w:spacing w:line="312" w:lineRule="auto"/>
      </w:pPr>
      <w:r>
        <w:fldChar w:fldCharType="begin"/>
      </w:r>
      <w:r>
        <w:instrText xml:space="preserve"> HYPERLINK \l "_Toc28255" </w:instrText>
      </w:r>
      <w:r>
        <w:fldChar w:fldCharType="separate"/>
      </w:r>
      <w:r>
        <w:rPr>
          <w:rFonts w:hint="eastAsia"/>
          <w:szCs w:val="21"/>
        </w:rPr>
        <w:t>4</w:t>
      </w:r>
      <w:r>
        <w:rPr>
          <w:szCs w:val="21"/>
        </w:rPr>
        <w:t>.1 起重机</w:t>
      </w:r>
      <w:r>
        <w:tab/>
      </w:r>
      <w:r>
        <w:fldChar w:fldCharType="begin"/>
      </w:r>
      <w:r>
        <w:instrText xml:space="preserve"> PAGEREF _Toc28255 \h </w:instrText>
      </w:r>
      <w:r>
        <w:fldChar w:fldCharType="separate"/>
      </w:r>
      <w:r>
        <w:t>33</w:t>
      </w:r>
      <w:r>
        <w:fldChar w:fldCharType="end"/>
      </w:r>
      <w:r>
        <w:fldChar w:fldCharType="end"/>
      </w:r>
    </w:p>
    <w:p>
      <w:pPr>
        <w:pStyle w:val="25"/>
        <w:tabs>
          <w:tab w:val="right" w:leader="dot" w:pos="9746"/>
        </w:tabs>
        <w:spacing w:line="312" w:lineRule="auto"/>
      </w:pPr>
      <w:r>
        <w:fldChar w:fldCharType="begin"/>
      </w:r>
      <w:r>
        <w:instrText xml:space="preserve"> HYPERLINK \l "_Toc8016" </w:instrText>
      </w:r>
      <w:r>
        <w:fldChar w:fldCharType="separate"/>
      </w:r>
      <w:r>
        <w:rPr>
          <w:rFonts w:hint="eastAsia"/>
          <w:szCs w:val="21"/>
        </w:rPr>
        <w:t>4</w:t>
      </w:r>
      <w:r>
        <w:rPr>
          <w:szCs w:val="21"/>
        </w:rPr>
        <w:t>.2 吊耳</w:t>
      </w:r>
      <w:r>
        <w:tab/>
      </w:r>
      <w:r>
        <w:fldChar w:fldCharType="begin"/>
      </w:r>
      <w:r>
        <w:instrText xml:space="preserve"> PAGEREF _Toc8016 \h </w:instrText>
      </w:r>
      <w:r>
        <w:fldChar w:fldCharType="separate"/>
      </w:r>
      <w:r>
        <w:t>33</w:t>
      </w:r>
      <w:r>
        <w:fldChar w:fldCharType="end"/>
      </w:r>
      <w:r>
        <w:fldChar w:fldCharType="end"/>
      </w:r>
    </w:p>
    <w:p>
      <w:pPr>
        <w:pStyle w:val="23"/>
        <w:tabs>
          <w:tab w:val="right" w:leader="dot" w:pos="9746"/>
          <w:tab w:val="clear" w:pos="9742"/>
        </w:tabs>
        <w:spacing w:line="312" w:lineRule="auto"/>
      </w:pPr>
      <w:r>
        <w:fldChar w:fldCharType="begin"/>
      </w:r>
      <w:r>
        <w:instrText xml:space="preserve"> HYPERLINK \l "_Toc23403" </w:instrText>
      </w:r>
      <w:r>
        <w:fldChar w:fldCharType="separate"/>
      </w:r>
      <w:r>
        <w:rPr>
          <w:rFonts w:hint="eastAsia"/>
          <w:szCs w:val="28"/>
        </w:rPr>
        <w:t>5</w:t>
      </w:r>
      <w:r>
        <w:rPr>
          <w:szCs w:val="28"/>
        </w:rPr>
        <w:t xml:space="preserve">  </w:t>
      </w:r>
      <w:r>
        <w:rPr>
          <w:rFonts w:hint="eastAsia"/>
          <w:szCs w:val="28"/>
        </w:rPr>
        <w:t>盾构机</w:t>
      </w:r>
      <w:r>
        <w:rPr>
          <w:szCs w:val="28"/>
        </w:rPr>
        <w:t>吊装</w:t>
      </w:r>
      <w:r>
        <w:rPr>
          <w:rFonts w:hint="eastAsia"/>
          <w:szCs w:val="28"/>
        </w:rPr>
        <w:t>作业</w:t>
      </w:r>
      <w:r>
        <w:tab/>
      </w:r>
      <w:r>
        <w:fldChar w:fldCharType="begin"/>
      </w:r>
      <w:r>
        <w:instrText xml:space="preserve"> PAGEREF _Toc23403 \h </w:instrText>
      </w:r>
      <w:r>
        <w:fldChar w:fldCharType="separate"/>
      </w:r>
      <w:r>
        <w:t>34</w:t>
      </w:r>
      <w:r>
        <w:fldChar w:fldCharType="end"/>
      </w:r>
      <w:r>
        <w:fldChar w:fldCharType="end"/>
      </w:r>
    </w:p>
    <w:p>
      <w:pPr>
        <w:pStyle w:val="25"/>
        <w:tabs>
          <w:tab w:val="right" w:leader="dot" w:pos="9746"/>
        </w:tabs>
        <w:spacing w:line="312" w:lineRule="auto"/>
      </w:pPr>
      <w:r>
        <w:fldChar w:fldCharType="begin"/>
      </w:r>
      <w:r>
        <w:instrText xml:space="preserve"> HYPERLINK \l "_Toc15874" </w:instrText>
      </w:r>
      <w:r>
        <w:fldChar w:fldCharType="separate"/>
      </w:r>
      <w:r>
        <w:rPr>
          <w:rFonts w:hint="eastAsia"/>
          <w:szCs w:val="21"/>
        </w:rPr>
        <w:t>5</w:t>
      </w:r>
      <w:r>
        <w:rPr>
          <w:szCs w:val="21"/>
        </w:rPr>
        <w:t>.</w:t>
      </w:r>
      <w:r>
        <w:rPr>
          <w:rFonts w:hint="eastAsia"/>
          <w:szCs w:val="21"/>
        </w:rPr>
        <w:t>1</w:t>
      </w:r>
      <w:r>
        <w:rPr>
          <w:szCs w:val="21"/>
        </w:rPr>
        <w:t xml:space="preserve"> </w:t>
      </w:r>
      <w:r>
        <w:rPr>
          <w:rFonts w:hint="eastAsia"/>
          <w:szCs w:val="21"/>
        </w:rPr>
        <w:t>一般规定</w:t>
      </w:r>
      <w:r>
        <w:tab/>
      </w:r>
      <w:r>
        <w:fldChar w:fldCharType="begin"/>
      </w:r>
      <w:r>
        <w:instrText xml:space="preserve"> PAGEREF _Toc15874 \h </w:instrText>
      </w:r>
      <w:r>
        <w:fldChar w:fldCharType="separate"/>
      </w:r>
      <w:r>
        <w:t>34</w:t>
      </w:r>
      <w:r>
        <w:fldChar w:fldCharType="end"/>
      </w:r>
      <w:r>
        <w:fldChar w:fldCharType="end"/>
      </w:r>
    </w:p>
    <w:p>
      <w:pPr>
        <w:pStyle w:val="25"/>
        <w:tabs>
          <w:tab w:val="right" w:leader="dot" w:pos="9746"/>
        </w:tabs>
        <w:spacing w:line="312" w:lineRule="auto"/>
      </w:pPr>
      <w:r>
        <w:fldChar w:fldCharType="begin"/>
      </w:r>
      <w:r>
        <w:instrText xml:space="preserve"> HYPERLINK \l "_Toc1653" </w:instrText>
      </w:r>
      <w:r>
        <w:fldChar w:fldCharType="separate"/>
      </w:r>
      <w:r>
        <w:rPr>
          <w:rFonts w:hint="eastAsia"/>
          <w:szCs w:val="21"/>
        </w:rPr>
        <w:t>5</w:t>
      </w:r>
      <w:r>
        <w:rPr>
          <w:szCs w:val="21"/>
        </w:rPr>
        <w:t>.</w:t>
      </w:r>
      <w:r>
        <w:rPr>
          <w:rFonts w:hint="eastAsia"/>
          <w:szCs w:val="21"/>
        </w:rPr>
        <w:t>2</w:t>
      </w:r>
      <w:r>
        <w:rPr>
          <w:szCs w:val="21"/>
        </w:rPr>
        <w:t xml:space="preserve"> </w:t>
      </w:r>
      <w:r>
        <w:rPr>
          <w:rFonts w:hint="eastAsia"/>
          <w:szCs w:val="21"/>
        </w:rPr>
        <w:t>盾构机吊装作业准备</w:t>
      </w:r>
      <w:r>
        <w:tab/>
      </w:r>
      <w:r>
        <w:fldChar w:fldCharType="begin"/>
      </w:r>
      <w:r>
        <w:instrText xml:space="preserve"> PAGEREF _Toc1653 \h </w:instrText>
      </w:r>
      <w:r>
        <w:fldChar w:fldCharType="separate"/>
      </w:r>
      <w:r>
        <w:t>34</w:t>
      </w:r>
      <w:r>
        <w:fldChar w:fldCharType="end"/>
      </w:r>
      <w:r>
        <w:fldChar w:fldCharType="end"/>
      </w:r>
    </w:p>
    <w:p>
      <w:pPr>
        <w:pStyle w:val="25"/>
        <w:tabs>
          <w:tab w:val="right" w:leader="dot" w:pos="9746"/>
        </w:tabs>
        <w:spacing w:line="312" w:lineRule="auto"/>
      </w:pPr>
      <w:r>
        <w:fldChar w:fldCharType="begin"/>
      </w:r>
      <w:r>
        <w:instrText xml:space="preserve"> HYPERLINK \l "_Toc32169" </w:instrText>
      </w:r>
      <w:r>
        <w:fldChar w:fldCharType="separate"/>
      </w:r>
      <w:r>
        <w:rPr>
          <w:rFonts w:hint="eastAsia"/>
          <w:szCs w:val="21"/>
        </w:rPr>
        <w:t>5.3 盾构机吊装</w:t>
      </w:r>
      <w:r>
        <w:tab/>
      </w:r>
      <w:r>
        <w:fldChar w:fldCharType="begin"/>
      </w:r>
      <w:r>
        <w:instrText xml:space="preserve"> PAGEREF _Toc32169 \h </w:instrText>
      </w:r>
      <w:r>
        <w:fldChar w:fldCharType="separate"/>
      </w:r>
      <w:r>
        <w:t>34</w:t>
      </w:r>
      <w:r>
        <w:fldChar w:fldCharType="end"/>
      </w:r>
      <w:r>
        <w:fldChar w:fldCharType="end"/>
      </w:r>
    </w:p>
    <w:p>
      <w:pPr>
        <w:pStyle w:val="23"/>
        <w:tabs>
          <w:tab w:val="right" w:leader="dot" w:pos="9746"/>
          <w:tab w:val="clear" w:pos="9742"/>
        </w:tabs>
        <w:spacing w:line="312" w:lineRule="auto"/>
      </w:pPr>
      <w:r>
        <w:fldChar w:fldCharType="begin"/>
      </w:r>
      <w:r>
        <w:instrText xml:space="preserve"> HYPERLINK \l "_Toc727" </w:instrText>
      </w:r>
      <w:r>
        <w:fldChar w:fldCharType="separate"/>
      </w:r>
      <w:r>
        <w:rPr>
          <w:rFonts w:hint="eastAsia"/>
          <w:szCs w:val="28"/>
        </w:rPr>
        <w:t>6</w:t>
      </w:r>
      <w:r>
        <w:rPr>
          <w:szCs w:val="28"/>
        </w:rPr>
        <w:t xml:space="preserve">  监测</w:t>
      </w:r>
      <w:r>
        <w:tab/>
      </w:r>
      <w:r>
        <w:fldChar w:fldCharType="begin"/>
      </w:r>
      <w:r>
        <w:instrText xml:space="preserve"> PAGEREF _Toc727 \h </w:instrText>
      </w:r>
      <w:r>
        <w:fldChar w:fldCharType="separate"/>
      </w:r>
      <w:r>
        <w:t>35</w:t>
      </w:r>
      <w:r>
        <w:fldChar w:fldCharType="end"/>
      </w:r>
      <w:r>
        <w:fldChar w:fldCharType="end"/>
      </w:r>
    </w:p>
    <w:p>
      <w:pPr>
        <w:pStyle w:val="25"/>
        <w:tabs>
          <w:tab w:val="right" w:leader="dot" w:pos="9746"/>
        </w:tabs>
        <w:spacing w:line="312" w:lineRule="auto"/>
      </w:pPr>
      <w:r>
        <w:fldChar w:fldCharType="begin"/>
      </w:r>
      <w:r>
        <w:instrText xml:space="preserve"> HYPERLINK \l "_Toc23965" </w:instrText>
      </w:r>
      <w:r>
        <w:fldChar w:fldCharType="separate"/>
      </w:r>
      <w:r>
        <w:rPr>
          <w:rFonts w:hint="eastAsia"/>
          <w:szCs w:val="21"/>
        </w:rPr>
        <w:t>6</w:t>
      </w:r>
      <w:r>
        <w:rPr>
          <w:szCs w:val="21"/>
        </w:rPr>
        <w:t>.2起重机、工作井及周边环境监测</w:t>
      </w:r>
      <w:r>
        <w:tab/>
      </w:r>
      <w:r>
        <w:fldChar w:fldCharType="begin"/>
      </w:r>
      <w:r>
        <w:instrText xml:space="preserve"> PAGEREF _Toc23965 \h </w:instrText>
      </w:r>
      <w:r>
        <w:fldChar w:fldCharType="separate"/>
      </w:r>
      <w:r>
        <w:t>35</w:t>
      </w:r>
      <w:r>
        <w:fldChar w:fldCharType="end"/>
      </w:r>
      <w:r>
        <w:fldChar w:fldCharType="end"/>
      </w:r>
    </w:p>
    <w:p>
      <w:pPr>
        <w:pStyle w:val="25"/>
        <w:tabs>
          <w:tab w:val="right" w:leader="dot" w:pos="9746"/>
        </w:tabs>
        <w:spacing w:line="288" w:lineRule="auto"/>
        <w:rPr>
          <w:bCs/>
          <w:kern w:val="1"/>
          <w:lang w:val="zh-CN"/>
        </w:rPr>
      </w:pPr>
      <w:r>
        <w:rPr>
          <w:bCs/>
          <w:kern w:val="1"/>
          <w:lang w:val="zh-CN"/>
        </w:rPr>
        <w:fldChar w:fldCharType="end"/>
      </w:r>
      <w:bookmarkEnd w:id="213"/>
      <w:bookmarkEnd w:id="214"/>
      <w:bookmarkEnd w:id="215"/>
      <w:bookmarkEnd w:id="216"/>
      <w:bookmarkEnd w:id="217"/>
      <w:bookmarkEnd w:id="218"/>
      <w:bookmarkEnd w:id="219"/>
      <w:bookmarkEnd w:id="220"/>
      <w:bookmarkEnd w:id="221"/>
      <w:bookmarkEnd w:id="222"/>
      <w:bookmarkEnd w:id="223"/>
      <w:bookmarkEnd w:id="224"/>
      <w:bookmarkEnd w:id="225"/>
    </w:p>
    <w:p>
      <w:pPr>
        <w:pStyle w:val="4"/>
        <w:pageBreakBefore/>
        <w:adjustRightInd/>
        <w:spacing w:beforeLines="0" w:afterLines="0"/>
        <w:textAlignment w:val="auto"/>
        <w:rPr>
          <w:rFonts w:ascii="Times New Roman" w:hAnsi="Times New Roman"/>
          <w:sz w:val="28"/>
          <w:szCs w:val="28"/>
        </w:rPr>
      </w:pPr>
      <w:bookmarkStart w:id="226" w:name="_Toc20527"/>
      <w:bookmarkStart w:id="227" w:name="_Toc947"/>
      <w:bookmarkStart w:id="228" w:name="_Toc6956"/>
      <w:r>
        <w:rPr>
          <w:rFonts w:ascii="Times New Roman" w:hAnsi="Times New Roman"/>
          <w:sz w:val="28"/>
          <w:szCs w:val="28"/>
        </w:rPr>
        <w:t>1  总  则</w:t>
      </w:r>
      <w:bookmarkEnd w:id="226"/>
      <w:bookmarkEnd w:id="227"/>
      <w:bookmarkEnd w:id="228"/>
    </w:p>
    <w:p>
      <w:pPr>
        <w:spacing w:line="360" w:lineRule="auto"/>
      </w:pPr>
      <w:r>
        <w:rPr>
          <w:b/>
          <w:bCs/>
          <w:szCs w:val="21"/>
          <w:cs/>
        </w:rPr>
        <w:t>1</w:t>
      </w:r>
      <w:r>
        <w:rPr>
          <w:b/>
          <w:bCs/>
          <w:szCs w:val="21"/>
        </w:rPr>
        <w:t>.0.1</w:t>
      </w:r>
      <w:r>
        <w:rPr>
          <w:rFonts w:hint="eastAsia"/>
          <w:b/>
          <w:bCs/>
          <w:szCs w:val="21"/>
        </w:rPr>
        <w:t xml:space="preserve"> </w:t>
      </w:r>
      <w:r>
        <w:t>盾构法作为暗挖法施工中的一种全机械化施工方法，其具有对地面交通影响小、机械化程度高、作业迅速等优点，由于其独特性和优越的技术经济性，逐渐受到建设单位和施工单位的青睐。作为国际大都市的北京，采用盾构法施工地铁区间隧道更为普遍，几乎每条已运营和在施的地铁线路都有盾构法区间且比例在逐步加大。</w:t>
      </w:r>
    </w:p>
    <w:p>
      <w:pPr>
        <w:spacing w:line="360" w:lineRule="auto"/>
        <w:ind w:firstLine="420" w:firstLineChars="200"/>
      </w:pPr>
      <w:r>
        <w:t>由于</w:t>
      </w:r>
      <w:r>
        <w:rPr>
          <w:rFonts w:hint="eastAsia"/>
        </w:rPr>
        <w:t>盾构机</w:t>
      </w:r>
      <w:r>
        <w:t>吊装存在涉及人员多、工种多、辅助性工作多、吊装环境的苛刻性、吊装程序的复杂性、提升高度高，起重量大等特点，因此安全隐患较多，危险性大。</w:t>
      </w:r>
    </w:p>
    <w:p>
      <w:pPr>
        <w:spacing w:line="360" w:lineRule="auto"/>
        <w:ind w:firstLine="420" w:firstLineChars="200"/>
      </w:pPr>
      <w:r>
        <w:t>近年来地铁施工中，因</w:t>
      </w:r>
      <w:r>
        <w:rPr>
          <w:rFonts w:hint="eastAsia"/>
        </w:rPr>
        <w:t>盾构机</w:t>
      </w:r>
      <w:r>
        <w:t>吊装引发一系列工程事故不在少数，目前针对</w:t>
      </w:r>
      <w:r>
        <w:rPr>
          <w:rFonts w:hint="eastAsia"/>
        </w:rPr>
        <w:t>盾构机</w:t>
      </w:r>
      <w:r>
        <w:t>等大型吊装作业尚没有相应全面的国家标准、行业标准和地方标准，只能参考有关国标、行标中的对应条款，通过组织专家论证的方式落实具体施工方案，这种特殊渠道已逐渐无法满足地铁</w:t>
      </w:r>
      <w:r>
        <w:rPr>
          <w:rFonts w:hint="eastAsia"/>
        </w:rPr>
        <w:t>盾构机</w:t>
      </w:r>
      <w:r>
        <w:t>吊装工程。因此，制定一个适宜北京地区，满足地铁</w:t>
      </w:r>
      <w:r>
        <w:rPr>
          <w:rFonts w:hint="eastAsia"/>
        </w:rPr>
        <w:t>盾构机</w:t>
      </w:r>
      <w:r>
        <w:t>吊装施工要求，符合国家总体大安全理念的城市轨道交通工程</w:t>
      </w:r>
      <w:r>
        <w:rPr>
          <w:rFonts w:hint="eastAsia"/>
        </w:rPr>
        <w:t>盾构机</w:t>
      </w:r>
      <w:r>
        <w:t>吊装技术规程，能够起到及时指导和规范的作用，对首都的隧道工程施工安全施工起到积极、促进的作用。</w:t>
      </w:r>
    </w:p>
    <w:p>
      <w:pPr>
        <w:spacing w:line="360" w:lineRule="auto"/>
        <w:rPr>
          <w:strike/>
        </w:rPr>
      </w:pPr>
      <w:r>
        <w:rPr>
          <w:b/>
          <w:bCs/>
          <w:szCs w:val="21"/>
          <w:cs/>
        </w:rPr>
        <w:t>1.0.</w:t>
      </w:r>
      <w:r>
        <w:rPr>
          <w:rFonts w:hint="eastAsia"/>
          <w:b/>
          <w:bCs/>
          <w:szCs w:val="21"/>
          <w:cs/>
        </w:rPr>
        <w:t>2</w:t>
      </w:r>
      <w:r>
        <w:rPr>
          <w:b/>
          <w:bCs/>
          <w:szCs w:val="21"/>
        </w:rPr>
        <w:t xml:space="preserve"> </w:t>
      </w:r>
      <w:r>
        <w:rPr>
          <w:rFonts w:hint="eastAsia"/>
        </w:rPr>
        <w:t>顶管机等其他隧道掘进机吊装作业可参照执行。</w:t>
      </w:r>
    </w:p>
    <w:p>
      <w:pPr>
        <w:spacing w:line="360" w:lineRule="auto"/>
      </w:pPr>
      <w:r>
        <w:rPr>
          <w:b/>
          <w:bCs/>
          <w:szCs w:val="21"/>
          <w:cs/>
        </w:rPr>
        <w:t>1.0.3</w:t>
      </w:r>
      <w:r>
        <w:rPr>
          <w:b/>
          <w:bCs/>
          <w:szCs w:val="21"/>
        </w:rPr>
        <w:t xml:space="preserve"> </w:t>
      </w:r>
      <w:r>
        <w:t>未列入本规程专门章节的吊装相关要求，尚应参照国家和北京现行有关标准执行。</w:t>
      </w:r>
    </w:p>
    <w:p>
      <w:pPr>
        <w:spacing w:line="360" w:lineRule="auto"/>
        <w:sectPr>
          <w:footerReference r:id="rId10" w:type="default"/>
          <w:pgSz w:w="11906" w:h="16838"/>
          <w:pgMar w:top="1440" w:right="1080" w:bottom="1440" w:left="1080" w:header="851" w:footer="992" w:gutter="0"/>
          <w:cols w:space="720" w:num="1"/>
          <w:docGrid w:type="lines" w:linePitch="312" w:charSpace="0"/>
        </w:sectPr>
      </w:pPr>
    </w:p>
    <w:p>
      <w:pPr>
        <w:pStyle w:val="4"/>
        <w:spacing w:beforeLines="0" w:afterLines="0"/>
        <w:rPr>
          <w:rFonts w:ascii="Times New Roman" w:hAnsi="Times New Roman"/>
          <w:sz w:val="28"/>
          <w:szCs w:val="28"/>
        </w:rPr>
      </w:pPr>
      <w:bookmarkStart w:id="229" w:name="_Toc25298"/>
      <w:bookmarkStart w:id="230" w:name="_Toc9320"/>
      <w:bookmarkStart w:id="231" w:name="_Toc3753"/>
      <w:bookmarkStart w:id="232" w:name="_Toc30195"/>
      <w:bookmarkStart w:id="233" w:name="_Toc13704"/>
      <w:bookmarkStart w:id="234" w:name="_Toc21699"/>
      <w:bookmarkStart w:id="235" w:name="_Toc509"/>
      <w:bookmarkStart w:id="236" w:name="_Toc13939"/>
      <w:bookmarkStart w:id="237" w:name="_Toc8919"/>
      <w:bookmarkStart w:id="238" w:name="_Toc2894"/>
      <w:bookmarkStart w:id="239" w:name="_Toc16312"/>
      <w:bookmarkStart w:id="240" w:name="_Toc7570"/>
      <w:bookmarkStart w:id="241" w:name="_Toc1005"/>
      <w:bookmarkStart w:id="242" w:name="_Toc24976"/>
      <w:bookmarkStart w:id="243" w:name="_Toc25425"/>
      <w:bookmarkStart w:id="244" w:name="_Toc13403"/>
      <w:r>
        <w:rPr>
          <w:rFonts w:ascii="Times New Roman" w:hAnsi="Times New Roman"/>
          <w:sz w:val="28"/>
          <w:szCs w:val="28"/>
        </w:rPr>
        <w:t>2  术  语</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spacing w:line="360" w:lineRule="auto"/>
        <w:ind w:firstLine="420" w:firstLineChars="200"/>
      </w:pPr>
      <w:r>
        <w:t>本章内容在条文中已经明确，此处不再重述。</w:t>
      </w:r>
    </w:p>
    <w:p>
      <w:pPr>
        <w:pStyle w:val="4"/>
        <w:pageBreakBefore/>
        <w:spacing w:beforeLines="0" w:afterLines="0"/>
        <w:rPr>
          <w:rFonts w:ascii="Times New Roman" w:hAnsi="Times New Roman"/>
          <w:sz w:val="28"/>
          <w:szCs w:val="28"/>
        </w:rPr>
      </w:pPr>
      <w:bookmarkStart w:id="245" w:name="_Toc32106"/>
      <w:bookmarkStart w:id="246" w:name="_Toc3742"/>
      <w:bookmarkStart w:id="247" w:name="_Toc24329"/>
      <w:bookmarkStart w:id="248" w:name="_Toc3008"/>
      <w:bookmarkStart w:id="249" w:name="_Toc20155"/>
      <w:bookmarkStart w:id="250" w:name="_Toc8963"/>
      <w:bookmarkStart w:id="251" w:name="_Toc30318"/>
      <w:bookmarkStart w:id="252" w:name="_Toc594"/>
      <w:bookmarkStart w:id="253" w:name="_Toc6909"/>
      <w:bookmarkStart w:id="254" w:name="_Toc22368"/>
      <w:bookmarkStart w:id="255" w:name="_Toc12166"/>
      <w:bookmarkStart w:id="256" w:name="_Toc21966"/>
      <w:bookmarkStart w:id="257" w:name="_Toc15634"/>
      <w:bookmarkStart w:id="258" w:name="_Toc12690"/>
      <w:bookmarkStart w:id="259" w:name="_Toc11522"/>
      <w:bookmarkStart w:id="260" w:name="_Toc2652"/>
      <w:r>
        <w:rPr>
          <w:rFonts w:ascii="Times New Roman" w:hAnsi="Times New Roman"/>
          <w:sz w:val="28"/>
          <w:szCs w:val="28"/>
        </w:rPr>
        <w:t>3  基本规定</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spacing w:line="360" w:lineRule="auto"/>
        <w:jc w:val="left"/>
      </w:pPr>
      <w:r>
        <w:rPr>
          <w:b/>
          <w:bCs/>
          <w:szCs w:val="21"/>
          <w:cs/>
        </w:rPr>
        <w:t>3.</w:t>
      </w:r>
      <w:r>
        <w:rPr>
          <w:b/>
          <w:bCs/>
          <w:szCs w:val="21"/>
        </w:rPr>
        <w:t>0</w:t>
      </w:r>
      <w:r>
        <w:rPr>
          <w:b/>
          <w:bCs/>
          <w:szCs w:val="21"/>
          <w:cs/>
        </w:rPr>
        <w:t>.1</w:t>
      </w:r>
      <w:r>
        <w:rPr>
          <w:rFonts w:hint="eastAsia"/>
          <w:b/>
          <w:bCs/>
          <w:szCs w:val="21"/>
          <w:cs/>
        </w:rPr>
        <w:t xml:space="preserve"> </w:t>
      </w:r>
      <w:r>
        <w:rPr>
          <w:rFonts w:hint="eastAsia"/>
        </w:rPr>
        <w:t>吊运盾构机或部件应提供吊耳或辅助起吊装置，并应清晰明确地示出重量、尺寸、吊耳或吊点位置。起吊部件的方法应在说明书中说明。分块设计的盾构机的分块图、拼装方案应说明书中说明。</w:t>
      </w:r>
    </w:p>
    <w:p>
      <w:pPr>
        <w:spacing w:line="360" w:lineRule="auto"/>
        <w:jc w:val="left"/>
      </w:pPr>
      <w:r>
        <w:rPr>
          <w:b/>
          <w:bCs/>
          <w:szCs w:val="21"/>
          <w:cs/>
        </w:rPr>
        <w:t>3.</w:t>
      </w:r>
      <w:r>
        <w:rPr>
          <w:b/>
          <w:bCs/>
          <w:szCs w:val="21"/>
        </w:rPr>
        <w:t>0</w:t>
      </w:r>
      <w:r>
        <w:rPr>
          <w:b/>
          <w:bCs/>
          <w:szCs w:val="21"/>
          <w:cs/>
        </w:rPr>
        <w:t>.</w:t>
      </w:r>
      <w:r>
        <w:rPr>
          <w:rFonts w:hint="eastAsia"/>
          <w:b/>
          <w:bCs/>
          <w:szCs w:val="21"/>
        </w:rPr>
        <w:t xml:space="preserve">2 </w:t>
      </w:r>
      <w:r>
        <w:rPr>
          <w:rFonts w:hint="eastAsia"/>
          <w:spacing w:val="7"/>
          <w:szCs w:val="21"/>
          <w:shd w:val="clear" w:color="auto" w:fill="FFFFFF"/>
        </w:rPr>
        <w:t>盾构机吊装作业区域在工作井周边，需要工作井具备足够的抗挤压变形能力。</w:t>
      </w:r>
    </w:p>
    <w:p>
      <w:pPr>
        <w:spacing w:line="360" w:lineRule="auto"/>
        <w:jc w:val="left"/>
        <w:rPr>
          <w:b/>
          <w:bCs/>
        </w:rPr>
      </w:pPr>
      <w:r>
        <w:rPr>
          <w:b/>
          <w:bCs/>
          <w:szCs w:val="21"/>
          <w:cs/>
        </w:rPr>
        <w:t>3.</w:t>
      </w:r>
      <w:r>
        <w:rPr>
          <w:b/>
          <w:bCs/>
          <w:szCs w:val="21"/>
        </w:rPr>
        <w:t>0</w:t>
      </w:r>
      <w:r>
        <w:rPr>
          <w:b/>
          <w:bCs/>
          <w:szCs w:val="21"/>
          <w:cs/>
        </w:rPr>
        <w:t>.</w:t>
      </w:r>
      <w:r>
        <w:rPr>
          <w:rFonts w:hint="eastAsia"/>
          <w:b/>
          <w:bCs/>
          <w:szCs w:val="21"/>
        </w:rPr>
        <w:t xml:space="preserve">3 </w:t>
      </w:r>
      <w:r>
        <w:t>起重机行走区域应能使起重机安全通过、</w:t>
      </w:r>
      <w:r>
        <w:rPr>
          <w:rFonts w:hint="eastAsia"/>
        </w:rPr>
        <w:t>尤</w:t>
      </w:r>
      <w:r>
        <w:t>其是起重机带</w:t>
      </w:r>
      <w:r>
        <w:rPr>
          <w:rFonts w:hint="eastAsia"/>
        </w:rPr>
        <w:t>荷载</w:t>
      </w:r>
      <w:r>
        <w:t>行走区域，宜施工成重载道路。作业场地支承面承载能力最小值应不低于计算值。起重机站位或行走对工作井挡土结构产生挤压，挡土结构强度应能提供足够的</w:t>
      </w:r>
      <w:r>
        <w:rPr>
          <w:rFonts w:hint="eastAsia"/>
        </w:rPr>
        <w:t>抗</w:t>
      </w:r>
      <w:r>
        <w:t>倾覆力矩</w:t>
      </w:r>
      <w:r>
        <w:rPr>
          <w:rFonts w:hint="eastAsia"/>
        </w:rPr>
        <w:t>。</w:t>
      </w:r>
    </w:p>
    <w:p>
      <w:pPr>
        <w:spacing w:line="360" w:lineRule="auto"/>
      </w:pPr>
      <w:r>
        <w:rPr>
          <w:b/>
          <w:bCs/>
          <w:szCs w:val="21"/>
          <w:cs/>
        </w:rPr>
        <w:t>3.</w:t>
      </w:r>
      <w:r>
        <w:rPr>
          <w:b/>
          <w:bCs/>
          <w:szCs w:val="21"/>
        </w:rPr>
        <w:t>0</w:t>
      </w:r>
      <w:r>
        <w:rPr>
          <w:b/>
          <w:bCs/>
          <w:szCs w:val="21"/>
          <w:cs/>
        </w:rPr>
        <w:t>.</w:t>
      </w:r>
      <w:r>
        <w:rPr>
          <w:rFonts w:hint="eastAsia"/>
          <w:b/>
          <w:bCs/>
          <w:szCs w:val="21"/>
        </w:rPr>
        <w:t xml:space="preserve">5 </w:t>
      </w:r>
      <w:r>
        <w:rPr>
          <w:rFonts w:hint="eastAsia"/>
          <w:spacing w:val="7"/>
          <w:szCs w:val="21"/>
          <w:shd w:val="clear" w:color="auto" w:fill="FFFFFF"/>
        </w:rPr>
        <w:t>盾构机吊装作业所使用的辅助起吊装置有刀盘吊装架、主驱动单元吊装架等。</w:t>
      </w:r>
    </w:p>
    <w:p>
      <w:pPr>
        <w:pStyle w:val="4"/>
        <w:pageBreakBefore/>
        <w:spacing w:beforeLines="0" w:afterLines="0"/>
        <w:rPr>
          <w:rFonts w:ascii="Times New Roman" w:hAnsi="Times New Roman"/>
          <w:bCs/>
          <w:sz w:val="28"/>
          <w:szCs w:val="28"/>
        </w:rPr>
      </w:pPr>
      <w:bookmarkStart w:id="261" w:name="_Toc27872"/>
      <w:bookmarkStart w:id="262" w:name="_Toc7241"/>
      <w:bookmarkStart w:id="263" w:name="_Toc13572"/>
      <w:bookmarkStart w:id="264" w:name="_Toc14300"/>
      <w:bookmarkStart w:id="265" w:name="_Toc18220"/>
      <w:bookmarkStart w:id="266" w:name="_Toc31754"/>
      <w:bookmarkStart w:id="267" w:name="_Toc20858"/>
      <w:bookmarkStart w:id="268" w:name="_Toc23961"/>
      <w:bookmarkStart w:id="269" w:name="_Toc2550"/>
      <w:bookmarkStart w:id="270" w:name="_Toc13797"/>
      <w:bookmarkStart w:id="271" w:name="_Toc27878"/>
      <w:bookmarkStart w:id="272" w:name="_Toc18012"/>
      <w:bookmarkStart w:id="273" w:name="_Toc30164"/>
      <w:bookmarkStart w:id="274" w:name="_Toc20480"/>
      <w:bookmarkStart w:id="275" w:name="_Toc6213"/>
      <w:bookmarkStart w:id="276" w:name="_Toc6617"/>
      <w:r>
        <w:rPr>
          <w:rFonts w:hint="eastAsia" w:ascii="Times New Roman" w:hAnsi="Times New Roman"/>
          <w:bCs/>
          <w:sz w:val="28"/>
          <w:szCs w:val="28"/>
        </w:rPr>
        <w:t>4</w:t>
      </w:r>
      <w:r>
        <w:rPr>
          <w:rFonts w:ascii="Times New Roman" w:hAnsi="Times New Roman"/>
          <w:bCs/>
          <w:sz w:val="28"/>
          <w:szCs w:val="28"/>
        </w:rPr>
        <w:t xml:space="preserve">  </w:t>
      </w:r>
      <w:r>
        <w:rPr>
          <w:rFonts w:hint="eastAsia" w:ascii="Times New Roman" w:hAnsi="Times New Roman"/>
          <w:bCs/>
          <w:sz w:val="28"/>
          <w:szCs w:val="28"/>
        </w:rPr>
        <w:t>起重机及</w:t>
      </w:r>
      <w:r>
        <w:rPr>
          <w:rFonts w:ascii="Times New Roman" w:hAnsi="Times New Roman"/>
          <w:bCs/>
          <w:sz w:val="28"/>
          <w:szCs w:val="28"/>
        </w:rPr>
        <w:t>吊索具</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pStyle w:val="5"/>
        <w:spacing w:before="0" w:after="0" w:line="360" w:lineRule="auto"/>
        <w:jc w:val="center"/>
        <w:rPr>
          <w:rFonts w:ascii="Times New Roman" w:hAnsi="Times New Roman"/>
          <w:sz w:val="21"/>
          <w:szCs w:val="21"/>
        </w:rPr>
      </w:pPr>
      <w:bookmarkStart w:id="277" w:name="_Toc22354"/>
      <w:bookmarkStart w:id="278" w:name="_Toc28255"/>
      <w:bookmarkStart w:id="279" w:name="_Toc17861"/>
      <w:bookmarkStart w:id="280" w:name="_Toc11788"/>
      <w:bookmarkStart w:id="281" w:name="_Toc26193"/>
      <w:bookmarkStart w:id="282" w:name="_Toc29626"/>
      <w:bookmarkStart w:id="283" w:name="_Toc6961"/>
      <w:bookmarkStart w:id="284" w:name="_Toc30913"/>
      <w:bookmarkStart w:id="285" w:name="_Toc23938"/>
      <w:bookmarkStart w:id="286" w:name="_Toc4876"/>
      <w:bookmarkStart w:id="287" w:name="_Toc21264"/>
      <w:bookmarkStart w:id="288" w:name="_Toc13405"/>
      <w:bookmarkStart w:id="289" w:name="_Toc13996"/>
      <w:bookmarkStart w:id="290" w:name="_Toc444"/>
      <w:bookmarkStart w:id="291" w:name="_Toc25254"/>
      <w:bookmarkStart w:id="292" w:name="_Toc13203"/>
      <w:r>
        <w:rPr>
          <w:rFonts w:hint="eastAsia" w:ascii="Times New Roman" w:hAnsi="Times New Roman"/>
          <w:sz w:val="21"/>
          <w:szCs w:val="21"/>
        </w:rPr>
        <w:t>4</w:t>
      </w:r>
      <w:r>
        <w:rPr>
          <w:rFonts w:ascii="Times New Roman" w:hAnsi="Times New Roman"/>
          <w:sz w:val="21"/>
          <w:szCs w:val="21"/>
        </w:rPr>
        <w:t>.1 起重机</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spacing w:line="360" w:lineRule="auto"/>
      </w:pPr>
      <w:r>
        <w:rPr>
          <w:rFonts w:hint="eastAsia"/>
          <w:b/>
          <w:bCs/>
        </w:rPr>
        <w:t>4</w:t>
      </w:r>
      <w:r>
        <w:rPr>
          <w:b/>
          <w:bCs/>
        </w:rPr>
        <w:t>.1.1</w:t>
      </w:r>
      <w:r>
        <w:t xml:space="preserve"> </w:t>
      </w:r>
      <w:r>
        <w:rPr>
          <w:rFonts w:hint="eastAsia"/>
        </w:rPr>
        <w:t>起重机的选择是起重吊装的重要问题，因为它关系到荷载的吊装方法、起重机械的开行路线与停机位置、荷载的平面布置等许多问题，应认真对待，满足要求。</w:t>
      </w:r>
    </w:p>
    <w:p>
      <w:pPr>
        <w:pStyle w:val="5"/>
        <w:spacing w:before="0" w:after="0" w:line="360" w:lineRule="auto"/>
        <w:jc w:val="center"/>
        <w:rPr>
          <w:rFonts w:ascii="Times New Roman" w:hAnsi="Times New Roman"/>
          <w:sz w:val="21"/>
          <w:szCs w:val="21"/>
        </w:rPr>
      </w:pPr>
      <w:bookmarkStart w:id="293" w:name="_Toc24447"/>
      <w:bookmarkStart w:id="294" w:name="_Toc15598"/>
      <w:bookmarkStart w:id="295" w:name="_Toc12444"/>
      <w:bookmarkStart w:id="296" w:name="_Toc15088"/>
      <w:bookmarkStart w:id="297" w:name="_Toc24316"/>
      <w:bookmarkStart w:id="298" w:name="_Toc18355"/>
      <w:bookmarkStart w:id="299" w:name="_Toc4477"/>
      <w:bookmarkStart w:id="300" w:name="_Toc1367"/>
      <w:bookmarkStart w:id="301" w:name="_Toc16421"/>
      <w:bookmarkStart w:id="302" w:name="_Toc29600"/>
      <w:bookmarkStart w:id="303" w:name="_Toc28969"/>
      <w:bookmarkStart w:id="304" w:name="_Toc31487"/>
      <w:bookmarkStart w:id="305" w:name="_Toc27031"/>
      <w:bookmarkStart w:id="306" w:name="_Toc23447"/>
      <w:bookmarkStart w:id="307" w:name="_Toc8016"/>
      <w:bookmarkStart w:id="308" w:name="_Toc24267"/>
      <w:r>
        <w:rPr>
          <w:rFonts w:hint="eastAsia" w:ascii="Times New Roman" w:hAnsi="Times New Roman"/>
          <w:sz w:val="21"/>
          <w:szCs w:val="21"/>
        </w:rPr>
        <w:t>4</w:t>
      </w:r>
      <w:r>
        <w:rPr>
          <w:rFonts w:ascii="Times New Roman" w:hAnsi="Times New Roman"/>
          <w:sz w:val="21"/>
          <w:szCs w:val="21"/>
        </w:rPr>
        <w:t>.2 吊耳</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spacing w:line="360" w:lineRule="auto"/>
      </w:pPr>
      <w:r>
        <w:rPr>
          <w:rFonts w:hint="eastAsia"/>
          <w:b/>
          <w:bCs/>
        </w:rPr>
        <w:t>4</w:t>
      </w:r>
      <w:r>
        <w:rPr>
          <w:b/>
          <w:bCs/>
        </w:rPr>
        <w:t>.2.1</w:t>
      </w:r>
      <w:r>
        <w:t xml:space="preserve"> </w:t>
      </w:r>
      <w:r>
        <w:rPr>
          <w:rFonts w:hint="eastAsia"/>
        </w:rPr>
        <w:t>吊耳设计时，需对其强度及吊耳与盾构机连接处的局部应力进行核算，以避免吊装施工中对盾构机造成损伤。</w:t>
      </w:r>
    </w:p>
    <w:p>
      <w:pPr>
        <w:spacing w:line="360" w:lineRule="auto"/>
      </w:pPr>
      <w:r>
        <w:rPr>
          <w:rFonts w:hint="eastAsia"/>
          <w:b/>
          <w:bCs/>
        </w:rPr>
        <w:t>4</w:t>
      </w:r>
      <w:r>
        <w:rPr>
          <w:b/>
          <w:bCs/>
        </w:rPr>
        <w:t>.2.2</w:t>
      </w:r>
      <w:r>
        <w:t xml:space="preserve"> 刀盘吊装时与主钩吊耳一般焊接在大圆环外弧面上，副钩吊耳焊接在刀盘面板上，或直接将吊索具绑在刀盘结构上，主钩吊耳要考虑</w:t>
      </w:r>
      <w:r>
        <w:rPr>
          <w:rFonts w:hint="eastAsia"/>
        </w:rPr>
        <w:t>翻转</w:t>
      </w:r>
      <w:r>
        <w:t>前后受力方向变化大，大直径刀盘主钩吊耳一般使用经专门设计的工装。前盾和中盾主钩吊耳一般设置</w:t>
      </w:r>
      <w:r>
        <w:rPr>
          <w:rFonts w:hint="eastAsia"/>
        </w:rPr>
        <w:t>4</w:t>
      </w:r>
      <w:r>
        <w:t>支，出</w:t>
      </w:r>
      <w:r>
        <w:rPr>
          <w:rFonts w:hint="eastAsia"/>
        </w:rPr>
        <w:t>入工作井</w:t>
      </w:r>
      <w:r>
        <w:t>时</w:t>
      </w:r>
      <w:r>
        <w:rPr>
          <w:rFonts w:hint="eastAsia"/>
        </w:rPr>
        <w:t>4</w:t>
      </w:r>
      <w:r>
        <w:t>根绳索同时受力，该</w:t>
      </w:r>
      <w:r>
        <w:rPr>
          <w:rFonts w:hint="eastAsia"/>
        </w:rPr>
        <w:t>4</w:t>
      </w:r>
      <w:r>
        <w:t>支</w:t>
      </w:r>
      <w:r>
        <w:rPr>
          <w:rFonts w:hint="eastAsia"/>
        </w:rPr>
        <w:t>吊</w:t>
      </w:r>
      <w:r>
        <w:t>耳也要考虑</w:t>
      </w:r>
      <w:r>
        <w:rPr>
          <w:rFonts w:hint="eastAsia"/>
        </w:rPr>
        <w:t>翻转</w:t>
      </w:r>
      <w:r>
        <w:t>前</w:t>
      </w:r>
      <w:r>
        <w:rPr>
          <w:rFonts w:hint="eastAsia"/>
        </w:rPr>
        <w:t>后</w:t>
      </w:r>
      <w:r>
        <w:t>受力方向的变化，副钩吊耳多使用螺栓连接吊耳。</w:t>
      </w:r>
    </w:p>
    <w:p>
      <w:pPr>
        <w:spacing w:line="360" w:lineRule="auto"/>
      </w:pPr>
      <w:r>
        <w:rPr>
          <w:rFonts w:hint="eastAsia"/>
          <w:b/>
          <w:bCs/>
        </w:rPr>
        <w:t>4</w:t>
      </w:r>
      <w:r>
        <w:rPr>
          <w:b/>
          <w:bCs/>
        </w:rPr>
        <w:t>.2.</w:t>
      </w:r>
      <w:r>
        <w:rPr>
          <w:rFonts w:hint="eastAsia"/>
          <w:b/>
          <w:bCs/>
        </w:rPr>
        <w:t>3</w:t>
      </w:r>
      <w:r>
        <w:t xml:space="preserve"> 吊耳母材应选用Q3</w:t>
      </w:r>
      <w:r>
        <w:rPr>
          <w:rFonts w:hint="eastAsia"/>
        </w:rPr>
        <w:t>5</w:t>
      </w:r>
      <w:r>
        <w:t>5</w:t>
      </w:r>
      <w:r>
        <w:rPr>
          <w:rFonts w:hint="eastAsia"/>
        </w:rPr>
        <w:t>B及以上</w:t>
      </w:r>
      <w:r>
        <w:t>钢材，施焊前需要打坡口，吊耳焊接完成后需要做焊缝探伤检测，优选二氧化碳保护焊，手工电弧焊也能满足质量要求。</w:t>
      </w:r>
    </w:p>
    <w:p>
      <w:pPr>
        <w:spacing w:line="360" w:lineRule="auto"/>
      </w:pPr>
      <w:r>
        <w:rPr>
          <w:rFonts w:hint="eastAsia"/>
          <w:b/>
          <w:bCs/>
        </w:rPr>
        <w:t>4</w:t>
      </w:r>
      <w:r>
        <w:rPr>
          <w:b/>
          <w:bCs/>
        </w:rPr>
        <w:t>.2.</w:t>
      </w:r>
      <w:r>
        <w:rPr>
          <w:rFonts w:hint="eastAsia"/>
          <w:b/>
          <w:bCs/>
        </w:rPr>
        <w:t xml:space="preserve">4 </w:t>
      </w:r>
      <w:r>
        <w:rPr>
          <w:rFonts w:hint="eastAsia"/>
        </w:rPr>
        <w:t>以吊</w:t>
      </w:r>
      <w:r>
        <w:t>耳</w:t>
      </w:r>
      <w:r>
        <w:rPr>
          <w:rFonts w:hint="eastAsia"/>
        </w:rPr>
        <w:t>为消耗品，保护盾构机本体，减少因多次焊接、切割造成的影响</w:t>
      </w:r>
      <w:r>
        <w:t>。</w:t>
      </w:r>
    </w:p>
    <w:p>
      <w:pPr>
        <w:spacing w:line="360" w:lineRule="auto"/>
      </w:pPr>
      <w:r>
        <w:rPr>
          <w:rFonts w:hint="eastAsia"/>
          <w:b/>
          <w:bCs/>
        </w:rPr>
        <w:t>4</w:t>
      </w:r>
      <w:r>
        <w:rPr>
          <w:b/>
          <w:bCs/>
        </w:rPr>
        <w:t>.</w:t>
      </w:r>
      <w:r>
        <w:rPr>
          <w:rFonts w:hint="eastAsia"/>
          <w:b/>
          <w:bCs/>
        </w:rPr>
        <w:t>2</w:t>
      </w:r>
      <w:r>
        <w:rPr>
          <w:b/>
          <w:bCs/>
        </w:rPr>
        <w:t>.</w:t>
      </w:r>
      <w:r>
        <w:rPr>
          <w:rFonts w:hint="eastAsia"/>
          <w:b/>
          <w:bCs/>
        </w:rPr>
        <w:t>6</w:t>
      </w:r>
      <w:r>
        <w:t xml:space="preserve"> </w:t>
      </w:r>
      <w:r>
        <w:rPr>
          <w:rFonts w:hint="eastAsia"/>
        </w:rPr>
        <w:t>吊耳每一次割焊，都是一次冶金的过程，会引起金属组织的变化、残余应力的产生和热影响区的形成，使焊缝韧性降低，接头变脆，产生再热裂纹等危害。这些变化会对母材的力学性能、物理性能和化学性质产生影响。</w:t>
      </w:r>
    </w:p>
    <w:p>
      <w:pPr>
        <w:pStyle w:val="4"/>
        <w:pageBreakBefore/>
        <w:spacing w:beforeLines="0" w:afterLines="0"/>
        <w:rPr>
          <w:rFonts w:ascii="Times New Roman" w:hAnsi="Times New Roman"/>
          <w:sz w:val="28"/>
          <w:szCs w:val="28"/>
        </w:rPr>
      </w:pPr>
      <w:bookmarkStart w:id="309" w:name="_Toc32563"/>
      <w:bookmarkStart w:id="310" w:name="_Toc25400"/>
      <w:bookmarkStart w:id="311" w:name="_Toc23403"/>
      <w:r>
        <w:rPr>
          <w:rFonts w:hint="eastAsia" w:ascii="Times New Roman" w:hAnsi="Times New Roman"/>
          <w:sz w:val="28"/>
          <w:szCs w:val="28"/>
        </w:rPr>
        <w:t>5</w:t>
      </w:r>
      <w:r>
        <w:rPr>
          <w:rFonts w:ascii="Times New Roman" w:hAnsi="Times New Roman"/>
          <w:sz w:val="28"/>
          <w:szCs w:val="28"/>
        </w:rPr>
        <w:t xml:space="preserve">  </w:t>
      </w:r>
      <w:r>
        <w:rPr>
          <w:rFonts w:hint="eastAsia" w:ascii="Times New Roman" w:hAnsi="Times New Roman"/>
          <w:sz w:val="28"/>
          <w:szCs w:val="28"/>
        </w:rPr>
        <w:t>盾构机</w:t>
      </w:r>
      <w:r>
        <w:rPr>
          <w:rFonts w:ascii="Times New Roman" w:hAnsi="Times New Roman"/>
          <w:sz w:val="28"/>
          <w:szCs w:val="28"/>
        </w:rPr>
        <w:t>吊装</w:t>
      </w:r>
      <w:r>
        <w:rPr>
          <w:rFonts w:hint="eastAsia" w:ascii="Times New Roman" w:hAnsi="Times New Roman"/>
          <w:sz w:val="28"/>
          <w:szCs w:val="28"/>
        </w:rPr>
        <w:t>作业</w:t>
      </w:r>
      <w:bookmarkEnd w:id="309"/>
      <w:bookmarkEnd w:id="310"/>
      <w:bookmarkEnd w:id="311"/>
    </w:p>
    <w:p>
      <w:pPr>
        <w:pStyle w:val="5"/>
        <w:spacing w:before="0" w:after="0" w:line="360" w:lineRule="auto"/>
        <w:jc w:val="center"/>
        <w:rPr>
          <w:rFonts w:ascii="Times New Roman" w:hAnsi="Times New Roman"/>
          <w:sz w:val="21"/>
          <w:szCs w:val="21"/>
        </w:rPr>
      </w:pPr>
      <w:bookmarkStart w:id="312" w:name="_Toc10666"/>
      <w:bookmarkStart w:id="313" w:name="_Toc15874"/>
      <w:bookmarkStart w:id="314" w:name="_Toc11105"/>
      <w:r>
        <w:rPr>
          <w:rFonts w:hint="eastAsia" w:ascii="Times New Roman" w:hAnsi="Times New Roman"/>
          <w:sz w:val="21"/>
          <w:szCs w:val="21"/>
        </w:rPr>
        <w:t>5</w:t>
      </w:r>
      <w:r>
        <w:rPr>
          <w:rFonts w:ascii="Times New Roman" w:hAnsi="Times New Roman"/>
          <w:sz w:val="21"/>
          <w:szCs w:val="21"/>
        </w:rPr>
        <w:t>.</w:t>
      </w:r>
      <w:r>
        <w:rPr>
          <w:rFonts w:hint="eastAsia" w:ascii="Times New Roman" w:hAnsi="Times New Roman"/>
          <w:sz w:val="21"/>
          <w:szCs w:val="21"/>
        </w:rPr>
        <w:t>1</w:t>
      </w:r>
      <w:r>
        <w:rPr>
          <w:rFonts w:ascii="Times New Roman" w:hAnsi="Times New Roman"/>
          <w:sz w:val="21"/>
          <w:szCs w:val="21"/>
        </w:rPr>
        <w:t xml:space="preserve"> </w:t>
      </w:r>
      <w:r>
        <w:rPr>
          <w:rFonts w:hint="eastAsia" w:ascii="Times New Roman" w:hAnsi="Times New Roman"/>
          <w:sz w:val="21"/>
          <w:szCs w:val="21"/>
        </w:rPr>
        <w:t>一般规定</w:t>
      </w:r>
      <w:bookmarkEnd w:id="312"/>
      <w:bookmarkEnd w:id="313"/>
      <w:bookmarkEnd w:id="314"/>
    </w:p>
    <w:p>
      <w:pPr>
        <w:spacing w:line="360" w:lineRule="auto"/>
        <w:rPr>
          <w:b/>
          <w:bCs/>
        </w:rPr>
      </w:pPr>
      <w:r>
        <w:rPr>
          <w:rFonts w:hint="eastAsia"/>
          <w:b/>
          <w:bCs/>
        </w:rPr>
        <w:t xml:space="preserve">5.1.1 </w:t>
      </w:r>
      <w:r>
        <w:t>京建法【2021】1号《北京市轨道交通建设工程</w:t>
      </w:r>
      <w:r>
        <w:rPr>
          <w:rFonts w:hint="eastAsia"/>
        </w:rPr>
        <w:t>盾构</w:t>
      </w:r>
      <w:r>
        <w:t>施工安全质量管理办法》第二十一条规定：施工单位在盾构机组装、解体前应编制吊装专项施工方案，由施工单位技术负责人审核，监理单位审查后并经专家论证。</w:t>
      </w:r>
    </w:p>
    <w:p>
      <w:pPr>
        <w:spacing w:line="360" w:lineRule="auto"/>
        <w:rPr>
          <w:b/>
          <w:bCs/>
        </w:rPr>
      </w:pPr>
      <w:r>
        <w:rPr>
          <w:rFonts w:hint="eastAsia"/>
          <w:b/>
          <w:bCs/>
        </w:rPr>
        <w:t xml:space="preserve">5.1.2 </w:t>
      </w:r>
      <w:r>
        <w:rPr>
          <w:rFonts w:hint="eastAsia"/>
        </w:rPr>
        <w:t>《建筑施工起重吊装安全技术规范》JGJ276-2012术语第2.1.7“临时固定”对搁置就位的被吊物进行临时性拉结和支撑的措施。在盾构机吊装过程中，左右两侧的盾体分块顺序吊装，安装或拆除过程左右侧不同步，未形成稳定体系，桥架和台车分段吊装过程中，前后未形成稳定体系，需要采取临时固定，形成稳定体系并经检查确认无误后解除临时固定。</w:t>
      </w:r>
    </w:p>
    <w:p>
      <w:pPr>
        <w:spacing w:line="360" w:lineRule="auto"/>
      </w:pPr>
      <w:r>
        <w:rPr>
          <w:rFonts w:hint="eastAsia"/>
          <w:b/>
          <w:bCs/>
        </w:rPr>
        <w:t>5.1.3</w:t>
      </w:r>
      <w:r>
        <w:rPr>
          <w:rFonts w:hint="eastAsia"/>
        </w:rPr>
        <w:t>采用履带起重机的主钩和副钩配合完成翻转作业，也可采用两台起重机分别作为主吊和副吊抬吊完成翻转作业。</w:t>
      </w:r>
    </w:p>
    <w:p>
      <w:pPr>
        <w:spacing w:line="360" w:lineRule="auto"/>
      </w:pPr>
      <w:r>
        <w:rPr>
          <w:rFonts w:hint="eastAsia"/>
          <w:b/>
          <w:bCs/>
        </w:rPr>
        <w:t xml:space="preserve">5.1.4 </w:t>
      </w:r>
      <w:r>
        <w:rPr>
          <w:rFonts w:hint="eastAsia"/>
        </w:rPr>
        <w:t>《市政基础设施工程门式和桥式起重机安全应用技术规程》DB11T 1842- -2021第5.4.6款：风速达到五级及以上或恶劣天气条件下，不得进行起重机的室外安装和拆卸作业。《建筑机械使用安全技术规程》JGJ33-2001第4.1.7款：在露天有六级及以上大风或大雨 大雪 大雾等恶劣天气时 应停止起重吊装作业。</w:t>
      </w:r>
    </w:p>
    <w:p>
      <w:pPr>
        <w:spacing w:line="360" w:lineRule="auto"/>
      </w:pPr>
      <w:r>
        <w:rPr>
          <w:rFonts w:hint="eastAsia"/>
          <w:b/>
          <w:bCs/>
        </w:rPr>
        <w:t>5.1.5</w:t>
      </w:r>
      <w:r>
        <w:rPr>
          <w:rFonts w:hint="eastAsia"/>
        </w:rPr>
        <w:t>盾构机吊装作业区</w:t>
      </w:r>
      <w:r>
        <w:t>下方存在管线等地下构筑物时，应与产权单位联系获得容许荷载和容许变形量等，吊装作业过程应保证地下构筑物的安全。</w:t>
      </w:r>
    </w:p>
    <w:p>
      <w:pPr>
        <w:pStyle w:val="5"/>
        <w:spacing w:before="0" w:after="0" w:line="360" w:lineRule="auto"/>
        <w:jc w:val="center"/>
        <w:rPr>
          <w:rFonts w:ascii="Times New Roman" w:hAnsi="Times New Roman"/>
          <w:sz w:val="21"/>
          <w:szCs w:val="21"/>
        </w:rPr>
      </w:pPr>
      <w:bookmarkStart w:id="315" w:name="_Toc21894"/>
      <w:bookmarkStart w:id="316" w:name="_Toc13843"/>
      <w:bookmarkStart w:id="317" w:name="_Toc1653"/>
      <w:r>
        <w:rPr>
          <w:rFonts w:hint="eastAsia" w:ascii="Times New Roman" w:hAnsi="Times New Roman"/>
          <w:sz w:val="21"/>
          <w:szCs w:val="21"/>
        </w:rPr>
        <w:t>5</w:t>
      </w:r>
      <w:r>
        <w:rPr>
          <w:rFonts w:ascii="Times New Roman" w:hAnsi="Times New Roman"/>
          <w:sz w:val="21"/>
          <w:szCs w:val="21"/>
        </w:rPr>
        <w:t>.</w:t>
      </w:r>
      <w:r>
        <w:rPr>
          <w:rFonts w:hint="eastAsia" w:ascii="Times New Roman" w:hAnsi="Times New Roman"/>
          <w:sz w:val="21"/>
          <w:szCs w:val="21"/>
        </w:rPr>
        <w:t>2</w:t>
      </w:r>
      <w:r>
        <w:rPr>
          <w:rFonts w:ascii="Times New Roman" w:hAnsi="Times New Roman"/>
          <w:sz w:val="21"/>
          <w:szCs w:val="21"/>
        </w:rPr>
        <w:t xml:space="preserve"> </w:t>
      </w:r>
      <w:r>
        <w:rPr>
          <w:rFonts w:hint="eastAsia" w:ascii="Times New Roman" w:hAnsi="Times New Roman"/>
          <w:sz w:val="21"/>
          <w:szCs w:val="21"/>
        </w:rPr>
        <w:t>盾构机吊装作业准备</w:t>
      </w:r>
      <w:bookmarkEnd w:id="315"/>
      <w:bookmarkEnd w:id="316"/>
      <w:bookmarkEnd w:id="317"/>
    </w:p>
    <w:p>
      <w:pPr>
        <w:spacing w:line="360" w:lineRule="auto"/>
      </w:pPr>
      <w:r>
        <w:rPr>
          <w:rFonts w:hint="eastAsia"/>
          <w:b/>
          <w:bCs/>
        </w:rPr>
        <w:t xml:space="preserve">5.2.3 </w:t>
      </w:r>
      <w:r>
        <w:rPr>
          <w:rFonts w:hint="eastAsia"/>
        </w:rPr>
        <w:t>京建法【2019】11号文，第二十五条 专项施工方案实施前，编制人员或者项目技术负责人应当向施工现场管理人员进行书面的方案交底，并由双方共同签字确认。</w:t>
      </w:r>
    </w:p>
    <w:p>
      <w:pPr>
        <w:spacing w:line="360" w:lineRule="auto"/>
      </w:pPr>
      <w:r>
        <w:rPr>
          <w:rFonts w:hint="eastAsia"/>
        </w:rPr>
        <w:t>　　施工现场管理人员应当向所有作业人员进行书面的安全技术交底，并由双方和项目专职安全生产管理人员共同签字确认。</w:t>
      </w:r>
    </w:p>
    <w:p>
      <w:pPr>
        <w:spacing w:line="360" w:lineRule="auto"/>
      </w:pPr>
      <w:r>
        <w:rPr>
          <w:rFonts w:hint="eastAsia"/>
          <w:b/>
          <w:bCs/>
        </w:rPr>
        <w:t xml:space="preserve">5.2.4 </w:t>
      </w:r>
      <w:r>
        <w:t>信号工必须近距离指挥，距离吊</w:t>
      </w:r>
      <w:r>
        <w:rPr>
          <w:rFonts w:hint="eastAsia"/>
        </w:rPr>
        <w:t>装</w:t>
      </w:r>
      <w:r>
        <w:t>作业点不宜超过5米。</w:t>
      </w:r>
      <w:r>
        <w:rPr>
          <w:rFonts w:hint="eastAsia"/>
        </w:rPr>
        <w:t>盾构机</w:t>
      </w:r>
      <w:r>
        <w:rPr>
          <w:rFonts w:hint="eastAsia"/>
          <w:szCs w:val="21"/>
        </w:rPr>
        <w:t>吊装作业应在地面和工作井底分别设置信号工。</w:t>
      </w:r>
    </w:p>
    <w:p>
      <w:pPr>
        <w:pStyle w:val="5"/>
        <w:spacing w:before="0" w:after="0" w:line="360" w:lineRule="auto"/>
        <w:jc w:val="center"/>
        <w:rPr>
          <w:rFonts w:ascii="Times New Roman" w:hAnsi="Times New Roman"/>
          <w:sz w:val="21"/>
          <w:szCs w:val="21"/>
        </w:rPr>
      </w:pPr>
      <w:bookmarkStart w:id="318" w:name="_Toc507"/>
      <w:bookmarkStart w:id="319" w:name="_Toc32169"/>
      <w:bookmarkStart w:id="320" w:name="_Toc18634"/>
      <w:r>
        <w:rPr>
          <w:rFonts w:hint="eastAsia" w:ascii="Times New Roman" w:hAnsi="Times New Roman"/>
          <w:sz w:val="21"/>
          <w:szCs w:val="21"/>
        </w:rPr>
        <w:t>5.3 盾构机吊装</w:t>
      </w:r>
      <w:bookmarkEnd w:id="318"/>
      <w:bookmarkEnd w:id="319"/>
      <w:bookmarkEnd w:id="320"/>
      <w:r>
        <w:rPr>
          <w:rFonts w:hint="eastAsia" w:ascii="Times New Roman" w:hAnsi="Times New Roman"/>
          <w:sz w:val="21"/>
          <w:szCs w:val="21"/>
        </w:rPr>
        <w:t xml:space="preserve"> </w:t>
      </w:r>
    </w:p>
    <w:p>
      <w:pPr>
        <w:spacing w:line="360" w:lineRule="auto"/>
        <w:rPr>
          <w:b/>
          <w:bCs/>
        </w:rPr>
      </w:pPr>
      <w:r>
        <w:rPr>
          <w:rFonts w:hint="eastAsia"/>
          <w:b/>
          <w:bCs/>
        </w:rPr>
        <w:t xml:space="preserve">5.3.1 </w:t>
      </w:r>
      <w:r>
        <w:rPr>
          <w:rFonts w:hint="eastAsia"/>
        </w:rPr>
        <w:t>分块设计的盾构机</w:t>
      </w:r>
      <w:r>
        <w:t>刀盘一般是分块运输到现场，在现场搭设平台组装完成后再吊装</w:t>
      </w:r>
      <w:r>
        <w:rPr>
          <w:rFonts w:hint="eastAsia"/>
        </w:rPr>
        <w:t>入工作井</w:t>
      </w:r>
      <w:r>
        <w:t>。</w:t>
      </w:r>
    </w:p>
    <w:p>
      <w:pPr>
        <w:spacing w:line="360" w:lineRule="auto"/>
        <w:rPr>
          <w:b/>
          <w:bCs/>
        </w:rPr>
      </w:pPr>
      <w:r>
        <w:rPr>
          <w:rFonts w:hint="eastAsia"/>
          <w:b/>
          <w:bCs/>
        </w:rPr>
        <w:t xml:space="preserve">5.3.2 </w:t>
      </w:r>
      <w:r>
        <w:rPr>
          <w:rFonts w:hint="eastAsia"/>
        </w:rPr>
        <w:t>分块设计的盾构机</w:t>
      </w:r>
      <w:r>
        <w:t>主驱动吊装架及翻转架</w:t>
      </w:r>
      <w:r>
        <w:rPr>
          <w:rFonts w:hint="eastAsia"/>
        </w:rPr>
        <w:t>应</w:t>
      </w:r>
      <w:r>
        <w:t>是</w:t>
      </w:r>
      <w:r>
        <w:rPr>
          <w:rFonts w:hint="eastAsia"/>
        </w:rPr>
        <w:t>基本</w:t>
      </w:r>
      <w:r>
        <w:t>配置。</w:t>
      </w:r>
    </w:p>
    <w:p>
      <w:pPr>
        <w:spacing w:line="360" w:lineRule="auto"/>
      </w:pPr>
      <w:r>
        <w:rPr>
          <w:rFonts w:hint="eastAsia"/>
          <w:b/>
          <w:bCs/>
        </w:rPr>
        <w:t xml:space="preserve">5.3.3 </w:t>
      </w:r>
      <w:r>
        <w:t>防止在拆解过程中盾尾变形</w:t>
      </w:r>
      <w:r>
        <w:rPr>
          <w:rFonts w:hint="eastAsia"/>
        </w:rPr>
        <w:t>，</w:t>
      </w:r>
      <w:r>
        <w:t>每块盾尾内部钢支撑独立成体系，不与盾尾其它分块联系。</w:t>
      </w:r>
    </w:p>
    <w:p>
      <w:pPr>
        <w:spacing w:line="360" w:lineRule="auto"/>
      </w:pPr>
      <w:r>
        <w:rPr>
          <w:rFonts w:hint="eastAsia"/>
          <w:b/>
          <w:bCs/>
        </w:rPr>
        <w:t xml:space="preserve">5.3.4 </w:t>
      </w:r>
      <w:r>
        <w:t>拼装机</w:t>
      </w:r>
      <w:r>
        <w:rPr>
          <w:rFonts w:hint="eastAsia"/>
        </w:rPr>
        <w:t>行走梁</w:t>
      </w:r>
      <w:r>
        <w:t>与拼装机旋转架之间可以较大范围内滑动，宜以分离运输，运输状态时将旋转架平放，稳定性更强，运输高度更低。</w:t>
      </w:r>
    </w:p>
    <w:p>
      <w:pPr>
        <w:pStyle w:val="4"/>
        <w:pageBreakBefore/>
        <w:spacing w:beforeLines="0" w:afterLines="0"/>
        <w:rPr>
          <w:rFonts w:ascii="Times New Roman" w:hAnsi="Times New Roman"/>
          <w:sz w:val="28"/>
          <w:szCs w:val="28"/>
        </w:rPr>
      </w:pPr>
      <w:bookmarkStart w:id="321" w:name="_Toc19763"/>
      <w:bookmarkStart w:id="322" w:name="_Toc27938"/>
      <w:bookmarkStart w:id="323" w:name="_Toc727"/>
      <w:r>
        <w:rPr>
          <w:rFonts w:hint="eastAsia" w:ascii="Times New Roman" w:hAnsi="Times New Roman"/>
          <w:sz w:val="28"/>
          <w:szCs w:val="28"/>
        </w:rPr>
        <w:t>6</w:t>
      </w:r>
      <w:r>
        <w:rPr>
          <w:rFonts w:ascii="Times New Roman" w:hAnsi="Times New Roman"/>
          <w:sz w:val="28"/>
          <w:szCs w:val="28"/>
        </w:rPr>
        <w:t xml:space="preserve">  监测</w:t>
      </w:r>
      <w:bookmarkEnd w:id="321"/>
      <w:bookmarkEnd w:id="322"/>
      <w:bookmarkEnd w:id="323"/>
    </w:p>
    <w:p>
      <w:pPr>
        <w:pStyle w:val="5"/>
        <w:spacing w:before="0" w:after="0" w:line="360" w:lineRule="auto"/>
        <w:jc w:val="center"/>
        <w:rPr>
          <w:rFonts w:ascii="Times New Roman" w:hAnsi="Times New Roman" w:eastAsia="黑体"/>
          <w:b w:val="0"/>
          <w:bCs w:val="0"/>
          <w:sz w:val="24"/>
          <w:szCs w:val="24"/>
        </w:rPr>
      </w:pPr>
      <w:bookmarkStart w:id="324" w:name="_Toc23965"/>
      <w:bookmarkStart w:id="325" w:name="_Toc7579"/>
      <w:bookmarkStart w:id="326" w:name="_Toc17899"/>
      <w:r>
        <w:rPr>
          <w:rFonts w:hint="eastAsia" w:ascii="Times New Roman" w:hAnsi="Times New Roman"/>
          <w:sz w:val="21"/>
          <w:szCs w:val="21"/>
        </w:rPr>
        <w:t>6</w:t>
      </w:r>
      <w:r>
        <w:rPr>
          <w:rFonts w:ascii="Times New Roman" w:hAnsi="Times New Roman"/>
          <w:sz w:val="21"/>
          <w:szCs w:val="21"/>
        </w:rPr>
        <w:t>.2</w:t>
      </w:r>
      <w:r>
        <w:rPr>
          <w:rFonts w:ascii="Times New Roman" w:hAnsi="Times New Roman"/>
          <w:b w:val="0"/>
          <w:bCs w:val="0"/>
          <w:sz w:val="21"/>
          <w:szCs w:val="21"/>
        </w:rPr>
        <w:t xml:space="preserve"> </w:t>
      </w:r>
      <w:r>
        <w:rPr>
          <w:rFonts w:ascii="Times New Roman" w:hAnsi="Times New Roman"/>
          <w:sz w:val="21"/>
          <w:szCs w:val="21"/>
        </w:rPr>
        <w:t>起重机、工作井及周边环境监测</w:t>
      </w:r>
      <w:bookmarkEnd w:id="324"/>
      <w:bookmarkEnd w:id="325"/>
      <w:bookmarkEnd w:id="326"/>
    </w:p>
    <w:p>
      <w:pPr>
        <w:spacing w:line="360" w:lineRule="auto"/>
        <w:jc w:val="left"/>
      </w:pPr>
      <w:r>
        <w:rPr>
          <w:rFonts w:hint="eastAsia"/>
          <w:b/>
          <w:bCs/>
        </w:rPr>
        <w:t xml:space="preserve">6.2.3 </w:t>
      </w:r>
      <w:r>
        <w:rPr>
          <w:rFonts w:hint="eastAsia"/>
        </w:rPr>
        <w:t>起重作业过程中地基或支撑面受力不断变化，监测点设置在汽车吊支腿和履带附近方能更加准确观测地基或支撑面沉降情况，进而判断支撑面承载能力；多个监测点在起重机周边均匀布置便于同时监测起重机倾斜情况。</w:t>
      </w:r>
    </w:p>
    <w:p>
      <w:pPr>
        <w:spacing w:line="360" w:lineRule="auto"/>
        <w:jc w:val="left"/>
        <w:rPr>
          <w:sz w:val="16"/>
          <w:szCs w:val="16"/>
        </w:rPr>
      </w:pPr>
      <w:r>
        <w:rPr>
          <w:rFonts w:hint="eastAsia"/>
          <w:b/>
          <w:bCs/>
        </w:rPr>
        <w:t>6</w:t>
      </w:r>
      <w:r>
        <w:rPr>
          <w:b/>
          <w:bCs/>
        </w:rPr>
        <w:t>.</w:t>
      </w:r>
      <w:r>
        <w:rPr>
          <w:rFonts w:hint="eastAsia"/>
          <w:b/>
          <w:bCs/>
        </w:rPr>
        <w:t>2</w:t>
      </w:r>
      <w:r>
        <w:rPr>
          <w:b/>
          <w:bCs/>
        </w:rPr>
        <w:t>.</w:t>
      </w:r>
      <w:r>
        <w:rPr>
          <w:rFonts w:hint="eastAsia"/>
          <w:b/>
          <w:bCs/>
        </w:rPr>
        <w:t>5</w:t>
      </w:r>
      <w:r>
        <w:t xml:space="preserve"> </w:t>
      </w:r>
      <w:r>
        <w:rPr>
          <w:rFonts w:hint="eastAsia"/>
        </w:rPr>
        <w:t>考虑盾构机吊装作业特点，同时考虑监测工作便利，做出本条规定。</w:t>
      </w:r>
    </w:p>
    <w:sectPr>
      <w:footerReference r:id="rId11"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楷体_GB2312">
    <w:altName w:val="方正楷体_GBK"/>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0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21"/>
                          </w:pPr>
                          <w:r>
                            <w:rPr>
                              <w:rFonts w:hint="eastAsia"/>
                            </w:rPr>
                            <w:t>Ⅰ</w:t>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aGmCS9MAAAAFAQAADwAAAAAAAAABACAAAAA4AAAAZHJzL2Rv&#10;d25yZXYueG1sUEsBAhQAFAAAAAgAh07iQAoBJcS3AQAAUAMAAA4AAAAAAAAAAQAgAAAAOAEAAGRy&#10;cy9lMm9Eb2MueG1sUEsFBgAAAAAGAAYAWQEAAGEFAAAAAA==&#10;">
              <v:fill on="f" focussize="0,0"/>
              <v:stroke on="f" weight="1.25pt"/>
              <v:imagedata o:title=""/>
              <o:lock v:ext="edit" aspectratio="f"/>
              <v:textbox inset="0mm,0mm,0mm,0mm" style="mso-fit-shape-to-text:t;">
                <w:txbxContent>
                  <w:p>
                    <w:pPr>
                      <w:pStyle w:val="21"/>
                    </w:pPr>
                    <w:r>
                      <w:rPr>
                        <w:rFonts w:hint="eastAsia"/>
                      </w:rPr>
                      <w:t>Ⅰ</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9752"/>
        <w:tab w:val="clear" w:pos="4153"/>
      </w:tabs>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10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21"/>
                          </w:pPr>
                          <w:r>
                            <w:rPr>
                              <w:rFonts w:hint="eastAsia"/>
                            </w:rPr>
                            <w:t>Ⅱ</w:t>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oaYJL0wAAAAUBAAAPAAAAAAAAAAEAIAAAADgAAABkcnMvZG93&#10;bnJldi54bWxQSwECFAAUAAAACACHTuJAOH6/B7YBAABQAwAADgAAAAAAAAABACAAAAA4AQAAZHJz&#10;L2Uyb0RvYy54bWxQSwUGAAAAAAYABgBZAQAAYAUAAAAA&#10;">
              <v:fill on="f" focussize="0,0"/>
              <v:stroke on="f" weight="1.25pt"/>
              <v:imagedata o:title=""/>
              <o:lock v:ext="edit" aspectratio="f"/>
              <v:textbox inset="0mm,0mm,0mm,0mm" style="mso-fit-shape-to-text:t;">
                <w:txbxContent>
                  <w:p>
                    <w:pPr>
                      <w:pStyle w:val="21"/>
                    </w:pPr>
                    <w:r>
                      <w:rPr>
                        <w:rFonts w:hint="eastAsia"/>
                      </w:rPr>
                      <w:t>Ⅱ</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104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1043"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aGmCS9MAAAAFAQAADwAAAAAAAAABACAAAAA4AAAAZHJzL2Rv&#10;d25yZXYueG1sUEsBAhQAFAAAAAgAh07iQE9pPJS3AQAAUAMAAA4AAAAAAAAAAQAgAAAAOAEAAGRy&#10;cy9lMm9Eb2MueG1sUEsFBgAAAAAGAAYAWQEAAGEFAAAAAA==&#10;">
              <v:fill on="f" focussize="0,0"/>
              <v:stroke on="f" weight="1.2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84"/>
      <w:rPr>
        <w:rFonts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vert="horz" wrap="none" lIns="0" tIns="0" rIns="0" bIns="0" anchor="t" anchorCtr="false">
                      <a:spAutoFit/>
                    </wps:bodyPr>
                  </wps:wsp>
                </a:graphicData>
              </a:graphic>
            </wp:anchor>
          </w:drawing>
        </mc:Choice>
        <mc:Fallback>
          <w:pict>
            <v:shape id="文本框 1042"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oaYJL0wAAAAUBAAAP&#10;AAAAAAAAAAEAIAAAADgAAABkcnMvZG93bnJldi54bWxQSwECFAAUAAAACACHTuJArsFGOc4BAAB4&#10;AwAADgAAAAAAAAABACAAAAA4AQAAZHJzL2Uyb0RvYy54bWxQSwUGAAAAAAYABgBZAQAAeAUAAAAA&#10;">
              <v:fill on="f" focussize="0,0"/>
              <v:stroke on="f" weight="1.2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84"/>
      <w:rPr>
        <w:rFonts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10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vert="horz" wrap="none" lIns="0" tIns="0" rIns="0" bIns="0" anchor="t" anchorCtr="false">
                      <a:spAutoFit/>
                    </wps:bodyPr>
                  </wps:wsp>
                </a:graphicData>
              </a:graphic>
            </wp:anchor>
          </w:drawing>
        </mc:Choice>
        <mc:Fallback>
          <w:pict>
            <v:shape id="文本框 1042"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oaYJL0wAAAAUBAAAP&#10;AAAAAAAAAAEAIAAAADgAAABkcnMvZG93bnJldi54bWxQSwECFAAUAAAACACHTuJATcK8+84BAAB5&#10;AwAADgAAAAAAAAABACAAAAA4AQAAZHJzL2Uyb0RvYy54bWxQSwUGAAAAAAYABgBZAQAAeAUAAAAA&#10;">
              <v:fill on="f" focussize="0,0"/>
              <v:stroke on="f" weight="1.2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10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aGmCS9MAAAAFAQAADwAAAAAAAAABACAAAAA4AAAAZHJzL2Rv&#10;d25yZXYueG1sUEsBAhQAFAAAAAgAh07iQDNAAaa3AQAAUAMAAA4AAAAAAAAAAQAgAAAAOAEAAGRy&#10;cy9lMm9Eb2MueG1sUEsFBgAAAAAGAAYAWQEAAGEFAAAAAA==&#10;">
              <v:fill on="f" focussize="0,0"/>
              <v:stroke on="f" weight="1.2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10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a:spAutoFit/>
                    </wps:bodyPr>
                  </wps:wsp>
                </a:graphicData>
              </a:graphic>
            </wp:anchor>
          </w:drawing>
        </mc:Choice>
        <mc:Fallback>
          <w:pict>
            <v:shape id="文本框 104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aGmCS9MAAAAFAQAADwAAAAAAAAABACAAAAA4AAAAZHJzL2Rv&#10;d25yZXYueG1sUEsBAhQAFAAAAAgAh07iQAkIM2K3AQAAUAMAAA4AAAAAAAAAAQAgAAAAOAEAAGRy&#10;cy9lMm9Eb2MueG1sUEsFBgAAAAAGAAYAWQEAAGEFAAAAAA==&#10;">
              <v:fill on="f" focussize="0,0"/>
              <v:stroke on="f" weight="1.2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p>
    <w:pPr>
      <w:pStyle w:val="21"/>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A5889"/>
    <w:multiLevelType w:val="singleLevel"/>
    <w:tmpl w:val="3E4A5889"/>
    <w:lvl w:ilvl="0" w:tentative="0">
      <w:start w:val="1"/>
      <w:numFmt w:val="decimal"/>
      <w:suff w:val="space"/>
      <w:lvlText w:val="%1）"/>
      <w:lvlJc w:val="left"/>
    </w:lvl>
  </w:abstractNum>
  <w:abstractNum w:abstractNumId="1">
    <w:nsid w:val="63AF7EBF"/>
    <w:multiLevelType w:val="multilevel"/>
    <w:tmpl w:val="63AF7EBF"/>
    <w:lvl w:ilvl="0" w:tentative="0">
      <w:start w:val="1"/>
      <w:numFmt w:val="decimal"/>
      <w:pStyle w:val="112"/>
      <w:suff w:val="nothing"/>
      <w:lvlText w:val="表%1　"/>
      <w:lvlJc w:val="left"/>
      <w:pPr>
        <w:ind w:left="4678"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ZGI2MzUyNWZjY2M4NTUwMDA5ZWFiYmFiMDVkZmYifQ=="/>
    <w:docVar w:name="KSO_WPS_MARK_KEY" w:val="115da45c-7868-4fa8-ab3b-4b58064066a3"/>
  </w:docVars>
  <w:rsids>
    <w:rsidRoot w:val="00F878BC"/>
    <w:rsid w:val="00000DB5"/>
    <w:rsid w:val="000022E9"/>
    <w:rsid w:val="00002622"/>
    <w:rsid w:val="000041C5"/>
    <w:rsid w:val="000041EC"/>
    <w:rsid w:val="00004675"/>
    <w:rsid w:val="000054AC"/>
    <w:rsid w:val="000062FD"/>
    <w:rsid w:val="00006345"/>
    <w:rsid w:val="00007812"/>
    <w:rsid w:val="0001063C"/>
    <w:rsid w:val="00010EAD"/>
    <w:rsid w:val="0001122C"/>
    <w:rsid w:val="000117D0"/>
    <w:rsid w:val="00012D78"/>
    <w:rsid w:val="00013239"/>
    <w:rsid w:val="0001363C"/>
    <w:rsid w:val="00013647"/>
    <w:rsid w:val="00013DF5"/>
    <w:rsid w:val="00014814"/>
    <w:rsid w:val="0001496F"/>
    <w:rsid w:val="00014A99"/>
    <w:rsid w:val="00015BFA"/>
    <w:rsid w:val="00015DB8"/>
    <w:rsid w:val="00016955"/>
    <w:rsid w:val="000173B3"/>
    <w:rsid w:val="00020E07"/>
    <w:rsid w:val="000214E3"/>
    <w:rsid w:val="00022127"/>
    <w:rsid w:val="00022287"/>
    <w:rsid w:val="0002237A"/>
    <w:rsid w:val="000226BE"/>
    <w:rsid w:val="00022BD2"/>
    <w:rsid w:val="00022C22"/>
    <w:rsid w:val="00023802"/>
    <w:rsid w:val="00023A1D"/>
    <w:rsid w:val="00023C2A"/>
    <w:rsid w:val="00023F3B"/>
    <w:rsid w:val="000242F0"/>
    <w:rsid w:val="0002554C"/>
    <w:rsid w:val="000258BE"/>
    <w:rsid w:val="000264BC"/>
    <w:rsid w:val="00026B5D"/>
    <w:rsid w:val="00027069"/>
    <w:rsid w:val="000276ED"/>
    <w:rsid w:val="00027CB4"/>
    <w:rsid w:val="00027F7C"/>
    <w:rsid w:val="00032627"/>
    <w:rsid w:val="000326DD"/>
    <w:rsid w:val="00032C66"/>
    <w:rsid w:val="00033EB8"/>
    <w:rsid w:val="00034981"/>
    <w:rsid w:val="00035984"/>
    <w:rsid w:val="00035FE2"/>
    <w:rsid w:val="00036A72"/>
    <w:rsid w:val="00037F8B"/>
    <w:rsid w:val="000421FF"/>
    <w:rsid w:val="00042EBB"/>
    <w:rsid w:val="00043342"/>
    <w:rsid w:val="0004377C"/>
    <w:rsid w:val="00043D78"/>
    <w:rsid w:val="00046941"/>
    <w:rsid w:val="00047593"/>
    <w:rsid w:val="00047C8D"/>
    <w:rsid w:val="00047D1E"/>
    <w:rsid w:val="0005219B"/>
    <w:rsid w:val="00052841"/>
    <w:rsid w:val="00052F8D"/>
    <w:rsid w:val="0005305E"/>
    <w:rsid w:val="000532A8"/>
    <w:rsid w:val="00055058"/>
    <w:rsid w:val="0005563E"/>
    <w:rsid w:val="00055E20"/>
    <w:rsid w:val="00056A7B"/>
    <w:rsid w:val="00057F10"/>
    <w:rsid w:val="000600C1"/>
    <w:rsid w:val="00060710"/>
    <w:rsid w:val="000607FD"/>
    <w:rsid w:val="00060CD3"/>
    <w:rsid w:val="000614CC"/>
    <w:rsid w:val="00061A43"/>
    <w:rsid w:val="00061D8E"/>
    <w:rsid w:val="000626D3"/>
    <w:rsid w:val="00062F19"/>
    <w:rsid w:val="0006308C"/>
    <w:rsid w:val="0006404B"/>
    <w:rsid w:val="000648BC"/>
    <w:rsid w:val="00065DD3"/>
    <w:rsid w:val="0006604D"/>
    <w:rsid w:val="000664E7"/>
    <w:rsid w:val="00066D67"/>
    <w:rsid w:val="000715EF"/>
    <w:rsid w:val="00071D5E"/>
    <w:rsid w:val="0007210F"/>
    <w:rsid w:val="000736BD"/>
    <w:rsid w:val="00073ABF"/>
    <w:rsid w:val="000740DE"/>
    <w:rsid w:val="00075513"/>
    <w:rsid w:val="00075E58"/>
    <w:rsid w:val="00075EFE"/>
    <w:rsid w:val="0007648C"/>
    <w:rsid w:val="0007681E"/>
    <w:rsid w:val="00076CA2"/>
    <w:rsid w:val="0007779F"/>
    <w:rsid w:val="00080ADD"/>
    <w:rsid w:val="00080AF4"/>
    <w:rsid w:val="000823EF"/>
    <w:rsid w:val="00082F78"/>
    <w:rsid w:val="00084827"/>
    <w:rsid w:val="00084EC1"/>
    <w:rsid w:val="00087491"/>
    <w:rsid w:val="0009083B"/>
    <w:rsid w:val="00090DE0"/>
    <w:rsid w:val="000910E3"/>
    <w:rsid w:val="00091947"/>
    <w:rsid w:val="0009203B"/>
    <w:rsid w:val="0009224F"/>
    <w:rsid w:val="000925E9"/>
    <w:rsid w:val="00094A93"/>
    <w:rsid w:val="00096D91"/>
    <w:rsid w:val="00097147"/>
    <w:rsid w:val="00097D5A"/>
    <w:rsid w:val="000A148A"/>
    <w:rsid w:val="000A1DBC"/>
    <w:rsid w:val="000A21A6"/>
    <w:rsid w:val="000A3191"/>
    <w:rsid w:val="000A6720"/>
    <w:rsid w:val="000A6CE9"/>
    <w:rsid w:val="000A7302"/>
    <w:rsid w:val="000A7989"/>
    <w:rsid w:val="000B0551"/>
    <w:rsid w:val="000B0AC2"/>
    <w:rsid w:val="000B0DAE"/>
    <w:rsid w:val="000B10E1"/>
    <w:rsid w:val="000B14E6"/>
    <w:rsid w:val="000B3B39"/>
    <w:rsid w:val="000B3EDF"/>
    <w:rsid w:val="000B4666"/>
    <w:rsid w:val="000B4A2F"/>
    <w:rsid w:val="000B4B65"/>
    <w:rsid w:val="000B4CE4"/>
    <w:rsid w:val="000B5088"/>
    <w:rsid w:val="000B51FD"/>
    <w:rsid w:val="000B5C58"/>
    <w:rsid w:val="000B6A41"/>
    <w:rsid w:val="000C09D4"/>
    <w:rsid w:val="000C1F1A"/>
    <w:rsid w:val="000C2295"/>
    <w:rsid w:val="000C289B"/>
    <w:rsid w:val="000C2A8B"/>
    <w:rsid w:val="000C317C"/>
    <w:rsid w:val="000C3797"/>
    <w:rsid w:val="000C4A45"/>
    <w:rsid w:val="000C5DD2"/>
    <w:rsid w:val="000C5F0B"/>
    <w:rsid w:val="000D0460"/>
    <w:rsid w:val="000D1746"/>
    <w:rsid w:val="000D1CAC"/>
    <w:rsid w:val="000D208A"/>
    <w:rsid w:val="000D208D"/>
    <w:rsid w:val="000D2AA3"/>
    <w:rsid w:val="000D38F7"/>
    <w:rsid w:val="000D4242"/>
    <w:rsid w:val="000D5CB3"/>
    <w:rsid w:val="000D76EE"/>
    <w:rsid w:val="000D7DB9"/>
    <w:rsid w:val="000E059E"/>
    <w:rsid w:val="000E1464"/>
    <w:rsid w:val="000E16F4"/>
    <w:rsid w:val="000E1B3B"/>
    <w:rsid w:val="000E1F94"/>
    <w:rsid w:val="000E390A"/>
    <w:rsid w:val="000E3EA0"/>
    <w:rsid w:val="000E4A53"/>
    <w:rsid w:val="000E51B5"/>
    <w:rsid w:val="000E556A"/>
    <w:rsid w:val="000E55E7"/>
    <w:rsid w:val="000E5DE0"/>
    <w:rsid w:val="000E7864"/>
    <w:rsid w:val="000E7C52"/>
    <w:rsid w:val="000E7E14"/>
    <w:rsid w:val="000F1345"/>
    <w:rsid w:val="000F14C4"/>
    <w:rsid w:val="000F2F42"/>
    <w:rsid w:val="000F44A6"/>
    <w:rsid w:val="000F5DCC"/>
    <w:rsid w:val="000F7EB4"/>
    <w:rsid w:val="00100CD7"/>
    <w:rsid w:val="00102B9F"/>
    <w:rsid w:val="00103C98"/>
    <w:rsid w:val="001056B4"/>
    <w:rsid w:val="00105751"/>
    <w:rsid w:val="001057B2"/>
    <w:rsid w:val="001071CD"/>
    <w:rsid w:val="001109B6"/>
    <w:rsid w:val="00110EB0"/>
    <w:rsid w:val="00111BB3"/>
    <w:rsid w:val="001131C9"/>
    <w:rsid w:val="001137E4"/>
    <w:rsid w:val="00114872"/>
    <w:rsid w:val="001161F4"/>
    <w:rsid w:val="00117615"/>
    <w:rsid w:val="00121C9E"/>
    <w:rsid w:val="0012269C"/>
    <w:rsid w:val="0012395D"/>
    <w:rsid w:val="00123BE9"/>
    <w:rsid w:val="00123FFF"/>
    <w:rsid w:val="0012405A"/>
    <w:rsid w:val="00124D72"/>
    <w:rsid w:val="00124ED6"/>
    <w:rsid w:val="00125D39"/>
    <w:rsid w:val="00125F00"/>
    <w:rsid w:val="001268DE"/>
    <w:rsid w:val="00127404"/>
    <w:rsid w:val="00127756"/>
    <w:rsid w:val="00127DB8"/>
    <w:rsid w:val="001306F2"/>
    <w:rsid w:val="00130B49"/>
    <w:rsid w:val="00131980"/>
    <w:rsid w:val="00131A59"/>
    <w:rsid w:val="00131B45"/>
    <w:rsid w:val="00131DD0"/>
    <w:rsid w:val="00132E25"/>
    <w:rsid w:val="00133A65"/>
    <w:rsid w:val="00135A4C"/>
    <w:rsid w:val="00135CE9"/>
    <w:rsid w:val="00135F6F"/>
    <w:rsid w:val="00136B11"/>
    <w:rsid w:val="00136D5E"/>
    <w:rsid w:val="0013755B"/>
    <w:rsid w:val="00137A26"/>
    <w:rsid w:val="00142280"/>
    <w:rsid w:val="0014256E"/>
    <w:rsid w:val="00143538"/>
    <w:rsid w:val="00143AE6"/>
    <w:rsid w:val="00143BB7"/>
    <w:rsid w:val="00144142"/>
    <w:rsid w:val="00144526"/>
    <w:rsid w:val="001451DC"/>
    <w:rsid w:val="001456FE"/>
    <w:rsid w:val="00147D04"/>
    <w:rsid w:val="00150D39"/>
    <w:rsid w:val="001510D0"/>
    <w:rsid w:val="00151653"/>
    <w:rsid w:val="001516AC"/>
    <w:rsid w:val="00151A32"/>
    <w:rsid w:val="001520AD"/>
    <w:rsid w:val="00153197"/>
    <w:rsid w:val="00154E8F"/>
    <w:rsid w:val="0015570A"/>
    <w:rsid w:val="001560C3"/>
    <w:rsid w:val="00156A9F"/>
    <w:rsid w:val="00157231"/>
    <w:rsid w:val="00160BF8"/>
    <w:rsid w:val="0016136F"/>
    <w:rsid w:val="00161407"/>
    <w:rsid w:val="0016176C"/>
    <w:rsid w:val="00161E58"/>
    <w:rsid w:val="00163050"/>
    <w:rsid w:val="001631FC"/>
    <w:rsid w:val="00163A5D"/>
    <w:rsid w:val="00163F3A"/>
    <w:rsid w:val="00167C17"/>
    <w:rsid w:val="0017044D"/>
    <w:rsid w:val="0017062D"/>
    <w:rsid w:val="00170D17"/>
    <w:rsid w:val="0017105E"/>
    <w:rsid w:val="0017193E"/>
    <w:rsid w:val="0017196D"/>
    <w:rsid w:val="00172288"/>
    <w:rsid w:val="001722A8"/>
    <w:rsid w:val="00173140"/>
    <w:rsid w:val="001733FB"/>
    <w:rsid w:val="00173419"/>
    <w:rsid w:val="00174D0E"/>
    <w:rsid w:val="00174D12"/>
    <w:rsid w:val="001752AE"/>
    <w:rsid w:val="00175B32"/>
    <w:rsid w:val="0017600F"/>
    <w:rsid w:val="001765D0"/>
    <w:rsid w:val="00176DA3"/>
    <w:rsid w:val="00176DCE"/>
    <w:rsid w:val="00182CC6"/>
    <w:rsid w:val="00185FCA"/>
    <w:rsid w:val="0018692E"/>
    <w:rsid w:val="00186B5E"/>
    <w:rsid w:val="001876FF"/>
    <w:rsid w:val="00191195"/>
    <w:rsid w:val="00193F3B"/>
    <w:rsid w:val="00194023"/>
    <w:rsid w:val="00194923"/>
    <w:rsid w:val="00194BFD"/>
    <w:rsid w:val="001955F2"/>
    <w:rsid w:val="001957F6"/>
    <w:rsid w:val="00196752"/>
    <w:rsid w:val="0019713C"/>
    <w:rsid w:val="001A001A"/>
    <w:rsid w:val="001A0462"/>
    <w:rsid w:val="001A24F1"/>
    <w:rsid w:val="001A3C7E"/>
    <w:rsid w:val="001A5058"/>
    <w:rsid w:val="001A6BB5"/>
    <w:rsid w:val="001A76AF"/>
    <w:rsid w:val="001B1E58"/>
    <w:rsid w:val="001B2FEA"/>
    <w:rsid w:val="001B3534"/>
    <w:rsid w:val="001B4532"/>
    <w:rsid w:val="001B455C"/>
    <w:rsid w:val="001B4807"/>
    <w:rsid w:val="001B519B"/>
    <w:rsid w:val="001B56DB"/>
    <w:rsid w:val="001B57DE"/>
    <w:rsid w:val="001B5F04"/>
    <w:rsid w:val="001B6939"/>
    <w:rsid w:val="001B6CAD"/>
    <w:rsid w:val="001B7644"/>
    <w:rsid w:val="001B7943"/>
    <w:rsid w:val="001C16BA"/>
    <w:rsid w:val="001C1853"/>
    <w:rsid w:val="001C22BF"/>
    <w:rsid w:val="001C2AD7"/>
    <w:rsid w:val="001C44BB"/>
    <w:rsid w:val="001C4AEA"/>
    <w:rsid w:val="001C4FFB"/>
    <w:rsid w:val="001C55BF"/>
    <w:rsid w:val="001C5A39"/>
    <w:rsid w:val="001C6EE2"/>
    <w:rsid w:val="001C787A"/>
    <w:rsid w:val="001C7E9B"/>
    <w:rsid w:val="001D1A4A"/>
    <w:rsid w:val="001D1BA6"/>
    <w:rsid w:val="001D1BD0"/>
    <w:rsid w:val="001D1FD6"/>
    <w:rsid w:val="001D35AA"/>
    <w:rsid w:val="001D4094"/>
    <w:rsid w:val="001D50E5"/>
    <w:rsid w:val="001D534B"/>
    <w:rsid w:val="001D5B3F"/>
    <w:rsid w:val="001D5E59"/>
    <w:rsid w:val="001D63D8"/>
    <w:rsid w:val="001D7548"/>
    <w:rsid w:val="001E1025"/>
    <w:rsid w:val="001E22BF"/>
    <w:rsid w:val="001E29CD"/>
    <w:rsid w:val="001E2ACA"/>
    <w:rsid w:val="001E30A4"/>
    <w:rsid w:val="001E3622"/>
    <w:rsid w:val="001E3F49"/>
    <w:rsid w:val="001E4016"/>
    <w:rsid w:val="001E439C"/>
    <w:rsid w:val="001E48E6"/>
    <w:rsid w:val="001E53C0"/>
    <w:rsid w:val="001E55E1"/>
    <w:rsid w:val="001E58AE"/>
    <w:rsid w:val="001E5A64"/>
    <w:rsid w:val="001E63F7"/>
    <w:rsid w:val="001E6526"/>
    <w:rsid w:val="001E66FB"/>
    <w:rsid w:val="001E7092"/>
    <w:rsid w:val="001F00E0"/>
    <w:rsid w:val="001F0426"/>
    <w:rsid w:val="001F0BC9"/>
    <w:rsid w:val="001F2096"/>
    <w:rsid w:val="001F2E36"/>
    <w:rsid w:val="001F35A0"/>
    <w:rsid w:val="001F3ACC"/>
    <w:rsid w:val="001F4400"/>
    <w:rsid w:val="001F4676"/>
    <w:rsid w:val="001F47BA"/>
    <w:rsid w:val="001F54CE"/>
    <w:rsid w:val="001F6761"/>
    <w:rsid w:val="001F7BF7"/>
    <w:rsid w:val="001F7E25"/>
    <w:rsid w:val="00200560"/>
    <w:rsid w:val="00200AC1"/>
    <w:rsid w:val="00200B25"/>
    <w:rsid w:val="002012D5"/>
    <w:rsid w:val="002014CD"/>
    <w:rsid w:val="00201B8B"/>
    <w:rsid w:val="00201C9C"/>
    <w:rsid w:val="00202071"/>
    <w:rsid w:val="00202308"/>
    <w:rsid w:val="002028BC"/>
    <w:rsid w:val="00202F72"/>
    <w:rsid w:val="002042AE"/>
    <w:rsid w:val="002045E2"/>
    <w:rsid w:val="00204830"/>
    <w:rsid w:val="00205004"/>
    <w:rsid w:val="00207945"/>
    <w:rsid w:val="00207EBB"/>
    <w:rsid w:val="00210396"/>
    <w:rsid w:val="00211B42"/>
    <w:rsid w:val="00211CA1"/>
    <w:rsid w:val="002130B1"/>
    <w:rsid w:val="0021481E"/>
    <w:rsid w:val="00214906"/>
    <w:rsid w:val="00214AEC"/>
    <w:rsid w:val="002159BD"/>
    <w:rsid w:val="002162B2"/>
    <w:rsid w:val="00216691"/>
    <w:rsid w:val="0021720D"/>
    <w:rsid w:val="0021767D"/>
    <w:rsid w:val="00217DE9"/>
    <w:rsid w:val="00220490"/>
    <w:rsid w:val="002220EE"/>
    <w:rsid w:val="002226F4"/>
    <w:rsid w:val="00222977"/>
    <w:rsid w:val="002229C7"/>
    <w:rsid w:val="00224411"/>
    <w:rsid w:val="00226708"/>
    <w:rsid w:val="00226806"/>
    <w:rsid w:val="00226D50"/>
    <w:rsid w:val="00227022"/>
    <w:rsid w:val="002277B4"/>
    <w:rsid w:val="00227CD4"/>
    <w:rsid w:val="002300D7"/>
    <w:rsid w:val="00230C31"/>
    <w:rsid w:val="00230DFD"/>
    <w:rsid w:val="002319D8"/>
    <w:rsid w:val="00231B07"/>
    <w:rsid w:val="002327DA"/>
    <w:rsid w:val="002328D3"/>
    <w:rsid w:val="00232AD4"/>
    <w:rsid w:val="00233497"/>
    <w:rsid w:val="00233A2A"/>
    <w:rsid w:val="002343AD"/>
    <w:rsid w:val="002343D7"/>
    <w:rsid w:val="00234801"/>
    <w:rsid w:val="00235D2A"/>
    <w:rsid w:val="0023644F"/>
    <w:rsid w:val="002365CA"/>
    <w:rsid w:val="002367D9"/>
    <w:rsid w:val="002370D6"/>
    <w:rsid w:val="00237BD4"/>
    <w:rsid w:val="0024062C"/>
    <w:rsid w:val="00241175"/>
    <w:rsid w:val="00241340"/>
    <w:rsid w:val="0024234B"/>
    <w:rsid w:val="00243014"/>
    <w:rsid w:val="002431C5"/>
    <w:rsid w:val="00243451"/>
    <w:rsid w:val="00243DE1"/>
    <w:rsid w:val="00245240"/>
    <w:rsid w:val="00245803"/>
    <w:rsid w:val="0024606B"/>
    <w:rsid w:val="0024656C"/>
    <w:rsid w:val="00246656"/>
    <w:rsid w:val="00247667"/>
    <w:rsid w:val="002479CB"/>
    <w:rsid w:val="00247FE8"/>
    <w:rsid w:val="00250AA6"/>
    <w:rsid w:val="00250E71"/>
    <w:rsid w:val="00251378"/>
    <w:rsid w:val="002534C0"/>
    <w:rsid w:val="00255EA2"/>
    <w:rsid w:val="00257424"/>
    <w:rsid w:val="0026121A"/>
    <w:rsid w:val="00261F5A"/>
    <w:rsid w:val="00262EB9"/>
    <w:rsid w:val="00263A3B"/>
    <w:rsid w:val="00264884"/>
    <w:rsid w:val="00266398"/>
    <w:rsid w:val="0026647A"/>
    <w:rsid w:val="00266FB9"/>
    <w:rsid w:val="002679AF"/>
    <w:rsid w:val="00270195"/>
    <w:rsid w:val="0027124F"/>
    <w:rsid w:val="00271C35"/>
    <w:rsid w:val="00272782"/>
    <w:rsid w:val="00273A6D"/>
    <w:rsid w:val="002766D2"/>
    <w:rsid w:val="002803B8"/>
    <w:rsid w:val="0028066B"/>
    <w:rsid w:val="002808F7"/>
    <w:rsid w:val="00282464"/>
    <w:rsid w:val="002825E3"/>
    <w:rsid w:val="00283AB7"/>
    <w:rsid w:val="002853B0"/>
    <w:rsid w:val="00290898"/>
    <w:rsid w:val="00290949"/>
    <w:rsid w:val="002913AB"/>
    <w:rsid w:val="002928B1"/>
    <w:rsid w:val="00292C23"/>
    <w:rsid w:val="00292E38"/>
    <w:rsid w:val="0029372E"/>
    <w:rsid w:val="002938B2"/>
    <w:rsid w:val="002940A4"/>
    <w:rsid w:val="002940AF"/>
    <w:rsid w:val="00294908"/>
    <w:rsid w:val="0029581C"/>
    <w:rsid w:val="00295C78"/>
    <w:rsid w:val="00296C63"/>
    <w:rsid w:val="00297119"/>
    <w:rsid w:val="002A36DE"/>
    <w:rsid w:val="002A4A44"/>
    <w:rsid w:val="002A4FE5"/>
    <w:rsid w:val="002A5602"/>
    <w:rsid w:val="002A6193"/>
    <w:rsid w:val="002A6E98"/>
    <w:rsid w:val="002A77F2"/>
    <w:rsid w:val="002B08F3"/>
    <w:rsid w:val="002B09BF"/>
    <w:rsid w:val="002B0F01"/>
    <w:rsid w:val="002B127E"/>
    <w:rsid w:val="002B195A"/>
    <w:rsid w:val="002B1ED8"/>
    <w:rsid w:val="002B23CB"/>
    <w:rsid w:val="002B4E8F"/>
    <w:rsid w:val="002B7026"/>
    <w:rsid w:val="002B7B4F"/>
    <w:rsid w:val="002C1102"/>
    <w:rsid w:val="002C14A1"/>
    <w:rsid w:val="002C3219"/>
    <w:rsid w:val="002C3A25"/>
    <w:rsid w:val="002C3CF6"/>
    <w:rsid w:val="002C3F19"/>
    <w:rsid w:val="002C4083"/>
    <w:rsid w:val="002C4FD1"/>
    <w:rsid w:val="002C58C5"/>
    <w:rsid w:val="002C6816"/>
    <w:rsid w:val="002C7004"/>
    <w:rsid w:val="002D1175"/>
    <w:rsid w:val="002D1F82"/>
    <w:rsid w:val="002D22DB"/>
    <w:rsid w:val="002D3051"/>
    <w:rsid w:val="002D3FF9"/>
    <w:rsid w:val="002D53CF"/>
    <w:rsid w:val="002D6362"/>
    <w:rsid w:val="002D7780"/>
    <w:rsid w:val="002D7BB2"/>
    <w:rsid w:val="002D7C6D"/>
    <w:rsid w:val="002E01ED"/>
    <w:rsid w:val="002E1A9A"/>
    <w:rsid w:val="002E1F25"/>
    <w:rsid w:val="002E22FA"/>
    <w:rsid w:val="002E2C7B"/>
    <w:rsid w:val="002E4252"/>
    <w:rsid w:val="002E4621"/>
    <w:rsid w:val="002E5456"/>
    <w:rsid w:val="002E5ED0"/>
    <w:rsid w:val="002E60A2"/>
    <w:rsid w:val="002E6192"/>
    <w:rsid w:val="002E6A29"/>
    <w:rsid w:val="002E73F6"/>
    <w:rsid w:val="002E7E4F"/>
    <w:rsid w:val="002E7F20"/>
    <w:rsid w:val="002F0925"/>
    <w:rsid w:val="002F17FF"/>
    <w:rsid w:val="002F2EB6"/>
    <w:rsid w:val="002F3A15"/>
    <w:rsid w:val="002F3CF2"/>
    <w:rsid w:val="002F4DC4"/>
    <w:rsid w:val="002F4F80"/>
    <w:rsid w:val="002F51BD"/>
    <w:rsid w:val="002F52C7"/>
    <w:rsid w:val="002F550E"/>
    <w:rsid w:val="002F59F7"/>
    <w:rsid w:val="002F6963"/>
    <w:rsid w:val="0030056D"/>
    <w:rsid w:val="003006CB"/>
    <w:rsid w:val="00301277"/>
    <w:rsid w:val="003013CC"/>
    <w:rsid w:val="0030152D"/>
    <w:rsid w:val="003016EB"/>
    <w:rsid w:val="003016F2"/>
    <w:rsid w:val="0030229D"/>
    <w:rsid w:val="00302700"/>
    <w:rsid w:val="0030284C"/>
    <w:rsid w:val="003028BB"/>
    <w:rsid w:val="00302A7D"/>
    <w:rsid w:val="00302CC2"/>
    <w:rsid w:val="00302F27"/>
    <w:rsid w:val="00304340"/>
    <w:rsid w:val="003043F2"/>
    <w:rsid w:val="003045F1"/>
    <w:rsid w:val="00304A94"/>
    <w:rsid w:val="00304C6B"/>
    <w:rsid w:val="00304CEF"/>
    <w:rsid w:val="0030614B"/>
    <w:rsid w:val="0030637C"/>
    <w:rsid w:val="00306E4F"/>
    <w:rsid w:val="00311237"/>
    <w:rsid w:val="0031199A"/>
    <w:rsid w:val="00311DA0"/>
    <w:rsid w:val="00311E36"/>
    <w:rsid w:val="00314282"/>
    <w:rsid w:val="003147D7"/>
    <w:rsid w:val="00314B4B"/>
    <w:rsid w:val="00315944"/>
    <w:rsid w:val="0031623D"/>
    <w:rsid w:val="00316488"/>
    <w:rsid w:val="003167DE"/>
    <w:rsid w:val="00316CE5"/>
    <w:rsid w:val="003214F4"/>
    <w:rsid w:val="00323786"/>
    <w:rsid w:val="00324029"/>
    <w:rsid w:val="00330591"/>
    <w:rsid w:val="0033064C"/>
    <w:rsid w:val="003307EF"/>
    <w:rsid w:val="00330CDC"/>
    <w:rsid w:val="00331471"/>
    <w:rsid w:val="00332681"/>
    <w:rsid w:val="003327B5"/>
    <w:rsid w:val="00334827"/>
    <w:rsid w:val="00336AD0"/>
    <w:rsid w:val="003405CE"/>
    <w:rsid w:val="003407B2"/>
    <w:rsid w:val="00341127"/>
    <w:rsid w:val="00342256"/>
    <w:rsid w:val="003431DC"/>
    <w:rsid w:val="00344D18"/>
    <w:rsid w:val="003465B9"/>
    <w:rsid w:val="00346D18"/>
    <w:rsid w:val="00346FD7"/>
    <w:rsid w:val="003506DD"/>
    <w:rsid w:val="00350D7D"/>
    <w:rsid w:val="00351F05"/>
    <w:rsid w:val="0035252E"/>
    <w:rsid w:val="00352F82"/>
    <w:rsid w:val="0035319B"/>
    <w:rsid w:val="003537D9"/>
    <w:rsid w:val="00353865"/>
    <w:rsid w:val="00354866"/>
    <w:rsid w:val="00356ED3"/>
    <w:rsid w:val="0036042C"/>
    <w:rsid w:val="00360970"/>
    <w:rsid w:val="003625D0"/>
    <w:rsid w:val="00362C48"/>
    <w:rsid w:val="00362DA4"/>
    <w:rsid w:val="00363C31"/>
    <w:rsid w:val="00363DDF"/>
    <w:rsid w:val="00364029"/>
    <w:rsid w:val="00364EED"/>
    <w:rsid w:val="003661D2"/>
    <w:rsid w:val="0036651B"/>
    <w:rsid w:val="003669D8"/>
    <w:rsid w:val="003700A0"/>
    <w:rsid w:val="00370699"/>
    <w:rsid w:val="00370C89"/>
    <w:rsid w:val="00370D6A"/>
    <w:rsid w:val="0037127C"/>
    <w:rsid w:val="00371845"/>
    <w:rsid w:val="00371B48"/>
    <w:rsid w:val="00372631"/>
    <w:rsid w:val="00374B7D"/>
    <w:rsid w:val="0037515D"/>
    <w:rsid w:val="00376716"/>
    <w:rsid w:val="00376FEA"/>
    <w:rsid w:val="00377084"/>
    <w:rsid w:val="003804DE"/>
    <w:rsid w:val="0038155E"/>
    <w:rsid w:val="00382552"/>
    <w:rsid w:val="003825C9"/>
    <w:rsid w:val="003851B7"/>
    <w:rsid w:val="00385433"/>
    <w:rsid w:val="00386177"/>
    <w:rsid w:val="00386661"/>
    <w:rsid w:val="003867C5"/>
    <w:rsid w:val="0038692C"/>
    <w:rsid w:val="0038697E"/>
    <w:rsid w:val="003871BB"/>
    <w:rsid w:val="00387B59"/>
    <w:rsid w:val="003903B6"/>
    <w:rsid w:val="00390A9D"/>
    <w:rsid w:val="00392552"/>
    <w:rsid w:val="0039459D"/>
    <w:rsid w:val="00395904"/>
    <w:rsid w:val="00395A9C"/>
    <w:rsid w:val="003967E8"/>
    <w:rsid w:val="00396C45"/>
    <w:rsid w:val="003972F0"/>
    <w:rsid w:val="00397F03"/>
    <w:rsid w:val="003A0209"/>
    <w:rsid w:val="003A1901"/>
    <w:rsid w:val="003A1942"/>
    <w:rsid w:val="003A27B2"/>
    <w:rsid w:val="003A3CAB"/>
    <w:rsid w:val="003A3EE8"/>
    <w:rsid w:val="003A4479"/>
    <w:rsid w:val="003A5B20"/>
    <w:rsid w:val="003A63FD"/>
    <w:rsid w:val="003A719B"/>
    <w:rsid w:val="003B0D5A"/>
    <w:rsid w:val="003B2220"/>
    <w:rsid w:val="003B385A"/>
    <w:rsid w:val="003B3B49"/>
    <w:rsid w:val="003B4DE8"/>
    <w:rsid w:val="003B54A5"/>
    <w:rsid w:val="003B5BA2"/>
    <w:rsid w:val="003B6BB1"/>
    <w:rsid w:val="003B76A9"/>
    <w:rsid w:val="003C01DA"/>
    <w:rsid w:val="003C024F"/>
    <w:rsid w:val="003C0553"/>
    <w:rsid w:val="003C1551"/>
    <w:rsid w:val="003C27BE"/>
    <w:rsid w:val="003C3290"/>
    <w:rsid w:val="003C3319"/>
    <w:rsid w:val="003C40AE"/>
    <w:rsid w:val="003C4425"/>
    <w:rsid w:val="003C50D5"/>
    <w:rsid w:val="003C69D4"/>
    <w:rsid w:val="003C6A86"/>
    <w:rsid w:val="003C707F"/>
    <w:rsid w:val="003C734C"/>
    <w:rsid w:val="003C74C5"/>
    <w:rsid w:val="003D07FF"/>
    <w:rsid w:val="003D0A30"/>
    <w:rsid w:val="003D0AB0"/>
    <w:rsid w:val="003D2E15"/>
    <w:rsid w:val="003D3B3C"/>
    <w:rsid w:val="003D4085"/>
    <w:rsid w:val="003D4147"/>
    <w:rsid w:val="003D43C0"/>
    <w:rsid w:val="003D558F"/>
    <w:rsid w:val="003D657A"/>
    <w:rsid w:val="003D7CAE"/>
    <w:rsid w:val="003D7E4E"/>
    <w:rsid w:val="003D7FA6"/>
    <w:rsid w:val="003E08DD"/>
    <w:rsid w:val="003E181C"/>
    <w:rsid w:val="003E1C8D"/>
    <w:rsid w:val="003E1DFD"/>
    <w:rsid w:val="003E23AA"/>
    <w:rsid w:val="003E2776"/>
    <w:rsid w:val="003E2DF6"/>
    <w:rsid w:val="003E3E6D"/>
    <w:rsid w:val="003E4A52"/>
    <w:rsid w:val="003E523C"/>
    <w:rsid w:val="003E557E"/>
    <w:rsid w:val="003E653F"/>
    <w:rsid w:val="003E65FD"/>
    <w:rsid w:val="003E6E2B"/>
    <w:rsid w:val="003E70E6"/>
    <w:rsid w:val="003E7A2B"/>
    <w:rsid w:val="003E7A31"/>
    <w:rsid w:val="003F016E"/>
    <w:rsid w:val="003F0439"/>
    <w:rsid w:val="003F0A94"/>
    <w:rsid w:val="003F0BD2"/>
    <w:rsid w:val="003F1F04"/>
    <w:rsid w:val="003F2955"/>
    <w:rsid w:val="003F3BC0"/>
    <w:rsid w:val="003F52CD"/>
    <w:rsid w:val="003F5624"/>
    <w:rsid w:val="003F67E6"/>
    <w:rsid w:val="003F7E22"/>
    <w:rsid w:val="0040125C"/>
    <w:rsid w:val="00401A7F"/>
    <w:rsid w:val="00402D2B"/>
    <w:rsid w:val="004034D1"/>
    <w:rsid w:val="0040591E"/>
    <w:rsid w:val="00405E0C"/>
    <w:rsid w:val="0040615D"/>
    <w:rsid w:val="00406D7D"/>
    <w:rsid w:val="0040705A"/>
    <w:rsid w:val="00407355"/>
    <w:rsid w:val="0041072E"/>
    <w:rsid w:val="00411D8B"/>
    <w:rsid w:val="00411FB0"/>
    <w:rsid w:val="004120FB"/>
    <w:rsid w:val="00412264"/>
    <w:rsid w:val="00412A0D"/>
    <w:rsid w:val="00412FB9"/>
    <w:rsid w:val="00413487"/>
    <w:rsid w:val="004136E7"/>
    <w:rsid w:val="00414743"/>
    <w:rsid w:val="0041581A"/>
    <w:rsid w:val="00416037"/>
    <w:rsid w:val="00416A60"/>
    <w:rsid w:val="00417310"/>
    <w:rsid w:val="004173BC"/>
    <w:rsid w:val="004178FA"/>
    <w:rsid w:val="00417E5B"/>
    <w:rsid w:val="0042159D"/>
    <w:rsid w:val="0042165E"/>
    <w:rsid w:val="00421845"/>
    <w:rsid w:val="00421885"/>
    <w:rsid w:val="00422EA4"/>
    <w:rsid w:val="004233DB"/>
    <w:rsid w:val="004237A9"/>
    <w:rsid w:val="004246C8"/>
    <w:rsid w:val="004248E8"/>
    <w:rsid w:val="00425372"/>
    <w:rsid w:val="00425D1E"/>
    <w:rsid w:val="004261F7"/>
    <w:rsid w:val="004265EF"/>
    <w:rsid w:val="00427076"/>
    <w:rsid w:val="00427649"/>
    <w:rsid w:val="004311A3"/>
    <w:rsid w:val="00431AE1"/>
    <w:rsid w:val="0043374A"/>
    <w:rsid w:val="004337DD"/>
    <w:rsid w:val="00435523"/>
    <w:rsid w:val="00435E0F"/>
    <w:rsid w:val="004362E8"/>
    <w:rsid w:val="004363C9"/>
    <w:rsid w:val="00440652"/>
    <w:rsid w:val="00440F7C"/>
    <w:rsid w:val="00443596"/>
    <w:rsid w:val="004437E2"/>
    <w:rsid w:val="004438BE"/>
    <w:rsid w:val="004439B4"/>
    <w:rsid w:val="004449D6"/>
    <w:rsid w:val="004453FE"/>
    <w:rsid w:val="00447480"/>
    <w:rsid w:val="0045005C"/>
    <w:rsid w:val="00450825"/>
    <w:rsid w:val="004520F9"/>
    <w:rsid w:val="00452476"/>
    <w:rsid w:val="00453156"/>
    <w:rsid w:val="00454150"/>
    <w:rsid w:val="00454997"/>
    <w:rsid w:val="00455707"/>
    <w:rsid w:val="0045731C"/>
    <w:rsid w:val="00457C85"/>
    <w:rsid w:val="00457FB0"/>
    <w:rsid w:val="004604CE"/>
    <w:rsid w:val="004610AE"/>
    <w:rsid w:val="004615B2"/>
    <w:rsid w:val="00461A1D"/>
    <w:rsid w:val="00461BC2"/>
    <w:rsid w:val="004623C1"/>
    <w:rsid w:val="00462E7A"/>
    <w:rsid w:val="00463178"/>
    <w:rsid w:val="00463297"/>
    <w:rsid w:val="004636D9"/>
    <w:rsid w:val="0046480A"/>
    <w:rsid w:val="004653BF"/>
    <w:rsid w:val="004653CE"/>
    <w:rsid w:val="004653D2"/>
    <w:rsid w:val="00465788"/>
    <w:rsid w:val="00466193"/>
    <w:rsid w:val="00466FD1"/>
    <w:rsid w:val="004679F4"/>
    <w:rsid w:val="00467FE8"/>
    <w:rsid w:val="004701E1"/>
    <w:rsid w:val="0047093B"/>
    <w:rsid w:val="00470D12"/>
    <w:rsid w:val="00471620"/>
    <w:rsid w:val="0047258A"/>
    <w:rsid w:val="00472E58"/>
    <w:rsid w:val="004734FC"/>
    <w:rsid w:val="004753D0"/>
    <w:rsid w:val="004761DC"/>
    <w:rsid w:val="0047623A"/>
    <w:rsid w:val="004766E4"/>
    <w:rsid w:val="00476A37"/>
    <w:rsid w:val="00476D98"/>
    <w:rsid w:val="00477055"/>
    <w:rsid w:val="00480BFF"/>
    <w:rsid w:val="00482937"/>
    <w:rsid w:val="004837F4"/>
    <w:rsid w:val="00483B58"/>
    <w:rsid w:val="004841B1"/>
    <w:rsid w:val="004844FD"/>
    <w:rsid w:val="004854B1"/>
    <w:rsid w:val="0048559C"/>
    <w:rsid w:val="00487431"/>
    <w:rsid w:val="00487CEF"/>
    <w:rsid w:val="004905F8"/>
    <w:rsid w:val="00490D9D"/>
    <w:rsid w:val="00491F8B"/>
    <w:rsid w:val="00492CDC"/>
    <w:rsid w:val="004933CA"/>
    <w:rsid w:val="0049482F"/>
    <w:rsid w:val="00495EC2"/>
    <w:rsid w:val="0049623F"/>
    <w:rsid w:val="00496912"/>
    <w:rsid w:val="00496A52"/>
    <w:rsid w:val="00497C5A"/>
    <w:rsid w:val="004A1EE9"/>
    <w:rsid w:val="004A25EE"/>
    <w:rsid w:val="004A25F1"/>
    <w:rsid w:val="004A2C89"/>
    <w:rsid w:val="004A3A04"/>
    <w:rsid w:val="004A4F16"/>
    <w:rsid w:val="004A526C"/>
    <w:rsid w:val="004A57E8"/>
    <w:rsid w:val="004A6B56"/>
    <w:rsid w:val="004A6D68"/>
    <w:rsid w:val="004B1AF5"/>
    <w:rsid w:val="004B3D9C"/>
    <w:rsid w:val="004B493E"/>
    <w:rsid w:val="004B4E4C"/>
    <w:rsid w:val="004B5B8C"/>
    <w:rsid w:val="004B5B98"/>
    <w:rsid w:val="004B75DF"/>
    <w:rsid w:val="004C104E"/>
    <w:rsid w:val="004C1179"/>
    <w:rsid w:val="004C2052"/>
    <w:rsid w:val="004C25DB"/>
    <w:rsid w:val="004C3555"/>
    <w:rsid w:val="004C4172"/>
    <w:rsid w:val="004C4905"/>
    <w:rsid w:val="004C526D"/>
    <w:rsid w:val="004C6362"/>
    <w:rsid w:val="004C6FD3"/>
    <w:rsid w:val="004C795C"/>
    <w:rsid w:val="004D051C"/>
    <w:rsid w:val="004D0533"/>
    <w:rsid w:val="004D0687"/>
    <w:rsid w:val="004D0994"/>
    <w:rsid w:val="004D1385"/>
    <w:rsid w:val="004D1513"/>
    <w:rsid w:val="004D1C36"/>
    <w:rsid w:val="004D1DD6"/>
    <w:rsid w:val="004D1FC4"/>
    <w:rsid w:val="004D21BD"/>
    <w:rsid w:val="004D24A3"/>
    <w:rsid w:val="004D3243"/>
    <w:rsid w:val="004D3341"/>
    <w:rsid w:val="004D42C2"/>
    <w:rsid w:val="004D4A47"/>
    <w:rsid w:val="004D55A7"/>
    <w:rsid w:val="004D6158"/>
    <w:rsid w:val="004D73FB"/>
    <w:rsid w:val="004D770A"/>
    <w:rsid w:val="004D7AF7"/>
    <w:rsid w:val="004E069B"/>
    <w:rsid w:val="004E07BF"/>
    <w:rsid w:val="004E18A4"/>
    <w:rsid w:val="004E1B60"/>
    <w:rsid w:val="004E1DFA"/>
    <w:rsid w:val="004E2282"/>
    <w:rsid w:val="004E3302"/>
    <w:rsid w:val="004E3630"/>
    <w:rsid w:val="004E3E24"/>
    <w:rsid w:val="004E736F"/>
    <w:rsid w:val="004F06B8"/>
    <w:rsid w:val="004F0C53"/>
    <w:rsid w:val="004F0FCF"/>
    <w:rsid w:val="004F1487"/>
    <w:rsid w:val="004F1953"/>
    <w:rsid w:val="004F1A09"/>
    <w:rsid w:val="004F3711"/>
    <w:rsid w:val="004F44FD"/>
    <w:rsid w:val="004F464B"/>
    <w:rsid w:val="004F4D17"/>
    <w:rsid w:val="004F512A"/>
    <w:rsid w:val="004F611B"/>
    <w:rsid w:val="004F67CD"/>
    <w:rsid w:val="004F6A70"/>
    <w:rsid w:val="004F6C39"/>
    <w:rsid w:val="004F7F20"/>
    <w:rsid w:val="005013C6"/>
    <w:rsid w:val="00502C2D"/>
    <w:rsid w:val="00502F45"/>
    <w:rsid w:val="0050452A"/>
    <w:rsid w:val="00505C9F"/>
    <w:rsid w:val="005064C0"/>
    <w:rsid w:val="00510FA8"/>
    <w:rsid w:val="00512201"/>
    <w:rsid w:val="005139A2"/>
    <w:rsid w:val="00513CF1"/>
    <w:rsid w:val="005158D7"/>
    <w:rsid w:val="00515ACA"/>
    <w:rsid w:val="00515CC8"/>
    <w:rsid w:val="00515EFF"/>
    <w:rsid w:val="0051625B"/>
    <w:rsid w:val="00516947"/>
    <w:rsid w:val="00516BBD"/>
    <w:rsid w:val="00517017"/>
    <w:rsid w:val="0052011E"/>
    <w:rsid w:val="00520D6A"/>
    <w:rsid w:val="00522400"/>
    <w:rsid w:val="005245E0"/>
    <w:rsid w:val="005256FD"/>
    <w:rsid w:val="00525987"/>
    <w:rsid w:val="00527929"/>
    <w:rsid w:val="00527A16"/>
    <w:rsid w:val="00530063"/>
    <w:rsid w:val="00530182"/>
    <w:rsid w:val="005301B8"/>
    <w:rsid w:val="00530780"/>
    <w:rsid w:val="00530DA0"/>
    <w:rsid w:val="00531D11"/>
    <w:rsid w:val="00531E92"/>
    <w:rsid w:val="00531F3B"/>
    <w:rsid w:val="0053285E"/>
    <w:rsid w:val="00532A1A"/>
    <w:rsid w:val="00532A4C"/>
    <w:rsid w:val="005336B9"/>
    <w:rsid w:val="00534F66"/>
    <w:rsid w:val="00535062"/>
    <w:rsid w:val="00535677"/>
    <w:rsid w:val="005363CE"/>
    <w:rsid w:val="005371F1"/>
    <w:rsid w:val="005377F6"/>
    <w:rsid w:val="0054081B"/>
    <w:rsid w:val="00540923"/>
    <w:rsid w:val="00540AD9"/>
    <w:rsid w:val="00541FA8"/>
    <w:rsid w:val="0054358D"/>
    <w:rsid w:val="005440C2"/>
    <w:rsid w:val="005444DE"/>
    <w:rsid w:val="00544AA1"/>
    <w:rsid w:val="00544CE8"/>
    <w:rsid w:val="00546260"/>
    <w:rsid w:val="0054678D"/>
    <w:rsid w:val="00546E14"/>
    <w:rsid w:val="00547767"/>
    <w:rsid w:val="00547922"/>
    <w:rsid w:val="00547A03"/>
    <w:rsid w:val="00547BE1"/>
    <w:rsid w:val="005503ED"/>
    <w:rsid w:val="00550B14"/>
    <w:rsid w:val="00551AE7"/>
    <w:rsid w:val="00552BFE"/>
    <w:rsid w:val="00552C7C"/>
    <w:rsid w:val="005540DF"/>
    <w:rsid w:val="0055432E"/>
    <w:rsid w:val="005543E2"/>
    <w:rsid w:val="005544D3"/>
    <w:rsid w:val="00554760"/>
    <w:rsid w:val="0055549A"/>
    <w:rsid w:val="00555C40"/>
    <w:rsid w:val="00556841"/>
    <w:rsid w:val="00557AE1"/>
    <w:rsid w:val="00560597"/>
    <w:rsid w:val="00562261"/>
    <w:rsid w:val="00563199"/>
    <w:rsid w:val="00564E59"/>
    <w:rsid w:val="0056601F"/>
    <w:rsid w:val="005666AA"/>
    <w:rsid w:val="00567CEB"/>
    <w:rsid w:val="0057008A"/>
    <w:rsid w:val="005709E3"/>
    <w:rsid w:val="0057155F"/>
    <w:rsid w:val="00571D39"/>
    <w:rsid w:val="00572006"/>
    <w:rsid w:val="00572686"/>
    <w:rsid w:val="00573BF4"/>
    <w:rsid w:val="00573FAD"/>
    <w:rsid w:val="00577653"/>
    <w:rsid w:val="00580371"/>
    <w:rsid w:val="00581A78"/>
    <w:rsid w:val="00582B1E"/>
    <w:rsid w:val="00582CBC"/>
    <w:rsid w:val="005835B3"/>
    <w:rsid w:val="00583C56"/>
    <w:rsid w:val="00584FD6"/>
    <w:rsid w:val="005853E7"/>
    <w:rsid w:val="00586717"/>
    <w:rsid w:val="00586C46"/>
    <w:rsid w:val="0059060D"/>
    <w:rsid w:val="00590E40"/>
    <w:rsid w:val="005913D5"/>
    <w:rsid w:val="005913EE"/>
    <w:rsid w:val="00593250"/>
    <w:rsid w:val="00595CAC"/>
    <w:rsid w:val="00596068"/>
    <w:rsid w:val="005970DC"/>
    <w:rsid w:val="00597108"/>
    <w:rsid w:val="00597BBC"/>
    <w:rsid w:val="005A0591"/>
    <w:rsid w:val="005A0CA5"/>
    <w:rsid w:val="005A1B25"/>
    <w:rsid w:val="005A207C"/>
    <w:rsid w:val="005A2B1C"/>
    <w:rsid w:val="005A2DBE"/>
    <w:rsid w:val="005A2F46"/>
    <w:rsid w:val="005A3407"/>
    <w:rsid w:val="005A353D"/>
    <w:rsid w:val="005A35DF"/>
    <w:rsid w:val="005A36CD"/>
    <w:rsid w:val="005A40AA"/>
    <w:rsid w:val="005A46B7"/>
    <w:rsid w:val="005A4E9B"/>
    <w:rsid w:val="005A5DC6"/>
    <w:rsid w:val="005A709A"/>
    <w:rsid w:val="005A743B"/>
    <w:rsid w:val="005A7542"/>
    <w:rsid w:val="005A76C4"/>
    <w:rsid w:val="005B0204"/>
    <w:rsid w:val="005B05E6"/>
    <w:rsid w:val="005B0F48"/>
    <w:rsid w:val="005B16F4"/>
    <w:rsid w:val="005B1BDC"/>
    <w:rsid w:val="005B27E5"/>
    <w:rsid w:val="005B29EE"/>
    <w:rsid w:val="005B3331"/>
    <w:rsid w:val="005B363D"/>
    <w:rsid w:val="005B49F9"/>
    <w:rsid w:val="005B4DE0"/>
    <w:rsid w:val="005B5535"/>
    <w:rsid w:val="005B5546"/>
    <w:rsid w:val="005B5EBF"/>
    <w:rsid w:val="005B65D6"/>
    <w:rsid w:val="005B7D7A"/>
    <w:rsid w:val="005B7FD5"/>
    <w:rsid w:val="005C04B3"/>
    <w:rsid w:val="005C0DEC"/>
    <w:rsid w:val="005C18D7"/>
    <w:rsid w:val="005C3832"/>
    <w:rsid w:val="005C3B60"/>
    <w:rsid w:val="005C3FFC"/>
    <w:rsid w:val="005C49EE"/>
    <w:rsid w:val="005C4B71"/>
    <w:rsid w:val="005C4CE7"/>
    <w:rsid w:val="005C4D0F"/>
    <w:rsid w:val="005C6C56"/>
    <w:rsid w:val="005C6D03"/>
    <w:rsid w:val="005C7888"/>
    <w:rsid w:val="005D03FD"/>
    <w:rsid w:val="005D0C39"/>
    <w:rsid w:val="005D0D25"/>
    <w:rsid w:val="005D1AD4"/>
    <w:rsid w:val="005D1EE2"/>
    <w:rsid w:val="005D20F5"/>
    <w:rsid w:val="005D28E7"/>
    <w:rsid w:val="005D2D35"/>
    <w:rsid w:val="005D3FB4"/>
    <w:rsid w:val="005D57D2"/>
    <w:rsid w:val="005D5F4E"/>
    <w:rsid w:val="005D6BFC"/>
    <w:rsid w:val="005D762A"/>
    <w:rsid w:val="005E0851"/>
    <w:rsid w:val="005E0A97"/>
    <w:rsid w:val="005E2FE1"/>
    <w:rsid w:val="005E33DA"/>
    <w:rsid w:val="005E3444"/>
    <w:rsid w:val="005E3851"/>
    <w:rsid w:val="005E3E57"/>
    <w:rsid w:val="005E47AB"/>
    <w:rsid w:val="005E4F6D"/>
    <w:rsid w:val="005E5956"/>
    <w:rsid w:val="005E5CCA"/>
    <w:rsid w:val="005F217A"/>
    <w:rsid w:val="005F25C7"/>
    <w:rsid w:val="005F291B"/>
    <w:rsid w:val="005F2D73"/>
    <w:rsid w:val="005F4A36"/>
    <w:rsid w:val="005F521E"/>
    <w:rsid w:val="005F540C"/>
    <w:rsid w:val="005F5F46"/>
    <w:rsid w:val="005F6EEC"/>
    <w:rsid w:val="005F70D1"/>
    <w:rsid w:val="005F78C5"/>
    <w:rsid w:val="006011DF"/>
    <w:rsid w:val="00602873"/>
    <w:rsid w:val="0060323D"/>
    <w:rsid w:val="00603566"/>
    <w:rsid w:val="00603ECD"/>
    <w:rsid w:val="0060555E"/>
    <w:rsid w:val="00605909"/>
    <w:rsid w:val="00605D2A"/>
    <w:rsid w:val="00606F8B"/>
    <w:rsid w:val="006070C0"/>
    <w:rsid w:val="00607677"/>
    <w:rsid w:val="00610231"/>
    <w:rsid w:val="00610270"/>
    <w:rsid w:val="00610D45"/>
    <w:rsid w:val="006116B1"/>
    <w:rsid w:val="0061220C"/>
    <w:rsid w:val="0061227C"/>
    <w:rsid w:val="00612329"/>
    <w:rsid w:val="00612518"/>
    <w:rsid w:val="00612C1E"/>
    <w:rsid w:val="00613704"/>
    <w:rsid w:val="00614C16"/>
    <w:rsid w:val="0061514D"/>
    <w:rsid w:val="00616F46"/>
    <w:rsid w:val="00617466"/>
    <w:rsid w:val="00621E3A"/>
    <w:rsid w:val="00621E72"/>
    <w:rsid w:val="00621EF4"/>
    <w:rsid w:val="006224A4"/>
    <w:rsid w:val="006225D7"/>
    <w:rsid w:val="00622675"/>
    <w:rsid w:val="00622CC6"/>
    <w:rsid w:val="00624011"/>
    <w:rsid w:val="00624282"/>
    <w:rsid w:val="0062481F"/>
    <w:rsid w:val="00624E4C"/>
    <w:rsid w:val="00625470"/>
    <w:rsid w:val="006256A5"/>
    <w:rsid w:val="006259C2"/>
    <w:rsid w:val="006278FE"/>
    <w:rsid w:val="00631511"/>
    <w:rsid w:val="00632B0D"/>
    <w:rsid w:val="00633FAA"/>
    <w:rsid w:val="0063406C"/>
    <w:rsid w:val="00634ECD"/>
    <w:rsid w:val="00634FB4"/>
    <w:rsid w:val="006359D4"/>
    <w:rsid w:val="00636142"/>
    <w:rsid w:val="0064051A"/>
    <w:rsid w:val="006412D1"/>
    <w:rsid w:val="00641F47"/>
    <w:rsid w:val="00642D30"/>
    <w:rsid w:val="00642D6B"/>
    <w:rsid w:val="006439D1"/>
    <w:rsid w:val="00644293"/>
    <w:rsid w:val="00644505"/>
    <w:rsid w:val="006447B0"/>
    <w:rsid w:val="0064542E"/>
    <w:rsid w:val="006463FF"/>
    <w:rsid w:val="00647EA7"/>
    <w:rsid w:val="00650003"/>
    <w:rsid w:val="0065023B"/>
    <w:rsid w:val="006508D4"/>
    <w:rsid w:val="00650A55"/>
    <w:rsid w:val="00650E0F"/>
    <w:rsid w:val="006513B5"/>
    <w:rsid w:val="00651703"/>
    <w:rsid w:val="00651D44"/>
    <w:rsid w:val="00651FD7"/>
    <w:rsid w:val="00652285"/>
    <w:rsid w:val="006522E4"/>
    <w:rsid w:val="00652CDB"/>
    <w:rsid w:val="006533F8"/>
    <w:rsid w:val="00653563"/>
    <w:rsid w:val="00654A0A"/>
    <w:rsid w:val="00655520"/>
    <w:rsid w:val="00655819"/>
    <w:rsid w:val="00655910"/>
    <w:rsid w:val="006559FD"/>
    <w:rsid w:val="00655F1D"/>
    <w:rsid w:val="0065636D"/>
    <w:rsid w:val="00656417"/>
    <w:rsid w:val="00656C12"/>
    <w:rsid w:val="00656ED3"/>
    <w:rsid w:val="006571CA"/>
    <w:rsid w:val="00657FA3"/>
    <w:rsid w:val="00660581"/>
    <w:rsid w:val="00660A88"/>
    <w:rsid w:val="00660D2B"/>
    <w:rsid w:val="00660DC7"/>
    <w:rsid w:val="00662624"/>
    <w:rsid w:val="00663447"/>
    <w:rsid w:val="00663E7D"/>
    <w:rsid w:val="006651E7"/>
    <w:rsid w:val="0066582D"/>
    <w:rsid w:val="00666388"/>
    <w:rsid w:val="00667076"/>
    <w:rsid w:val="0067100C"/>
    <w:rsid w:val="006713A8"/>
    <w:rsid w:val="006713DB"/>
    <w:rsid w:val="00671414"/>
    <w:rsid w:val="00671DB6"/>
    <w:rsid w:val="0067245F"/>
    <w:rsid w:val="00672D54"/>
    <w:rsid w:val="00673F0D"/>
    <w:rsid w:val="006745FD"/>
    <w:rsid w:val="00674BB8"/>
    <w:rsid w:val="0067552E"/>
    <w:rsid w:val="00675DB2"/>
    <w:rsid w:val="006775A9"/>
    <w:rsid w:val="006817FF"/>
    <w:rsid w:val="00681F62"/>
    <w:rsid w:val="00682602"/>
    <w:rsid w:val="006826F2"/>
    <w:rsid w:val="00682F01"/>
    <w:rsid w:val="00683A07"/>
    <w:rsid w:val="00684159"/>
    <w:rsid w:val="00684417"/>
    <w:rsid w:val="00684B1B"/>
    <w:rsid w:val="00685646"/>
    <w:rsid w:val="00686477"/>
    <w:rsid w:val="006866A5"/>
    <w:rsid w:val="00686AE8"/>
    <w:rsid w:val="00690479"/>
    <w:rsid w:val="006905ED"/>
    <w:rsid w:val="006906C5"/>
    <w:rsid w:val="006918E1"/>
    <w:rsid w:val="00691D11"/>
    <w:rsid w:val="0069460F"/>
    <w:rsid w:val="006958EE"/>
    <w:rsid w:val="00696478"/>
    <w:rsid w:val="006973EB"/>
    <w:rsid w:val="0069743C"/>
    <w:rsid w:val="006A0D25"/>
    <w:rsid w:val="006A2D75"/>
    <w:rsid w:val="006A342C"/>
    <w:rsid w:val="006A34FC"/>
    <w:rsid w:val="006A4B05"/>
    <w:rsid w:val="006A56A1"/>
    <w:rsid w:val="006A5840"/>
    <w:rsid w:val="006A6409"/>
    <w:rsid w:val="006A753D"/>
    <w:rsid w:val="006A7652"/>
    <w:rsid w:val="006A7994"/>
    <w:rsid w:val="006A7C62"/>
    <w:rsid w:val="006A7FC1"/>
    <w:rsid w:val="006B1298"/>
    <w:rsid w:val="006B28E7"/>
    <w:rsid w:val="006B380E"/>
    <w:rsid w:val="006B3ADA"/>
    <w:rsid w:val="006B3B59"/>
    <w:rsid w:val="006B3E8B"/>
    <w:rsid w:val="006B5517"/>
    <w:rsid w:val="006B553A"/>
    <w:rsid w:val="006B5CD8"/>
    <w:rsid w:val="006B6A2A"/>
    <w:rsid w:val="006B7B0F"/>
    <w:rsid w:val="006C004C"/>
    <w:rsid w:val="006C121E"/>
    <w:rsid w:val="006C174F"/>
    <w:rsid w:val="006C2117"/>
    <w:rsid w:val="006C2A02"/>
    <w:rsid w:val="006C365D"/>
    <w:rsid w:val="006C36F2"/>
    <w:rsid w:val="006C74EC"/>
    <w:rsid w:val="006C77D9"/>
    <w:rsid w:val="006C7AC4"/>
    <w:rsid w:val="006D00B3"/>
    <w:rsid w:val="006D02CA"/>
    <w:rsid w:val="006D0C57"/>
    <w:rsid w:val="006D0E94"/>
    <w:rsid w:val="006D1BD7"/>
    <w:rsid w:val="006D2A68"/>
    <w:rsid w:val="006D2F4A"/>
    <w:rsid w:val="006D3203"/>
    <w:rsid w:val="006D338F"/>
    <w:rsid w:val="006D345C"/>
    <w:rsid w:val="006D37EB"/>
    <w:rsid w:val="006D3E0D"/>
    <w:rsid w:val="006D3F44"/>
    <w:rsid w:val="006D4261"/>
    <w:rsid w:val="006D515F"/>
    <w:rsid w:val="006D6910"/>
    <w:rsid w:val="006D781D"/>
    <w:rsid w:val="006E09A9"/>
    <w:rsid w:val="006E0F11"/>
    <w:rsid w:val="006E12CC"/>
    <w:rsid w:val="006E1D15"/>
    <w:rsid w:val="006E2E43"/>
    <w:rsid w:val="006E3658"/>
    <w:rsid w:val="006E3A1D"/>
    <w:rsid w:val="006E3C3C"/>
    <w:rsid w:val="006E4025"/>
    <w:rsid w:val="006E4A12"/>
    <w:rsid w:val="006E4F55"/>
    <w:rsid w:val="006E506A"/>
    <w:rsid w:val="006E5260"/>
    <w:rsid w:val="006E52F6"/>
    <w:rsid w:val="006E532D"/>
    <w:rsid w:val="006E5E90"/>
    <w:rsid w:val="006E6845"/>
    <w:rsid w:val="006E7144"/>
    <w:rsid w:val="006F14CC"/>
    <w:rsid w:val="006F18BD"/>
    <w:rsid w:val="006F18F6"/>
    <w:rsid w:val="006F22D3"/>
    <w:rsid w:val="006F2B75"/>
    <w:rsid w:val="006F3E95"/>
    <w:rsid w:val="006F4539"/>
    <w:rsid w:val="006F4ADE"/>
    <w:rsid w:val="006F53B1"/>
    <w:rsid w:val="006F7E87"/>
    <w:rsid w:val="007003B4"/>
    <w:rsid w:val="00700505"/>
    <w:rsid w:val="0070065F"/>
    <w:rsid w:val="007008FD"/>
    <w:rsid w:val="00700B7D"/>
    <w:rsid w:val="0070267E"/>
    <w:rsid w:val="00704136"/>
    <w:rsid w:val="007060DE"/>
    <w:rsid w:val="0070720E"/>
    <w:rsid w:val="007112EF"/>
    <w:rsid w:val="00711E81"/>
    <w:rsid w:val="007127A9"/>
    <w:rsid w:val="007144AD"/>
    <w:rsid w:val="007144C3"/>
    <w:rsid w:val="00714F2C"/>
    <w:rsid w:val="00715308"/>
    <w:rsid w:val="00715366"/>
    <w:rsid w:val="007160D0"/>
    <w:rsid w:val="0071644C"/>
    <w:rsid w:val="007166CA"/>
    <w:rsid w:val="007169A4"/>
    <w:rsid w:val="00716E7D"/>
    <w:rsid w:val="00717026"/>
    <w:rsid w:val="00717317"/>
    <w:rsid w:val="00720DCF"/>
    <w:rsid w:val="0072331D"/>
    <w:rsid w:val="00723B0E"/>
    <w:rsid w:val="00724089"/>
    <w:rsid w:val="007245FE"/>
    <w:rsid w:val="00724F4E"/>
    <w:rsid w:val="0072587C"/>
    <w:rsid w:val="00726D86"/>
    <w:rsid w:val="00727C85"/>
    <w:rsid w:val="007300A9"/>
    <w:rsid w:val="00732FF7"/>
    <w:rsid w:val="00734160"/>
    <w:rsid w:val="00734814"/>
    <w:rsid w:val="0073665B"/>
    <w:rsid w:val="00737648"/>
    <w:rsid w:val="00737671"/>
    <w:rsid w:val="007404B2"/>
    <w:rsid w:val="007407B8"/>
    <w:rsid w:val="0074083E"/>
    <w:rsid w:val="00741DD5"/>
    <w:rsid w:val="0074216F"/>
    <w:rsid w:val="00743070"/>
    <w:rsid w:val="00743ED6"/>
    <w:rsid w:val="00744813"/>
    <w:rsid w:val="00745DBC"/>
    <w:rsid w:val="0074791D"/>
    <w:rsid w:val="00747936"/>
    <w:rsid w:val="00751354"/>
    <w:rsid w:val="007515B2"/>
    <w:rsid w:val="00751E31"/>
    <w:rsid w:val="0075259D"/>
    <w:rsid w:val="007531BD"/>
    <w:rsid w:val="00753403"/>
    <w:rsid w:val="0075371D"/>
    <w:rsid w:val="00754187"/>
    <w:rsid w:val="00755BF7"/>
    <w:rsid w:val="00755F62"/>
    <w:rsid w:val="00756141"/>
    <w:rsid w:val="00756193"/>
    <w:rsid w:val="007562DA"/>
    <w:rsid w:val="00757C01"/>
    <w:rsid w:val="00757EFF"/>
    <w:rsid w:val="00760F1C"/>
    <w:rsid w:val="0076217D"/>
    <w:rsid w:val="00762D66"/>
    <w:rsid w:val="00763383"/>
    <w:rsid w:val="0076367C"/>
    <w:rsid w:val="00763763"/>
    <w:rsid w:val="00765869"/>
    <w:rsid w:val="007662B0"/>
    <w:rsid w:val="00766CED"/>
    <w:rsid w:val="007670EA"/>
    <w:rsid w:val="00767A33"/>
    <w:rsid w:val="007704EA"/>
    <w:rsid w:val="00771442"/>
    <w:rsid w:val="00771C62"/>
    <w:rsid w:val="007721D1"/>
    <w:rsid w:val="007724A5"/>
    <w:rsid w:val="0077270E"/>
    <w:rsid w:val="00772878"/>
    <w:rsid w:val="00772DE3"/>
    <w:rsid w:val="00773426"/>
    <w:rsid w:val="00773533"/>
    <w:rsid w:val="0077524D"/>
    <w:rsid w:val="00775704"/>
    <w:rsid w:val="00775AF6"/>
    <w:rsid w:val="00776734"/>
    <w:rsid w:val="00776FAC"/>
    <w:rsid w:val="00777334"/>
    <w:rsid w:val="007804F2"/>
    <w:rsid w:val="00780560"/>
    <w:rsid w:val="00780E3B"/>
    <w:rsid w:val="00781433"/>
    <w:rsid w:val="00782AF0"/>
    <w:rsid w:val="007842B4"/>
    <w:rsid w:val="00784A70"/>
    <w:rsid w:val="00784CAD"/>
    <w:rsid w:val="007859A9"/>
    <w:rsid w:val="00786626"/>
    <w:rsid w:val="00786B27"/>
    <w:rsid w:val="00791770"/>
    <w:rsid w:val="00792835"/>
    <w:rsid w:val="00793418"/>
    <w:rsid w:val="007949DE"/>
    <w:rsid w:val="00794BBC"/>
    <w:rsid w:val="00794F9A"/>
    <w:rsid w:val="007952BF"/>
    <w:rsid w:val="00795DA6"/>
    <w:rsid w:val="00797238"/>
    <w:rsid w:val="00797DB5"/>
    <w:rsid w:val="00797E67"/>
    <w:rsid w:val="00797F13"/>
    <w:rsid w:val="007A0194"/>
    <w:rsid w:val="007A0A12"/>
    <w:rsid w:val="007A1401"/>
    <w:rsid w:val="007A1C6E"/>
    <w:rsid w:val="007A21E8"/>
    <w:rsid w:val="007A2D02"/>
    <w:rsid w:val="007A42A8"/>
    <w:rsid w:val="007A4ABD"/>
    <w:rsid w:val="007A4E82"/>
    <w:rsid w:val="007A537F"/>
    <w:rsid w:val="007A5398"/>
    <w:rsid w:val="007A5526"/>
    <w:rsid w:val="007A57F9"/>
    <w:rsid w:val="007A5E12"/>
    <w:rsid w:val="007A6DBA"/>
    <w:rsid w:val="007B0366"/>
    <w:rsid w:val="007B072C"/>
    <w:rsid w:val="007B0EF1"/>
    <w:rsid w:val="007B21AE"/>
    <w:rsid w:val="007B2CB1"/>
    <w:rsid w:val="007B2E26"/>
    <w:rsid w:val="007B303B"/>
    <w:rsid w:val="007B413B"/>
    <w:rsid w:val="007B5DA2"/>
    <w:rsid w:val="007B658E"/>
    <w:rsid w:val="007B69B1"/>
    <w:rsid w:val="007B74EC"/>
    <w:rsid w:val="007C0675"/>
    <w:rsid w:val="007C112E"/>
    <w:rsid w:val="007C3781"/>
    <w:rsid w:val="007C43F1"/>
    <w:rsid w:val="007C49DC"/>
    <w:rsid w:val="007C4A6A"/>
    <w:rsid w:val="007C5272"/>
    <w:rsid w:val="007C61E7"/>
    <w:rsid w:val="007C640C"/>
    <w:rsid w:val="007D0E74"/>
    <w:rsid w:val="007D260D"/>
    <w:rsid w:val="007D35F7"/>
    <w:rsid w:val="007D3906"/>
    <w:rsid w:val="007D3958"/>
    <w:rsid w:val="007D3CBE"/>
    <w:rsid w:val="007D5B4E"/>
    <w:rsid w:val="007D5BA2"/>
    <w:rsid w:val="007D5ECD"/>
    <w:rsid w:val="007D68FA"/>
    <w:rsid w:val="007E0BF0"/>
    <w:rsid w:val="007E2CA1"/>
    <w:rsid w:val="007E39BB"/>
    <w:rsid w:val="007E3A48"/>
    <w:rsid w:val="007E499B"/>
    <w:rsid w:val="007E4E5D"/>
    <w:rsid w:val="007E55D9"/>
    <w:rsid w:val="007E59F2"/>
    <w:rsid w:val="007E7C68"/>
    <w:rsid w:val="007E7D5E"/>
    <w:rsid w:val="007E7DC1"/>
    <w:rsid w:val="007F046A"/>
    <w:rsid w:val="007F0541"/>
    <w:rsid w:val="007F07E8"/>
    <w:rsid w:val="007F0A90"/>
    <w:rsid w:val="007F1159"/>
    <w:rsid w:val="007F15AF"/>
    <w:rsid w:val="007F28BF"/>
    <w:rsid w:val="007F2C86"/>
    <w:rsid w:val="007F2CF1"/>
    <w:rsid w:val="007F2F68"/>
    <w:rsid w:val="007F3C7F"/>
    <w:rsid w:val="007F3E2A"/>
    <w:rsid w:val="007F48DA"/>
    <w:rsid w:val="007F677F"/>
    <w:rsid w:val="00800283"/>
    <w:rsid w:val="00800EC3"/>
    <w:rsid w:val="008029EB"/>
    <w:rsid w:val="0080335B"/>
    <w:rsid w:val="0080350E"/>
    <w:rsid w:val="00803F88"/>
    <w:rsid w:val="008061A2"/>
    <w:rsid w:val="008071AF"/>
    <w:rsid w:val="008100C6"/>
    <w:rsid w:val="0081053D"/>
    <w:rsid w:val="00811B09"/>
    <w:rsid w:val="00812358"/>
    <w:rsid w:val="008123A1"/>
    <w:rsid w:val="00813758"/>
    <w:rsid w:val="008138DB"/>
    <w:rsid w:val="00813FD2"/>
    <w:rsid w:val="008152D7"/>
    <w:rsid w:val="00815390"/>
    <w:rsid w:val="00815692"/>
    <w:rsid w:val="00815B84"/>
    <w:rsid w:val="008161A5"/>
    <w:rsid w:val="00817680"/>
    <w:rsid w:val="00817A89"/>
    <w:rsid w:val="008200FC"/>
    <w:rsid w:val="00820A71"/>
    <w:rsid w:val="00821E09"/>
    <w:rsid w:val="008226D6"/>
    <w:rsid w:val="008227BB"/>
    <w:rsid w:val="00822BC9"/>
    <w:rsid w:val="00823555"/>
    <w:rsid w:val="008250FB"/>
    <w:rsid w:val="00825C2A"/>
    <w:rsid w:val="0082603B"/>
    <w:rsid w:val="00826536"/>
    <w:rsid w:val="00826832"/>
    <w:rsid w:val="00826DA5"/>
    <w:rsid w:val="00832216"/>
    <w:rsid w:val="008326BC"/>
    <w:rsid w:val="00832D14"/>
    <w:rsid w:val="008333DF"/>
    <w:rsid w:val="00833551"/>
    <w:rsid w:val="008337D8"/>
    <w:rsid w:val="00836CA2"/>
    <w:rsid w:val="00840627"/>
    <w:rsid w:val="0084188F"/>
    <w:rsid w:val="008438BE"/>
    <w:rsid w:val="00843AC1"/>
    <w:rsid w:val="00843ADE"/>
    <w:rsid w:val="00843C13"/>
    <w:rsid w:val="00843F7D"/>
    <w:rsid w:val="008440CC"/>
    <w:rsid w:val="0084417D"/>
    <w:rsid w:val="00845B7F"/>
    <w:rsid w:val="0084666F"/>
    <w:rsid w:val="00846935"/>
    <w:rsid w:val="00846FF5"/>
    <w:rsid w:val="008472C2"/>
    <w:rsid w:val="00850123"/>
    <w:rsid w:val="00850FB5"/>
    <w:rsid w:val="00852533"/>
    <w:rsid w:val="0085342B"/>
    <w:rsid w:val="008546F9"/>
    <w:rsid w:val="008552C4"/>
    <w:rsid w:val="00856630"/>
    <w:rsid w:val="00856D57"/>
    <w:rsid w:val="00857A72"/>
    <w:rsid w:val="00860184"/>
    <w:rsid w:val="0086023A"/>
    <w:rsid w:val="0086184C"/>
    <w:rsid w:val="0086270A"/>
    <w:rsid w:val="0086482A"/>
    <w:rsid w:val="0086537C"/>
    <w:rsid w:val="00865544"/>
    <w:rsid w:val="008655B8"/>
    <w:rsid w:val="00865E19"/>
    <w:rsid w:val="00867535"/>
    <w:rsid w:val="0086757D"/>
    <w:rsid w:val="008716F9"/>
    <w:rsid w:val="0087295D"/>
    <w:rsid w:val="0087316E"/>
    <w:rsid w:val="0087389A"/>
    <w:rsid w:val="008757FB"/>
    <w:rsid w:val="00876801"/>
    <w:rsid w:val="00876FC7"/>
    <w:rsid w:val="0087733F"/>
    <w:rsid w:val="00877845"/>
    <w:rsid w:val="00880D4D"/>
    <w:rsid w:val="00881E9F"/>
    <w:rsid w:val="0088200A"/>
    <w:rsid w:val="00882410"/>
    <w:rsid w:val="0088320F"/>
    <w:rsid w:val="008839D3"/>
    <w:rsid w:val="00883C59"/>
    <w:rsid w:val="0088416A"/>
    <w:rsid w:val="00885D83"/>
    <w:rsid w:val="00885E7D"/>
    <w:rsid w:val="00886B6F"/>
    <w:rsid w:val="00886BBC"/>
    <w:rsid w:val="00886CA9"/>
    <w:rsid w:val="00886E1D"/>
    <w:rsid w:val="00887036"/>
    <w:rsid w:val="00887274"/>
    <w:rsid w:val="00887694"/>
    <w:rsid w:val="00890233"/>
    <w:rsid w:val="00890601"/>
    <w:rsid w:val="0089166B"/>
    <w:rsid w:val="00891AEF"/>
    <w:rsid w:val="0089239E"/>
    <w:rsid w:val="00893039"/>
    <w:rsid w:val="00893516"/>
    <w:rsid w:val="00893C7D"/>
    <w:rsid w:val="00894665"/>
    <w:rsid w:val="00894923"/>
    <w:rsid w:val="00894AB4"/>
    <w:rsid w:val="00895601"/>
    <w:rsid w:val="00895FDE"/>
    <w:rsid w:val="0089621B"/>
    <w:rsid w:val="008962D3"/>
    <w:rsid w:val="008A00B8"/>
    <w:rsid w:val="008A08BC"/>
    <w:rsid w:val="008A10E3"/>
    <w:rsid w:val="008A112F"/>
    <w:rsid w:val="008A1AA0"/>
    <w:rsid w:val="008A295E"/>
    <w:rsid w:val="008A3C70"/>
    <w:rsid w:val="008A414E"/>
    <w:rsid w:val="008A4366"/>
    <w:rsid w:val="008A57F9"/>
    <w:rsid w:val="008A59E9"/>
    <w:rsid w:val="008A6BC9"/>
    <w:rsid w:val="008A7D04"/>
    <w:rsid w:val="008B079B"/>
    <w:rsid w:val="008B14F3"/>
    <w:rsid w:val="008B191A"/>
    <w:rsid w:val="008B1B21"/>
    <w:rsid w:val="008B3302"/>
    <w:rsid w:val="008B5241"/>
    <w:rsid w:val="008B60F6"/>
    <w:rsid w:val="008B6BD6"/>
    <w:rsid w:val="008B6D73"/>
    <w:rsid w:val="008B76FB"/>
    <w:rsid w:val="008B7773"/>
    <w:rsid w:val="008C213C"/>
    <w:rsid w:val="008C2A90"/>
    <w:rsid w:val="008C2C8C"/>
    <w:rsid w:val="008C3FFB"/>
    <w:rsid w:val="008C4AA4"/>
    <w:rsid w:val="008C591B"/>
    <w:rsid w:val="008C6C12"/>
    <w:rsid w:val="008C73E5"/>
    <w:rsid w:val="008D0AFA"/>
    <w:rsid w:val="008D23DF"/>
    <w:rsid w:val="008D2530"/>
    <w:rsid w:val="008D360D"/>
    <w:rsid w:val="008D3B35"/>
    <w:rsid w:val="008D46BB"/>
    <w:rsid w:val="008D62D4"/>
    <w:rsid w:val="008D7418"/>
    <w:rsid w:val="008E0014"/>
    <w:rsid w:val="008E0E02"/>
    <w:rsid w:val="008E127D"/>
    <w:rsid w:val="008E128B"/>
    <w:rsid w:val="008E130A"/>
    <w:rsid w:val="008E18C5"/>
    <w:rsid w:val="008E1B2C"/>
    <w:rsid w:val="008E24E5"/>
    <w:rsid w:val="008E24F5"/>
    <w:rsid w:val="008E25F1"/>
    <w:rsid w:val="008E2F88"/>
    <w:rsid w:val="008E4524"/>
    <w:rsid w:val="008E5269"/>
    <w:rsid w:val="008E65D5"/>
    <w:rsid w:val="008E79D4"/>
    <w:rsid w:val="008E7EFC"/>
    <w:rsid w:val="008F032F"/>
    <w:rsid w:val="008F08C6"/>
    <w:rsid w:val="008F0B8D"/>
    <w:rsid w:val="008F0C79"/>
    <w:rsid w:val="008F1BE0"/>
    <w:rsid w:val="008F2680"/>
    <w:rsid w:val="008F3A3A"/>
    <w:rsid w:val="008F3D74"/>
    <w:rsid w:val="008F4970"/>
    <w:rsid w:val="008F63FA"/>
    <w:rsid w:val="008F72C6"/>
    <w:rsid w:val="008F7A51"/>
    <w:rsid w:val="00901508"/>
    <w:rsid w:val="009018EA"/>
    <w:rsid w:val="00902E39"/>
    <w:rsid w:val="00903033"/>
    <w:rsid w:val="00903835"/>
    <w:rsid w:val="00904243"/>
    <w:rsid w:val="0090440E"/>
    <w:rsid w:val="00904B86"/>
    <w:rsid w:val="00904CE7"/>
    <w:rsid w:val="009058B5"/>
    <w:rsid w:val="00905CA8"/>
    <w:rsid w:val="00905FF8"/>
    <w:rsid w:val="00906FA7"/>
    <w:rsid w:val="00907BC3"/>
    <w:rsid w:val="0091163C"/>
    <w:rsid w:val="00911FA5"/>
    <w:rsid w:val="0091349B"/>
    <w:rsid w:val="009138AD"/>
    <w:rsid w:val="00913A93"/>
    <w:rsid w:val="00913D8A"/>
    <w:rsid w:val="00914549"/>
    <w:rsid w:val="009146C9"/>
    <w:rsid w:val="00915AFA"/>
    <w:rsid w:val="00916A40"/>
    <w:rsid w:val="0091709F"/>
    <w:rsid w:val="00917496"/>
    <w:rsid w:val="00917612"/>
    <w:rsid w:val="0091769E"/>
    <w:rsid w:val="009204BA"/>
    <w:rsid w:val="00922089"/>
    <w:rsid w:val="009231FC"/>
    <w:rsid w:val="009245DE"/>
    <w:rsid w:val="00925425"/>
    <w:rsid w:val="009268A7"/>
    <w:rsid w:val="00930766"/>
    <w:rsid w:val="00930D7E"/>
    <w:rsid w:val="00931955"/>
    <w:rsid w:val="00932221"/>
    <w:rsid w:val="00932EFA"/>
    <w:rsid w:val="00933CC6"/>
    <w:rsid w:val="009341D5"/>
    <w:rsid w:val="00936071"/>
    <w:rsid w:val="00937688"/>
    <w:rsid w:val="00937DD6"/>
    <w:rsid w:val="00937E18"/>
    <w:rsid w:val="00940037"/>
    <w:rsid w:val="00940127"/>
    <w:rsid w:val="00940414"/>
    <w:rsid w:val="00940CE5"/>
    <w:rsid w:val="00941468"/>
    <w:rsid w:val="00941746"/>
    <w:rsid w:val="00941D9B"/>
    <w:rsid w:val="00942910"/>
    <w:rsid w:val="009432BE"/>
    <w:rsid w:val="00944051"/>
    <w:rsid w:val="009440EB"/>
    <w:rsid w:val="00944976"/>
    <w:rsid w:val="009450C9"/>
    <w:rsid w:val="00945354"/>
    <w:rsid w:val="009458BD"/>
    <w:rsid w:val="00945C44"/>
    <w:rsid w:val="0094603C"/>
    <w:rsid w:val="0094685C"/>
    <w:rsid w:val="009468BE"/>
    <w:rsid w:val="00947076"/>
    <w:rsid w:val="009470C6"/>
    <w:rsid w:val="00947EB6"/>
    <w:rsid w:val="009503E5"/>
    <w:rsid w:val="0095227E"/>
    <w:rsid w:val="00952484"/>
    <w:rsid w:val="009529C3"/>
    <w:rsid w:val="00952D87"/>
    <w:rsid w:val="00953141"/>
    <w:rsid w:val="0095349B"/>
    <w:rsid w:val="00953D47"/>
    <w:rsid w:val="00953F91"/>
    <w:rsid w:val="00954FF6"/>
    <w:rsid w:val="00955C7D"/>
    <w:rsid w:val="00956246"/>
    <w:rsid w:val="009565B0"/>
    <w:rsid w:val="00956618"/>
    <w:rsid w:val="00960C3A"/>
    <w:rsid w:val="00961F39"/>
    <w:rsid w:val="0096257E"/>
    <w:rsid w:val="00962AFA"/>
    <w:rsid w:val="00963610"/>
    <w:rsid w:val="009636CD"/>
    <w:rsid w:val="00965A06"/>
    <w:rsid w:val="00967B0D"/>
    <w:rsid w:val="00970142"/>
    <w:rsid w:val="00971226"/>
    <w:rsid w:val="009712CA"/>
    <w:rsid w:val="00973F01"/>
    <w:rsid w:val="009746E9"/>
    <w:rsid w:val="009749E3"/>
    <w:rsid w:val="00974D71"/>
    <w:rsid w:val="00974FD8"/>
    <w:rsid w:val="009753D0"/>
    <w:rsid w:val="0097591C"/>
    <w:rsid w:val="00977481"/>
    <w:rsid w:val="0098174A"/>
    <w:rsid w:val="00982A0A"/>
    <w:rsid w:val="009859EC"/>
    <w:rsid w:val="00986A51"/>
    <w:rsid w:val="00987406"/>
    <w:rsid w:val="00987587"/>
    <w:rsid w:val="00991B4F"/>
    <w:rsid w:val="009926CF"/>
    <w:rsid w:val="00992C63"/>
    <w:rsid w:val="00996D08"/>
    <w:rsid w:val="00996FD7"/>
    <w:rsid w:val="009977D5"/>
    <w:rsid w:val="009A0103"/>
    <w:rsid w:val="009A0A17"/>
    <w:rsid w:val="009A2DB3"/>
    <w:rsid w:val="009A3637"/>
    <w:rsid w:val="009A366E"/>
    <w:rsid w:val="009A53C1"/>
    <w:rsid w:val="009A6A5B"/>
    <w:rsid w:val="009B0980"/>
    <w:rsid w:val="009B12AF"/>
    <w:rsid w:val="009B1530"/>
    <w:rsid w:val="009B1753"/>
    <w:rsid w:val="009B17D0"/>
    <w:rsid w:val="009B19F0"/>
    <w:rsid w:val="009B2213"/>
    <w:rsid w:val="009B3828"/>
    <w:rsid w:val="009B3C4D"/>
    <w:rsid w:val="009B4AB5"/>
    <w:rsid w:val="009B5618"/>
    <w:rsid w:val="009B5DA5"/>
    <w:rsid w:val="009B6CBC"/>
    <w:rsid w:val="009B6D4F"/>
    <w:rsid w:val="009B7B87"/>
    <w:rsid w:val="009B7D31"/>
    <w:rsid w:val="009C081F"/>
    <w:rsid w:val="009C0D22"/>
    <w:rsid w:val="009C1DA9"/>
    <w:rsid w:val="009C28C9"/>
    <w:rsid w:val="009C2B9D"/>
    <w:rsid w:val="009C3433"/>
    <w:rsid w:val="009C4709"/>
    <w:rsid w:val="009C550A"/>
    <w:rsid w:val="009C5A82"/>
    <w:rsid w:val="009C6A35"/>
    <w:rsid w:val="009C731B"/>
    <w:rsid w:val="009D04DF"/>
    <w:rsid w:val="009D1202"/>
    <w:rsid w:val="009D1406"/>
    <w:rsid w:val="009D1691"/>
    <w:rsid w:val="009D2247"/>
    <w:rsid w:val="009D3230"/>
    <w:rsid w:val="009D32D0"/>
    <w:rsid w:val="009D3D29"/>
    <w:rsid w:val="009D45D2"/>
    <w:rsid w:val="009D5DD9"/>
    <w:rsid w:val="009D6BE3"/>
    <w:rsid w:val="009D6C81"/>
    <w:rsid w:val="009D762B"/>
    <w:rsid w:val="009E06E9"/>
    <w:rsid w:val="009E0B35"/>
    <w:rsid w:val="009E0EAC"/>
    <w:rsid w:val="009E1C01"/>
    <w:rsid w:val="009E1EE1"/>
    <w:rsid w:val="009E2066"/>
    <w:rsid w:val="009E254B"/>
    <w:rsid w:val="009E2814"/>
    <w:rsid w:val="009E3F57"/>
    <w:rsid w:val="009E3F5B"/>
    <w:rsid w:val="009E4106"/>
    <w:rsid w:val="009E42C2"/>
    <w:rsid w:val="009E4788"/>
    <w:rsid w:val="009E4DA4"/>
    <w:rsid w:val="009E4E8A"/>
    <w:rsid w:val="009E53B9"/>
    <w:rsid w:val="009E5476"/>
    <w:rsid w:val="009E6152"/>
    <w:rsid w:val="009E7057"/>
    <w:rsid w:val="009E7776"/>
    <w:rsid w:val="009F06EE"/>
    <w:rsid w:val="009F1543"/>
    <w:rsid w:val="009F3EAB"/>
    <w:rsid w:val="009F441A"/>
    <w:rsid w:val="009F4B93"/>
    <w:rsid w:val="009F4CE8"/>
    <w:rsid w:val="009F5A6C"/>
    <w:rsid w:val="009F6B10"/>
    <w:rsid w:val="009F7C22"/>
    <w:rsid w:val="00A0011D"/>
    <w:rsid w:val="00A00AC2"/>
    <w:rsid w:val="00A05235"/>
    <w:rsid w:val="00A052A3"/>
    <w:rsid w:val="00A064A3"/>
    <w:rsid w:val="00A06E50"/>
    <w:rsid w:val="00A07758"/>
    <w:rsid w:val="00A1109A"/>
    <w:rsid w:val="00A118FB"/>
    <w:rsid w:val="00A131F6"/>
    <w:rsid w:val="00A14396"/>
    <w:rsid w:val="00A14773"/>
    <w:rsid w:val="00A15942"/>
    <w:rsid w:val="00A1736C"/>
    <w:rsid w:val="00A17817"/>
    <w:rsid w:val="00A17ABF"/>
    <w:rsid w:val="00A17FBC"/>
    <w:rsid w:val="00A20016"/>
    <w:rsid w:val="00A2005E"/>
    <w:rsid w:val="00A21975"/>
    <w:rsid w:val="00A22445"/>
    <w:rsid w:val="00A22C0B"/>
    <w:rsid w:val="00A23130"/>
    <w:rsid w:val="00A231E1"/>
    <w:rsid w:val="00A232FE"/>
    <w:rsid w:val="00A240A7"/>
    <w:rsid w:val="00A24E77"/>
    <w:rsid w:val="00A2509A"/>
    <w:rsid w:val="00A25656"/>
    <w:rsid w:val="00A25B8D"/>
    <w:rsid w:val="00A26143"/>
    <w:rsid w:val="00A2638B"/>
    <w:rsid w:val="00A26495"/>
    <w:rsid w:val="00A26CA8"/>
    <w:rsid w:val="00A27C6D"/>
    <w:rsid w:val="00A30873"/>
    <w:rsid w:val="00A3089E"/>
    <w:rsid w:val="00A310AF"/>
    <w:rsid w:val="00A31A7C"/>
    <w:rsid w:val="00A31D46"/>
    <w:rsid w:val="00A3245E"/>
    <w:rsid w:val="00A327DC"/>
    <w:rsid w:val="00A32BA7"/>
    <w:rsid w:val="00A34939"/>
    <w:rsid w:val="00A35870"/>
    <w:rsid w:val="00A379FC"/>
    <w:rsid w:val="00A37B74"/>
    <w:rsid w:val="00A40818"/>
    <w:rsid w:val="00A40BCD"/>
    <w:rsid w:val="00A41896"/>
    <w:rsid w:val="00A42716"/>
    <w:rsid w:val="00A4284A"/>
    <w:rsid w:val="00A432FF"/>
    <w:rsid w:val="00A43A43"/>
    <w:rsid w:val="00A44970"/>
    <w:rsid w:val="00A4699C"/>
    <w:rsid w:val="00A47509"/>
    <w:rsid w:val="00A47AAF"/>
    <w:rsid w:val="00A47D1E"/>
    <w:rsid w:val="00A5042F"/>
    <w:rsid w:val="00A50BD8"/>
    <w:rsid w:val="00A50DCA"/>
    <w:rsid w:val="00A52396"/>
    <w:rsid w:val="00A53472"/>
    <w:rsid w:val="00A5381C"/>
    <w:rsid w:val="00A54512"/>
    <w:rsid w:val="00A54DF9"/>
    <w:rsid w:val="00A55430"/>
    <w:rsid w:val="00A5571E"/>
    <w:rsid w:val="00A558CF"/>
    <w:rsid w:val="00A55C12"/>
    <w:rsid w:val="00A55E39"/>
    <w:rsid w:val="00A56165"/>
    <w:rsid w:val="00A565CF"/>
    <w:rsid w:val="00A566B5"/>
    <w:rsid w:val="00A56C9C"/>
    <w:rsid w:val="00A56D7C"/>
    <w:rsid w:val="00A57E8E"/>
    <w:rsid w:val="00A605D4"/>
    <w:rsid w:val="00A6069F"/>
    <w:rsid w:val="00A60F3B"/>
    <w:rsid w:val="00A61174"/>
    <w:rsid w:val="00A61E94"/>
    <w:rsid w:val="00A6233D"/>
    <w:rsid w:val="00A6278C"/>
    <w:rsid w:val="00A631B5"/>
    <w:rsid w:val="00A63371"/>
    <w:rsid w:val="00A63A3B"/>
    <w:rsid w:val="00A63DE8"/>
    <w:rsid w:val="00A647E7"/>
    <w:rsid w:val="00A64F37"/>
    <w:rsid w:val="00A64F8F"/>
    <w:rsid w:val="00A65443"/>
    <w:rsid w:val="00A655D1"/>
    <w:rsid w:val="00A65865"/>
    <w:rsid w:val="00A65A76"/>
    <w:rsid w:val="00A66E92"/>
    <w:rsid w:val="00A67D5A"/>
    <w:rsid w:val="00A70D20"/>
    <w:rsid w:val="00A728B5"/>
    <w:rsid w:val="00A72C1C"/>
    <w:rsid w:val="00A737E8"/>
    <w:rsid w:val="00A74C2E"/>
    <w:rsid w:val="00A74DB6"/>
    <w:rsid w:val="00A758A8"/>
    <w:rsid w:val="00A7628D"/>
    <w:rsid w:val="00A775BD"/>
    <w:rsid w:val="00A77946"/>
    <w:rsid w:val="00A80270"/>
    <w:rsid w:val="00A80B2D"/>
    <w:rsid w:val="00A825CA"/>
    <w:rsid w:val="00A8308F"/>
    <w:rsid w:val="00A8356A"/>
    <w:rsid w:val="00A8414B"/>
    <w:rsid w:val="00A86DFD"/>
    <w:rsid w:val="00A87172"/>
    <w:rsid w:val="00A872FA"/>
    <w:rsid w:val="00A87AE8"/>
    <w:rsid w:val="00A901A9"/>
    <w:rsid w:val="00A90AF0"/>
    <w:rsid w:val="00A92645"/>
    <w:rsid w:val="00A9353A"/>
    <w:rsid w:val="00A9391B"/>
    <w:rsid w:val="00AA0BB3"/>
    <w:rsid w:val="00AA2CAA"/>
    <w:rsid w:val="00AA2F93"/>
    <w:rsid w:val="00AA3465"/>
    <w:rsid w:val="00AA4FA3"/>
    <w:rsid w:val="00AA65D8"/>
    <w:rsid w:val="00AA67F8"/>
    <w:rsid w:val="00AA70C1"/>
    <w:rsid w:val="00AB01FE"/>
    <w:rsid w:val="00AB07BF"/>
    <w:rsid w:val="00AB0ADA"/>
    <w:rsid w:val="00AB15DA"/>
    <w:rsid w:val="00AB17CB"/>
    <w:rsid w:val="00AB3FF9"/>
    <w:rsid w:val="00AB40EB"/>
    <w:rsid w:val="00AB453F"/>
    <w:rsid w:val="00AB50FA"/>
    <w:rsid w:val="00AB5898"/>
    <w:rsid w:val="00AB58E7"/>
    <w:rsid w:val="00AB61CD"/>
    <w:rsid w:val="00AB67C0"/>
    <w:rsid w:val="00AB7934"/>
    <w:rsid w:val="00AB7B08"/>
    <w:rsid w:val="00AB7B3F"/>
    <w:rsid w:val="00AC0C43"/>
    <w:rsid w:val="00AC13F7"/>
    <w:rsid w:val="00AC1793"/>
    <w:rsid w:val="00AC202D"/>
    <w:rsid w:val="00AC39F0"/>
    <w:rsid w:val="00AC491C"/>
    <w:rsid w:val="00AC4FD0"/>
    <w:rsid w:val="00AC530A"/>
    <w:rsid w:val="00AC6176"/>
    <w:rsid w:val="00AC6860"/>
    <w:rsid w:val="00AC6D73"/>
    <w:rsid w:val="00AC73D8"/>
    <w:rsid w:val="00AC7DCB"/>
    <w:rsid w:val="00AD05B4"/>
    <w:rsid w:val="00AD2145"/>
    <w:rsid w:val="00AD21FF"/>
    <w:rsid w:val="00AD3363"/>
    <w:rsid w:val="00AD3C76"/>
    <w:rsid w:val="00AD3F26"/>
    <w:rsid w:val="00AD3FBA"/>
    <w:rsid w:val="00AD57D2"/>
    <w:rsid w:val="00AD651F"/>
    <w:rsid w:val="00AD6D08"/>
    <w:rsid w:val="00AE0906"/>
    <w:rsid w:val="00AE1A9C"/>
    <w:rsid w:val="00AE279D"/>
    <w:rsid w:val="00AE39E5"/>
    <w:rsid w:val="00AE3C39"/>
    <w:rsid w:val="00AE3C7E"/>
    <w:rsid w:val="00AE5914"/>
    <w:rsid w:val="00AE6628"/>
    <w:rsid w:val="00AE69AE"/>
    <w:rsid w:val="00AE6EC8"/>
    <w:rsid w:val="00AE7D02"/>
    <w:rsid w:val="00AF02CF"/>
    <w:rsid w:val="00AF0F9D"/>
    <w:rsid w:val="00AF1AE6"/>
    <w:rsid w:val="00AF26E0"/>
    <w:rsid w:val="00AF63E8"/>
    <w:rsid w:val="00AF6A94"/>
    <w:rsid w:val="00AF6E9D"/>
    <w:rsid w:val="00AF7477"/>
    <w:rsid w:val="00AF76E4"/>
    <w:rsid w:val="00B01490"/>
    <w:rsid w:val="00B0183A"/>
    <w:rsid w:val="00B01921"/>
    <w:rsid w:val="00B01A18"/>
    <w:rsid w:val="00B02BB2"/>
    <w:rsid w:val="00B03397"/>
    <w:rsid w:val="00B037CA"/>
    <w:rsid w:val="00B03EB8"/>
    <w:rsid w:val="00B05C80"/>
    <w:rsid w:val="00B06B9F"/>
    <w:rsid w:val="00B06DD7"/>
    <w:rsid w:val="00B076E6"/>
    <w:rsid w:val="00B077EC"/>
    <w:rsid w:val="00B07C60"/>
    <w:rsid w:val="00B103B4"/>
    <w:rsid w:val="00B11FAA"/>
    <w:rsid w:val="00B122C3"/>
    <w:rsid w:val="00B14179"/>
    <w:rsid w:val="00B145D2"/>
    <w:rsid w:val="00B1461E"/>
    <w:rsid w:val="00B14AF4"/>
    <w:rsid w:val="00B14BBB"/>
    <w:rsid w:val="00B1571B"/>
    <w:rsid w:val="00B15EBA"/>
    <w:rsid w:val="00B1649C"/>
    <w:rsid w:val="00B2039E"/>
    <w:rsid w:val="00B20847"/>
    <w:rsid w:val="00B20A27"/>
    <w:rsid w:val="00B21C3C"/>
    <w:rsid w:val="00B22402"/>
    <w:rsid w:val="00B234FD"/>
    <w:rsid w:val="00B250AA"/>
    <w:rsid w:val="00B25E93"/>
    <w:rsid w:val="00B269D7"/>
    <w:rsid w:val="00B26A1A"/>
    <w:rsid w:val="00B2718C"/>
    <w:rsid w:val="00B27E01"/>
    <w:rsid w:val="00B30799"/>
    <w:rsid w:val="00B31331"/>
    <w:rsid w:val="00B31935"/>
    <w:rsid w:val="00B336B3"/>
    <w:rsid w:val="00B33775"/>
    <w:rsid w:val="00B34270"/>
    <w:rsid w:val="00B35E82"/>
    <w:rsid w:val="00B3606C"/>
    <w:rsid w:val="00B3610B"/>
    <w:rsid w:val="00B363B2"/>
    <w:rsid w:val="00B36852"/>
    <w:rsid w:val="00B3783F"/>
    <w:rsid w:val="00B379E1"/>
    <w:rsid w:val="00B37BD0"/>
    <w:rsid w:val="00B4216D"/>
    <w:rsid w:val="00B42E0A"/>
    <w:rsid w:val="00B42E37"/>
    <w:rsid w:val="00B45185"/>
    <w:rsid w:val="00B4531A"/>
    <w:rsid w:val="00B4597C"/>
    <w:rsid w:val="00B46D1C"/>
    <w:rsid w:val="00B46E32"/>
    <w:rsid w:val="00B473C8"/>
    <w:rsid w:val="00B47453"/>
    <w:rsid w:val="00B47F23"/>
    <w:rsid w:val="00B510B5"/>
    <w:rsid w:val="00B513FC"/>
    <w:rsid w:val="00B52947"/>
    <w:rsid w:val="00B52C3E"/>
    <w:rsid w:val="00B5388D"/>
    <w:rsid w:val="00B53BB1"/>
    <w:rsid w:val="00B545FD"/>
    <w:rsid w:val="00B55248"/>
    <w:rsid w:val="00B5634D"/>
    <w:rsid w:val="00B5728A"/>
    <w:rsid w:val="00B605B3"/>
    <w:rsid w:val="00B60BD8"/>
    <w:rsid w:val="00B60C6C"/>
    <w:rsid w:val="00B623A6"/>
    <w:rsid w:val="00B64967"/>
    <w:rsid w:val="00B649FE"/>
    <w:rsid w:val="00B64B33"/>
    <w:rsid w:val="00B655DD"/>
    <w:rsid w:val="00B66713"/>
    <w:rsid w:val="00B6686F"/>
    <w:rsid w:val="00B700E1"/>
    <w:rsid w:val="00B701DC"/>
    <w:rsid w:val="00B7029B"/>
    <w:rsid w:val="00B70509"/>
    <w:rsid w:val="00B718A3"/>
    <w:rsid w:val="00B71F07"/>
    <w:rsid w:val="00B723F2"/>
    <w:rsid w:val="00B739AC"/>
    <w:rsid w:val="00B73E43"/>
    <w:rsid w:val="00B75254"/>
    <w:rsid w:val="00B758F7"/>
    <w:rsid w:val="00B76FB5"/>
    <w:rsid w:val="00B771CF"/>
    <w:rsid w:val="00B778AD"/>
    <w:rsid w:val="00B8005A"/>
    <w:rsid w:val="00B8011E"/>
    <w:rsid w:val="00B8076C"/>
    <w:rsid w:val="00B80FEF"/>
    <w:rsid w:val="00B81548"/>
    <w:rsid w:val="00B8160D"/>
    <w:rsid w:val="00B81786"/>
    <w:rsid w:val="00B81E8A"/>
    <w:rsid w:val="00B82597"/>
    <w:rsid w:val="00B82EB1"/>
    <w:rsid w:val="00B84779"/>
    <w:rsid w:val="00B85641"/>
    <w:rsid w:val="00B8615B"/>
    <w:rsid w:val="00B87739"/>
    <w:rsid w:val="00B87788"/>
    <w:rsid w:val="00B8781B"/>
    <w:rsid w:val="00B87CFF"/>
    <w:rsid w:val="00B90209"/>
    <w:rsid w:val="00B90673"/>
    <w:rsid w:val="00B9081D"/>
    <w:rsid w:val="00B914DD"/>
    <w:rsid w:val="00B919C6"/>
    <w:rsid w:val="00B94CB3"/>
    <w:rsid w:val="00B96EE0"/>
    <w:rsid w:val="00B96F42"/>
    <w:rsid w:val="00B97E25"/>
    <w:rsid w:val="00B97E48"/>
    <w:rsid w:val="00BA037E"/>
    <w:rsid w:val="00BA03D2"/>
    <w:rsid w:val="00BA0C72"/>
    <w:rsid w:val="00BA1795"/>
    <w:rsid w:val="00BA2087"/>
    <w:rsid w:val="00BA2716"/>
    <w:rsid w:val="00BA2840"/>
    <w:rsid w:val="00BA4287"/>
    <w:rsid w:val="00BA4A3A"/>
    <w:rsid w:val="00BA4B91"/>
    <w:rsid w:val="00BA5685"/>
    <w:rsid w:val="00BA5C65"/>
    <w:rsid w:val="00BA70C6"/>
    <w:rsid w:val="00BA7895"/>
    <w:rsid w:val="00BB24C8"/>
    <w:rsid w:val="00BB2EEA"/>
    <w:rsid w:val="00BB3762"/>
    <w:rsid w:val="00BB3F2C"/>
    <w:rsid w:val="00BB4009"/>
    <w:rsid w:val="00BB415C"/>
    <w:rsid w:val="00BB5846"/>
    <w:rsid w:val="00BB5B73"/>
    <w:rsid w:val="00BB768C"/>
    <w:rsid w:val="00BC4BC2"/>
    <w:rsid w:val="00BC5DF0"/>
    <w:rsid w:val="00BC64B6"/>
    <w:rsid w:val="00BC64FE"/>
    <w:rsid w:val="00BC68DD"/>
    <w:rsid w:val="00BC7148"/>
    <w:rsid w:val="00BC7194"/>
    <w:rsid w:val="00BC7631"/>
    <w:rsid w:val="00BC7A4B"/>
    <w:rsid w:val="00BC7A8D"/>
    <w:rsid w:val="00BC7DC1"/>
    <w:rsid w:val="00BD06BC"/>
    <w:rsid w:val="00BD1467"/>
    <w:rsid w:val="00BD20B0"/>
    <w:rsid w:val="00BD23DE"/>
    <w:rsid w:val="00BD2E2E"/>
    <w:rsid w:val="00BD3CF3"/>
    <w:rsid w:val="00BD5E00"/>
    <w:rsid w:val="00BD7961"/>
    <w:rsid w:val="00BE0778"/>
    <w:rsid w:val="00BE1FCF"/>
    <w:rsid w:val="00BE3B2E"/>
    <w:rsid w:val="00BE3F3C"/>
    <w:rsid w:val="00BE510B"/>
    <w:rsid w:val="00BE5E61"/>
    <w:rsid w:val="00BE61EF"/>
    <w:rsid w:val="00BE62CA"/>
    <w:rsid w:val="00BF0211"/>
    <w:rsid w:val="00BF1624"/>
    <w:rsid w:val="00BF300F"/>
    <w:rsid w:val="00BF32D2"/>
    <w:rsid w:val="00BF5A92"/>
    <w:rsid w:val="00BF5FC0"/>
    <w:rsid w:val="00BF663E"/>
    <w:rsid w:val="00BF7304"/>
    <w:rsid w:val="00C00255"/>
    <w:rsid w:val="00C00562"/>
    <w:rsid w:val="00C00FFA"/>
    <w:rsid w:val="00C018D7"/>
    <w:rsid w:val="00C02ACE"/>
    <w:rsid w:val="00C02BAA"/>
    <w:rsid w:val="00C02F7E"/>
    <w:rsid w:val="00C0369D"/>
    <w:rsid w:val="00C039E5"/>
    <w:rsid w:val="00C05DA5"/>
    <w:rsid w:val="00C05FB0"/>
    <w:rsid w:val="00C0605F"/>
    <w:rsid w:val="00C0640B"/>
    <w:rsid w:val="00C06FDB"/>
    <w:rsid w:val="00C0748B"/>
    <w:rsid w:val="00C10E7C"/>
    <w:rsid w:val="00C14D75"/>
    <w:rsid w:val="00C14DB0"/>
    <w:rsid w:val="00C157CE"/>
    <w:rsid w:val="00C171D6"/>
    <w:rsid w:val="00C175EB"/>
    <w:rsid w:val="00C1779D"/>
    <w:rsid w:val="00C17E40"/>
    <w:rsid w:val="00C21323"/>
    <w:rsid w:val="00C215B6"/>
    <w:rsid w:val="00C22A71"/>
    <w:rsid w:val="00C22ACD"/>
    <w:rsid w:val="00C24AEC"/>
    <w:rsid w:val="00C24C5E"/>
    <w:rsid w:val="00C25E58"/>
    <w:rsid w:val="00C26431"/>
    <w:rsid w:val="00C27C3F"/>
    <w:rsid w:val="00C30E9B"/>
    <w:rsid w:val="00C32A60"/>
    <w:rsid w:val="00C3334C"/>
    <w:rsid w:val="00C33584"/>
    <w:rsid w:val="00C347B0"/>
    <w:rsid w:val="00C34B84"/>
    <w:rsid w:val="00C35C9F"/>
    <w:rsid w:val="00C35E98"/>
    <w:rsid w:val="00C35F40"/>
    <w:rsid w:val="00C3608C"/>
    <w:rsid w:val="00C36923"/>
    <w:rsid w:val="00C36A7B"/>
    <w:rsid w:val="00C374E2"/>
    <w:rsid w:val="00C37DCF"/>
    <w:rsid w:val="00C40372"/>
    <w:rsid w:val="00C40921"/>
    <w:rsid w:val="00C40B2B"/>
    <w:rsid w:val="00C41899"/>
    <w:rsid w:val="00C41B95"/>
    <w:rsid w:val="00C42429"/>
    <w:rsid w:val="00C431DF"/>
    <w:rsid w:val="00C43980"/>
    <w:rsid w:val="00C44143"/>
    <w:rsid w:val="00C44A91"/>
    <w:rsid w:val="00C45136"/>
    <w:rsid w:val="00C45C2D"/>
    <w:rsid w:val="00C45D86"/>
    <w:rsid w:val="00C4647E"/>
    <w:rsid w:val="00C473A1"/>
    <w:rsid w:val="00C50D55"/>
    <w:rsid w:val="00C53B6F"/>
    <w:rsid w:val="00C540BC"/>
    <w:rsid w:val="00C542EF"/>
    <w:rsid w:val="00C545BF"/>
    <w:rsid w:val="00C55059"/>
    <w:rsid w:val="00C55DE8"/>
    <w:rsid w:val="00C5606F"/>
    <w:rsid w:val="00C566DF"/>
    <w:rsid w:val="00C57B39"/>
    <w:rsid w:val="00C57EFE"/>
    <w:rsid w:val="00C605C3"/>
    <w:rsid w:val="00C60756"/>
    <w:rsid w:val="00C62721"/>
    <w:rsid w:val="00C62DCF"/>
    <w:rsid w:val="00C6347E"/>
    <w:rsid w:val="00C63823"/>
    <w:rsid w:val="00C63942"/>
    <w:rsid w:val="00C650E7"/>
    <w:rsid w:val="00C652D2"/>
    <w:rsid w:val="00C655CB"/>
    <w:rsid w:val="00C657F1"/>
    <w:rsid w:val="00C6591B"/>
    <w:rsid w:val="00C65AE1"/>
    <w:rsid w:val="00C667B4"/>
    <w:rsid w:val="00C668FE"/>
    <w:rsid w:val="00C66E84"/>
    <w:rsid w:val="00C6754C"/>
    <w:rsid w:val="00C709E4"/>
    <w:rsid w:val="00C72DCC"/>
    <w:rsid w:val="00C73215"/>
    <w:rsid w:val="00C73320"/>
    <w:rsid w:val="00C7395A"/>
    <w:rsid w:val="00C73C44"/>
    <w:rsid w:val="00C74E88"/>
    <w:rsid w:val="00C75D74"/>
    <w:rsid w:val="00C76C37"/>
    <w:rsid w:val="00C80888"/>
    <w:rsid w:val="00C80B45"/>
    <w:rsid w:val="00C829E4"/>
    <w:rsid w:val="00C8433A"/>
    <w:rsid w:val="00C84E76"/>
    <w:rsid w:val="00C864D3"/>
    <w:rsid w:val="00C871B2"/>
    <w:rsid w:val="00C872F0"/>
    <w:rsid w:val="00C87950"/>
    <w:rsid w:val="00C90847"/>
    <w:rsid w:val="00C921B7"/>
    <w:rsid w:val="00C93F45"/>
    <w:rsid w:val="00C94FB0"/>
    <w:rsid w:val="00C96129"/>
    <w:rsid w:val="00C96D6E"/>
    <w:rsid w:val="00C96FE2"/>
    <w:rsid w:val="00C975B9"/>
    <w:rsid w:val="00C97850"/>
    <w:rsid w:val="00C97854"/>
    <w:rsid w:val="00CA188D"/>
    <w:rsid w:val="00CA2007"/>
    <w:rsid w:val="00CA2E08"/>
    <w:rsid w:val="00CA424C"/>
    <w:rsid w:val="00CA4AA3"/>
    <w:rsid w:val="00CA5A81"/>
    <w:rsid w:val="00CA6F5D"/>
    <w:rsid w:val="00CB0AF3"/>
    <w:rsid w:val="00CB26E7"/>
    <w:rsid w:val="00CB2C32"/>
    <w:rsid w:val="00CB358E"/>
    <w:rsid w:val="00CB47D0"/>
    <w:rsid w:val="00CB5B0B"/>
    <w:rsid w:val="00CB7DC0"/>
    <w:rsid w:val="00CB7FD2"/>
    <w:rsid w:val="00CC0066"/>
    <w:rsid w:val="00CC0DC4"/>
    <w:rsid w:val="00CC161D"/>
    <w:rsid w:val="00CC1D22"/>
    <w:rsid w:val="00CC2125"/>
    <w:rsid w:val="00CC3B1C"/>
    <w:rsid w:val="00CC3C47"/>
    <w:rsid w:val="00CC4976"/>
    <w:rsid w:val="00CC5CCF"/>
    <w:rsid w:val="00CC60C0"/>
    <w:rsid w:val="00CC7D8B"/>
    <w:rsid w:val="00CD0143"/>
    <w:rsid w:val="00CD06A8"/>
    <w:rsid w:val="00CD275E"/>
    <w:rsid w:val="00CD27CC"/>
    <w:rsid w:val="00CD35BC"/>
    <w:rsid w:val="00CD3A49"/>
    <w:rsid w:val="00CD41AC"/>
    <w:rsid w:val="00CD44C9"/>
    <w:rsid w:val="00CD45DB"/>
    <w:rsid w:val="00CD494C"/>
    <w:rsid w:val="00CD4A08"/>
    <w:rsid w:val="00CD5475"/>
    <w:rsid w:val="00CD5492"/>
    <w:rsid w:val="00CD55E3"/>
    <w:rsid w:val="00CD5C6C"/>
    <w:rsid w:val="00CD5D5A"/>
    <w:rsid w:val="00CD601C"/>
    <w:rsid w:val="00CD610D"/>
    <w:rsid w:val="00CD6A28"/>
    <w:rsid w:val="00CD7448"/>
    <w:rsid w:val="00CE1279"/>
    <w:rsid w:val="00CE1A88"/>
    <w:rsid w:val="00CE1B8D"/>
    <w:rsid w:val="00CE1C75"/>
    <w:rsid w:val="00CE369E"/>
    <w:rsid w:val="00CE3786"/>
    <w:rsid w:val="00CE37E5"/>
    <w:rsid w:val="00CE38E2"/>
    <w:rsid w:val="00CE3E3F"/>
    <w:rsid w:val="00CE4C23"/>
    <w:rsid w:val="00CE50AB"/>
    <w:rsid w:val="00CE5111"/>
    <w:rsid w:val="00CE59F0"/>
    <w:rsid w:val="00CE5D3D"/>
    <w:rsid w:val="00CE600B"/>
    <w:rsid w:val="00CE678C"/>
    <w:rsid w:val="00CE74FC"/>
    <w:rsid w:val="00CF09FD"/>
    <w:rsid w:val="00CF13F5"/>
    <w:rsid w:val="00CF23CE"/>
    <w:rsid w:val="00CF2D0B"/>
    <w:rsid w:val="00CF2E81"/>
    <w:rsid w:val="00CF3204"/>
    <w:rsid w:val="00CF4417"/>
    <w:rsid w:val="00CF546C"/>
    <w:rsid w:val="00CF60B3"/>
    <w:rsid w:val="00CF7568"/>
    <w:rsid w:val="00CF7894"/>
    <w:rsid w:val="00CF7992"/>
    <w:rsid w:val="00D0135A"/>
    <w:rsid w:val="00D01FFD"/>
    <w:rsid w:val="00D02BA7"/>
    <w:rsid w:val="00D02C1E"/>
    <w:rsid w:val="00D03B45"/>
    <w:rsid w:val="00D048CE"/>
    <w:rsid w:val="00D048D7"/>
    <w:rsid w:val="00D04951"/>
    <w:rsid w:val="00D055FB"/>
    <w:rsid w:val="00D066CD"/>
    <w:rsid w:val="00D068D1"/>
    <w:rsid w:val="00D069E5"/>
    <w:rsid w:val="00D14BC0"/>
    <w:rsid w:val="00D151C6"/>
    <w:rsid w:val="00D1716E"/>
    <w:rsid w:val="00D17C4E"/>
    <w:rsid w:val="00D20723"/>
    <w:rsid w:val="00D21303"/>
    <w:rsid w:val="00D21D4E"/>
    <w:rsid w:val="00D22302"/>
    <w:rsid w:val="00D22480"/>
    <w:rsid w:val="00D23640"/>
    <w:rsid w:val="00D3091A"/>
    <w:rsid w:val="00D3117A"/>
    <w:rsid w:val="00D3181C"/>
    <w:rsid w:val="00D333F4"/>
    <w:rsid w:val="00D33F94"/>
    <w:rsid w:val="00D3404A"/>
    <w:rsid w:val="00D342AF"/>
    <w:rsid w:val="00D356E1"/>
    <w:rsid w:val="00D35D53"/>
    <w:rsid w:val="00D37B03"/>
    <w:rsid w:val="00D409F4"/>
    <w:rsid w:val="00D41511"/>
    <w:rsid w:val="00D41DD3"/>
    <w:rsid w:val="00D42C70"/>
    <w:rsid w:val="00D430BF"/>
    <w:rsid w:val="00D45846"/>
    <w:rsid w:val="00D4621D"/>
    <w:rsid w:val="00D46481"/>
    <w:rsid w:val="00D464B6"/>
    <w:rsid w:val="00D467E7"/>
    <w:rsid w:val="00D46C1C"/>
    <w:rsid w:val="00D47591"/>
    <w:rsid w:val="00D47F0B"/>
    <w:rsid w:val="00D507D6"/>
    <w:rsid w:val="00D51295"/>
    <w:rsid w:val="00D51CE9"/>
    <w:rsid w:val="00D52B9C"/>
    <w:rsid w:val="00D53402"/>
    <w:rsid w:val="00D534AA"/>
    <w:rsid w:val="00D53F57"/>
    <w:rsid w:val="00D54784"/>
    <w:rsid w:val="00D55BE0"/>
    <w:rsid w:val="00D56064"/>
    <w:rsid w:val="00D56CA0"/>
    <w:rsid w:val="00D57A08"/>
    <w:rsid w:val="00D57B19"/>
    <w:rsid w:val="00D57BC9"/>
    <w:rsid w:val="00D60F3D"/>
    <w:rsid w:val="00D61E1E"/>
    <w:rsid w:val="00D62585"/>
    <w:rsid w:val="00D63328"/>
    <w:rsid w:val="00D64A4E"/>
    <w:rsid w:val="00D64AB2"/>
    <w:rsid w:val="00D64B41"/>
    <w:rsid w:val="00D64CB4"/>
    <w:rsid w:val="00D65907"/>
    <w:rsid w:val="00D65C57"/>
    <w:rsid w:val="00D65F80"/>
    <w:rsid w:val="00D66216"/>
    <w:rsid w:val="00D67056"/>
    <w:rsid w:val="00D70798"/>
    <w:rsid w:val="00D70B55"/>
    <w:rsid w:val="00D72E8B"/>
    <w:rsid w:val="00D733C6"/>
    <w:rsid w:val="00D733FA"/>
    <w:rsid w:val="00D73431"/>
    <w:rsid w:val="00D7384A"/>
    <w:rsid w:val="00D73DAA"/>
    <w:rsid w:val="00D742F2"/>
    <w:rsid w:val="00D75B33"/>
    <w:rsid w:val="00D75FF7"/>
    <w:rsid w:val="00D767CE"/>
    <w:rsid w:val="00D76FC1"/>
    <w:rsid w:val="00D804D8"/>
    <w:rsid w:val="00D80607"/>
    <w:rsid w:val="00D814D3"/>
    <w:rsid w:val="00D82C4C"/>
    <w:rsid w:val="00D830AA"/>
    <w:rsid w:val="00D83A9B"/>
    <w:rsid w:val="00D857FA"/>
    <w:rsid w:val="00D8587E"/>
    <w:rsid w:val="00D85B56"/>
    <w:rsid w:val="00D85F78"/>
    <w:rsid w:val="00D860AE"/>
    <w:rsid w:val="00D86B0E"/>
    <w:rsid w:val="00D87211"/>
    <w:rsid w:val="00D87674"/>
    <w:rsid w:val="00D905A8"/>
    <w:rsid w:val="00D90EAE"/>
    <w:rsid w:val="00D9197C"/>
    <w:rsid w:val="00D91AAB"/>
    <w:rsid w:val="00D921E7"/>
    <w:rsid w:val="00D93225"/>
    <w:rsid w:val="00D93DE9"/>
    <w:rsid w:val="00D948DF"/>
    <w:rsid w:val="00D94977"/>
    <w:rsid w:val="00D94E28"/>
    <w:rsid w:val="00D95CE5"/>
    <w:rsid w:val="00D97F94"/>
    <w:rsid w:val="00DA0258"/>
    <w:rsid w:val="00DA10EA"/>
    <w:rsid w:val="00DA1E44"/>
    <w:rsid w:val="00DA210C"/>
    <w:rsid w:val="00DA3439"/>
    <w:rsid w:val="00DA3B35"/>
    <w:rsid w:val="00DA6110"/>
    <w:rsid w:val="00DA71AF"/>
    <w:rsid w:val="00DB0398"/>
    <w:rsid w:val="00DB092F"/>
    <w:rsid w:val="00DB0BAD"/>
    <w:rsid w:val="00DB0FE5"/>
    <w:rsid w:val="00DB1A0C"/>
    <w:rsid w:val="00DB1B74"/>
    <w:rsid w:val="00DB2BE9"/>
    <w:rsid w:val="00DB2C29"/>
    <w:rsid w:val="00DB367D"/>
    <w:rsid w:val="00DB3DF6"/>
    <w:rsid w:val="00DB414B"/>
    <w:rsid w:val="00DB45B6"/>
    <w:rsid w:val="00DB45FA"/>
    <w:rsid w:val="00DB493C"/>
    <w:rsid w:val="00DB55CD"/>
    <w:rsid w:val="00DB6FA1"/>
    <w:rsid w:val="00DB7B32"/>
    <w:rsid w:val="00DC00E7"/>
    <w:rsid w:val="00DC17D3"/>
    <w:rsid w:val="00DC1F97"/>
    <w:rsid w:val="00DC26A4"/>
    <w:rsid w:val="00DC2AAA"/>
    <w:rsid w:val="00DC2D2F"/>
    <w:rsid w:val="00DC2DEC"/>
    <w:rsid w:val="00DC3525"/>
    <w:rsid w:val="00DC4AFF"/>
    <w:rsid w:val="00DC4DB0"/>
    <w:rsid w:val="00DC5536"/>
    <w:rsid w:val="00DC693B"/>
    <w:rsid w:val="00DC7780"/>
    <w:rsid w:val="00DC7C81"/>
    <w:rsid w:val="00DD02D0"/>
    <w:rsid w:val="00DD0B4C"/>
    <w:rsid w:val="00DD17C6"/>
    <w:rsid w:val="00DD1F97"/>
    <w:rsid w:val="00DD1FC4"/>
    <w:rsid w:val="00DD30C9"/>
    <w:rsid w:val="00DD39B5"/>
    <w:rsid w:val="00DD3D1C"/>
    <w:rsid w:val="00DD44CC"/>
    <w:rsid w:val="00DD4729"/>
    <w:rsid w:val="00DD49A8"/>
    <w:rsid w:val="00DD4ED3"/>
    <w:rsid w:val="00DD4F4E"/>
    <w:rsid w:val="00DD757E"/>
    <w:rsid w:val="00DE20BB"/>
    <w:rsid w:val="00DE2DF9"/>
    <w:rsid w:val="00DE388B"/>
    <w:rsid w:val="00DE47F8"/>
    <w:rsid w:val="00DE490D"/>
    <w:rsid w:val="00DE4B04"/>
    <w:rsid w:val="00DE4CC1"/>
    <w:rsid w:val="00DE5250"/>
    <w:rsid w:val="00DE577A"/>
    <w:rsid w:val="00DE5A8A"/>
    <w:rsid w:val="00DE5EE5"/>
    <w:rsid w:val="00DE6BC4"/>
    <w:rsid w:val="00DE6EC0"/>
    <w:rsid w:val="00DE7FDF"/>
    <w:rsid w:val="00DF1127"/>
    <w:rsid w:val="00DF1B42"/>
    <w:rsid w:val="00DF2056"/>
    <w:rsid w:val="00DF272A"/>
    <w:rsid w:val="00DF2A3E"/>
    <w:rsid w:val="00DF332E"/>
    <w:rsid w:val="00DF370C"/>
    <w:rsid w:val="00DF393E"/>
    <w:rsid w:val="00DF39E6"/>
    <w:rsid w:val="00DF4A3C"/>
    <w:rsid w:val="00DF604F"/>
    <w:rsid w:val="00DF64D8"/>
    <w:rsid w:val="00DF6999"/>
    <w:rsid w:val="00DF723A"/>
    <w:rsid w:val="00E006CC"/>
    <w:rsid w:val="00E0216D"/>
    <w:rsid w:val="00E0267F"/>
    <w:rsid w:val="00E03654"/>
    <w:rsid w:val="00E06AD0"/>
    <w:rsid w:val="00E07A8A"/>
    <w:rsid w:val="00E104D0"/>
    <w:rsid w:val="00E11332"/>
    <w:rsid w:val="00E1180F"/>
    <w:rsid w:val="00E1222F"/>
    <w:rsid w:val="00E12C04"/>
    <w:rsid w:val="00E12F8E"/>
    <w:rsid w:val="00E134A5"/>
    <w:rsid w:val="00E15162"/>
    <w:rsid w:val="00E159AB"/>
    <w:rsid w:val="00E15DBA"/>
    <w:rsid w:val="00E160AD"/>
    <w:rsid w:val="00E16E98"/>
    <w:rsid w:val="00E16F7A"/>
    <w:rsid w:val="00E17E62"/>
    <w:rsid w:val="00E20218"/>
    <w:rsid w:val="00E210D5"/>
    <w:rsid w:val="00E2152A"/>
    <w:rsid w:val="00E21D67"/>
    <w:rsid w:val="00E21E89"/>
    <w:rsid w:val="00E2239E"/>
    <w:rsid w:val="00E224D9"/>
    <w:rsid w:val="00E22E24"/>
    <w:rsid w:val="00E238A7"/>
    <w:rsid w:val="00E23B08"/>
    <w:rsid w:val="00E240E4"/>
    <w:rsid w:val="00E244E7"/>
    <w:rsid w:val="00E26AF3"/>
    <w:rsid w:val="00E275B8"/>
    <w:rsid w:val="00E30081"/>
    <w:rsid w:val="00E3040C"/>
    <w:rsid w:val="00E30420"/>
    <w:rsid w:val="00E3145D"/>
    <w:rsid w:val="00E315FC"/>
    <w:rsid w:val="00E31863"/>
    <w:rsid w:val="00E319C8"/>
    <w:rsid w:val="00E32DAC"/>
    <w:rsid w:val="00E33AEC"/>
    <w:rsid w:val="00E3502F"/>
    <w:rsid w:val="00E354FA"/>
    <w:rsid w:val="00E36368"/>
    <w:rsid w:val="00E37172"/>
    <w:rsid w:val="00E373BA"/>
    <w:rsid w:val="00E3749F"/>
    <w:rsid w:val="00E37C76"/>
    <w:rsid w:val="00E413DB"/>
    <w:rsid w:val="00E41BA1"/>
    <w:rsid w:val="00E42939"/>
    <w:rsid w:val="00E42B0A"/>
    <w:rsid w:val="00E42BAD"/>
    <w:rsid w:val="00E42F6B"/>
    <w:rsid w:val="00E4309F"/>
    <w:rsid w:val="00E43389"/>
    <w:rsid w:val="00E433FB"/>
    <w:rsid w:val="00E43D27"/>
    <w:rsid w:val="00E445AA"/>
    <w:rsid w:val="00E450DB"/>
    <w:rsid w:val="00E459E0"/>
    <w:rsid w:val="00E45F57"/>
    <w:rsid w:val="00E46186"/>
    <w:rsid w:val="00E466BA"/>
    <w:rsid w:val="00E46876"/>
    <w:rsid w:val="00E46A93"/>
    <w:rsid w:val="00E47084"/>
    <w:rsid w:val="00E47487"/>
    <w:rsid w:val="00E47665"/>
    <w:rsid w:val="00E47AD3"/>
    <w:rsid w:val="00E502EA"/>
    <w:rsid w:val="00E50AE5"/>
    <w:rsid w:val="00E51AAF"/>
    <w:rsid w:val="00E51FBB"/>
    <w:rsid w:val="00E51FDA"/>
    <w:rsid w:val="00E52C16"/>
    <w:rsid w:val="00E5302E"/>
    <w:rsid w:val="00E5503B"/>
    <w:rsid w:val="00E57216"/>
    <w:rsid w:val="00E57647"/>
    <w:rsid w:val="00E57686"/>
    <w:rsid w:val="00E615C3"/>
    <w:rsid w:val="00E62395"/>
    <w:rsid w:val="00E6294C"/>
    <w:rsid w:val="00E63CC2"/>
    <w:rsid w:val="00E64504"/>
    <w:rsid w:val="00E64584"/>
    <w:rsid w:val="00E647F7"/>
    <w:rsid w:val="00E64D71"/>
    <w:rsid w:val="00E65C89"/>
    <w:rsid w:val="00E667E7"/>
    <w:rsid w:val="00E66ECA"/>
    <w:rsid w:val="00E7086F"/>
    <w:rsid w:val="00E741F5"/>
    <w:rsid w:val="00E74F8A"/>
    <w:rsid w:val="00E75AD0"/>
    <w:rsid w:val="00E75B52"/>
    <w:rsid w:val="00E75EF6"/>
    <w:rsid w:val="00E76271"/>
    <w:rsid w:val="00E7627A"/>
    <w:rsid w:val="00E76734"/>
    <w:rsid w:val="00E77097"/>
    <w:rsid w:val="00E77283"/>
    <w:rsid w:val="00E779FD"/>
    <w:rsid w:val="00E77A6A"/>
    <w:rsid w:val="00E80043"/>
    <w:rsid w:val="00E803B1"/>
    <w:rsid w:val="00E805CC"/>
    <w:rsid w:val="00E80E89"/>
    <w:rsid w:val="00E824D1"/>
    <w:rsid w:val="00E8309C"/>
    <w:rsid w:val="00E83261"/>
    <w:rsid w:val="00E836B1"/>
    <w:rsid w:val="00E83AFE"/>
    <w:rsid w:val="00E84743"/>
    <w:rsid w:val="00E84C57"/>
    <w:rsid w:val="00E851B6"/>
    <w:rsid w:val="00E8561E"/>
    <w:rsid w:val="00E856E3"/>
    <w:rsid w:val="00E865F0"/>
    <w:rsid w:val="00E87628"/>
    <w:rsid w:val="00E87E85"/>
    <w:rsid w:val="00E91616"/>
    <w:rsid w:val="00E91D0E"/>
    <w:rsid w:val="00E92046"/>
    <w:rsid w:val="00E9211C"/>
    <w:rsid w:val="00E9362B"/>
    <w:rsid w:val="00E939BF"/>
    <w:rsid w:val="00E95039"/>
    <w:rsid w:val="00E95ABF"/>
    <w:rsid w:val="00E97037"/>
    <w:rsid w:val="00E97F51"/>
    <w:rsid w:val="00E97F9B"/>
    <w:rsid w:val="00EA1C9A"/>
    <w:rsid w:val="00EA2CB4"/>
    <w:rsid w:val="00EA3950"/>
    <w:rsid w:val="00EA3A5A"/>
    <w:rsid w:val="00EA47E4"/>
    <w:rsid w:val="00EA4C9F"/>
    <w:rsid w:val="00EA4FA7"/>
    <w:rsid w:val="00EA58B9"/>
    <w:rsid w:val="00EA58CB"/>
    <w:rsid w:val="00EA6BB0"/>
    <w:rsid w:val="00EA6C7B"/>
    <w:rsid w:val="00EA6EBF"/>
    <w:rsid w:val="00EA7544"/>
    <w:rsid w:val="00EB03BC"/>
    <w:rsid w:val="00EB08F7"/>
    <w:rsid w:val="00EB29CE"/>
    <w:rsid w:val="00EB3FE7"/>
    <w:rsid w:val="00EB4F85"/>
    <w:rsid w:val="00EB5B5D"/>
    <w:rsid w:val="00EB6293"/>
    <w:rsid w:val="00EB7399"/>
    <w:rsid w:val="00EB7F4B"/>
    <w:rsid w:val="00EC0B17"/>
    <w:rsid w:val="00EC0D5A"/>
    <w:rsid w:val="00EC1B87"/>
    <w:rsid w:val="00EC2311"/>
    <w:rsid w:val="00EC2CEE"/>
    <w:rsid w:val="00EC3458"/>
    <w:rsid w:val="00EC3BBD"/>
    <w:rsid w:val="00EC43CB"/>
    <w:rsid w:val="00EC43CD"/>
    <w:rsid w:val="00EC4CD6"/>
    <w:rsid w:val="00EC6C47"/>
    <w:rsid w:val="00EC6EAB"/>
    <w:rsid w:val="00EC706C"/>
    <w:rsid w:val="00EC7500"/>
    <w:rsid w:val="00EC7E61"/>
    <w:rsid w:val="00ED05C9"/>
    <w:rsid w:val="00ED2163"/>
    <w:rsid w:val="00ED242E"/>
    <w:rsid w:val="00ED4138"/>
    <w:rsid w:val="00ED4220"/>
    <w:rsid w:val="00ED45B4"/>
    <w:rsid w:val="00ED4A91"/>
    <w:rsid w:val="00ED4E04"/>
    <w:rsid w:val="00ED5288"/>
    <w:rsid w:val="00ED5567"/>
    <w:rsid w:val="00ED5C7E"/>
    <w:rsid w:val="00ED6817"/>
    <w:rsid w:val="00ED6DEF"/>
    <w:rsid w:val="00EE066E"/>
    <w:rsid w:val="00EE18AB"/>
    <w:rsid w:val="00EE266C"/>
    <w:rsid w:val="00EE2814"/>
    <w:rsid w:val="00EE30A4"/>
    <w:rsid w:val="00EE386C"/>
    <w:rsid w:val="00EE4329"/>
    <w:rsid w:val="00EE44C1"/>
    <w:rsid w:val="00EE6F15"/>
    <w:rsid w:val="00EE74CE"/>
    <w:rsid w:val="00EF0BBE"/>
    <w:rsid w:val="00EF305A"/>
    <w:rsid w:val="00EF387F"/>
    <w:rsid w:val="00EF41DF"/>
    <w:rsid w:val="00EF4C2B"/>
    <w:rsid w:val="00EF53EC"/>
    <w:rsid w:val="00EF5B0F"/>
    <w:rsid w:val="00EF60FE"/>
    <w:rsid w:val="00EF61D6"/>
    <w:rsid w:val="00EF629B"/>
    <w:rsid w:val="00F00403"/>
    <w:rsid w:val="00F007C0"/>
    <w:rsid w:val="00F02267"/>
    <w:rsid w:val="00F023F6"/>
    <w:rsid w:val="00F02F6F"/>
    <w:rsid w:val="00F03273"/>
    <w:rsid w:val="00F040C8"/>
    <w:rsid w:val="00F04DCE"/>
    <w:rsid w:val="00F07434"/>
    <w:rsid w:val="00F07C73"/>
    <w:rsid w:val="00F107B0"/>
    <w:rsid w:val="00F10D29"/>
    <w:rsid w:val="00F11A58"/>
    <w:rsid w:val="00F11B0A"/>
    <w:rsid w:val="00F11CC3"/>
    <w:rsid w:val="00F11E97"/>
    <w:rsid w:val="00F14245"/>
    <w:rsid w:val="00F1496C"/>
    <w:rsid w:val="00F15917"/>
    <w:rsid w:val="00F170E7"/>
    <w:rsid w:val="00F20CED"/>
    <w:rsid w:val="00F22015"/>
    <w:rsid w:val="00F22A0E"/>
    <w:rsid w:val="00F249DD"/>
    <w:rsid w:val="00F24C74"/>
    <w:rsid w:val="00F24F94"/>
    <w:rsid w:val="00F26000"/>
    <w:rsid w:val="00F262BC"/>
    <w:rsid w:val="00F2669D"/>
    <w:rsid w:val="00F267C8"/>
    <w:rsid w:val="00F31C31"/>
    <w:rsid w:val="00F3252F"/>
    <w:rsid w:val="00F3385C"/>
    <w:rsid w:val="00F33EF4"/>
    <w:rsid w:val="00F3408E"/>
    <w:rsid w:val="00F34ECD"/>
    <w:rsid w:val="00F352E1"/>
    <w:rsid w:val="00F36248"/>
    <w:rsid w:val="00F365B0"/>
    <w:rsid w:val="00F368C9"/>
    <w:rsid w:val="00F374BC"/>
    <w:rsid w:val="00F40938"/>
    <w:rsid w:val="00F41880"/>
    <w:rsid w:val="00F43CC3"/>
    <w:rsid w:val="00F450D3"/>
    <w:rsid w:val="00F45678"/>
    <w:rsid w:val="00F471B5"/>
    <w:rsid w:val="00F50B9C"/>
    <w:rsid w:val="00F513C3"/>
    <w:rsid w:val="00F5162E"/>
    <w:rsid w:val="00F51882"/>
    <w:rsid w:val="00F55E0C"/>
    <w:rsid w:val="00F55F1E"/>
    <w:rsid w:val="00F56AB2"/>
    <w:rsid w:val="00F573F2"/>
    <w:rsid w:val="00F57D08"/>
    <w:rsid w:val="00F61883"/>
    <w:rsid w:val="00F618CE"/>
    <w:rsid w:val="00F61B65"/>
    <w:rsid w:val="00F61B79"/>
    <w:rsid w:val="00F64ABF"/>
    <w:rsid w:val="00F64B6F"/>
    <w:rsid w:val="00F64ECF"/>
    <w:rsid w:val="00F6675B"/>
    <w:rsid w:val="00F66864"/>
    <w:rsid w:val="00F708C2"/>
    <w:rsid w:val="00F70ABE"/>
    <w:rsid w:val="00F711ED"/>
    <w:rsid w:val="00F71E52"/>
    <w:rsid w:val="00F725A5"/>
    <w:rsid w:val="00F72A96"/>
    <w:rsid w:val="00F72E2B"/>
    <w:rsid w:val="00F73003"/>
    <w:rsid w:val="00F73269"/>
    <w:rsid w:val="00F734C5"/>
    <w:rsid w:val="00F73E1C"/>
    <w:rsid w:val="00F74ACA"/>
    <w:rsid w:val="00F75222"/>
    <w:rsid w:val="00F762EB"/>
    <w:rsid w:val="00F764C1"/>
    <w:rsid w:val="00F76BD5"/>
    <w:rsid w:val="00F77D01"/>
    <w:rsid w:val="00F80157"/>
    <w:rsid w:val="00F80CE5"/>
    <w:rsid w:val="00F81822"/>
    <w:rsid w:val="00F81CAA"/>
    <w:rsid w:val="00F82821"/>
    <w:rsid w:val="00F836DA"/>
    <w:rsid w:val="00F83865"/>
    <w:rsid w:val="00F83AD2"/>
    <w:rsid w:val="00F83E8F"/>
    <w:rsid w:val="00F842D2"/>
    <w:rsid w:val="00F85D87"/>
    <w:rsid w:val="00F870D8"/>
    <w:rsid w:val="00F878BC"/>
    <w:rsid w:val="00F906B9"/>
    <w:rsid w:val="00F9279B"/>
    <w:rsid w:val="00F92D9C"/>
    <w:rsid w:val="00F93898"/>
    <w:rsid w:val="00F95D37"/>
    <w:rsid w:val="00F9633C"/>
    <w:rsid w:val="00F96F59"/>
    <w:rsid w:val="00F9786D"/>
    <w:rsid w:val="00F97B72"/>
    <w:rsid w:val="00F97DF8"/>
    <w:rsid w:val="00FA0264"/>
    <w:rsid w:val="00FA1352"/>
    <w:rsid w:val="00FA1DD6"/>
    <w:rsid w:val="00FA328B"/>
    <w:rsid w:val="00FA3D0F"/>
    <w:rsid w:val="00FA491E"/>
    <w:rsid w:val="00FA4C7A"/>
    <w:rsid w:val="00FA74D4"/>
    <w:rsid w:val="00FA7590"/>
    <w:rsid w:val="00FA7F2E"/>
    <w:rsid w:val="00FB04EF"/>
    <w:rsid w:val="00FB1F49"/>
    <w:rsid w:val="00FB2B5B"/>
    <w:rsid w:val="00FB3813"/>
    <w:rsid w:val="00FB3F0F"/>
    <w:rsid w:val="00FB437C"/>
    <w:rsid w:val="00FB4A6A"/>
    <w:rsid w:val="00FB4DF7"/>
    <w:rsid w:val="00FB55CE"/>
    <w:rsid w:val="00FB6F68"/>
    <w:rsid w:val="00FC0306"/>
    <w:rsid w:val="00FC3034"/>
    <w:rsid w:val="00FC438C"/>
    <w:rsid w:val="00FC49D2"/>
    <w:rsid w:val="00FC5E62"/>
    <w:rsid w:val="00FC63E2"/>
    <w:rsid w:val="00FC676B"/>
    <w:rsid w:val="00FC79C2"/>
    <w:rsid w:val="00FC7AC5"/>
    <w:rsid w:val="00FD0609"/>
    <w:rsid w:val="00FD0B94"/>
    <w:rsid w:val="00FD0EC4"/>
    <w:rsid w:val="00FD2937"/>
    <w:rsid w:val="00FD2B55"/>
    <w:rsid w:val="00FD2D99"/>
    <w:rsid w:val="00FD38D0"/>
    <w:rsid w:val="00FD579D"/>
    <w:rsid w:val="00FD5ABD"/>
    <w:rsid w:val="00FD7352"/>
    <w:rsid w:val="00FE10F3"/>
    <w:rsid w:val="00FE1539"/>
    <w:rsid w:val="00FE1D85"/>
    <w:rsid w:val="00FE1DA8"/>
    <w:rsid w:val="00FE1F36"/>
    <w:rsid w:val="00FE2047"/>
    <w:rsid w:val="00FE3488"/>
    <w:rsid w:val="00FE3894"/>
    <w:rsid w:val="00FE41BE"/>
    <w:rsid w:val="00FE4843"/>
    <w:rsid w:val="00FE49BF"/>
    <w:rsid w:val="00FE4E64"/>
    <w:rsid w:val="00FE761D"/>
    <w:rsid w:val="00FF0FFF"/>
    <w:rsid w:val="00FF2217"/>
    <w:rsid w:val="00FF28C0"/>
    <w:rsid w:val="00FF2B5F"/>
    <w:rsid w:val="00FF2C40"/>
    <w:rsid w:val="00FF2D02"/>
    <w:rsid w:val="00FF2F78"/>
    <w:rsid w:val="00FF4557"/>
    <w:rsid w:val="00FF50DE"/>
    <w:rsid w:val="00FF5449"/>
    <w:rsid w:val="00FF5FBA"/>
    <w:rsid w:val="00FF6EFD"/>
    <w:rsid w:val="00FF790F"/>
    <w:rsid w:val="01014EA9"/>
    <w:rsid w:val="011F34DE"/>
    <w:rsid w:val="017F2DAC"/>
    <w:rsid w:val="0183772E"/>
    <w:rsid w:val="01B87D7A"/>
    <w:rsid w:val="01BB4A4C"/>
    <w:rsid w:val="01CE0603"/>
    <w:rsid w:val="01D801F4"/>
    <w:rsid w:val="01F705DB"/>
    <w:rsid w:val="020277D8"/>
    <w:rsid w:val="02140834"/>
    <w:rsid w:val="02792CD5"/>
    <w:rsid w:val="028D6D43"/>
    <w:rsid w:val="02AF53D4"/>
    <w:rsid w:val="02B22BCE"/>
    <w:rsid w:val="02BA5A34"/>
    <w:rsid w:val="02DE17DD"/>
    <w:rsid w:val="030A5E0C"/>
    <w:rsid w:val="037508FA"/>
    <w:rsid w:val="037D7D4E"/>
    <w:rsid w:val="03B46686"/>
    <w:rsid w:val="04132D7C"/>
    <w:rsid w:val="04251EB6"/>
    <w:rsid w:val="044537CD"/>
    <w:rsid w:val="04936845"/>
    <w:rsid w:val="04B453A7"/>
    <w:rsid w:val="04D2747D"/>
    <w:rsid w:val="05082DDF"/>
    <w:rsid w:val="05110760"/>
    <w:rsid w:val="053C1A49"/>
    <w:rsid w:val="05426E6D"/>
    <w:rsid w:val="05AD7112"/>
    <w:rsid w:val="05C47CEF"/>
    <w:rsid w:val="05CA3C33"/>
    <w:rsid w:val="05DF3D33"/>
    <w:rsid w:val="0600231F"/>
    <w:rsid w:val="062B0621"/>
    <w:rsid w:val="063D1C39"/>
    <w:rsid w:val="066B1E93"/>
    <w:rsid w:val="067508F8"/>
    <w:rsid w:val="06DC438B"/>
    <w:rsid w:val="070303EE"/>
    <w:rsid w:val="07073383"/>
    <w:rsid w:val="07561CA1"/>
    <w:rsid w:val="07B11ED8"/>
    <w:rsid w:val="08194BD8"/>
    <w:rsid w:val="082F704B"/>
    <w:rsid w:val="08ED3F33"/>
    <w:rsid w:val="08F13924"/>
    <w:rsid w:val="090B33A0"/>
    <w:rsid w:val="09272814"/>
    <w:rsid w:val="094F0312"/>
    <w:rsid w:val="09652244"/>
    <w:rsid w:val="09B24089"/>
    <w:rsid w:val="09F9316B"/>
    <w:rsid w:val="0A226C35"/>
    <w:rsid w:val="0A3C1BF2"/>
    <w:rsid w:val="0AA30ACB"/>
    <w:rsid w:val="0AEC2ADE"/>
    <w:rsid w:val="0B093466"/>
    <w:rsid w:val="0B175C25"/>
    <w:rsid w:val="0B1B617E"/>
    <w:rsid w:val="0B2C56BA"/>
    <w:rsid w:val="0B5502EF"/>
    <w:rsid w:val="0B8F656B"/>
    <w:rsid w:val="0BAE47D4"/>
    <w:rsid w:val="0BC1532C"/>
    <w:rsid w:val="0BD54207"/>
    <w:rsid w:val="0BF7153F"/>
    <w:rsid w:val="0C4A6AA6"/>
    <w:rsid w:val="0C5F472B"/>
    <w:rsid w:val="0C7E1C4C"/>
    <w:rsid w:val="0C997826"/>
    <w:rsid w:val="0C9A243A"/>
    <w:rsid w:val="0CAC2B9A"/>
    <w:rsid w:val="0CEE479E"/>
    <w:rsid w:val="0D47700F"/>
    <w:rsid w:val="0D687BB0"/>
    <w:rsid w:val="0D796CC6"/>
    <w:rsid w:val="0DB32005"/>
    <w:rsid w:val="0DBA000B"/>
    <w:rsid w:val="0DF04F6A"/>
    <w:rsid w:val="0E1836E7"/>
    <w:rsid w:val="0E4203A3"/>
    <w:rsid w:val="0E441811"/>
    <w:rsid w:val="0E452136"/>
    <w:rsid w:val="0E486C7E"/>
    <w:rsid w:val="0E506D45"/>
    <w:rsid w:val="0E52758D"/>
    <w:rsid w:val="0E710FAE"/>
    <w:rsid w:val="0E717547"/>
    <w:rsid w:val="0E735AF3"/>
    <w:rsid w:val="0EA72BF6"/>
    <w:rsid w:val="0EC33BB7"/>
    <w:rsid w:val="0EE800FA"/>
    <w:rsid w:val="0F0E7940"/>
    <w:rsid w:val="0F32498D"/>
    <w:rsid w:val="0F40546C"/>
    <w:rsid w:val="0F4A6D07"/>
    <w:rsid w:val="0F4D022E"/>
    <w:rsid w:val="0F810412"/>
    <w:rsid w:val="0FC452F8"/>
    <w:rsid w:val="1082242A"/>
    <w:rsid w:val="10875659"/>
    <w:rsid w:val="11086748"/>
    <w:rsid w:val="1124339A"/>
    <w:rsid w:val="1151574B"/>
    <w:rsid w:val="11616E90"/>
    <w:rsid w:val="11810AFF"/>
    <w:rsid w:val="11AE6F3A"/>
    <w:rsid w:val="11BD177C"/>
    <w:rsid w:val="11D54EC2"/>
    <w:rsid w:val="11F66766"/>
    <w:rsid w:val="120B266E"/>
    <w:rsid w:val="120F1DBB"/>
    <w:rsid w:val="123C44CD"/>
    <w:rsid w:val="125C10EB"/>
    <w:rsid w:val="12824ADD"/>
    <w:rsid w:val="128A63FE"/>
    <w:rsid w:val="12B15457"/>
    <w:rsid w:val="130C166F"/>
    <w:rsid w:val="13146AA8"/>
    <w:rsid w:val="13286CF2"/>
    <w:rsid w:val="134001DC"/>
    <w:rsid w:val="13454E39"/>
    <w:rsid w:val="13473BF1"/>
    <w:rsid w:val="13643AA5"/>
    <w:rsid w:val="137A3A61"/>
    <w:rsid w:val="138E645D"/>
    <w:rsid w:val="13B23E41"/>
    <w:rsid w:val="13E97B57"/>
    <w:rsid w:val="13F520F1"/>
    <w:rsid w:val="1456259F"/>
    <w:rsid w:val="14827218"/>
    <w:rsid w:val="148E6CAE"/>
    <w:rsid w:val="14BB2EE7"/>
    <w:rsid w:val="14E2355E"/>
    <w:rsid w:val="15062CC0"/>
    <w:rsid w:val="151E31FD"/>
    <w:rsid w:val="152C01CB"/>
    <w:rsid w:val="1539253F"/>
    <w:rsid w:val="161E7DD4"/>
    <w:rsid w:val="161F14B1"/>
    <w:rsid w:val="16493D45"/>
    <w:rsid w:val="166B66F6"/>
    <w:rsid w:val="16866AA3"/>
    <w:rsid w:val="1695357D"/>
    <w:rsid w:val="169C2B31"/>
    <w:rsid w:val="16C804C7"/>
    <w:rsid w:val="1704065F"/>
    <w:rsid w:val="178A352D"/>
    <w:rsid w:val="179B53FA"/>
    <w:rsid w:val="17A013B9"/>
    <w:rsid w:val="17A65B2E"/>
    <w:rsid w:val="17BB01A2"/>
    <w:rsid w:val="18066BB2"/>
    <w:rsid w:val="18E04FD6"/>
    <w:rsid w:val="18E06404"/>
    <w:rsid w:val="18E402E6"/>
    <w:rsid w:val="18F74DED"/>
    <w:rsid w:val="190C23A4"/>
    <w:rsid w:val="19125329"/>
    <w:rsid w:val="192B3A1B"/>
    <w:rsid w:val="198B54C1"/>
    <w:rsid w:val="19977D8A"/>
    <w:rsid w:val="19F652F5"/>
    <w:rsid w:val="1A0F54F3"/>
    <w:rsid w:val="1A4723DB"/>
    <w:rsid w:val="1A601163"/>
    <w:rsid w:val="1A63224D"/>
    <w:rsid w:val="1A6F0542"/>
    <w:rsid w:val="1A7C534F"/>
    <w:rsid w:val="1A913BB3"/>
    <w:rsid w:val="1AA254FF"/>
    <w:rsid w:val="1AD807EF"/>
    <w:rsid w:val="1AD945B0"/>
    <w:rsid w:val="1B0B08E2"/>
    <w:rsid w:val="1B13724D"/>
    <w:rsid w:val="1B1C7654"/>
    <w:rsid w:val="1B4246B9"/>
    <w:rsid w:val="1B53702E"/>
    <w:rsid w:val="1B7F1E29"/>
    <w:rsid w:val="1B856F2D"/>
    <w:rsid w:val="1B8A2C5A"/>
    <w:rsid w:val="1B8B1A35"/>
    <w:rsid w:val="1B8C0691"/>
    <w:rsid w:val="1B9007C9"/>
    <w:rsid w:val="1BA808D7"/>
    <w:rsid w:val="1C0A7C9E"/>
    <w:rsid w:val="1C382054"/>
    <w:rsid w:val="1C3D2272"/>
    <w:rsid w:val="1C4553EC"/>
    <w:rsid w:val="1C97215E"/>
    <w:rsid w:val="1C99005C"/>
    <w:rsid w:val="1CA6768D"/>
    <w:rsid w:val="1CC46C64"/>
    <w:rsid w:val="1CE87281"/>
    <w:rsid w:val="1CF21F70"/>
    <w:rsid w:val="1D016553"/>
    <w:rsid w:val="1D1F6DA2"/>
    <w:rsid w:val="1D857BD7"/>
    <w:rsid w:val="1D86787E"/>
    <w:rsid w:val="1D954F87"/>
    <w:rsid w:val="1D9563C8"/>
    <w:rsid w:val="1D985D1B"/>
    <w:rsid w:val="1DD32E97"/>
    <w:rsid w:val="1E010F3D"/>
    <w:rsid w:val="1E085029"/>
    <w:rsid w:val="1E0B605A"/>
    <w:rsid w:val="1E170D4A"/>
    <w:rsid w:val="1E407C8B"/>
    <w:rsid w:val="1EA55084"/>
    <w:rsid w:val="1EB3516F"/>
    <w:rsid w:val="1EC55728"/>
    <w:rsid w:val="1EFB3D80"/>
    <w:rsid w:val="1F19743D"/>
    <w:rsid w:val="1F31003B"/>
    <w:rsid w:val="1F373AE1"/>
    <w:rsid w:val="1F477A07"/>
    <w:rsid w:val="1FA97478"/>
    <w:rsid w:val="1FC95E97"/>
    <w:rsid w:val="1FFE716A"/>
    <w:rsid w:val="201770EE"/>
    <w:rsid w:val="202B30C6"/>
    <w:rsid w:val="207D6844"/>
    <w:rsid w:val="20B748EE"/>
    <w:rsid w:val="20E76D8E"/>
    <w:rsid w:val="21161534"/>
    <w:rsid w:val="212404F2"/>
    <w:rsid w:val="218E05D9"/>
    <w:rsid w:val="21AB744A"/>
    <w:rsid w:val="21D52780"/>
    <w:rsid w:val="21D82F6D"/>
    <w:rsid w:val="21F666BF"/>
    <w:rsid w:val="22315A74"/>
    <w:rsid w:val="224F51CF"/>
    <w:rsid w:val="22AF6877"/>
    <w:rsid w:val="22EF1AA6"/>
    <w:rsid w:val="231620E7"/>
    <w:rsid w:val="23292BEA"/>
    <w:rsid w:val="233156BA"/>
    <w:rsid w:val="23504FD0"/>
    <w:rsid w:val="23750CB0"/>
    <w:rsid w:val="23944A65"/>
    <w:rsid w:val="23DD4606"/>
    <w:rsid w:val="23E716AC"/>
    <w:rsid w:val="23F06E99"/>
    <w:rsid w:val="23F20410"/>
    <w:rsid w:val="242C161E"/>
    <w:rsid w:val="243F7403"/>
    <w:rsid w:val="245D25C4"/>
    <w:rsid w:val="24824A20"/>
    <w:rsid w:val="248741E8"/>
    <w:rsid w:val="24A835B0"/>
    <w:rsid w:val="24AF363E"/>
    <w:rsid w:val="24F25DA3"/>
    <w:rsid w:val="25376366"/>
    <w:rsid w:val="253B516D"/>
    <w:rsid w:val="253D51AC"/>
    <w:rsid w:val="25721CF0"/>
    <w:rsid w:val="25914680"/>
    <w:rsid w:val="25E85EC1"/>
    <w:rsid w:val="26321B34"/>
    <w:rsid w:val="26B23EE9"/>
    <w:rsid w:val="26B772F0"/>
    <w:rsid w:val="26DF41D0"/>
    <w:rsid w:val="2704248B"/>
    <w:rsid w:val="272C6B52"/>
    <w:rsid w:val="27482BE7"/>
    <w:rsid w:val="27B51DDE"/>
    <w:rsid w:val="27BB0366"/>
    <w:rsid w:val="27BF4271"/>
    <w:rsid w:val="27D04C12"/>
    <w:rsid w:val="281A64B3"/>
    <w:rsid w:val="287A4275"/>
    <w:rsid w:val="287C30AB"/>
    <w:rsid w:val="28CB00BF"/>
    <w:rsid w:val="28D77ED4"/>
    <w:rsid w:val="28F26392"/>
    <w:rsid w:val="28FA6ED0"/>
    <w:rsid w:val="28FE73D4"/>
    <w:rsid w:val="29465BC2"/>
    <w:rsid w:val="294C6E4D"/>
    <w:rsid w:val="29955CC7"/>
    <w:rsid w:val="2A2470E8"/>
    <w:rsid w:val="2AAF1545"/>
    <w:rsid w:val="2AC403FE"/>
    <w:rsid w:val="2AD554E8"/>
    <w:rsid w:val="2AF060E0"/>
    <w:rsid w:val="2B134AA9"/>
    <w:rsid w:val="2B3804CA"/>
    <w:rsid w:val="2B5109C0"/>
    <w:rsid w:val="2B670644"/>
    <w:rsid w:val="2BF26F08"/>
    <w:rsid w:val="2C3D6C48"/>
    <w:rsid w:val="2C55245D"/>
    <w:rsid w:val="2C705A08"/>
    <w:rsid w:val="2C751D84"/>
    <w:rsid w:val="2CB82778"/>
    <w:rsid w:val="2CD84705"/>
    <w:rsid w:val="2D024E59"/>
    <w:rsid w:val="2D190B64"/>
    <w:rsid w:val="2D391AFC"/>
    <w:rsid w:val="2D547ACA"/>
    <w:rsid w:val="2D5A4EC2"/>
    <w:rsid w:val="2DC23C52"/>
    <w:rsid w:val="2DE911EA"/>
    <w:rsid w:val="2E1050B8"/>
    <w:rsid w:val="2EEF619F"/>
    <w:rsid w:val="2EF14AA6"/>
    <w:rsid w:val="2F134449"/>
    <w:rsid w:val="2FA072FA"/>
    <w:rsid w:val="2FA44E25"/>
    <w:rsid w:val="2FBB3F85"/>
    <w:rsid w:val="30046724"/>
    <w:rsid w:val="301F6F42"/>
    <w:rsid w:val="30211178"/>
    <w:rsid w:val="302B28FC"/>
    <w:rsid w:val="309439F0"/>
    <w:rsid w:val="30E3142A"/>
    <w:rsid w:val="31302B63"/>
    <w:rsid w:val="31420247"/>
    <w:rsid w:val="318D127A"/>
    <w:rsid w:val="31DB0DA2"/>
    <w:rsid w:val="321510C3"/>
    <w:rsid w:val="323A4609"/>
    <w:rsid w:val="326B5445"/>
    <w:rsid w:val="32765F4A"/>
    <w:rsid w:val="33020FDA"/>
    <w:rsid w:val="330D2953"/>
    <w:rsid w:val="33292273"/>
    <w:rsid w:val="336765E2"/>
    <w:rsid w:val="336B4002"/>
    <w:rsid w:val="33787169"/>
    <w:rsid w:val="337D1B2F"/>
    <w:rsid w:val="34336ED4"/>
    <w:rsid w:val="34506EFC"/>
    <w:rsid w:val="346A0144"/>
    <w:rsid w:val="34797350"/>
    <w:rsid w:val="34866CB1"/>
    <w:rsid w:val="348B61D7"/>
    <w:rsid w:val="34AA4F8B"/>
    <w:rsid w:val="34C3411C"/>
    <w:rsid w:val="34EB1778"/>
    <w:rsid w:val="353201D7"/>
    <w:rsid w:val="35697881"/>
    <w:rsid w:val="357B3FCB"/>
    <w:rsid w:val="358A27D8"/>
    <w:rsid w:val="35AB7AD1"/>
    <w:rsid w:val="35ED2E1F"/>
    <w:rsid w:val="36466C48"/>
    <w:rsid w:val="36625021"/>
    <w:rsid w:val="36712A9F"/>
    <w:rsid w:val="3673487B"/>
    <w:rsid w:val="368534FC"/>
    <w:rsid w:val="369A1B6B"/>
    <w:rsid w:val="36DE52F9"/>
    <w:rsid w:val="37021349"/>
    <w:rsid w:val="3728059D"/>
    <w:rsid w:val="375E61E2"/>
    <w:rsid w:val="3762493C"/>
    <w:rsid w:val="37820042"/>
    <w:rsid w:val="378E1407"/>
    <w:rsid w:val="37D404B5"/>
    <w:rsid w:val="37E415F0"/>
    <w:rsid w:val="383A35E8"/>
    <w:rsid w:val="38406E62"/>
    <w:rsid w:val="3844674A"/>
    <w:rsid w:val="38CB27AF"/>
    <w:rsid w:val="38CE2DF0"/>
    <w:rsid w:val="38F3056A"/>
    <w:rsid w:val="39400215"/>
    <w:rsid w:val="39743475"/>
    <w:rsid w:val="398B7E34"/>
    <w:rsid w:val="39BA0C70"/>
    <w:rsid w:val="3A323F92"/>
    <w:rsid w:val="3A93682C"/>
    <w:rsid w:val="3AAD7EED"/>
    <w:rsid w:val="3AB67AF5"/>
    <w:rsid w:val="3B5A4A1B"/>
    <w:rsid w:val="3B5E6A5B"/>
    <w:rsid w:val="3B8E5785"/>
    <w:rsid w:val="3BB1697A"/>
    <w:rsid w:val="3BD35E83"/>
    <w:rsid w:val="3BFF6BA6"/>
    <w:rsid w:val="3C797922"/>
    <w:rsid w:val="3CBA0445"/>
    <w:rsid w:val="3CC06D1B"/>
    <w:rsid w:val="3CD21583"/>
    <w:rsid w:val="3CDF7375"/>
    <w:rsid w:val="3CE83311"/>
    <w:rsid w:val="3D0002CF"/>
    <w:rsid w:val="3D0F7E26"/>
    <w:rsid w:val="3D2117DC"/>
    <w:rsid w:val="3D276483"/>
    <w:rsid w:val="3D283C95"/>
    <w:rsid w:val="3D2A451C"/>
    <w:rsid w:val="3DBA17A0"/>
    <w:rsid w:val="3E141AFA"/>
    <w:rsid w:val="3E2151FC"/>
    <w:rsid w:val="3E5D72C7"/>
    <w:rsid w:val="3E745F58"/>
    <w:rsid w:val="3E9D0743"/>
    <w:rsid w:val="3EC9599B"/>
    <w:rsid w:val="3EF2243E"/>
    <w:rsid w:val="3F036F65"/>
    <w:rsid w:val="3F1F4F7B"/>
    <w:rsid w:val="3FE064A9"/>
    <w:rsid w:val="400F0090"/>
    <w:rsid w:val="401C56F2"/>
    <w:rsid w:val="402A6D43"/>
    <w:rsid w:val="402D1307"/>
    <w:rsid w:val="402E13E5"/>
    <w:rsid w:val="40664407"/>
    <w:rsid w:val="40B12276"/>
    <w:rsid w:val="41485829"/>
    <w:rsid w:val="415C6F6E"/>
    <w:rsid w:val="41BE0EBD"/>
    <w:rsid w:val="41E43D14"/>
    <w:rsid w:val="426A014A"/>
    <w:rsid w:val="42945F43"/>
    <w:rsid w:val="42D47CAA"/>
    <w:rsid w:val="42F134A6"/>
    <w:rsid w:val="435E2D94"/>
    <w:rsid w:val="43A55CEC"/>
    <w:rsid w:val="43F87E97"/>
    <w:rsid w:val="44146DAD"/>
    <w:rsid w:val="447755E4"/>
    <w:rsid w:val="44A71FED"/>
    <w:rsid w:val="44BC0771"/>
    <w:rsid w:val="44E45868"/>
    <w:rsid w:val="456F47D7"/>
    <w:rsid w:val="45852687"/>
    <w:rsid w:val="45C12D29"/>
    <w:rsid w:val="460054E7"/>
    <w:rsid w:val="462A74FB"/>
    <w:rsid w:val="464D0997"/>
    <w:rsid w:val="46690B8D"/>
    <w:rsid w:val="46707A7D"/>
    <w:rsid w:val="46755DD1"/>
    <w:rsid w:val="46E721C7"/>
    <w:rsid w:val="46EB02A1"/>
    <w:rsid w:val="46F45C74"/>
    <w:rsid w:val="46F8162D"/>
    <w:rsid w:val="472E4DC4"/>
    <w:rsid w:val="475268F5"/>
    <w:rsid w:val="478C245B"/>
    <w:rsid w:val="479E2004"/>
    <w:rsid w:val="47B51D8D"/>
    <w:rsid w:val="47EC78BA"/>
    <w:rsid w:val="47EF6060"/>
    <w:rsid w:val="481A6681"/>
    <w:rsid w:val="483A5259"/>
    <w:rsid w:val="48462CE2"/>
    <w:rsid w:val="484C5932"/>
    <w:rsid w:val="485359F3"/>
    <w:rsid w:val="4859389F"/>
    <w:rsid w:val="48607390"/>
    <w:rsid w:val="487D0A78"/>
    <w:rsid w:val="489866D3"/>
    <w:rsid w:val="489D2689"/>
    <w:rsid w:val="48BD6094"/>
    <w:rsid w:val="48CF1103"/>
    <w:rsid w:val="48D471D3"/>
    <w:rsid w:val="49023B0E"/>
    <w:rsid w:val="49182C67"/>
    <w:rsid w:val="49573FCC"/>
    <w:rsid w:val="49581144"/>
    <w:rsid w:val="498D1FC4"/>
    <w:rsid w:val="49C9604B"/>
    <w:rsid w:val="49ED0B52"/>
    <w:rsid w:val="49ED1038"/>
    <w:rsid w:val="49ED33D6"/>
    <w:rsid w:val="4A15412A"/>
    <w:rsid w:val="4AD71F1E"/>
    <w:rsid w:val="4B321EE0"/>
    <w:rsid w:val="4B5C74DF"/>
    <w:rsid w:val="4B6A3BD6"/>
    <w:rsid w:val="4BFA18C9"/>
    <w:rsid w:val="4BFF1AB6"/>
    <w:rsid w:val="4C226976"/>
    <w:rsid w:val="4CAB067F"/>
    <w:rsid w:val="4CB8119B"/>
    <w:rsid w:val="4CBF7CC2"/>
    <w:rsid w:val="4CEE3908"/>
    <w:rsid w:val="4CFC4455"/>
    <w:rsid w:val="4D53175C"/>
    <w:rsid w:val="4D6F06B2"/>
    <w:rsid w:val="4D705C67"/>
    <w:rsid w:val="4D9549A9"/>
    <w:rsid w:val="4DA272DA"/>
    <w:rsid w:val="4DD52E57"/>
    <w:rsid w:val="4E5F1AB2"/>
    <w:rsid w:val="4E6B05A8"/>
    <w:rsid w:val="4E87288B"/>
    <w:rsid w:val="4EEE6C5A"/>
    <w:rsid w:val="4F1A74EE"/>
    <w:rsid w:val="4F5C4B3F"/>
    <w:rsid w:val="4F6D68D9"/>
    <w:rsid w:val="50155EFF"/>
    <w:rsid w:val="50232D0C"/>
    <w:rsid w:val="503F09B5"/>
    <w:rsid w:val="50423F16"/>
    <w:rsid w:val="50794305"/>
    <w:rsid w:val="50A11EB9"/>
    <w:rsid w:val="50AA2A6D"/>
    <w:rsid w:val="50AC24BC"/>
    <w:rsid w:val="51482CC8"/>
    <w:rsid w:val="5169620A"/>
    <w:rsid w:val="516F2370"/>
    <w:rsid w:val="517F080A"/>
    <w:rsid w:val="519A4A66"/>
    <w:rsid w:val="519F18D3"/>
    <w:rsid w:val="51AB3322"/>
    <w:rsid w:val="51C6780D"/>
    <w:rsid w:val="51D32943"/>
    <w:rsid w:val="51DB7F97"/>
    <w:rsid w:val="51E126B1"/>
    <w:rsid w:val="51F74E67"/>
    <w:rsid w:val="524B1ADA"/>
    <w:rsid w:val="525461DC"/>
    <w:rsid w:val="52796D67"/>
    <w:rsid w:val="529E60AD"/>
    <w:rsid w:val="52DF2B3A"/>
    <w:rsid w:val="53201A8B"/>
    <w:rsid w:val="535930EB"/>
    <w:rsid w:val="539961B0"/>
    <w:rsid w:val="53F3490D"/>
    <w:rsid w:val="543C7F40"/>
    <w:rsid w:val="54501322"/>
    <w:rsid w:val="546549EA"/>
    <w:rsid w:val="54CA10FE"/>
    <w:rsid w:val="54CC4471"/>
    <w:rsid w:val="54FE5A7F"/>
    <w:rsid w:val="557F24F2"/>
    <w:rsid w:val="55FC59E0"/>
    <w:rsid w:val="561B7B6B"/>
    <w:rsid w:val="56574DB7"/>
    <w:rsid w:val="566A5287"/>
    <w:rsid w:val="56A110BD"/>
    <w:rsid w:val="56A42C0B"/>
    <w:rsid w:val="56D43E2C"/>
    <w:rsid w:val="57092A45"/>
    <w:rsid w:val="57314EAA"/>
    <w:rsid w:val="576D0B27"/>
    <w:rsid w:val="57751D0C"/>
    <w:rsid w:val="579126F3"/>
    <w:rsid w:val="57922FB4"/>
    <w:rsid w:val="57DE34F6"/>
    <w:rsid w:val="57E860FE"/>
    <w:rsid w:val="58091070"/>
    <w:rsid w:val="580F717A"/>
    <w:rsid w:val="583D5ED1"/>
    <w:rsid w:val="58A050BB"/>
    <w:rsid w:val="58AC75C1"/>
    <w:rsid w:val="58DC406E"/>
    <w:rsid w:val="58E14DBB"/>
    <w:rsid w:val="58EA173A"/>
    <w:rsid w:val="594D3F00"/>
    <w:rsid w:val="595D3F27"/>
    <w:rsid w:val="59A50A7D"/>
    <w:rsid w:val="59B566F9"/>
    <w:rsid w:val="59D919A6"/>
    <w:rsid w:val="59F73FA9"/>
    <w:rsid w:val="5A44657D"/>
    <w:rsid w:val="5A561DC4"/>
    <w:rsid w:val="5A6421A2"/>
    <w:rsid w:val="5A736626"/>
    <w:rsid w:val="5A761789"/>
    <w:rsid w:val="5A8D0CE8"/>
    <w:rsid w:val="5AA26640"/>
    <w:rsid w:val="5AC15508"/>
    <w:rsid w:val="5AD01B25"/>
    <w:rsid w:val="5AE24407"/>
    <w:rsid w:val="5AEE6C50"/>
    <w:rsid w:val="5AF34458"/>
    <w:rsid w:val="5B454FD9"/>
    <w:rsid w:val="5B644F6B"/>
    <w:rsid w:val="5B876AC9"/>
    <w:rsid w:val="5B934523"/>
    <w:rsid w:val="5BA14201"/>
    <w:rsid w:val="5BAD415F"/>
    <w:rsid w:val="5BE63A44"/>
    <w:rsid w:val="5C0A04F9"/>
    <w:rsid w:val="5C2A51C2"/>
    <w:rsid w:val="5C424CBA"/>
    <w:rsid w:val="5C6B39E6"/>
    <w:rsid w:val="5C7471F3"/>
    <w:rsid w:val="5C7660E0"/>
    <w:rsid w:val="5CA85412"/>
    <w:rsid w:val="5CE0142B"/>
    <w:rsid w:val="5CE31C8E"/>
    <w:rsid w:val="5D17029E"/>
    <w:rsid w:val="5D2D376B"/>
    <w:rsid w:val="5D4A516C"/>
    <w:rsid w:val="5D62289E"/>
    <w:rsid w:val="5DA50B1E"/>
    <w:rsid w:val="5DCC0BAB"/>
    <w:rsid w:val="5E130566"/>
    <w:rsid w:val="5E3029D3"/>
    <w:rsid w:val="5E324A41"/>
    <w:rsid w:val="5E471CBA"/>
    <w:rsid w:val="5E7162D9"/>
    <w:rsid w:val="5EB73416"/>
    <w:rsid w:val="5EF5654B"/>
    <w:rsid w:val="5F210C8C"/>
    <w:rsid w:val="5FBA3108"/>
    <w:rsid w:val="5FEA6213"/>
    <w:rsid w:val="60227507"/>
    <w:rsid w:val="603B57FF"/>
    <w:rsid w:val="603F0D50"/>
    <w:rsid w:val="60440A4A"/>
    <w:rsid w:val="60452CBD"/>
    <w:rsid w:val="60486202"/>
    <w:rsid w:val="607D37A6"/>
    <w:rsid w:val="60A01938"/>
    <w:rsid w:val="60A704C8"/>
    <w:rsid w:val="60C90941"/>
    <w:rsid w:val="60F51ED3"/>
    <w:rsid w:val="60F770D3"/>
    <w:rsid w:val="61DD6CDA"/>
    <w:rsid w:val="61E1547F"/>
    <w:rsid w:val="61EE40B9"/>
    <w:rsid w:val="621342A8"/>
    <w:rsid w:val="62164440"/>
    <w:rsid w:val="621C0CBE"/>
    <w:rsid w:val="621D538E"/>
    <w:rsid w:val="626325E7"/>
    <w:rsid w:val="626B79E3"/>
    <w:rsid w:val="627F60B6"/>
    <w:rsid w:val="628A47AF"/>
    <w:rsid w:val="62B01BF9"/>
    <w:rsid w:val="63006714"/>
    <w:rsid w:val="63150AB3"/>
    <w:rsid w:val="631D4061"/>
    <w:rsid w:val="63436D3A"/>
    <w:rsid w:val="63572454"/>
    <w:rsid w:val="63646882"/>
    <w:rsid w:val="637900BA"/>
    <w:rsid w:val="640D45D2"/>
    <w:rsid w:val="64126A6F"/>
    <w:rsid w:val="64312780"/>
    <w:rsid w:val="6472369F"/>
    <w:rsid w:val="64795C3C"/>
    <w:rsid w:val="649F480C"/>
    <w:rsid w:val="64F5672D"/>
    <w:rsid w:val="65173F71"/>
    <w:rsid w:val="657E144E"/>
    <w:rsid w:val="65B13346"/>
    <w:rsid w:val="65C97D7E"/>
    <w:rsid w:val="65DF72CB"/>
    <w:rsid w:val="6613316E"/>
    <w:rsid w:val="66154489"/>
    <w:rsid w:val="66283B90"/>
    <w:rsid w:val="66641895"/>
    <w:rsid w:val="66916F1E"/>
    <w:rsid w:val="674A3201"/>
    <w:rsid w:val="674F4CC5"/>
    <w:rsid w:val="6781688D"/>
    <w:rsid w:val="678555FA"/>
    <w:rsid w:val="678B62F9"/>
    <w:rsid w:val="67A7343E"/>
    <w:rsid w:val="67AA27DC"/>
    <w:rsid w:val="67AC6406"/>
    <w:rsid w:val="68076D48"/>
    <w:rsid w:val="68400FB9"/>
    <w:rsid w:val="68550896"/>
    <w:rsid w:val="68882848"/>
    <w:rsid w:val="68C84CF7"/>
    <w:rsid w:val="68D53BC1"/>
    <w:rsid w:val="68DD1419"/>
    <w:rsid w:val="68EA6D3D"/>
    <w:rsid w:val="69536C31"/>
    <w:rsid w:val="698243D2"/>
    <w:rsid w:val="69C0748D"/>
    <w:rsid w:val="69EE5F7E"/>
    <w:rsid w:val="69F45906"/>
    <w:rsid w:val="6A00710D"/>
    <w:rsid w:val="6A214104"/>
    <w:rsid w:val="6A4A6DB9"/>
    <w:rsid w:val="6A580F1A"/>
    <w:rsid w:val="6ACF5912"/>
    <w:rsid w:val="6ADC493C"/>
    <w:rsid w:val="6B1E1B5A"/>
    <w:rsid w:val="6B7F6169"/>
    <w:rsid w:val="6B8E57B9"/>
    <w:rsid w:val="6B96571C"/>
    <w:rsid w:val="6BE2040C"/>
    <w:rsid w:val="6C334131"/>
    <w:rsid w:val="6C3A0B25"/>
    <w:rsid w:val="6C466804"/>
    <w:rsid w:val="6C7F7825"/>
    <w:rsid w:val="6C860FFF"/>
    <w:rsid w:val="6C875626"/>
    <w:rsid w:val="6C9F64F9"/>
    <w:rsid w:val="6CBA1965"/>
    <w:rsid w:val="6CCE1B21"/>
    <w:rsid w:val="6CF37FE5"/>
    <w:rsid w:val="6CFA6474"/>
    <w:rsid w:val="6D01636C"/>
    <w:rsid w:val="6D184668"/>
    <w:rsid w:val="6D1912F4"/>
    <w:rsid w:val="6D3A124D"/>
    <w:rsid w:val="6D477EE8"/>
    <w:rsid w:val="6D8D2F80"/>
    <w:rsid w:val="6D927864"/>
    <w:rsid w:val="6DAA31AC"/>
    <w:rsid w:val="6DBB0658"/>
    <w:rsid w:val="6DD97960"/>
    <w:rsid w:val="6DFC445E"/>
    <w:rsid w:val="6DFE04B6"/>
    <w:rsid w:val="6E1D775B"/>
    <w:rsid w:val="6E386980"/>
    <w:rsid w:val="6E5C081F"/>
    <w:rsid w:val="6E6C55A2"/>
    <w:rsid w:val="6E7A4576"/>
    <w:rsid w:val="6E7A724E"/>
    <w:rsid w:val="6EAB5A62"/>
    <w:rsid w:val="6EE04AA7"/>
    <w:rsid w:val="6F174BB4"/>
    <w:rsid w:val="6F432301"/>
    <w:rsid w:val="6F632200"/>
    <w:rsid w:val="6F663D47"/>
    <w:rsid w:val="6F8566D1"/>
    <w:rsid w:val="6F923D8E"/>
    <w:rsid w:val="6FA302A1"/>
    <w:rsid w:val="6FC6799D"/>
    <w:rsid w:val="6FCB4D99"/>
    <w:rsid w:val="6FF7503E"/>
    <w:rsid w:val="6FFB7FAE"/>
    <w:rsid w:val="702A2AAC"/>
    <w:rsid w:val="702A6ABC"/>
    <w:rsid w:val="70366D73"/>
    <w:rsid w:val="70894CDB"/>
    <w:rsid w:val="711F107C"/>
    <w:rsid w:val="7121537E"/>
    <w:rsid w:val="71306040"/>
    <w:rsid w:val="714C51F9"/>
    <w:rsid w:val="716B7FAE"/>
    <w:rsid w:val="716D518C"/>
    <w:rsid w:val="71782C58"/>
    <w:rsid w:val="71CF17DA"/>
    <w:rsid w:val="71E95C10"/>
    <w:rsid w:val="71F072FE"/>
    <w:rsid w:val="72161298"/>
    <w:rsid w:val="72322692"/>
    <w:rsid w:val="72DA6212"/>
    <w:rsid w:val="72E9368A"/>
    <w:rsid w:val="730D18C1"/>
    <w:rsid w:val="730E10F0"/>
    <w:rsid w:val="735524B4"/>
    <w:rsid w:val="736C7EC9"/>
    <w:rsid w:val="73AC4C34"/>
    <w:rsid w:val="74400ED3"/>
    <w:rsid w:val="747A3871"/>
    <w:rsid w:val="7498405E"/>
    <w:rsid w:val="74C83C00"/>
    <w:rsid w:val="74C91306"/>
    <w:rsid w:val="74EB5EE9"/>
    <w:rsid w:val="754C3C3D"/>
    <w:rsid w:val="75500F03"/>
    <w:rsid w:val="75951AF7"/>
    <w:rsid w:val="75B004B5"/>
    <w:rsid w:val="75B64E49"/>
    <w:rsid w:val="75D62561"/>
    <w:rsid w:val="75E40FB4"/>
    <w:rsid w:val="76070CB1"/>
    <w:rsid w:val="760D39B2"/>
    <w:rsid w:val="76116CFD"/>
    <w:rsid w:val="76C2508E"/>
    <w:rsid w:val="76C25F21"/>
    <w:rsid w:val="76F456B9"/>
    <w:rsid w:val="772B760F"/>
    <w:rsid w:val="773869CF"/>
    <w:rsid w:val="774F79DC"/>
    <w:rsid w:val="77547E23"/>
    <w:rsid w:val="77C015CD"/>
    <w:rsid w:val="77CA1A97"/>
    <w:rsid w:val="77FD3B6E"/>
    <w:rsid w:val="77FF3DDA"/>
    <w:rsid w:val="781F053C"/>
    <w:rsid w:val="782677A8"/>
    <w:rsid w:val="787231B5"/>
    <w:rsid w:val="78D7139C"/>
    <w:rsid w:val="78D856CF"/>
    <w:rsid w:val="78E6670C"/>
    <w:rsid w:val="78F07777"/>
    <w:rsid w:val="792D4754"/>
    <w:rsid w:val="79463EEB"/>
    <w:rsid w:val="799A01D2"/>
    <w:rsid w:val="799A51A2"/>
    <w:rsid w:val="79C13A12"/>
    <w:rsid w:val="79C45F66"/>
    <w:rsid w:val="79C91863"/>
    <w:rsid w:val="79E42AF8"/>
    <w:rsid w:val="79ED2696"/>
    <w:rsid w:val="7A047BAE"/>
    <w:rsid w:val="7A194601"/>
    <w:rsid w:val="7A7575E4"/>
    <w:rsid w:val="7A8F09D2"/>
    <w:rsid w:val="7ADE2D9E"/>
    <w:rsid w:val="7AE451AC"/>
    <w:rsid w:val="7B125651"/>
    <w:rsid w:val="7B1629A2"/>
    <w:rsid w:val="7B7372D3"/>
    <w:rsid w:val="7BB43290"/>
    <w:rsid w:val="7BCB445C"/>
    <w:rsid w:val="7C8A5016"/>
    <w:rsid w:val="7CAE78C7"/>
    <w:rsid w:val="7CBD02B6"/>
    <w:rsid w:val="7D49186E"/>
    <w:rsid w:val="7D4D3164"/>
    <w:rsid w:val="7D625414"/>
    <w:rsid w:val="7DE10609"/>
    <w:rsid w:val="7E112B9C"/>
    <w:rsid w:val="7E1C6B3D"/>
    <w:rsid w:val="7E511177"/>
    <w:rsid w:val="7EA11E09"/>
    <w:rsid w:val="7EAB7AE1"/>
    <w:rsid w:val="7EB0491E"/>
    <w:rsid w:val="7EC90865"/>
    <w:rsid w:val="7EF972ED"/>
    <w:rsid w:val="7F5E03E5"/>
    <w:rsid w:val="7F684DF1"/>
    <w:rsid w:val="7F6C68E7"/>
    <w:rsid w:val="7F886D12"/>
    <w:rsid w:val="7F9846A8"/>
    <w:rsid w:val="7FE83C65"/>
    <w:rsid w:val="BBF39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qFormat="1" w:unhideWhenUsed="0" w:uiPriority="0" w:semiHidden="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9"/>
    <w:qFormat/>
    <w:uiPriority w:val="0"/>
    <w:pPr>
      <w:keepNext/>
      <w:keepLines/>
      <w:adjustRightInd w:val="0"/>
      <w:spacing w:beforeLines="50" w:afterLines="50" w:line="360" w:lineRule="auto"/>
      <w:jc w:val="center"/>
      <w:textAlignment w:val="baseline"/>
      <w:outlineLvl w:val="0"/>
    </w:pPr>
    <w:rPr>
      <w:rFonts w:ascii="宋体" w:hAnsi="宋体"/>
      <w:b/>
      <w:kern w:val="0"/>
      <w:sz w:val="24"/>
    </w:rPr>
  </w:style>
  <w:style w:type="paragraph" w:styleId="5">
    <w:name w:val="heading 2"/>
    <w:basedOn w:val="1"/>
    <w:next w:val="1"/>
    <w:link w:val="83"/>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80"/>
    <w:qFormat/>
    <w:uiPriority w:val="0"/>
    <w:pPr>
      <w:keepNext/>
      <w:keepLines/>
      <w:spacing w:before="260" w:after="260" w:line="416" w:lineRule="auto"/>
      <w:ind w:left="720" w:hanging="720"/>
      <w:outlineLvl w:val="2"/>
    </w:pPr>
    <w:rPr>
      <w:rFonts w:ascii="Calibri" w:hAnsi="Calibri"/>
      <w:b/>
      <w:bCs/>
      <w:kern w:val="0"/>
      <w:sz w:val="32"/>
      <w:szCs w:val="32"/>
    </w:rPr>
  </w:style>
  <w:style w:type="paragraph" w:styleId="7">
    <w:name w:val="heading 4"/>
    <w:basedOn w:val="1"/>
    <w:next w:val="1"/>
    <w:link w:val="82"/>
    <w:qFormat/>
    <w:uiPriority w:val="0"/>
    <w:pPr>
      <w:keepNext/>
      <w:keepLines/>
      <w:spacing w:before="280" w:after="290" w:line="376" w:lineRule="auto"/>
      <w:ind w:left="864" w:hanging="864"/>
      <w:outlineLvl w:val="3"/>
    </w:pPr>
    <w:rPr>
      <w:rFonts w:ascii="Cambria" w:hAnsi="Cambria"/>
      <w:b/>
      <w:bCs/>
      <w:kern w:val="0"/>
      <w:sz w:val="30"/>
      <w:szCs w:val="28"/>
    </w:rPr>
  </w:style>
  <w:style w:type="paragraph" w:styleId="8">
    <w:name w:val="heading 5"/>
    <w:basedOn w:val="1"/>
    <w:next w:val="1"/>
    <w:link w:val="50"/>
    <w:qFormat/>
    <w:uiPriority w:val="0"/>
    <w:pPr>
      <w:keepNext/>
      <w:keepLines/>
      <w:spacing w:before="280" w:after="290" w:line="376" w:lineRule="auto"/>
      <w:ind w:left="1008" w:hanging="1008"/>
      <w:outlineLvl w:val="4"/>
    </w:pPr>
    <w:rPr>
      <w:rFonts w:ascii="Calibri" w:hAnsi="Calibri"/>
      <w:b/>
      <w:bCs/>
      <w:kern w:val="0"/>
      <w:sz w:val="28"/>
      <w:szCs w:val="28"/>
    </w:rPr>
  </w:style>
  <w:style w:type="paragraph" w:styleId="9">
    <w:name w:val="heading 6"/>
    <w:basedOn w:val="1"/>
    <w:next w:val="1"/>
    <w:link w:val="72"/>
    <w:qFormat/>
    <w:uiPriority w:val="0"/>
    <w:pPr>
      <w:keepNext/>
      <w:keepLines/>
      <w:spacing w:before="240" w:after="64" w:line="320" w:lineRule="auto"/>
      <w:ind w:left="1152" w:hanging="1152"/>
      <w:outlineLvl w:val="5"/>
    </w:pPr>
    <w:rPr>
      <w:rFonts w:ascii="Cambria" w:hAnsi="Cambria"/>
      <w:b/>
      <w:bCs/>
      <w:kern w:val="0"/>
      <w:sz w:val="24"/>
    </w:rPr>
  </w:style>
  <w:style w:type="paragraph" w:styleId="10">
    <w:name w:val="heading 7"/>
    <w:basedOn w:val="9"/>
    <w:next w:val="1"/>
    <w:link w:val="65"/>
    <w:qFormat/>
    <w:uiPriority w:val="0"/>
    <w:pPr>
      <w:outlineLvl w:val="6"/>
    </w:pPr>
  </w:style>
  <w:style w:type="paragraph" w:styleId="11">
    <w:name w:val="heading 8"/>
    <w:basedOn w:val="1"/>
    <w:next w:val="1"/>
    <w:link w:val="81"/>
    <w:qFormat/>
    <w:uiPriority w:val="0"/>
    <w:pPr>
      <w:keepNext/>
      <w:keepLines/>
      <w:spacing w:before="240" w:after="64" w:line="320" w:lineRule="auto"/>
      <w:ind w:left="1440" w:hanging="1440"/>
      <w:outlineLvl w:val="7"/>
    </w:pPr>
    <w:rPr>
      <w:rFonts w:ascii="Cambria" w:hAnsi="Cambria"/>
      <w:kern w:val="0"/>
      <w:sz w:val="24"/>
    </w:rPr>
  </w:style>
  <w:style w:type="paragraph" w:styleId="12">
    <w:name w:val="heading 9"/>
    <w:basedOn w:val="1"/>
    <w:next w:val="1"/>
    <w:link w:val="43"/>
    <w:qFormat/>
    <w:uiPriority w:val="0"/>
    <w:pPr>
      <w:keepNext/>
      <w:keepLines/>
      <w:spacing w:before="240" w:after="64" w:line="320" w:lineRule="auto"/>
      <w:ind w:left="1584" w:hanging="1584"/>
      <w:outlineLvl w:val="8"/>
    </w:pPr>
    <w:rPr>
      <w:rFonts w:ascii="Cambria" w:hAnsi="Cambria"/>
      <w:kern w:val="0"/>
      <w:sz w:val="20"/>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link w:val="40"/>
    <w:unhideWhenUsed/>
    <w:qFormat/>
    <w:uiPriority w:val="0"/>
    <w:pPr>
      <w:spacing w:after="120"/>
      <w:ind w:left="420" w:leftChars="200"/>
    </w:pPr>
    <w:rPr>
      <w:rFonts w:ascii="Calibri" w:hAnsi="Calibri"/>
      <w:szCs w:val="22"/>
    </w:rPr>
  </w:style>
  <w:style w:type="paragraph" w:styleId="13">
    <w:name w:val="Normal Indent"/>
    <w:basedOn w:val="1"/>
    <w:unhideWhenUsed/>
    <w:qFormat/>
    <w:uiPriority w:val="0"/>
    <w:pPr>
      <w:ind w:firstLine="420" w:firstLineChars="200"/>
    </w:pPr>
    <w:rPr>
      <w:rFonts w:ascii="Calibri" w:hAnsi="Calibri"/>
      <w:szCs w:val="22"/>
    </w:rPr>
  </w:style>
  <w:style w:type="paragraph" w:styleId="14">
    <w:name w:val="Document Map"/>
    <w:basedOn w:val="1"/>
    <w:link w:val="60"/>
    <w:semiHidden/>
    <w:qFormat/>
    <w:uiPriority w:val="0"/>
    <w:pPr>
      <w:shd w:val="clear" w:color="auto" w:fill="000080"/>
    </w:pPr>
  </w:style>
  <w:style w:type="paragraph" w:styleId="15">
    <w:name w:val="annotation text"/>
    <w:basedOn w:val="1"/>
    <w:link w:val="44"/>
    <w:qFormat/>
    <w:uiPriority w:val="0"/>
    <w:pPr>
      <w:jc w:val="left"/>
    </w:pPr>
    <w:rPr>
      <w:kern w:val="0"/>
      <w:sz w:val="24"/>
      <w:szCs w:val="20"/>
    </w:rPr>
  </w:style>
  <w:style w:type="paragraph" w:styleId="16">
    <w:name w:val="Body Text"/>
    <w:basedOn w:val="1"/>
    <w:link w:val="75"/>
    <w:qFormat/>
    <w:uiPriority w:val="0"/>
    <w:pPr>
      <w:spacing w:after="120"/>
    </w:pPr>
  </w:style>
  <w:style w:type="paragraph" w:styleId="17">
    <w:name w:val="Plain Text"/>
    <w:basedOn w:val="1"/>
    <w:link w:val="47"/>
    <w:qFormat/>
    <w:uiPriority w:val="0"/>
    <w:rPr>
      <w:rFonts w:ascii="宋体" w:hAnsi="Courier New"/>
      <w:szCs w:val="21"/>
    </w:rPr>
  </w:style>
  <w:style w:type="paragraph" w:styleId="18">
    <w:name w:val="Date"/>
    <w:basedOn w:val="1"/>
    <w:next w:val="1"/>
    <w:link w:val="66"/>
    <w:qFormat/>
    <w:uiPriority w:val="0"/>
    <w:pPr>
      <w:ind w:left="100" w:leftChars="2500"/>
    </w:pPr>
  </w:style>
  <w:style w:type="paragraph" w:styleId="19">
    <w:name w:val="Body Text Indent 2"/>
    <w:basedOn w:val="1"/>
    <w:unhideWhenUsed/>
    <w:qFormat/>
    <w:uiPriority w:val="99"/>
    <w:pPr>
      <w:spacing w:after="120" w:line="480" w:lineRule="auto"/>
      <w:ind w:left="420" w:leftChars="200"/>
    </w:pPr>
  </w:style>
  <w:style w:type="paragraph" w:styleId="20">
    <w:name w:val="Balloon Text"/>
    <w:basedOn w:val="1"/>
    <w:link w:val="76"/>
    <w:semiHidden/>
    <w:qFormat/>
    <w:uiPriority w:val="0"/>
    <w:rPr>
      <w:sz w:val="18"/>
      <w:szCs w:val="18"/>
    </w:rPr>
  </w:style>
  <w:style w:type="paragraph" w:styleId="21">
    <w:name w:val="footer"/>
    <w:basedOn w:val="1"/>
    <w:link w:val="39"/>
    <w:qFormat/>
    <w:uiPriority w:val="99"/>
    <w:pPr>
      <w:tabs>
        <w:tab w:val="center" w:pos="4153"/>
        <w:tab w:val="right" w:pos="8306"/>
      </w:tabs>
      <w:snapToGrid w:val="0"/>
      <w:jc w:val="left"/>
    </w:pPr>
    <w:rPr>
      <w:sz w:val="18"/>
      <w:szCs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20"/>
    </w:rPr>
  </w:style>
  <w:style w:type="paragraph" w:styleId="23">
    <w:name w:val="toc 1"/>
    <w:basedOn w:val="1"/>
    <w:next w:val="1"/>
    <w:qFormat/>
    <w:uiPriority w:val="39"/>
    <w:pPr>
      <w:tabs>
        <w:tab w:val="right" w:leader="dot" w:pos="9742"/>
      </w:tabs>
    </w:pPr>
    <w:rPr>
      <w:bCs/>
      <w:sz w:val="24"/>
    </w:rPr>
  </w:style>
  <w:style w:type="paragraph" w:styleId="24">
    <w:name w:val="Body Text Indent 3"/>
    <w:basedOn w:val="1"/>
    <w:qFormat/>
    <w:uiPriority w:val="0"/>
    <w:pPr>
      <w:spacing w:line="300" w:lineRule="auto"/>
      <w:ind w:firstLine="435"/>
    </w:pPr>
    <w:rPr>
      <w:rFonts w:ascii="楷体_GB2312" w:eastAsia="仿宋_GB2312"/>
      <w:sz w:val="24"/>
    </w:rPr>
  </w:style>
  <w:style w:type="paragraph" w:styleId="25">
    <w:name w:val="toc 2"/>
    <w:basedOn w:val="1"/>
    <w:next w:val="1"/>
    <w:qFormat/>
    <w:uiPriority w:val="39"/>
    <w:pPr>
      <w:ind w:left="420" w:leftChars="200"/>
    </w:pPr>
  </w:style>
  <w:style w:type="paragraph" w:styleId="26">
    <w:name w:val="Normal (Web)"/>
    <w:basedOn w:val="1"/>
    <w:qFormat/>
    <w:uiPriority w:val="99"/>
    <w:pPr>
      <w:spacing w:before="100" w:beforeAutospacing="1" w:after="100" w:afterAutospacing="1"/>
      <w:jc w:val="left"/>
    </w:pPr>
    <w:rPr>
      <w:kern w:val="0"/>
      <w:sz w:val="24"/>
    </w:rPr>
  </w:style>
  <w:style w:type="paragraph" w:styleId="27">
    <w:name w:val="Title"/>
    <w:basedOn w:val="1"/>
    <w:next w:val="1"/>
    <w:link w:val="54"/>
    <w:qFormat/>
    <w:uiPriority w:val="0"/>
    <w:pPr>
      <w:spacing w:before="240" w:after="60"/>
      <w:jc w:val="center"/>
      <w:outlineLvl w:val="0"/>
    </w:pPr>
    <w:rPr>
      <w:rFonts w:ascii="Cambria" w:hAnsi="Cambria" w:eastAsia="黑体"/>
      <w:b/>
      <w:kern w:val="0"/>
      <w:sz w:val="32"/>
      <w:szCs w:val="20"/>
    </w:rPr>
  </w:style>
  <w:style w:type="paragraph" w:styleId="28">
    <w:name w:val="annotation subject"/>
    <w:basedOn w:val="15"/>
    <w:next w:val="15"/>
    <w:link w:val="59"/>
    <w:semiHidden/>
    <w:qFormat/>
    <w:uiPriority w:val="0"/>
    <w:rPr>
      <w:rFonts w:ascii="Calibri" w:hAnsi="Calibri"/>
      <w:b/>
      <w:bCs/>
      <w:sz w:val="21"/>
    </w:rPr>
  </w:style>
  <w:style w:type="paragraph" w:styleId="29">
    <w:name w:val="Body Text First Indent"/>
    <w:basedOn w:val="16"/>
    <w:next w:val="1"/>
    <w:qFormat/>
    <w:uiPriority w:val="0"/>
    <w:pPr>
      <w:ind w:firstLine="420" w:firstLineChars="1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basedOn w:val="32"/>
    <w:semiHidden/>
    <w:unhideWhenUsed/>
    <w:qFormat/>
    <w:uiPriority w:val="0"/>
    <w:rPr>
      <w:color w:val="800080" w:themeColor="followedHyperlink"/>
      <w:u w:val="single"/>
      <w14:textFill>
        <w14:solidFill>
          <w14:schemeClr w14:val="folHlink"/>
        </w14:solidFill>
      </w14:textFill>
    </w:rPr>
  </w:style>
  <w:style w:type="character" w:styleId="36">
    <w:name w:val="Emphasis"/>
    <w:qFormat/>
    <w:uiPriority w:val="0"/>
    <w:rPr>
      <w:i/>
      <w:iCs/>
    </w:rPr>
  </w:style>
  <w:style w:type="character" w:styleId="37">
    <w:name w:val="Hyperlink"/>
    <w:unhideWhenUsed/>
    <w:qFormat/>
    <w:uiPriority w:val="99"/>
    <w:rPr>
      <w:color w:val="0000FF"/>
      <w:u w:val="single"/>
    </w:rPr>
  </w:style>
  <w:style w:type="character" w:styleId="38">
    <w:name w:val="annotation reference"/>
    <w:qFormat/>
    <w:uiPriority w:val="0"/>
    <w:rPr>
      <w:rFonts w:cs="Times New Roman"/>
      <w:sz w:val="21"/>
    </w:rPr>
  </w:style>
  <w:style w:type="character" w:customStyle="1" w:styleId="39">
    <w:name w:val="页脚 Char"/>
    <w:link w:val="21"/>
    <w:qFormat/>
    <w:locked/>
    <w:uiPriority w:val="99"/>
    <w:rPr>
      <w:rFonts w:eastAsia="宋体"/>
      <w:kern w:val="2"/>
      <w:sz w:val="18"/>
      <w:szCs w:val="18"/>
      <w:lang w:val="en-US" w:eastAsia="zh-CN" w:bidi="ar-SA"/>
    </w:rPr>
  </w:style>
  <w:style w:type="character" w:customStyle="1" w:styleId="40">
    <w:name w:val="正文文本缩进 Char"/>
    <w:link w:val="3"/>
    <w:semiHidden/>
    <w:qFormat/>
    <w:uiPriority w:val="0"/>
    <w:rPr>
      <w:rFonts w:ascii="Calibri" w:hAnsi="Calibri" w:eastAsia="宋体"/>
      <w:kern w:val="2"/>
      <w:sz w:val="21"/>
      <w:szCs w:val="22"/>
      <w:lang w:val="en-US" w:eastAsia="zh-CN" w:bidi="ar-SA"/>
    </w:rPr>
  </w:style>
  <w:style w:type="character" w:customStyle="1" w:styleId="41">
    <w:name w:val="批注主题 Char"/>
    <w:link w:val="42"/>
    <w:qFormat/>
    <w:locked/>
    <w:uiPriority w:val="0"/>
    <w:rPr>
      <w:b/>
      <w:sz w:val="24"/>
      <w:lang w:bidi="ar-SA"/>
    </w:rPr>
  </w:style>
  <w:style w:type="paragraph" w:customStyle="1" w:styleId="42">
    <w:name w:val="Comment Subject1"/>
    <w:basedOn w:val="15"/>
    <w:next w:val="15"/>
    <w:link w:val="41"/>
    <w:qFormat/>
    <w:uiPriority w:val="0"/>
    <w:rPr>
      <w:b/>
    </w:rPr>
  </w:style>
  <w:style w:type="character" w:customStyle="1" w:styleId="43">
    <w:name w:val="标题 9 Char"/>
    <w:link w:val="12"/>
    <w:qFormat/>
    <w:locked/>
    <w:uiPriority w:val="0"/>
    <w:rPr>
      <w:rFonts w:ascii="Cambria" w:hAnsi="Cambria" w:eastAsia="宋体"/>
      <w:lang w:val="en-US" w:eastAsia="zh-CN" w:bidi="ar-SA"/>
    </w:rPr>
  </w:style>
  <w:style w:type="character" w:customStyle="1" w:styleId="44">
    <w:name w:val="批注文字 Char"/>
    <w:link w:val="15"/>
    <w:qFormat/>
    <w:locked/>
    <w:uiPriority w:val="0"/>
    <w:rPr>
      <w:sz w:val="24"/>
      <w:lang w:bidi="ar-SA"/>
    </w:rPr>
  </w:style>
  <w:style w:type="character" w:customStyle="1" w:styleId="45">
    <w:name w:val="日期 Char"/>
    <w:link w:val="46"/>
    <w:qFormat/>
    <w:locked/>
    <w:uiPriority w:val="0"/>
    <w:rPr>
      <w:rFonts w:ascii="Calibri" w:hAnsi="Calibri"/>
      <w:sz w:val="21"/>
      <w:lang w:bidi="ar-SA"/>
    </w:rPr>
  </w:style>
  <w:style w:type="paragraph" w:customStyle="1" w:styleId="46">
    <w:name w:val="Date1"/>
    <w:basedOn w:val="1"/>
    <w:next w:val="1"/>
    <w:link w:val="45"/>
    <w:qFormat/>
    <w:uiPriority w:val="0"/>
    <w:pPr>
      <w:ind w:left="100" w:leftChars="2500"/>
    </w:pPr>
    <w:rPr>
      <w:rFonts w:ascii="Calibri" w:hAnsi="Calibri"/>
      <w:kern w:val="0"/>
      <w:szCs w:val="20"/>
    </w:rPr>
  </w:style>
  <w:style w:type="character" w:customStyle="1" w:styleId="47">
    <w:name w:val="纯文本 Char1"/>
    <w:link w:val="17"/>
    <w:qFormat/>
    <w:uiPriority w:val="0"/>
    <w:rPr>
      <w:rFonts w:ascii="宋体" w:hAnsi="Courier New"/>
      <w:kern w:val="2"/>
      <w:sz w:val="21"/>
      <w:szCs w:val="21"/>
      <w:lang w:bidi="ar-SA"/>
    </w:rPr>
  </w:style>
  <w:style w:type="character" w:customStyle="1" w:styleId="48">
    <w:name w:val="102 Char Char"/>
    <w:link w:val="49"/>
    <w:qFormat/>
    <w:locked/>
    <w:uiPriority w:val="0"/>
    <w:rPr>
      <w:rFonts w:ascii="宋体" w:eastAsia="宋体"/>
      <w:sz w:val="24"/>
      <w:lang w:bidi="ar-SA"/>
    </w:rPr>
  </w:style>
  <w:style w:type="paragraph" w:customStyle="1" w:styleId="49">
    <w:name w:val="102"/>
    <w:basedOn w:val="1"/>
    <w:link w:val="48"/>
    <w:qFormat/>
    <w:uiPriority w:val="0"/>
    <w:pPr>
      <w:spacing w:line="360" w:lineRule="auto"/>
      <w:ind w:firstLine="360" w:firstLineChars="150"/>
    </w:pPr>
    <w:rPr>
      <w:rFonts w:ascii="宋体"/>
      <w:kern w:val="0"/>
      <w:sz w:val="24"/>
      <w:szCs w:val="20"/>
    </w:rPr>
  </w:style>
  <w:style w:type="character" w:customStyle="1" w:styleId="50">
    <w:name w:val="标题 5 Char"/>
    <w:link w:val="8"/>
    <w:qFormat/>
    <w:locked/>
    <w:uiPriority w:val="0"/>
    <w:rPr>
      <w:rFonts w:ascii="Calibri" w:hAnsi="Calibri" w:eastAsia="宋体"/>
      <w:b/>
      <w:bCs/>
      <w:sz w:val="28"/>
      <w:szCs w:val="28"/>
      <w:lang w:val="en-US" w:eastAsia="zh-CN" w:bidi="ar-SA"/>
    </w:rPr>
  </w:style>
  <w:style w:type="character" w:customStyle="1" w:styleId="51">
    <w:name w:val="页眉 Char"/>
    <w:link w:val="22"/>
    <w:qFormat/>
    <w:locked/>
    <w:uiPriority w:val="0"/>
    <w:rPr>
      <w:rFonts w:ascii="Calibri" w:hAnsi="Calibri"/>
      <w:sz w:val="18"/>
      <w:lang w:bidi="ar-SA"/>
    </w:rPr>
  </w:style>
  <w:style w:type="character" w:customStyle="1" w:styleId="52">
    <w:name w:val="正文样式 Char Char"/>
    <w:link w:val="53"/>
    <w:qFormat/>
    <w:locked/>
    <w:uiPriority w:val="0"/>
    <w:rPr>
      <w:sz w:val="21"/>
      <w:lang w:val="en-US" w:eastAsia="zh-CN" w:bidi="ar-SA"/>
    </w:rPr>
  </w:style>
  <w:style w:type="paragraph" w:customStyle="1" w:styleId="53">
    <w:name w:val="正文样式"/>
    <w:basedOn w:val="1"/>
    <w:link w:val="52"/>
    <w:qFormat/>
    <w:uiPriority w:val="0"/>
    <w:pPr>
      <w:spacing w:line="360" w:lineRule="auto"/>
      <w:textAlignment w:val="center"/>
    </w:pPr>
    <w:rPr>
      <w:kern w:val="0"/>
      <w:szCs w:val="20"/>
    </w:rPr>
  </w:style>
  <w:style w:type="character" w:customStyle="1" w:styleId="54">
    <w:name w:val="标题 Char"/>
    <w:link w:val="27"/>
    <w:qFormat/>
    <w:locked/>
    <w:uiPriority w:val="0"/>
    <w:rPr>
      <w:rFonts w:ascii="Cambria" w:hAnsi="Cambria" w:eastAsia="黑体"/>
      <w:b/>
      <w:sz w:val="32"/>
      <w:lang w:bidi="ar-SA"/>
    </w:rPr>
  </w:style>
  <w:style w:type="character" w:customStyle="1" w:styleId="55">
    <w:name w:val="1.1.1  条文 Char Char"/>
    <w:link w:val="56"/>
    <w:qFormat/>
    <w:locked/>
    <w:uiPriority w:val="0"/>
    <w:rPr>
      <w:sz w:val="24"/>
      <w:lang w:bidi="ar-SA"/>
    </w:rPr>
  </w:style>
  <w:style w:type="paragraph" w:customStyle="1" w:styleId="56">
    <w:name w:val="1.1.1  条文"/>
    <w:basedOn w:val="1"/>
    <w:link w:val="55"/>
    <w:qFormat/>
    <w:uiPriority w:val="0"/>
    <w:pPr>
      <w:spacing w:line="360" w:lineRule="auto"/>
    </w:pPr>
    <w:rPr>
      <w:kern w:val="0"/>
      <w:sz w:val="24"/>
      <w:szCs w:val="20"/>
    </w:rPr>
  </w:style>
  <w:style w:type="character" w:customStyle="1" w:styleId="57">
    <w:name w:val="文档结构图 Char Char"/>
    <w:link w:val="58"/>
    <w:qFormat/>
    <w:locked/>
    <w:uiPriority w:val="0"/>
    <w:rPr>
      <w:rFonts w:ascii="宋体" w:hAnsi="Calibri"/>
      <w:sz w:val="18"/>
      <w:lang w:bidi="ar-SA"/>
    </w:rPr>
  </w:style>
  <w:style w:type="paragraph" w:customStyle="1" w:styleId="58">
    <w:name w:val="Document Map1"/>
    <w:basedOn w:val="1"/>
    <w:link w:val="57"/>
    <w:qFormat/>
    <w:uiPriority w:val="0"/>
    <w:rPr>
      <w:rFonts w:ascii="宋体" w:hAnsi="Calibri"/>
      <w:kern w:val="0"/>
      <w:sz w:val="18"/>
      <w:szCs w:val="20"/>
    </w:rPr>
  </w:style>
  <w:style w:type="character" w:customStyle="1" w:styleId="59">
    <w:name w:val="批注主题 Char1"/>
    <w:link w:val="28"/>
    <w:semiHidden/>
    <w:qFormat/>
    <w:locked/>
    <w:uiPriority w:val="0"/>
    <w:rPr>
      <w:rFonts w:ascii="Calibri" w:hAnsi="Calibri" w:eastAsia="宋体" w:cs="Times New Roman"/>
      <w:b/>
      <w:bCs/>
      <w:sz w:val="21"/>
      <w:lang w:val="en-US" w:eastAsia="zh-CN" w:bidi="ar-SA"/>
    </w:rPr>
  </w:style>
  <w:style w:type="character" w:customStyle="1" w:styleId="60">
    <w:name w:val="文档结构图 Char"/>
    <w:link w:val="14"/>
    <w:qFormat/>
    <w:locked/>
    <w:uiPriority w:val="0"/>
    <w:rPr>
      <w:rFonts w:eastAsia="宋体"/>
      <w:kern w:val="2"/>
      <w:sz w:val="21"/>
      <w:szCs w:val="24"/>
      <w:lang w:val="en-US" w:eastAsia="zh-CN" w:bidi="ar-SA"/>
    </w:rPr>
  </w:style>
  <w:style w:type="character" w:customStyle="1" w:styleId="61">
    <w:name w:val="表头 Char"/>
    <w:link w:val="62"/>
    <w:qFormat/>
    <w:uiPriority w:val="0"/>
    <w:rPr>
      <w:rFonts w:eastAsia="宋体"/>
      <w:b/>
      <w:bCs/>
      <w:kern w:val="2"/>
      <w:sz w:val="21"/>
      <w:szCs w:val="21"/>
      <w:lang w:val="en-US" w:eastAsia="zh-CN" w:bidi="ar-SA"/>
    </w:rPr>
  </w:style>
  <w:style w:type="paragraph" w:customStyle="1" w:styleId="62">
    <w:name w:val="表头"/>
    <w:basedOn w:val="1"/>
    <w:link w:val="61"/>
    <w:qFormat/>
    <w:uiPriority w:val="0"/>
    <w:pPr>
      <w:spacing w:beforeLines="50" w:afterLines="50" w:line="300" w:lineRule="auto"/>
      <w:jc w:val="center"/>
    </w:pPr>
    <w:rPr>
      <w:b/>
      <w:bCs/>
      <w:szCs w:val="21"/>
    </w:rPr>
  </w:style>
  <w:style w:type="character" w:customStyle="1" w:styleId="63">
    <w:name w:val="段 Char"/>
    <w:link w:val="64"/>
    <w:qFormat/>
    <w:locked/>
    <w:uiPriority w:val="0"/>
    <w:rPr>
      <w:rFonts w:ascii="宋体"/>
      <w:sz w:val="21"/>
      <w:lang w:val="en-US" w:eastAsia="zh-CN" w:bidi="ar-SA"/>
    </w:rPr>
  </w:style>
  <w:style w:type="paragraph" w:customStyle="1" w:styleId="64">
    <w:name w:val="段"/>
    <w:link w:val="6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5">
    <w:name w:val="标题 7 Char"/>
    <w:link w:val="10"/>
    <w:qFormat/>
    <w:locked/>
    <w:uiPriority w:val="0"/>
    <w:rPr>
      <w:rFonts w:ascii="Cambria" w:hAnsi="Cambria" w:eastAsia="宋体"/>
      <w:b/>
      <w:bCs/>
      <w:sz w:val="24"/>
      <w:szCs w:val="24"/>
      <w:lang w:val="en-US" w:eastAsia="zh-CN" w:bidi="ar-SA"/>
    </w:rPr>
  </w:style>
  <w:style w:type="character" w:customStyle="1" w:styleId="66">
    <w:name w:val="日期 Char1"/>
    <w:link w:val="18"/>
    <w:qFormat/>
    <w:uiPriority w:val="0"/>
    <w:rPr>
      <w:rFonts w:eastAsia="宋体"/>
      <w:kern w:val="2"/>
      <w:sz w:val="21"/>
      <w:szCs w:val="24"/>
      <w:lang w:val="en-US" w:eastAsia="zh-CN" w:bidi="ar-SA"/>
    </w:rPr>
  </w:style>
  <w:style w:type="character" w:customStyle="1" w:styleId="67">
    <w:name w:val="正文文本 2 Char1"/>
    <w:link w:val="68"/>
    <w:qFormat/>
    <w:locked/>
    <w:uiPriority w:val="0"/>
    <w:rPr>
      <w:sz w:val="21"/>
      <w:u w:val="single"/>
      <w:lang w:bidi="ar-SA"/>
    </w:rPr>
  </w:style>
  <w:style w:type="paragraph" w:customStyle="1" w:styleId="68">
    <w:name w:val="Body Text 21"/>
    <w:basedOn w:val="1"/>
    <w:link w:val="67"/>
    <w:qFormat/>
    <w:uiPriority w:val="0"/>
    <w:pPr>
      <w:spacing w:line="240" w:lineRule="exact"/>
      <w:jc w:val="center"/>
    </w:pPr>
    <w:rPr>
      <w:kern w:val="0"/>
      <w:szCs w:val="20"/>
      <w:u w:val="single"/>
    </w:rPr>
  </w:style>
  <w:style w:type="character" w:customStyle="1" w:styleId="69">
    <w:name w:val="标题 1 Char"/>
    <w:link w:val="4"/>
    <w:qFormat/>
    <w:uiPriority w:val="0"/>
    <w:rPr>
      <w:rFonts w:ascii="宋体" w:hAnsi="宋体" w:eastAsia="宋体"/>
      <w:b/>
      <w:sz w:val="24"/>
      <w:szCs w:val="24"/>
      <w:lang w:val="en-US" w:eastAsia="zh-CN" w:bidi="ar-SA"/>
    </w:rPr>
  </w:style>
  <w:style w:type="character" w:customStyle="1" w:styleId="70">
    <w:name w:val="分条 Char"/>
    <w:link w:val="71"/>
    <w:qFormat/>
    <w:uiPriority w:val="0"/>
    <w:rPr>
      <w:rFonts w:eastAsia="宋体"/>
      <w:kern w:val="2"/>
      <w:sz w:val="24"/>
      <w:szCs w:val="24"/>
      <w:lang w:val="en-US" w:eastAsia="zh-CN" w:bidi="ar-SA"/>
    </w:rPr>
  </w:style>
  <w:style w:type="paragraph" w:customStyle="1" w:styleId="71">
    <w:name w:val="分条"/>
    <w:basedOn w:val="1"/>
    <w:link w:val="70"/>
    <w:qFormat/>
    <w:uiPriority w:val="0"/>
    <w:pPr>
      <w:spacing w:line="360" w:lineRule="auto"/>
      <w:ind w:firstLine="200" w:firstLineChars="200"/>
    </w:pPr>
    <w:rPr>
      <w:sz w:val="24"/>
    </w:rPr>
  </w:style>
  <w:style w:type="character" w:customStyle="1" w:styleId="72">
    <w:name w:val="标题 6 Char"/>
    <w:link w:val="9"/>
    <w:qFormat/>
    <w:locked/>
    <w:uiPriority w:val="0"/>
    <w:rPr>
      <w:rFonts w:ascii="Cambria" w:hAnsi="Cambria" w:eastAsia="宋体"/>
      <w:b/>
      <w:bCs/>
      <w:sz w:val="24"/>
      <w:szCs w:val="24"/>
      <w:lang w:val="en-US" w:eastAsia="zh-CN" w:bidi="ar-SA"/>
    </w:rPr>
  </w:style>
  <w:style w:type="character" w:customStyle="1" w:styleId="73">
    <w:name w:val="批注文字 Char1"/>
    <w:semiHidden/>
    <w:qFormat/>
    <w:uiPriority w:val="0"/>
    <w:rPr>
      <w:rFonts w:cs="Times New Roman"/>
    </w:rPr>
  </w:style>
  <w:style w:type="character" w:customStyle="1" w:styleId="74">
    <w:name w:val="high-light-bg4"/>
    <w:basedOn w:val="32"/>
    <w:qFormat/>
    <w:uiPriority w:val="0"/>
  </w:style>
  <w:style w:type="character" w:customStyle="1" w:styleId="75">
    <w:name w:val="正文文本 Char"/>
    <w:link w:val="16"/>
    <w:qFormat/>
    <w:uiPriority w:val="0"/>
    <w:rPr>
      <w:kern w:val="2"/>
      <w:sz w:val="21"/>
      <w:szCs w:val="24"/>
    </w:rPr>
  </w:style>
  <w:style w:type="character" w:customStyle="1" w:styleId="76">
    <w:name w:val="批注框文本 Char"/>
    <w:link w:val="20"/>
    <w:qFormat/>
    <w:locked/>
    <w:uiPriority w:val="0"/>
    <w:rPr>
      <w:rFonts w:eastAsia="宋体"/>
      <w:kern w:val="2"/>
      <w:sz w:val="18"/>
      <w:szCs w:val="18"/>
      <w:lang w:val="en-US" w:eastAsia="zh-CN" w:bidi="ar-SA"/>
    </w:rPr>
  </w:style>
  <w:style w:type="character" w:customStyle="1" w:styleId="77">
    <w:name w:val="正文文本 2 Char"/>
    <w:link w:val="78"/>
    <w:qFormat/>
    <w:locked/>
    <w:uiPriority w:val="0"/>
    <w:rPr>
      <w:sz w:val="21"/>
      <w:u w:val="single"/>
      <w:lang w:bidi="ar-SA"/>
    </w:rPr>
  </w:style>
  <w:style w:type="paragraph" w:customStyle="1" w:styleId="78">
    <w:name w:val="正文文本 21"/>
    <w:basedOn w:val="1"/>
    <w:link w:val="77"/>
    <w:qFormat/>
    <w:uiPriority w:val="0"/>
    <w:pPr>
      <w:spacing w:line="240" w:lineRule="exact"/>
      <w:jc w:val="center"/>
    </w:pPr>
    <w:rPr>
      <w:kern w:val="0"/>
      <w:szCs w:val="20"/>
      <w:u w:val="single"/>
    </w:rPr>
  </w:style>
  <w:style w:type="character" w:customStyle="1" w:styleId="79">
    <w:name w:val="apple-converted-space"/>
    <w:qFormat/>
    <w:uiPriority w:val="0"/>
  </w:style>
  <w:style w:type="character" w:customStyle="1" w:styleId="80">
    <w:name w:val="标题 3 Char"/>
    <w:link w:val="6"/>
    <w:qFormat/>
    <w:locked/>
    <w:uiPriority w:val="0"/>
    <w:rPr>
      <w:rFonts w:ascii="Calibri" w:hAnsi="Calibri" w:eastAsia="宋体"/>
      <w:b/>
      <w:bCs/>
      <w:sz w:val="32"/>
      <w:szCs w:val="32"/>
      <w:lang w:val="en-US" w:eastAsia="zh-CN" w:bidi="ar-SA"/>
    </w:rPr>
  </w:style>
  <w:style w:type="character" w:customStyle="1" w:styleId="81">
    <w:name w:val="标题 8 Char"/>
    <w:link w:val="11"/>
    <w:qFormat/>
    <w:locked/>
    <w:uiPriority w:val="0"/>
    <w:rPr>
      <w:rFonts w:ascii="Cambria" w:hAnsi="Cambria" w:eastAsia="宋体"/>
      <w:sz w:val="24"/>
      <w:szCs w:val="24"/>
      <w:lang w:val="en-US" w:eastAsia="zh-CN" w:bidi="ar-SA"/>
    </w:rPr>
  </w:style>
  <w:style w:type="character" w:customStyle="1" w:styleId="82">
    <w:name w:val="标题 4 Char"/>
    <w:link w:val="7"/>
    <w:qFormat/>
    <w:locked/>
    <w:uiPriority w:val="0"/>
    <w:rPr>
      <w:rFonts w:ascii="Cambria" w:hAnsi="Cambria" w:eastAsia="宋体"/>
      <w:b/>
      <w:bCs/>
      <w:sz w:val="30"/>
      <w:szCs w:val="28"/>
      <w:lang w:val="en-US" w:eastAsia="zh-CN" w:bidi="ar-SA"/>
    </w:rPr>
  </w:style>
  <w:style w:type="character" w:customStyle="1" w:styleId="83">
    <w:name w:val="标题 2 Char"/>
    <w:link w:val="5"/>
    <w:qFormat/>
    <w:uiPriority w:val="0"/>
    <w:rPr>
      <w:rFonts w:ascii="Cambria" w:hAnsi="Cambria" w:eastAsia="宋体"/>
      <w:b/>
      <w:bCs/>
      <w:kern w:val="2"/>
      <w:sz w:val="32"/>
      <w:szCs w:val="32"/>
      <w:lang w:val="en-US" w:eastAsia="zh-CN" w:bidi="ar-SA"/>
    </w:rPr>
  </w:style>
  <w:style w:type="character" w:customStyle="1" w:styleId="84">
    <w:name w:val="章 Char"/>
    <w:link w:val="85"/>
    <w:qFormat/>
    <w:uiPriority w:val="0"/>
    <w:rPr>
      <w:rFonts w:eastAsia="宋体"/>
      <w:b/>
      <w:bCs/>
      <w:kern w:val="2"/>
      <w:sz w:val="28"/>
      <w:szCs w:val="28"/>
      <w:lang w:val="en-US" w:eastAsia="zh-CN" w:bidi="ar-SA"/>
    </w:rPr>
  </w:style>
  <w:style w:type="paragraph" w:customStyle="1" w:styleId="85">
    <w:name w:val="章"/>
    <w:basedOn w:val="1"/>
    <w:link w:val="84"/>
    <w:qFormat/>
    <w:uiPriority w:val="0"/>
    <w:pPr>
      <w:spacing w:beforeLines="100" w:afterLines="100" w:line="300" w:lineRule="auto"/>
      <w:jc w:val="center"/>
      <w:outlineLvl w:val="0"/>
    </w:pPr>
    <w:rPr>
      <w:b/>
      <w:bCs/>
      <w:sz w:val="28"/>
      <w:szCs w:val="28"/>
    </w:rPr>
  </w:style>
  <w:style w:type="character" w:customStyle="1" w:styleId="86">
    <w:name w:val="公式 Char Char"/>
    <w:link w:val="87"/>
    <w:qFormat/>
    <w:locked/>
    <w:uiPriority w:val="0"/>
    <w:rPr>
      <w:rFonts w:eastAsia="Times New Roman"/>
      <w:kern w:val="2"/>
      <w:sz w:val="24"/>
      <w:lang w:val="en-US" w:eastAsia="zh-CN" w:bidi="ar-SA"/>
    </w:rPr>
  </w:style>
  <w:style w:type="paragraph" w:customStyle="1" w:styleId="87">
    <w:name w:val="公式"/>
    <w:link w:val="86"/>
    <w:qFormat/>
    <w:uiPriority w:val="0"/>
    <w:pPr>
      <w:wordWrap w:val="0"/>
      <w:ind w:right="120" w:firstLine="480"/>
      <w:jc w:val="right"/>
    </w:pPr>
    <w:rPr>
      <w:rFonts w:ascii="Times New Roman" w:hAnsi="Times New Roman" w:eastAsia="Times New Roman" w:cs="Times New Roman"/>
      <w:kern w:val="2"/>
      <w:sz w:val="24"/>
      <w:lang w:val="en-US" w:eastAsia="zh-CN" w:bidi="ar-SA"/>
    </w:rPr>
  </w:style>
  <w:style w:type="character" w:customStyle="1" w:styleId="88">
    <w:name w:val="纯文本 Char"/>
    <w:link w:val="89"/>
    <w:qFormat/>
    <w:locked/>
    <w:uiPriority w:val="0"/>
    <w:rPr>
      <w:rFonts w:ascii="宋体" w:hAnsi="Courier New"/>
      <w:sz w:val="21"/>
      <w:lang w:bidi="ar-SA"/>
    </w:rPr>
  </w:style>
  <w:style w:type="paragraph" w:customStyle="1" w:styleId="89">
    <w:name w:val="Plain Text1"/>
    <w:basedOn w:val="1"/>
    <w:link w:val="88"/>
    <w:qFormat/>
    <w:uiPriority w:val="0"/>
    <w:rPr>
      <w:rFonts w:ascii="宋体" w:hAnsi="Courier New"/>
      <w:kern w:val="0"/>
      <w:szCs w:val="20"/>
    </w:rPr>
  </w:style>
  <w:style w:type="paragraph" w:customStyle="1" w:styleId="90">
    <w:name w:val="ordinary-output"/>
    <w:basedOn w:val="1"/>
    <w:qFormat/>
    <w:uiPriority w:val="0"/>
    <w:pPr>
      <w:widowControl/>
      <w:spacing w:before="100" w:beforeAutospacing="1" w:after="63" w:line="275" w:lineRule="atLeast"/>
      <w:jc w:val="left"/>
    </w:pPr>
    <w:rPr>
      <w:rFonts w:ascii="宋体" w:hAnsi="宋体" w:cs="宋体"/>
      <w:color w:val="333333"/>
      <w:kern w:val="0"/>
      <w:sz w:val="23"/>
      <w:szCs w:val="23"/>
    </w:rPr>
  </w:style>
  <w:style w:type="paragraph" w:customStyle="1" w:styleId="91">
    <w:name w:val="表字（二局）"/>
    <w:basedOn w:val="1"/>
    <w:next w:val="1"/>
    <w:qFormat/>
    <w:uiPriority w:val="0"/>
    <w:pPr>
      <w:widowControl/>
      <w:adjustRightInd w:val="0"/>
      <w:snapToGrid w:val="0"/>
      <w:jc w:val="center"/>
    </w:pPr>
    <w:rPr>
      <w:kern w:val="0"/>
      <w:sz w:val="20"/>
      <w:szCs w:val="21"/>
    </w:rPr>
  </w:style>
  <w:style w:type="paragraph" w:styleId="92">
    <w:name w:val="List Paragraph"/>
    <w:basedOn w:val="1"/>
    <w:qFormat/>
    <w:uiPriority w:val="34"/>
    <w:pPr>
      <w:ind w:firstLine="420" w:firstLineChars="200"/>
    </w:pPr>
  </w:style>
  <w:style w:type="paragraph" w:customStyle="1" w:styleId="93">
    <w:name w:val="一级条标题"/>
    <w:next w:val="64"/>
    <w:qFormat/>
    <w:uiPriority w:val="0"/>
    <w:pPr>
      <w:outlineLvl w:val="2"/>
    </w:pPr>
    <w:rPr>
      <w:rFonts w:ascii="Times New Roman" w:hAnsi="Times New Roman" w:eastAsia="黑体" w:cs="Times New Roman"/>
      <w:sz w:val="21"/>
      <w:lang w:val="en-US" w:eastAsia="zh-CN" w:bidi="ar-SA"/>
    </w:rPr>
  </w:style>
  <w:style w:type="paragraph" w:customStyle="1" w:styleId="94">
    <w:name w:val="四级条标题"/>
    <w:basedOn w:val="95"/>
    <w:next w:val="64"/>
    <w:qFormat/>
    <w:uiPriority w:val="0"/>
    <w:pPr>
      <w:outlineLvl w:val="5"/>
    </w:pPr>
  </w:style>
  <w:style w:type="paragraph" w:customStyle="1" w:styleId="95">
    <w:name w:val="三级条标题"/>
    <w:basedOn w:val="96"/>
    <w:next w:val="64"/>
    <w:qFormat/>
    <w:uiPriority w:val="0"/>
    <w:pPr>
      <w:outlineLvl w:val="4"/>
    </w:pPr>
  </w:style>
  <w:style w:type="paragraph" w:customStyle="1" w:styleId="96">
    <w:name w:val="二级条标题"/>
    <w:basedOn w:val="93"/>
    <w:next w:val="64"/>
    <w:qFormat/>
    <w:uiPriority w:val="0"/>
    <w:pPr>
      <w:outlineLvl w:val="3"/>
    </w:pPr>
  </w:style>
  <w:style w:type="paragraph" w:customStyle="1" w:styleId="97">
    <w:name w:val="章标题"/>
    <w:next w:val="6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98">
    <w:name w:val="列出段落1"/>
    <w:basedOn w:val="1"/>
    <w:qFormat/>
    <w:uiPriority w:val="0"/>
    <w:pPr>
      <w:ind w:firstLine="420" w:firstLineChars="200"/>
    </w:pPr>
    <w:rPr>
      <w:rFonts w:ascii="Calibri" w:hAnsi="Calibri"/>
      <w:szCs w:val="22"/>
    </w:rPr>
  </w:style>
  <w:style w:type="paragraph" w:customStyle="1" w:styleId="9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1">
    <w:name w:val="哈尔滨机场 插图"/>
    <w:basedOn w:val="1"/>
    <w:qFormat/>
    <w:uiPriority w:val="0"/>
    <w:pPr>
      <w:snapToGrid w:val="0"/>
      <w:spacing w:line="360" w:lineRule="auto"/>
      <w:ind w:firstLine="883" w:firstLineChars="200"/>
      <w:jc w:val="center"/>
    </w:pPr>
    <w:rPr>
      <w:rFonts w:ascii="宋体" w:hAnsi="等线" w:eastAsia="等线"/>
      <w:kern w:val="0"/>
      <w:sz w:val="24"/>
    </w:rPr>
  </w:style>
  <w:style w:type="paragraph" w:customStyle="1" w:styleId="102">
    <w:name w:val="表格内容"/>
    <w:basedOn w:val="1"/>
    <w:qFormat/>
    <w:uiPriority w:val="0"/>
    <w:pPr>
      <w:adjustRightInd w:val="0"/>
      <w:snapToGrid w:val="0"/>
      <w:jc w:val="center"/>
      <w:textAlignment w:val="baseline"/>
    </w:pPr>
    <w:rPr>
      <w:rFonts w:ascii="宋体" w:hAnsi="宋体" w:cs="宋体"/>
      <w:color w:val="000000"/>
      <w:kern w:val="0"/>
      <w:szCs w:val="21"/>
      <w:lang w:val="zh-CN"/>
    </w:rPr>
  </w:style>
  <w:style w:type="paragraph" w:customStyle="1" w:styleId="103">
    <w:name w:val="默认段落字体 Para Char Char Char Char"/>
    <w:basedOn w:val="1"/>
    <w:qFormat/>
    <w:uiPriority w:val="0"/>
  </w:style>
  <w:style w:type="paragraph" w:customStyle="1" w:styleId="104">
    <w:name w:val="表头（二局）"/>
    <w:basedOn w:val="1"/>
    <w:qFormat/>
    <w:uiPriority w:val="0"/>
    <w:pPr>
      <w:adjustRightInd w:val="0"/>
      <w:snapToGrid w:val="0"/>
      <w:spacing w:line="360" w:lineRule="auto"/>
      <w:jc w:val="center"/>
    </w:pPr>
    <w:rPr>
      <w:b/>
      <w:color w:val="0000FF"/>
    </w:rPr>
  </w:style>
  <w:style w:type="paragraph" w:customStyle="1" w:styleId="105">
    <w:name w:val="五级条标题"/>
    <w:basedOn w:val="94"/>
    <w:next w:val="64"/>
    <w:qFormat/>
    <w:uiPriority w:val="0"/>
    <w:pPr>
      <w:outlineLvl w:val="6"/>
    </w:pPr>
  </w:style>
  <w:style w:type="paragraph" w:customStyle="1" w:styleId="106">
    <w:name w:val="正文图标题"/>
    <w:next w:val="64"/>
    <w:qFormat/>
    <w:uiPriority w:val="0"/>
    <w:pPr>
      <w:jc w:val="center"/>
    </w:pPr>
    <w:rPr>
      <w:rFonts w:ascii="黑体" w:hAnsi="Times New Roman" w:eastAsia="黑体" w:cs="Times New Roman"/>
      <w:sz w:val="21"/>
      <w:lang w:val="en-US" w:eastAsia="zh-CN" w:bidi="ar-SA"/>
    </w:rPr>
  </w:style>
  <w:style w:type="paragraph" w:customStyle="1" w:styleId="107">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08">
    <w:name w:val="A 正文"/>
    <w:qFormat/>
    <w:uiPriority w:val="0"/>
    <w:pPr>
      <w:spacing w:line="360" w:lineRule="auto"/>
      <w:ind w:firstLine="803" w:firstLineChars="200"/>
      <w:jc w:val="both"/>
    </w:pPr>
    <w:rPr>
      <w:rFonts w:ascii="Times New Roman" w:hAnsi="Times New Roman" w:eastAsia="宋体" w:cs="Times New Roman"/>
      <w:sz w:val="24"/>
      <w:szCs w:val="24"/>
      <w:lang w:val="en-US" w:eastAsia="zh-CN" w:bidi="ar-SA"/>
    </w:rPr>
  </w:style>
  <w:style w:type="paragraph" w:customStyle="1" w:styleId="109">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table" w:customStyle="1" w:styleId="110">
    <w:name w:val="Table Normal"/>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111">
    <w:name w:val="Table Text"/>
    <w:basedOn w:val="1"/>
    <w:semiHidden/>
    <w:qFormat/>
    <w:uiPriority w:val="0"/>
    <w:rPr>
      <w:rFonts w:ascii="宋体" w:hAnsi="宋体" w:cs="宋体"/>
      <w:sz w:val="20"/>
      <w:szCs w:val="20"/>
      <w:lang w:eastAsia="en-US"/>
    </w:rPr>
  </w:style>
  <w:style w:type="paragraph" w:customStyle="1" w:styleId="112">
    <w:name w:val="正文表标题"/>
    <w:next w:val="64"/>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paragraph" w:customStyle="1" w:styleId="113">
    <w:name w:val="二级无"/>
    <w:basedOn w:val="96"/>
    <w:qFormat/>
    <w:uiPriority w:val="0"/>
    <w:pPr>
      <w:ind w:left="568"/>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footer" Target="footer6.xml"/><Relationship Id="rId79" Type="http://schemas.openxmlformats.org/officeDocument/2006/relationships/customXml" Target="../customXml/item1.xml"/><Relationship Id="rId78" Type="http://schemas.openxmlformats.org/officeDocument/2006/relationships/image" Target="media/image36.png"/><Relationship Id="rId77" Type="http://schemas.openxmlformats.org/officeDocument/2006/relationships/image" Target="media/image35.png"/><Relationship Id="rId76" Type="http://schemas.openxmlformats.org/officeDocument/2006/relationships/image" Target="media/image34.png"/><Relationship Id="rId75" Type="http://schemas.openxmlformats.org/officeDocument/2006/relationships/image" Target="media/image33.png"/><Relationship Id="rId74" Type="http://schemas.openxmlformats.org/officeDocument/2006/relationships/image" Target="media/image32.png"/><Relationship Id="rId73" Type="http://schemas.openxmlformats.org/officeDocument/2006/relationships/image" Target="media/image31.png"/><Relationship Id="rId72" Type="http://schemas.openxmlformats.org/officeDocument/2006/relationships/image" Target="media/image30.png"/><Relationship Id="rId71" Type="http://schemas.openxmlformats.org/officeDocument/2006/relationships/image" Target="media/image29.wmf"/><Relationship Id="rId70" Type="http://schemas.openxmlformats.org/officeDocument/2006/relationships/oleObject" Target="embeddings/oleObject30.bin"/><Relationship Id="rId7" Type="http://schemas.openxmlformats.org/officeDocument/2006/relationships/footer" Target="footer5.xml"/><Relationship Id="rId69" Type="http://schemas.openxmlformats.org/officeDocument/2006/relationships/image" Target="media/image28.wmf"/><Relationship Id="rId68" Type="http://schemas.openxmlformats.org/officeDocument/2006/relationships/oleObject" Target="embeddings/oleObject29.bin"/><Relationship Id="rId67" Type="http://schemas.openxmlformats.org/officeDocument/2006/relationships/image" Target="media/image27.wmf"/><Relationship Id="rId66" Type="http://schemas.openxmlformats.org/officeDocument/2006/relationships/oleObject" Target="embeddings/oleObject28.bin"/><Relationship Id="rId65" Type="http://schemas.openxmlformats.org/officeDocument/2006/relationships/image" Target="media/image26.wmf"/><Relationship Id="rId64" Type="http://schemas.openxmlformats.org/officeDocument/2006/relationships/oleObject" Target="embeddings/oleObject27.bin"/><Relationship Id="rId63" Type="http://schemas.openxmlformats.org/officeDocument/2006/relationships/image" Target="media/image25.wmf"/><Relationship Id="rId62" Type="http://schemas.openxmlformats.org/officeDocument/2006/relationships/oleObject" Target="embeddings/oleObject26.bin"/><Relationship Id="rId61" Type="http://schemas.openxmlformats.org/officeDocument/2006/relationships/image" Target="media/image24.wmf"/><Relationship Id="rId60" Type="http://schemas.openxmlformats.org/officeDocument/2006/relationships/oleObject" Target="embeddings/oleObject25.bin"/><Relationship Id="rId6" Type="http://schemas.openxmlformats.org/officeDocument/2006/relationships/footer" Target="footer4.xml"/><Relationship Id="rId59" Type="http://schemas.openxmlformats.org/officeDocument/2006/relationships/image" Target="media/image23.wmf"/><Relationship Id="rId58" Type="http://schemas.openxmlformats.org/officeDocument/2006/relationships/oleObject" Target="embeddings/oleObject24.bin"/><Relationship Id="rId57" Type="http://schemas.openxmlformats.org/officeDocument/2006/relationships/image" Target="media/image22.wmf"/><Relationship Id="rId56" Type="http://schemas.openxmlformats.org/officeDocument/2006/relationships/oleObject" Target="embeddings/oleObject23.bin"/><Relationship Id="rId55" Type="http://schemas.openxmlformats.org/officeDocument/2006/relationships/image" Target="media/image21.wmf"/><Relationship Id="rId54" Type="http://schemas.openxmlformats.org/officeDocument/2006/relationships/oleObject" Target="embeddings/oleObject22.bin"/><Relationship Id="rId53" Type="http://schemas.openxmlformats.org/officeDocument/2006/relationships/image" Target="media/image20.wmf"/><Relationship Id="rId52" Type="http://schemas.openxmlformats.org/officeDocument/2006/relationships/oleObject" Target="embeddings/oleObject21.bin"/><Relationship Id="rId51" Type="http://schemas.openxmlformats.org/officeDocument/2006/relationships/image" Target="media/image19.wmf"/><Relationship Id="rId50" Type="http://schemas.openxmlformats.org/officeDocument/2006/relationships/oleObject" Target="embeddings/oleObject20.bin"/><Relationship Id="rId5" Type="http://schemas.openxmlformats.org/officeDocument/2006/relationships/footer" Target="footer3.xml"/><Relationship Id="rId49" Type="http://schemas.openxmlformats.org/officeDocument/2006/relationships/image" Target="media/image18.wmf"/><Relationship Id="rId48" Type="http://schemas.openxmlformats.org/officeDocument/2006/relationships/oleObject" Target="embeddings/oleObject19.bin"/><Relationship Id="rId47" Type="http://schemas.openxmlformats.org/officeDocument/2006/relationships/image" Target="media/image17.wmf"/><Relationship Id="rId46" Type="http://schemas.openxmlformats.org/officeDocument/2006/relationships/oleObject" Target="embeddings/oleObject18.bin"/><Relationship Id="rId45" Type="http://schemas.openxmlformats.org/officeDocument/2006/relationships/image" Target="media/image16.wmf"/><Relationship Id="rId44" Type="http://schemas.openxmlformats.org/officeDocument/2006/relationships/oleObject" Target="embeddings/oleObject17.bin"/><Relationship Id="rId43" Type="http://schemas.openxmlformats.org/officeDocument/2006/relationships/image" Target="media/image15.wmf"/><Relationship Id="rId42" Type="http://schemas.openxmlformats.org/officeDocument/2006/relationships/oleObject" Target="embeddings/oleObject16.bin"/><Relationship Id="rId41" Type="http://schemas.openxmlformats.org/officeDocument/2006/relationships/image" Target="media/image14.emf"/><Relationship Id="rId40" Type="http://schemas.openxmlformats.org/officeDocument/2006/relationships/oleObject" Target="embeddings/oleObject15.bin"/><Relationship Id="rId4" Type="http://schemas.openxmlformats.org/officeDocument/2006/relationships/footer" Target="footer2.xml"/><Relationship Id="rId39" Type="http://schemas.openxmlformats.org/officeDocument/2006/relationships/image" Target="media/image13.wmf"/><Relationship Id="rId38" Type="http://schemas.openxmlformats.org/officeDocument/2006/relationships/oleObject" Target="embeddings/oleObject14.bin"/><Relationship Id="rId37" Type="http://schemas.openxmlformats.org/officeDocument/2006/relationships/image" Target="media/image12.wmf"/><Relationship Id="rId36" Type="http://schemas.openxmlformats.org/officeDocument/2006/relationships/oleObject" Target="embeddings/oleObject13.bin"/><Relationship Id="rId35" Type="http://schemas.openxmlformats.org/officeDocument/2006/relationships/image" Target="media/image11.emf"/><Relationship Id="rId34" Type="http://schemas.openxmlformats.org/officeDocument/2006/relationships/oleObject" Target="embeddings/oleObject12.bin"/><Relationship Id="rId33" Type="http://schemas.openxmlformats.org/officeDocument/2006/relationships/image" Target="media/image10.emf"/><Relationship Id="rId32" Type="http://schemas.openxmlformats.org/officeDocument/2006/relationships/oleObject" Target="embeddings/oleObject11.bin"/><Relationship Id="rId31" Type="http://schemas.openxmlformats.org/officeDocument/2006/relationships/image" Target="media/image9.emf"/><Relationship Id="rId30" Type="http://schemas.openxmlformats.org/officeDocument/2006/relationships/oleObject" Target="embeddings/oleObject10.bin"/><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8.wmf"/><Relationship Id="rId27" Type="http://schemas.openxmlformats.org/officeDocument/2006/relationships/oleObject" Target="embeddings/oleObject8.bin"/><Relationship Id="rId26" Type="http://schemas.openxmlformats.org/officeDocument/2006/relationships/image" Target="media/image7.emf"/><Relationship Id="rId25" Type="http://schemas.openxmlformats.org/officeDocument/2006/relationships/oleObject" Target="embeddings/oleObject7.bin"/><Relationship Id="rId24" Type="http://schemas.openxmlformats.org/officeDocument/2006/relationships/image" Target="media/image6.emf"/><Relationship Id="rId23" Type="http://schemas.openxmlformats.org/officeDocument/2006/relationships/oleObject" Target="embeddings/oleObject6.bin"/><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14392</Words>
  <Characters>16309</Characters>
  <Lines>152</Lines>
  <Paragraphs>43</Paragraphs>
  <TotalTime>0</TotalTime>
  <ScaleCrop>false</ScaleCrop>
  <LinksUpToDate>false</LinksUpToDate>
  <CharactersWithSpaces>17376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2024-07-09T08:12:00Z</dcterms:created>
  <dc:creator>修勇</dc:creator>
  <cp:lastModifiedBy>zxz</cp:lastModifiedBy>
  <cp:lastPrinted>2024-06-19T18:17:00Z</cp:lastPrinted>
  <dcterms:modified xsi:type="dcterms:W3CDTF">2024-07-23T09:24:27Z</dcterms:modified>
  <dc:title>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D7613F9C8CF64B92B1D887F15358DB9C</vt:lpwstr>
  </property>
</Properties>
</file>