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EBB1E40" w14:textId="77777777" w:rsidTr="007B7453">
        <w:tc>
          <w:tcPr>
            <w:tcW w:w="509" w:type="dxa"/>
          </w:tcPr>
          <w:p w14:paraId="73078AC5" w14:textId="77777777" w:rsidR="00672BFD" w:rsidRPr="00405884" w:rsidRDefault="00672BFD" w:rsidP="0024666E">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3639797" w14:textId="5BA8287C" w:rsidR="00672BFD" w:rsidRPr="00672BFD" w:rsidRDefault="004A17E6" w:rsidP="00A348E1">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348E1">
              <w:rPr>
                <w:rFonts w:ascii="黑体" w:eastAsia="黑体" w:hAnsi="黑体"/>
                <w:sz w:val="21"/>
                <w:szCs w:val="21"/>
              </w:rPr>
              <w:t>27.010</w:t>
            </w:r>
            <w:r>
              <w:rPr>
                <w:rFonts w:ascii="黑体" w:eastAsia="黑体" w:hAnsi="黑体"/>
                <w:sz w:val="21"/>
                <w:szCs w:val="21"/>
              </w:rPr>
              <w:fldChar w:fldCharType="end"/>
            </w:r>
            <w:bookmarkEnd w:id="0"/>
          </w:p>
        </w:tc>
      </w:tr>
      <w:tr w:rsidR="007B7453" w:rsidRPr="00672BFD" w14:paraId="3BE72208" w14:textId="77777777" w:rsidTr="007B7453">
        <w:tc>
          <w:tcPr>
            <w:tcW w:w="509" w:type="dxa"/>
          </w:tcPr>
          <w:p w14:paraId="0B843F0A" w14:textId="77777777" w:rsidR="00672BFD" w:rsidRPr="00672BFD" w:rsidRDefault="00672BFD" w:rsidP="0024666E">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B73288A" w14:textId="331BC4E4" w:rsidR="00FB231D" w:rsidRPr="00672BFD" w:rsidRDefault="00672BFD" w:rsidP="00A348E1">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348E1">
              <w:rPr>
                <w:rFonts w:ascii="黑体" w:eastAsia="黑体" w:hAnsi="黑体"/>
                <w:sz w:val="21"/>
                <w:szCs w:val="21"/>
              </w:rPr>
              <w:t>F01</w:t>
            </w:r>
            <w:r w:rsidRPr="00672BFD">
              <w:rPr>
                <w:rFonts w:ascii="黑体" w:eastAsia="黑体" w:hAnsi="黑体"/>
                <w:sz w:val="21"/>
                <w:szCs w:val="21"/>
              </w:rPr>
              <w:fldChar w:fldCharType="end"/>
            </w:r>
            <w:bookmarkEnd w:id="1"/>
          </w:p>
        </w:tc>
      </w:tr>
    </w:tbl>
    <w:tbl>
      <w:tblPr>
        <w:tblStyle w:val="affffffffff6"/>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0D1B9C08" w14:textId="77777777" w:rsidTr="00DF5F11">
        <w:tc>
          <w:tcPr>
            <w:tcW w:w="6407" w:type="dxa"/>
          </w:tcPr>
          <w:bookmarkStart w:id="2" w:name="_Hlk26473981"/>
          <w:p w14:paraId="2D1155F6" w14:textId="24D22461" w:rsidR="001446C2" w:rsidRDefault="001446C2" w:rsidP="00DF5F11">
            <w:pPr>
              <w:pStyle w:val="afffff"/>
              <w:framePr w:w="0" w:hRule="auto" w:wrap="auto" w:hAnchor="text" w:xAlign="left" w:yAlign="inline" w:anchorLock="0"/>
              <w:rPr>
                <w:rFonts w:ascii="宋体" w:hAnsi="宋体"/>
                <w:sz w:val="28"/>
                <w:szCs w:val="28"/>
              </w:rPr>
            </w:pPr>
            <w:r>
              <w:fldChar w:fldCharType="begin">
                <w:ffData>
                  <w:name w:val="c1"/>
                  <w:enabled/>
                  <w:calcOnExit w:val="0"/>
                  <w:textInput>
                    <w:maxLength w:val="8"/>
                  </w:textInput>
                </w:ffData>
              </w:fldChar>
            </w:r>
            <w:bookmarkStart w:id="3" w:name="c1"/>
            <w:r>
              <w:instrText xml:space="preserve"> FORMTEXT </w:instrText>
            </w:r>
            <w:r>
              <w:fldChar w:fldCharType="separate"/>
            </w:r>
            <w:r w:rsidR="00BB1D3E">
              <w:t>DB</w:t>
            </w:r>
            <w:r w:rsidR="00E24D42">
              <w:t>11</w:t>
            </w:r>
            <w:r>
              <w:fldChar w:fldCharType="end"/>
            </w:r>
            <w:bookmarkEnd w:id="3"/>
          </w:p>
        </w:tc>
      </w:tr>
    </w:tbl>
    <w:p w14:paraId="773D9454" w14:textId="578657C3" w:rsidR="0000040A" w:rsidRPr="007B7453" w:rsidRDefault="007B7453" w:rsidP="000107E0">
      <w:pPr>
        <w:pStyle w:val="afffff0"/>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24D42">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07047EA" w14:textId="49ECD97F" w:rsidR="00AA456B" w:rsidRPr="005F4712" w:rsidRDefault="005F4712" w:rsidP="00A952D7">
      <w:pPr>
        <w:pStyle w:val="affffffffffd"/>
        <w:framePr w:wrap="auto"/>
        <w:rPr>
          <w:lang w:val="fr-FR"/>
        </w:rPr>
      </w:pPr>
      <w:r>
        <w:fldChar w:fldCharType="begin">
          <w:ffData>
            <w:name w:val="文字1"/>
            <w:enabled/>
            <w:calcOnExit w:val="0"/>
            <w:textInput>
              <w:default w:val="XX/T"/>
            </w:textInput>
          </w:ffData>
        </w:fldChar>
      </w:r>
      <w:bookmarkStart w:id="5" w:name="文字1"/>
      <w:r w:rsidRPr="005F4712">
        <w:rPr>
          <w:lang w:val="fr-FR"/>
        </w:rPr>
        <w:instrText xml:space="preserve"> FORMTEXT </w:instrText>
      </w:r>
      <w:r>
        <w:fldChar w:fldCharType="separate"/>
      </w:r>
      <w:r w:rsidR="00BB1D3E">
        <w:t>DB</w:t>
      </w:r>
      <w:r w:rsidR="00E24D42">
        <w:rPr>
          <w:lang w:val="fr-FR"/>
        </w:rPr>
        <w:t>11</w:t>
      </w:r>
      <w:r w:rsidRPr="005F4712">
        <w:rPr>
          <w:lang w:val="fr-FR"/>
        </w:rPr>
        <w:t>/T</w:t>
      </w:r>
      <w:r>
        <w:fldChar w:fldCharType="end"/>
      </w:r>
      <w:bookmarkEnd w:id="5"/>
      <w:r w:rsidR="00634D9E"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E8396FA" w14:textId="77777777" w:rsidR="00E846C8" w:rsidRPr="001E4882" w:rsidRDefault="00087A77" w:rsidP="00A952D7">
      <w:pPr>
        <w:pStyle w:val="affffffffffe"/>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943CCC9"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3AB55A7" wp14:editId="0F01D06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03C0F2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9141E4D" w14:textId="77777777" w:rsidR="006816A4" w:rsidRDefault="006816A4" w:rsidP="0036429C">
      <w:pPr>
        <w:pStyle w:val="afffff0"/>
        <w:framePr w:w="9639" w:h="6976" w:hRule="exact" w:hSpace="0" w:vSpace="0" w:wrap="around" w:hAnchor="page" w:y="6408"/>
        <w:jc w:val="center"/>
        <w:rPr>
          <w:rFonts w:ascii="黑体" w:eastAsia="黑体" w:hAnsi="黑体"/>
          <w:b w:val="0"/>
          <w:bCs w:val="0"/>
          <w:w w:val="100"/>
        </w:rPr>
      </w:pPr>
    </w:p>
    <w:p w14:paraId="33DB3D4D" w14:textId="349721C0" w:rsidR="006816A4" w:rsidRDefault="0012059C" w:rsidP="00463B77">
      <w:pPr>
        <w:pStyle w:val="afffffffffff"/>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348E1" w:rsidRPr="00A348E1">
        <w:rPr>
          <w:rFonts w:hint="eastAsia"/>
        </w:rPr>
        <w:t>数据中心合理用能指南</w:t>
      </w:r>
      <w:r>
        <w:fldChar w:fldCharType="end"/>
      </w:r>
      <w:bookmarkEnd w:id="9"/>
    </w:p>
    <w:p w14:paraId="7CCB77D4" w14:textId="77777777" w:rsidR="00815419" w:rsidRPr="00815419" w:rsidRDefault="00815419" w:rsidP="00324EDD">
      <w:pPr>
        <w:framePr w:w="9639" w:h="6974" w:hRule="exact" w:wrap="around" w:vAnchor="page" w:hAnchor="page" w:x="1419" w:y="6408" w:anchorLock="1"/>
        <w:ind w:left="-1418"/>
      </w:pPr>
    </w:p>
    <w:p w14:paraId="24C0FD73" w14:textId="1842024A" w:rsidR="00755402" w:rsidRPr="008B50C8" w:rsidRDefault="00F515EE" w:rsidP="00463B77">
      <w:pPr>
        <w:pStyle w:val="affffffff"/>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A348E1" w:rsidRPr="00A348E1">
        <w:rPr>
          <w:rFonts w:eastAsia="黑体"/>
          <w:noProof/>
          <w:szCs w:val="28"/>
        </w:rPr>
        <w:t>Guide to rational energy use in data center</w:t>
      </w:r>
      <w:r>
        <w:rPr>
          <w:rFonts w:eastAsia="黑体"/>
          <w:noProof/>
          <w:szCs w:val="28"/>
        </w:rPr>
        <w:fldChar w:fldCharType="end"/>
      </w:r>
      <w:bookmarkEnd w:id="10"/>
    </w:p>
    <w:p w14:paraId="1AC7DAF4" w14:textId="77777777" w:rsidR="00815419" w:rsidRPr="00324EDD" w:rsidRDefault="00815419" w:rsidP="00324EDD">
      <w:pPr>
        <w:framePr w:w="9639" w:h="6974" w:hRule="exact" w:wrap="around" w:vAnchor="page" w:hAnchor="page" w:x="1419" w:y="6408" w:anchorLock="1"/>
        <w:spacing w:line="760" w:lineRule="exact"/>
        <w:ind w:left="-1418"/>
      </w:pPr>
    </w:p>
    <w:p w14:paraId="002782A2" w14:textId="77777777" w:rsidR="00B87131" w:rsidRPr="008B50C8" w:rsidRDefault="00B87131" w:rsidP="00463B77">
      <w:pPr>
        <w:pStyle w:val="affffffff"/>
        <w:framePr w:w="9639" w:h="6974" w:hRule="exact" w:wrap="around" w:vAnchor="page" w:hAnchor="page" w:x="1419" w:y="6408" w:anchorLock="1"/>
        <w:textAlignment w:val="bottom"/>
        <w:rPr>
          <w:rFonts w:eastAsia="黑体"/>
          <w:noProof/>
          <w:szCs w:val="28"/>
        </w:rPr>
      </w:pPr>
    </w:p>
    <w:p w14:paraId="06CB38FA" w14:textId="37577405" w:rsidR="00CA7AFD" w:rsidRPr="00AC4D95" w:rsidRDefault="00A32D73" w:rsidP="00463B77">
      <w:pPr>
        <w:pStyle w:val="affffffff"/>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9D03E3">
        <w:rPr>
          <w:noProof/>
          <w:sz w:val="24"/>
          <w:szCs w:val="28"/>
        </w:rPr>
      </w:r>
      <w:r w:rsidR="009D03E3">
        <w:rPr>
          <w:noProof/>
          <w:sz w:val="24"/>
          <w:szCs w:val="28"/>
        </w:rPr>
        <w:fldChar w:fldCharType="separate"/>
      </w:r>
      <w:r>
        <w:rPr>
          <w:noProof/>
          <w:sz w:val="24"/>
          <w:szCs w:val="28"/>
        </w:rPr>
        <w:fldChar w:fldCharType="end"/>
      </w:r>
      <w:bookmarkEnd w:id="11"/>
    </w:p>
    <w:p w14:paraId="3D55842C" w14:textId="77777777" w:rsidR="0036429C" w:rsidRDefault="00B378E5" w:rsidP="00463B77">
      <w:pPr>
        <w:pStyle w:val="affffffff"/>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14BC5A6E" w14:textId="77777777" w:rsidR="00DE703F" w:rsidRPr="00A6537A" w:rsidRDefault="008620FC" w:rsidP="00463B77">
      <w:pPr>
        <w:pStyle w:val="affffffff"/>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9D03E3">
        <w:rPr>
          <w:b/>
          <w:noProof/>
          <w:sz w:val="21"/>
          <w:szCs w:val="28"/>
        </w:rPr>
      </w:r>
      <w:r w:rsidR="009D03E3">
        <w:rPr>
          <w:b/>
          <w:noProof/>
          <w:sz w:val="21"/>
          <w:szCs w:val="28"/>
        </w:rPr>
        <w:fldChar w:fldCharType="separate"/>
      </w:r>
      <w:r w:rsidRPr="00A6537A">
        <w:rPr>
          <w:b/>
          <w:noProof/>
          <w:sz w:val="21"/>
          <w:szCs w:val="28"/>
        </w:rPr>
        <w:fldChar w:fldCharType="end"/>
      </w:r>
      <w:bookmarkEnd w:id="13"/>
    </w:p>
    <w:p w14:paraId="18E5D8F9" w14:textId="77777777" w:rsidR="00CD50A1" w:rsidRDefault="00087A77" w:rsidP="00EE7869">
      <w:pPr>
        <w:pStyle w:val="affffffffffb"/>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44C185F9" w14:textId="77777777" w:rsidR="00CD50A1" w:rsidRDefault="00087A77" w:rsidP="00EE7869">
      <w:pPr>
        <w:pStyle w:val="affffffffffc"/>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F3D802A" w14:textId="29D9D677" w:rsidR="007B7453" w:rsidRPr="004C7E8B" w:rsidRDefault="007B7453" w:rsidP="00A4006C">
      <w:pPr>
        <w:pStyle w:val="afffffffff"/>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24D42">
        <w:rPr>
          <w:rFonts w:hAnsi="黑体" w:hint="eastAsia"/>
          <w:w w:val="100"/>
          <w:sz w:val="28"/>
        </w:rPr>
        <w:t>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4"/>
          <w:rFonts w:hAnsi="黑体" w:hint="eastAsia"/>
          <w:position w:val="0"/>
        </w:rPr>
        <w:t>发</w:t>
      </w:r>
      <w:r w:rsidRPr="004C7E8B">
        <w:rPr>
          <w:rStyle w:val="affffffffffff4"/>
          <w:rFonts w:hAnsi="黑体" w:hint="eastAsia"/>
          <w:spacing w:val="0"/>
          <w:position w:val="0"/>
        </w:rPr>
        <w:t>布</w:t>
      </w:r>
    </w:p>
    <w:p w14:paraId="056ABBE1" w14:textId="77777777" w:rsidR="00A02BAE" w:rsidRPr="00CD50A1" w:rsidRDefault="006A37B9" w:rsidP="00A02BAE">
      <w:pPr>
        <w:rPr>
          <w:rFonts w:ascii="宋体" w:hAnsi="宋体"/>
          <w:sz w:val="28"/>
          <w:szCs w:val="28"/>
        </w:rPr>
        <w:sectPr w:rsidR="00A02BAE" w:rsidRPr="00CD50A1" w:rsidSect="00FE4776">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3A57050" wp14:editId="0CD285E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D09230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171D9E4" w14:textId="77777777" w:rsidR="00FE4776" w:rsidRDefault="00FE4776" w:rsidP="00FE4776">
      <w:pPr>
        <w:pStyle w:val="affffffc"/>
        <w:spacing w:after="468"/>
      </w:pPr>
      <w:bookmarkStart w:id="21" w:name="BookMark1"/>
      <w:r w:rsidRPr="00FE4776">
        <w:rPr>
          <w:rFonts w:hint="eastAsia"/>
          <w:spacing w:val="320"/>
        </w:rPr>
        <w:lastRenderedPageBreak/>
        <w:t>目</w:t>
      </w:r>
      <w:r>
        <w:rPr>
          <w:rFonts w:hint="eastAsia"/>
        </w:rPr>
        <w:t>次</w:t>
      </w:r>
    </w:p>
    <w:p w14:paraId="18ED28DE" w14:textId="1EC9258B" w:rsidR="00C85F83" w:rsidRDefault="00FE4776">
      <w:pPr>
        <w:pStyle w:val="11"/>
        <w:tabs>
          <w:tab w:val="right" w:leader="dot" w:pos="9344"/>
        </w:tabs>
        <w:rPr>
          <w:rFonts w:asciiTheme="minorHAnsi" w:eastAsiaTheme="minorEastAsia" w:hAnsiTheme="minorHAnsi" w:cstheme="minorBidi"/>
          <w:noProof/>
          <w:szCs w:val="22"/>
        </w:rPr>
      </w:pPr>
      <w:r w:rsidRPr="00FE4776">
        <w:fldChar w:fldCharType="begin"/>
      </w:r>
      <w:r w:rsidRPr="00FE4776">
        <w:instrText xml:space="preserve"> TOC \o "1-1" \h \t "标准文件_一级条标题,2,标准文件_附录一级条标题,2," </w:instrText>
      </w:r>
      <w:r w:rsidRPr="00FE4776">
        <w:fldChar w:fldCharType="separate"/>
      </w:r>
      <w:hyperlink w:anchor="_Toc103357348" w:history="1">
        <w:r w:rsidR="00C85F83" w:rsidRPr="00EA0ACF">
          <w:rPr>
            <w:rStyle w:val="afffffff8"/>
            <w:noProof/>
            <w:spacing w:val="320"/>
          </w:rPr>
          <w:t>前</w:t>
        </w:r>
        <w:r w:rsidR="00C85F83" w:rsidRPr="00EA0ACF">
          <w:rPr>
            <w:rStyle w:val="afffffff8"/>
            <w:noProof/>
          </w:rPr>
          <w:t>言</w:t>
        </w:r>
        <w:r w:rsidR="00C85F83">
          <w:rPr>
            <w:noProof/>
          </w:rPr>
          <w:tab/>
        </w:r>
        <w:r w:rsidR="00C85F83">
          <w:rPr>
            <w:noProof/>
          </w:rPr>
          <w:fldChar w:fldCharType="begin"/>
        </w:r>
        <w:r w:rsidR="00C85F83">
          <w:rPr>
            <w:noProof/>
          </w:rPr>
          <w:instrText xml:space="preserve"> PAGEREF _Toc103357348 \h </w:instrText>
        </w:r>
        <w:r w:rsidR="00C85F83">
          <w:rPr>
            <w:noProof/>
          </w:rPr>
        </w:r>
        <w:r w:rsidR="00C85F83">
          <w:rPr>
            <w:noProof/>
          </w:rPr>
          <w:fldChar w:fldCharType="separate"/>
        </w:r>
        <w:r w:rsidR="00C85F83">
          <w:rPr>
            <w:noProof/>
          </w:rPr>
          <w:t>II</w:t>
        </w:r>
        <w:r w:rsidR="00C85F83">
          <w:rPr>
            <w:noProof/>
          </w:rPr>
          <w:fldChar w:fldCharType="end"/>
        </w:r>
      </w:hyperlink>
    </w:p>
    <w:p w14:paraId="5D4585F8" w14:textId="588C8922" w:rsidR="00C85F83" w:rsidRDefault="009D03E3">
      <w:pPr>
        <w:pStyle w:val="11"/>
        <w:tabs>
          <w:tab w:val="right" w:leader="dot" w:pos="9344"/>
        </w:tabs>
        <w:rPr>
          <w:rFonts w:asciiTheme="minorHAnsi" w:eastAsiaTheme="minorEastAsia" w:hAnsiTheme="minorHAnsi" w:cstheme="minorBidi"/>
          <w:noProof/>
          <w:szCs w:val="22"/>
        </w:rPr>
      </w:pPr>
      <w:hyperlink w:anchor="_Toc103357349" w:history="1">
        <w:r w:rsidR="00C85F83" w:rsidRPr="00EA0ACF">
          <w:rPr>
            <w:rStyle w:val="afffffff8"/>
            <w:noProof/>
          </w:rPr>
          <w:t>1 范围</w:t>
        </w:r>
        <w:r w:rsidR="00C85F83">
          <w:rPr>
            <w:noProof/>
          </w:rPr>
          <w:tab/>
        </w:r>
        <w:r w:rsidR="00C85F83">
          <w:rPr>
            <w:noProof/>
          </w:rPr>
          <w:fldChar w:fldCharType="begin"/>
        </w:r>
        <w:r w:rsidR="00C85F83">
          <w:rPr>
            <w:noProof/>
          </w:rPr>
          <w:instrText xml:space="preserve"> PAGEREF _Toc103357349 \h </w:instrText>
        </w:r>
        <w:r w:rsidR="00C85F83">
          <w:rPr>
            <w:noProof/>
          </w:rPr>
        </w:r>
        <w:r w:rsidR="00C85F83">
          <w:rPr>
            <w:noProof/>
          </w:rPr>
          <w:fldChar w:fldCharType="separate"/>
        </w:r>
        <w:r w:rsidR="00C85F83">
          <w:rPr>
            <w:noProof/>
          </w:rPr>
          <w:t>1</w:t>
        </w:r>
        <w:r w:rsidR="00C85F83">
          <w:rPr>
            <w:noProof/>
          </w:rPr>
          <w:fldChar w:fldCharType="end"/>
        </w:r>
      </w:hyperlink>
    </w:p>
    <w:p w14:paraId="4F315335" w14:textId="694F0C15" w:rsidR="00C85F83" w:rsidRDefault="009D03E3">
      <w:pPr>
        <w:pStyle w:val="11"/>
        <w:tabs>
          <w:tab w:val="right" w:leader="dot" w:pos="9344"/>
        </w:tabs>
        <w:rPr>
          <w:rFonts w:asciiTheme="minorHAnsi" w:eastAsiaTheme="minorEastAsia" w:hAnsiTheme="minorHAnsi" w:cstheme="minorBidi"/>
          <w:noProof/>
          <w:szCs w:val="22"/>
        </w:rPr>
      </w:pPr>
      <w:hyperlink w:anchor="_Toc103357350" w:history="1">
        <w:r w:rsidR="00C85F83" w:rsidRPr="00EA0ACF">
          <w:rPr>
            <w:rStyle w:val="afffffff8"/>
            <w:noProof/>
          </w:rPr>
          <w:t>2 规范性引用文件</w:t>
        </w:r>
        <w:r w:rsidR="00C85F83">
          <w:rPr>
            <w:noProof/>
          </w:rPr>
          <w:tab/>
        </w:r>
        <w:r w:rsidR="00C85F83">
          <w:rPr>
            <w:noProof/>
          </w:rPr>
          <w:fldChar w:fldCharType="begin"/>
        </w:r>
        <w:r w:rsidR="00C85F83">
          <w:rPr>
            <w:noProof/>
          </w:rPr>
          <w:instrText xml:space="preserve"> PAGEREF _Toc103357350 \h </w:instrText>
        </w:r>
        <w:r w:rsidR="00C85F83">
          <w:rPr>
            <w:noProof/>
          </w:rPr>
        </w:r>
        <w:r w:rsidR="00C85F83">
          <w:rPr>
            <w:noProof/>
          </w:rPr>
          <w:fldChar w:fldCharType="separate"/>
        </w:r>
        <w:r w:rsidR="00C85F83">
          <w:rPr>
            <w:noProof/>
          </w:rPr>
          <w:t>1</w:t>
        </w:r>
        <w:r w:rsidR="00C85F83">
          <w:rPr>
            <w:noProof/>
          </w:rPr>
          <w:fldChar w:fldCharType="end"/>
        </w:r>
      </w:hyperlink>
    </w:p>
    <w:p w14:paraId="32520979" w14:textId="438192FD" w:rsidR="00C85F83" w:rsidRDefault="009D03E3">
      <w:pPr>
        <w:pStyle w:val="11"/>
        <w:tabs>
          <w:tab w:val="right" w:leader="dot" w:pos="9344"/>
        </w:tabs>
        <w:rPr>
          <w:rFonts w:asciiTheme="minorHAnsi" w:eastAsiaTheme="minorEastAsia" w:hAnsiTheme="minorHAnsi" w:cstheme="minorBidi"/>
          <w:noProof/>
          <w:szCs w:val="22"/>
        </w:rPr>
      </w:pPr>
      <w:hyperlink w:anchor="_Toc103357351" w:history="1">
        <w:r w:rsidR="00C85F83" w:rsidRPr="00EA0ACF">
          <w:rPr>
            <w:rStyle w:val="afffffff8"/>
            <w:noProof/>
          </w:rPr>
          <w:t>3 术语和定义</w:t>
        </w:r>
        <w:r w:rsidR="00C85F83">
          <w:rPr>
            <w:noProof/>
          </w:rPr>
          <w:tab/>
        </w:r>
        <w:r w:rsidR="00C85F83">
          <w:rPr>
            <w:noProof/>
          </w:rPr>
          <w:fldChar w:fldCharType="begin"/>
        </w:r>
        <w:r w:rsidR="00C85F83">
          <w:rPr>
            <w:noProof/>
          </w:rPr>
          <w:instrText xml:space="preserve"> PAGEREF _Toc103357351 \h </w:instrText>
        </w:r>
        <w:r w:rsidR="00C85F83">
          <w:rPr>
            <w:noProof/>
          </w:rPr>
        </w:r>
        <w:r w:rsidR="00C85F83">
          <w:rPr>
            <w:noProof/>
          </w:rPr>
          <w:fldChar w:fldCharType="separate"/>
        </w:r>
        <w:r w:rsidR="00C85F83">
          <w:rPr>
            <w:noProof/>
          </w:rPr>
          <w:t>1</w:t>
        </w:r>
        <w:r w:rsidR="00C85F83">
          <w:rPr>
            <w:noProof/>
          </w:rPr>
          <w:fldChar w:fldCharType="end"/>
        </w:r>
      </w:hyperlink>
    </w:p>
    <w:p w14:paraId="10422C0B" w14:textId="4D4EA4DD" w:rsidR="00C85F83" w:rsidRDefault="009D03E3">
      <w:pPr>
        <w:pStyle w:val="11"/>
        <w:tabs>
          <w:tab w:val="right" w:leader="dot" w:pos="9344"/>
        </w:tabs>
        <w:rPr>
          <w:rFonts w:asciiTheme="minorHAnsi" w:eastAsiaTheme="minorEastAsia" w:hAnsiTheme="minorHAnsi" w:cstheme="minorBidi"/>
          <w:noProof/>
          <w:szCs w:val="22"/>
        </w:rPr>
      </w:pPr>
      <w:hyperlink w:anchor="_Toc103357352" w:history="1">
        <w:r w:rsidR="00C85F83" w:rsidRPr="00EA0ACF">
          <w:rPr>
            <w:rStyle w:val="afffffff8"/>
            <w:noProof/>
          </w:rPr>
          <w:t>4 基本要求</w:t>
        </w:r>
        <w:r w:rsidR="00C85F83">
          <w:rPr>
            <w:noProof/>
          </w:rPr>
          <w:tab/>
        </w:r>
        <w:r w:rsidR="00C85F83">
          <w:rPr>
            <w:noProof/>
          </w:rPr>
          <w:fldChar w:fldCharType="begin"/>
        </w:r>
        <w:r w:rsidR="00C85F83">
          <w:rPr>
            <w:noProof/>
          </w:rPr>
          <w:instrText xml:space="preserve"> PAGEREF _Toc103357352 \h </w:instrText>
        </w:r>
        <w:r w:rsidR="00C85F83">
          <w:rPr>
            <w:noProof/>
          </w:rPr>
        </w:r>
        <w:r w:rsidR="00C85F83">
          <w:rPr>
            <w:noProof/>
          </w:rPr>
          <w:fldChar w:fldCharType="separate"/>
        </w:r>
        <w:r w:rsidR="00C85F83">
          <w:rPr>
            <w:noProof/>
          </w:rPr>
          <w:t>1</w:t>
        </w:r>
        <w:r w:rsidR="00C85F83">
          <w:rPr>
            <w:noProof/>
          </w:rPr>
          <w:fldChar w:fldCharType="end"/>
        </w:r>
      </w:hyperlink>
    </w:p>
    <w:p w14:paraId="55A0679A" w14:textId="761D13F7" w:rsidR="00C85F83" w:rsidRDefault="009D03E3">
      <w:pPr>
        <w:pStyle w:val="24"/>
        <w:rPr>
          <w:rFonts w:asciiTheme="minorHAnsi" w:eastAsiaTheme="minorEastAsia" w:hAnsiTheme="minorHAnsi" w:cstheme="minorBidi"/>
          <w:noProof/>
          <w:szCs w:val="22"/>
        </w:rPr>
      </w:pPr>
      <w:hyperlink w:anchor="_Toc103357353" w:history="1">
        <w:r w:rsidR="00C85F83" w:rsidRPr="00EA0ACF">
          <w:rPr>
            <w:rStyle w:val="afffffff8"/>
            <w:noProof/>
            <w14:scene3d>
              <w14:camera w14:prst="orthographicFront"/>
              <w14:lightRig w14:rig="threePt" w14:dir="t">
                <w14:rot w14:lat="0" w14:lon="0" w14:rev="0"/>
              </w14:lightRig>
            </w14:scene3d>
          </w:rPr>
          <w:t>4.1</w:t>
        </w:r>
        <w:r w:rsidR="00C85F83" w:rsidRPr="00EA0ACF">
          <w:rPr>
            <w:rStyle w:val="afffffff8"/>
            <w:noProof/>
          </w:rPr>
          <w:t xml:space="preserve"> 建立健全用能管理工作机制</w:t>
        </w:r>
        <w:r w:rsidR="00C85F83">
          <w:rPr>
            <w:noProof/>
          </w:rPr>
          <w:tab/>
        </w:r>
        <w:r w:rsidR="00C85F83">
          <w:rPr>
            <w:noProof/>
          </w:rPr>
          <w:fldChar w:fldCharType="begin"/>
        </w:r>
        <w:r w:rsidR="00C85F83">
          <w:rPr>
            <w:noProof/>
          </w:rPr>
          <w:instrText xml:space="preserve"> PAGEREF _Toc103357353 \h </w:instrText>
        </w:r>
        <w:r w:rsidR="00C85F83">
          <w:rPr>
            <w:noProof/>
          </w:rPr>
        </w:r>
        <w:r w:rsidR="00C85F83">
          <w:rPr>
            <w:noProof/>
          </w:rPr>
          <w:fldChar w:fldCharType="separate"/>
        </w:r>
        <w:r w:rsidR="00C85F83">
          <w:rPr>
            <w:noProof/>
          </w:rPr>
          <w:t>2</w:t>
        </w:r>
        <w:r w:rsidR="00C85F83">
          <w:rPr>
            <w:noProof/>
          </w:rPr>
          <w:fldChar w:fldCharType="end"/>
        </w:r>
      </w:hyperlink>
    </w:p>
    <w:p w14:paraId="05B37556" w14:textId="6CB8C1A4" w:rsidR="00C85F83" w:rsidRDefault="009D03E3">
      <w:pPr>
        <w:pStyle w:val="24"/>
        <w:rPr>
          <w:rFonts w:asciiTheme="minorHAnsi" w:eastAsiaTheme="minorEastAsia" w:hAnsiTheme="minorHAnsi" w:cstheme="minorBidi"/>
          <w:noProof/>
          <w:szCs w:val="22"/>
        </w:rPr>
      </w:pPr>
      <w:hyperlink w:anchor="_Toc103357354" w:history="1">
        <w:r w:rsidR="00C85F83" w:rsidRPr="00EA0ACF">
          <w:rPr>
            <w:rStyle w:val="afffffff8"/>
            <w:noProof/>
            <w14:scene3d>
              <w14:camera w14:prst="orthographicFront"/>
              <w14:lightRig w14:rig="threePt" w14:dir="t">
                <w14:rot w14:lat="0" w14:lon="0" w14:rev="0"/>
              </w14:lightRig>
            </w14:scene3d>
          </w:rPr>
          <w:t>4.2</w:t>
        </w:r>
        <w:r w:rsidR="00C85F83" w:rsidRPr="00EA0ACF">
          <w:rPr>
            <w:rStyle w:val="afffffff8"/>
            <w:noProof/>
          </w:rPr>
          <w:t xml:space="preserve"> 建立能耗监测系统</w:t>
        </w:r>
        <w:r w:rsidR="00C85F83">
          <w:rPr>
            <w:noProof/>
          </w:rPr>
          <w:tab/>
        </w:r>
        <w:r w:rsidR="00C85F83">
          <w:rPr>
            <w:noProof/>
          </w:rPr>
          <w:fldChar w:fldCharType="begin"/>
        </w:r>
        <w:r w:rsidR="00C85F83">
          <w:rPr>
            <w:noProof/>
          </w:rPr>
          <w:instrText xml:space="preserve"> PAGEREF _Toc103357354 \h </w:instrText>
        </w:r>
        <w:r w:rsidR="00C85F83">
          <w:rPr>
            <w:noProof/>
          </w:rPr>
        </w:r>
        <w:r w:rsidR="00C85F83">
          <w:rPr>
            <w:noProof/>
          </w:rPr>
          <w:fldChar w:fldCharType="separate"/>
        </w:r>
        <w:r w:rsidR="00C85F83">
          <w:rPr>
            <w:noProof/>
          </w:rPr>
          <w:t>2</w:t>
        </w:r>
        <w:r w:rsidR="00C85F83">
          <w:rPr>
            <w:noProof/>
          </w:rPr>
          <w:fldChar w:fldCharType="end"/>
        </w:r>
      </w:hyperlink>
    </w:p>
    <w:p w14:paraId="50A9176B" w14:textId="1ED82FDF" w:rsidR="00C85F83" w:rsidRDefault="009D03E3">
      <w:pPr>
        <w:pStyle w:val="24"/>
        <w:rPr>
          <w:rFonts w:asciiTheme="minorHAnsi" w:eastAsiaTheme="minorEastAsia" w:hAnsiTheme="minorHAnsi" w:cstheme="minorBidi"/>
          <w:noProof/>
          <w:szCs w:val="22"/>
        </w:rPr>
      </w:pPr>
      <w:hyperlink w:anchor="_Toc103357355" w:history="1">
        <w:r w:rsidR="00C85F83" w:rsidRPr="00EA0ACF">
          <w:rPr>
            <w:rStyle w:val="afffffff8"/>
            <w:noProof/>
            <w14:scene3d>
              <w14:camera w14:prst="orthographicFront"/>
              <w14:lightRig w14:rig="threePt" w14:dir="t">
                <w14:rot w14:lat="0" w14:lon="0" w14:rev="0"/>
              </w14:lightRig>
            </w14:scene3d>
          </w:rPr>
          <w:t>4.3</w:t>
        </w:r>
        <w:r w:rsidR="00C85F83" w:rsidRPr="00EA0ACF">
          <w:rPr>
            <w:rStyle w:val="afffffff8"/>
            <w:noProof/>
          </w:rPr>
          <w:t xml:space="preserve"> 开展能耗对标管理工作</w:t>
        </w:r>
        <w:r w:rsidR="00C85F83">
          <w:rPr>
            <w:noProof/>
          </w:rPr>
          <w:tab/>
        </w:r>
        <w:r w:rsidR="00C85F83">
          <w:rPr>
            <w:noProof/>
          </w:rPr>
          <w:fldChar w:fldCharType="begin"/>
        </w:r>
        <w:r w:rsidR="00C85F83">
          <w:rPr>
            <w:noProof/>
          </w:rPr>
          <w:instrText xml:space="preserve"> PAGEREF _Toc103357355 \h </w:instrText>
        </w:r>
        <w:r w:rsidR="00C85F83">
          <w:rPr>
            <w:noProof/>
          </w:rPr>
        </w:r>
        <w:r w:rsidR="00C85F83">
          <w:rPr>
            <w:noProof/>
          </w:rPr>
          <w:fldChar w:fldCharType="separate"/>
        </w:r>
        <w:r w:rsidR="00C85F83">
          <w:rPr>
            <w:noProof/>
          </w:rPr>
          <w:t>2</w:t>
        </w:r>
        <w:r w:rsidR="00C85F83">
          <w:rPr>
            <w:noProof/>
          </w:rPr>
          <w:fldChar w:fldCharType="end"/>
        </w:r>
      </w:hyperlink>
    </w:p>
    <w:p w14:paraId="01F44009" w14:textId="219E8F15" w:rsidR="00C85F83" w:rsidRDefault="009D03E3">
      <w:pPr>
        <w:pStyle w:val="24"/>
        <w:rPr>
          <w:rFonts w:asciiTheme="minorHAnsi" w:eastAsiaTheme="minorEastAsia" w:hAnsiTheme="minorHAnsi" w:cstheme="minorBidi"/>
          <w:noProof/>
          <w:szCs w:val="22"/>
        </w:rPr>
      </w:pPr>
      <w:hyperlink w:anchor="_Toc103357356" w:history="1">
        <w:r w:rsidR="00C85F83" w:rsidRPr="00EA0ACF">
          <w:rPr>
            <w:rStyle w:val="afffffff8"/>
            <w:noProof/>
            <w14:scene3d>
              <w14:camera w14:prst="orthographicFront"/>
              <w14:lightRig w14:rig="threePt" w14:dir="t">
                <w14:rot w14:lat="0" w14:lon="0" w14:rev="0"/>
              </w14:lightRig>
            </w14:scene3d>
          </w:rPr>
          <w:t>4.4</w:t>
        </w:r>
        <w:r w:rsidR="00C85F83" w:rsidRPr="00EA0ACF">
          <w:rPr>
            <w:rStyle w:val="afffffff8"/>
            <w:noProof/>
          </w:rPr>
          <w:t xml:space="preserve"> 建立人员行为准则</w:t>
        </w:r>
        <w:r w:rsidR="00C85F83">
          <w:rPr>
            <w:noProof/>
          </w:rPr>
          <w:tab/>
        </w:r>
        <w:r w:rsidR="00C85F83">
          <w:rPr>
            <w:noProof/>
          </w:rPr>
          <w:fldChar w:fldCharType="begin"/>
        </w:r>
        <w:r w:rsidR="00C85F83">
          <w:rPr>
            <w:noProof/>
          </w:rPr>
          <w:instrText xml:space="preserve"> PAGEREF _Toc103357356 \h </w:instrText>
        </w:r>
        <w:r w:rsidR="00C85F83">
          <w:rPr>
            <w:noProof/>
          </w:rPr>
        </w:r>
        <w:r w:rsidR="00C85F83">
          <w:rPr>
            <w:noProof/>
          </w:rPr>
          <w:fldChar w:fldCharType="separate"/>
        </w:r>
        <w:r w:rsidR="00C85F83">
          <w:rPr>
            <w:noProof/>
          </w:rPr>
          <w:t>3</w:t>
        </w:r>
        <w:r w:rsidR="00C85F83">
          <w:rPr>
            <w:noProof/>
          </w:rPr>
          <w:fldChar w:fldCharType="end"/>
        </w:r>
      </w:hyperlink>
    </w:p>
    <w:p w14:paraId="12495CC8" w14:textId="072F141A" w:rsidR="00C85F83" w:rsidRDefault="009D03E3">
      <w:pPr>
        <w:pStyle w:val="11"/>
        <w:tabs>
          <w:tab w:val="right" w:leader="dot" w:pos="9344"/>
        </w:tabs>
        <w:rPr>
          <w:rFonts w:asciiTheme="minorHAnsi" w:eastAsiaTheme="minorEastAsia" w:hAnsiTheme="minorHAnsi" w:cstheme="minorBidi"/>
          <w:noProof/>
          <w:szCs w:val="22"/>
        </w:rPr>
      </w:pPr>
      <w:hyperlink w:anchor="_Toc103357357" w:history="1">
        <w:r w:rsidR="00C85F83" w:rsidRPr="00EA0ACF">
          <w:rPr>
            <w:rStyle w:val="afffffff8"/>
            <w:noProof/>
          </w:rPr>
          <w:t>5 节能运行</w:t>
        </w:r>
        <w:r w:rsidR="00C85F83">
          <w:rPr>
            <w:noProof/>
          </w:rPr>
          <w:tab/>
        </w:r>
        <w:r w:rsidR="00C85F83">
          <w:rPr>
            <w:noProof/>
          </w:rPr>
          <w:fldChar w:fldCharType="begin"/>
        </w:r>
        <w:r w:rsidR="00C85F83">
          <w:rPr>
            <w:noProof/>
          </w:rPr>
          <w:instrText xml:space="preserve"> PAGEREF _Toc103357357 \h </w:instrText>
        </w:r>
        <w:r w:rsidR="00C85F83">
          <w:rPr>
            <w:noProof/>
          </w:rPr>
        </w:r>
        <w:r w:rsidR="00C85F83">
          <w:rPr>
            <w:noProof/>
          </w:rPr>
          <w:fldChar w:fldCharType="separate"/>
        </w:r>
        <w:r w:rsidR="00C85F83">
          <w:rPr>
            <w:noProof/>
          </w:rPr>
          <w:t>3</w:t>
        </w:r>
        <w:r w:rsidR="00C85F83">
          <w:rPr>
            <w:noProof/>
          </w:rPr>
          <w:fldChar w:fldCharType="end"/>
        </w:r>
      </w:hyperlink>
    </w:p>
    <w:p w14:paraId="23793163" w14:textId="75EE7EB7" w:rsidR="00C85F83" w:rsidRDefault="009D03E3">
      <w:pPr>
        <w:pStyle w:val="24"/>
        <w:rPr>
          <w:rFonts w:asciiTheme="minorHAnsi" w:eastAsiaTheme="minorEastAsia" w:hAnsiTheme="minorHAnsi" w:cstheme="minorBidi"/>
          <w:noProof/>
          <w:szCs w:val="22"/>
        </w:rPr>
      </w:pPr>
      <w:hyperlink w:anchor="_Toc103357358" w:history="1">
        <w:r w:rsidR="00C85F83" w:rsidRPr="00EA0ACF">
          <w:rPr>
            <w:rStyle w:val="afffffff8"/>
            <w:noProof/>
            <w14:scene3d>
              <w14:camera w14:prst="orthographicFront"/>
              <w14:lightRig w14:rig="threePt" w14:dir="t">
                <w14:rot w14:lat="0" w14:lon="0" w14:rev="0"/>
              </w14:lightRig>
            </w14:scene3d>
          </w:rPr>
          <w:t>5.1</w:t>
        </w:r>
        <w:r w:rsidR="00C85F83" w:rsidRPr="00EA0ACF">
          <w:rPr>
            <w:rStyle w:val="afffffff8"/>
            <w:noProof/>
          </w:rPr>
          <w:t xml:space="preserve"> IT设备系统</w:t>
        </w:r>
        <w:r w:rsidR="00C85F83">
          <w:rPr>
            <w:noProof/>
          </w:rPr>
          <w:tab/>
        </w:r>
        <w:r w:rsidR="00C85F83">
          <w:rPr>
            <w:noProof/>
          </w:rPr>
          <w:fldChar w:fldCharType="begin"/>
        </w:r>
        <w:r w:rsidR="00C85F83">
          <w:rPr>
            <w:noProof/>
          </w:rPr>
          <w:instrText xml:space="preserve"> PAGEREF _Toc103357358 \h </w:instrText>
        </w:r>
        <w:r w:rsidR="00C85F83">
          <w:rPr>
            <w:noProof/>
          </w:rPr>
        </w:r>
        <w:r w:rsidR="00C85F83">
          <w:rPr>
            <w:noProof/>
          </w:rPr>
          <w:fldChar w:fldCharType="separate"/>
        </w:r>
        <w:r w:rsidR="00C85F83">
          <w:rPr>
            <w:noProof/>
          </w:rPr>
          <w:t>3</w:t>
        </w:r>
        <w:r w:rsidR="00C85F83">
          <w:rPr>
            <w:noProof/>
          </w:rPr>
          <w:fldChar w:fldCharType="end"/>
        </w:r>
      </w:hyperlink>
    </w:p>
    <w:p w14:paraId="7B686D71" w14:textId="55920C9A" w:rsidR="00C85F83" w:rsidRDefault="009D03E3">
      <w:pPr>
        <w:pStyle w:val="24"/>
        <w:rPr>
          <w:rFonts w:asciiTheme="minorHAnsi" w:eastAsiaTheme="minorEastAsia" w:hAnsiTheme="minorHAnsi" w:cstheme="minorBidi"/>
          <w:noProof/>
          <w:szCs w:val="22"/>
        </w:rPr>
      </w:pPr>
      <w:hyperlink w:anchor="_Toc103357359" w:history="1">
        <w:r w:rsidR="00C85F83" w:rsidRPr="00EA0ACF">
          <w:rPr>
            <w:rStyle w:val="afffffff8"/>
            <w:noProof/>
            <w14:scene3d>
              <w14:camera w14:prst="orthographicFront"/>
              <w14:lightRig w14:rig="threePt" w14:dir="t">
                <w14:rot w14:lat="0" w14:lon="0" w14:rev="0"/>
              </w14:lightRig>
            </w14:scene3d>
          </w:rPr>
          <w:t>5.2</w:t>
        </w:r>
        <w:r w:rsidR="00C85F83" w:rsidRPr="00EA0ACF">
          <w:rPr>
            <w:rStyle w:val="afffffff8"/>
            <w:noProof/>
          </w:rPr>
          <w:t xml:space="preserve"> 制冷系统</w:t>
        </w:r>
        <w:r w:rsidR="00C85F83">
          <w:rPr>
            <w:noProof/>
          </w:rPr>
          <w:tab/>
        </w:r>
        <w:r w:rsidR="00C85F83">
          <w:rPr>
            <w:noProof/>
          </w:rPr>
          <w:fldChar w:fldCharType="begin"/>
        </w:r>
        <w:r w:rsidR="00C85F83">
          <w:rPr>
            <w:noProof/>
          </w:rPr>
          <w:instrText xml:space="preserve"> PAGEREF _Toc103357359 \h </w:instrText>
        </w:r>
        <w:r w:rsidR="00C85F83">
          <w:rPr>
            <w:noProof/>
          </w:rPr>
        </w:r>
        <w:r w:rsidR="00C85F83">
          <w:rPr>
            <w:noProof/>
          </w:rPr>
          <w:fldChar w:fldCharType="separate"/>
        </w:r>
        <w:r w:rsidR="00C85F83">
          <w:rPr>
            <w:noProof/>
          </w:rPr>
          <w:t>3</w:t>
        </w:r>
        <w:r w:rsidR="00C85F83">
          <w:rPr>
            <w:noProof/>
          </w:rPr>
          <w:fldChar w:fldCharType="end"/>
        </w:r>
      </w:hyperlink>
    </w:p>
    <w:p w14:paraId="703B7704" w14:textId="2384833A" w:rsidR="00C85F83" w:rsidRDefault="009D03E3">
      <w:pPr>
        <w:pStyle w:val="24"/>
        <w:rPr>
          <w:rFonts w:asciiTheme="minorHAnsi" w:eastAsiaTheme="minorEastAsia" w:hAnsiTheme="minorHAnsi" w:cstheme="minorBidi"/>
          <w:noProof/>
          <w:szCs w:val="22"/>
        </w:rPr>
      </w:pPr>
      <w:hyperlink w:anchor="_Toc103357360" w:history="1">
        <w:r w:rsidR="00C85F83" w:rsidRPr="00EA0ACF">
          <w:rPr>
            <w:rStyle w:val="afffffff8"/>
            <w:noProof/>
            <w14:scene3d>
              <w14:camera w14:prst="orthographicFront"/>
              <w14:lightRig w14:rig="threePt" w14:dir="t">
                <w14:rot w14:lat="0" w14:lon="0" w14:rev="0"/>
              </w14:lightRig>
            </w14:scene3d>
          </w:rPr>
          <w:t>5.3</w:t>
        </w:r>
        <w:r w:rsidR="00C85F83" w:rsidRPr="00EA0ACF">
          <w:rPr>
            <w:rStyle w:val="afffffff8"/>
            <w:noProof/>
          </w:rPr>
          <w:t xml:space="preserve"> 供配电系统</w:t>
        </w:r>
        <w:r w:rsidR="00C85F83">
          <w:rPr>
            <w:noProof/>
          </w:rPr>
          <w:tab/>
        </w:r>
        <w:r w:rsidR="00C85F83">
          <w:rPr>
            <w:noProof/>
          </w:rPr>
          <w:fldChar w:fldCharType="begin"/>
        </w:r>
        <w:r w:rsidR="00C85F83">
          <w:rPr>
            <w:noProof/>
          </w:rPr>
          <w:instrText xml:space="preserve"> PAGEREF _Toc103357360 \h </w:instrText>
        </w:r>
        <w:r w:rsidR="00C85F83">
          <w:rPr>
            <w:noProof/>
          </w:rPr>
        </w:r>
        <w:r w:rsidR="00C85F83">
          <w:rPr>
            <w:noProof/>
          </w:rPr>
          <w:fldChar w:fldCharType="separate"/>
        </w:r>
        <w:r w:rsidR="00C85F83">
          <w:rPr>
            <w:noProof/>
          </w:rPr>
          <w:t>4</w:t>
        </w:r>
        <w:r w:rsidR="00C85F83">
          <w:rPr>
            <w:noProof/>
          </w:rPr>
          <w:fldChar w:fldCharType="end"/>
        </w:r>
      </w:hyperlink>
    </w:p>
    <w:p w14:paraId="3451D51B" w14:textId="1BD4499A" w:rsidR="00C85F83" w:rsidRDefault="009D03E3">
      <w:pPr>
        <w:pStyle w:val="24"/>
        <w:rPr>
          <w:rFonts w:asciiTheme="minorHAnsi" w:eastAsiaTheme="minorEastAsia" w:hAnsiTheme="minorHAnsi" w:cstheme="minorBidi"/>
          <w:noProof/>
          <w:szCs w:val="22"/>
        </w:rPr>
      </w:pPr>
      <w:hyperlink w:anchor="_Toc103357361" w:history="1">
        <w:r w:rsidR="00C85F83" w:rsidRPr="00EA0ACF">
          <w:rPr>
            <w:rStyle w:val="afffffff8"/>
            <w:noProof/>
            <w14:scene3d>
              <w14:camera w14:prst="orthographicFront"/>
              <w14:lightRig w14:rig="threePt" w14:dir="t">
                <w14:rot w14:lat="0" w14:lon="0" w14:rev="0"/>
              </w14:lightRig>
            </w14:scene3d>
          </w:rPr>
          <w:t>5.4</w:t>
        </w:r>
        <w:r w:rsidR="00C85F83" w:rsidRPr="00EA0ACF">
          <w:rPr>
            <w:rStyle w:val="afffffff8"/>
            <w:noProof/>
          </w:rPr>
          <w:t xml:space="preserve"> 照明系统</w:t>
        </w:r>
        <w:r w:rsidR="00C85F83">
          <w:rPr>
            <w:noProof/>
          </w:rPr>
          <w:tab/>
        </w:r>
        <w:r w:rsidR="00C85F83">
          <w:rPr>
            <w:noProof/>
          </w:rPr>
          <w:fldChar w:fldCharType="begin"/>
        </w:r>
        <w:r w:rsidR="00C85F83">
          <w:rPr>
            <w:noProof/>
          </w:rPr>
          <w:instrText xml:space="preserve"> PAGEREF _Toc103357361 \h </w:instrText>
        </w:r>
        <w:r w:rsidR="00C85F83">
          <w:rPr>
            <w:noProof/>
          </w:rPr>
        </w:r>
        <w:r w:rsidR="00C85F83">
          <w:rPr>
            <w:noProof/>
          </w:rPr>
          <w:fldChar w:fldCharType="separate"/>
        </w:r>
        <w:r w:rsidR="00C85F83">
          <w:rPr>
            <w:noProof/>
          </w:rPr>
          <w:t>5</w:t>
        </w:r>
        <w:r w:rsidR="00C85F83">
          <w:rPr>
            <w:noProof/>
          </w:rPr>
          <w:fldChar w:fldCharType="end"/>
        </w:r>
      </w:hyperlink>
    </w:p>
    <w:p w14:paraId="42694201" w14:textId="51017560" w:rsidR="00C85F83" w:rsidRDefault="009D03E3">
      <w:pPr>
        <w:pStyle w:val="24"/>
        <w:rPr>
          <w:rFonts w:asciiTheme="minorHAnsi" w:eastAsiaTheme="minorEastAsia" w:hAnsiTheme="minorHAnsi" w:cstheme="minorBidi"/>
          <w:noProof/>
          <w:szCs w:val="22"/>
        </w:rPr>
      </w:pPr>
      <w:hyperlink w:anchor="_Toc103357362" w:history="1">
        <w:r w:rsidR="00C85F83" w:rsidRPr="00EA0ACF">
          <w:rPr>
            <w:rStyle w:val="afffffff8"/>
            <w:noProof/>
            <w14:scene3d>
              <w14:camera w14:prst="orthographicFront"/>
              <w14:lightRig w14:rig="threePt" w14:dir="t">
                <w14:rot w14:lat="0" w14:lon="0" w14:rev="0"/>
              </w14:lightRig>
            </w14:scene3d>
          </w:rPr>
          <w:t>5.5</w:t>
        </w:r>
        <w:r w:rsidR="00C85F83" w:rsidRPr="00EA0ACF">
          <w:rPr>
            <w:rStyle w:val="afffffff8"/>
            <w:noProof/>
          </w:rPr>
          <w:t xml:space="preserve"> 综合监控系统</w:t>
        </w:r>
        <w:r w:rsidR="00C85F83">
          <w:rPr>
            <w:noProof/>
          </w:rPr>
          <w:tab/>
        </w:r>
        <w:r w:rsidR="00C85F83">
          <w:rPr>
            <w:noProof/>
          </w:rPr>
          <w:fldChar w:fldCharType="begin"/>
        </w:r>
        <w:r w:rsidR="00C85F83">
          <w:rPr>
            <w:noProof/>
          </w:rPr>
          <w:instrText xml:space="preserve"> PAGEREF _Toc103357362 \h </w:instrText>
        </w:r>
        <w:r w:rsidR="00C85F83">
          <w:rPr>
            <w:noProof/>
          </w:rPr>
        </w:r>
        <w:r w:rsidR="00C85F83">
          <w:rPr>
            <w:noProof/>
          </w:rPr>
          <w:fldChar w:fldCharType="separate"/>
        </w:r>
        <w:r w:rsidR="00C85F83">
          <w:rPr>
            <w:noProof/>
          </w:rPr>
          <w:t>5</w:t>
        </w:r>
        <w:r w:rsidR="00C85F83">
          <w:rPr>
            <w:noProof/>
          </w:rPr>
          <w:fldChar w:fldCharType="end"/>
        </w:r>
      </w:hyperlink>
    </w:p>
    <w:p w14:paraId="5B15E7FE" w14:textId="200CF353" w:rsidR="00C85F83" w:rsidRDefault="009D03E3">
      <w:pPr>
        <w:pStyle w:val="24"/>
        <w:rPr>
          <w:rFonts w:asciiTheme="minorHAnsi" w:eastAsiaTheme="minorEastAsia" w:hAnsiTheme="minorHAnsi" w:cstheme="minorBidi"/>
          <w:noProof/>
          <w:szCs w:val="22"/>
        </w:rPr>
      </w:pPr>
      <w:hyperlink w:anchor="_Toc103357363" w:history="1">
        <w:r w:rsidR="00C85F83" w:rsidRPr="00EA0ACF">
          <w:rPr>
            <w:rStyle w:val="afffffff8"/>
            <w:noProof/>
            <w14:scene3d>
              <w14:camera w14:prst="orthographicFront"/>
              <w14:lightRig w14:rig="threePt" w14:dir="t">
                <w14:rot w14:lat="0" w14:lon="0" w14:rev="0"/>
              </w14:lightRig>
            </w14:scene3d>
          </w:rPr>
          <w:t>5.6</w:t>
        </w:r>
        <w:r w:rsidR="00C85F83" w:rsidRPr="00EA0ACF">
          <w:rPr>
            <w:rStyle w:val="afffffff8"/>
            <w:noProof/>
          </w:rPr>
          <w:t xml:space="preserve"> 可再生能源利用</w:t>
        </w:r>
        <w:r w:rsidR="00C85F83">
          <w:rPr>
            <w:noProof/>
          </w:rPr>
          <w:tab/>
        </w:r>
        <w:r w:rsidR="00C85F83">
          <w:rPr>
            <w:noProof/>
          </w:rPr>
          <w:fldChar w:fldCharType="begin"/>
        </w:r>
        <w:r w:rsidR="00C85F83">
          <w:rPr>
            <w:noProof/>
          </w:rPr>
          <w:instrText xml:space="preserve"> PAGEREF _Toc103357363 \h </w:instrText>
        </w:r>
        <w:r w:rsidR="00C85F83">
          <w:rPr>
            <w:noProof/>
          </w:rPr>
        </w:r>
        <w:r w:rsidR="00C85F83">
          <w:rPr>
            <w:noProof/>
          </w:rPr>
          <w:fldChar w:fldCharType="separate"/>
        </w:r>
        <w:r w:rsidR="00C85F83">
          <w:rPr>
            <w:noProof/>
          </w:rPr>
          <w:t>5</w:t>
        </w:r>
        <w:r w:rsidR="00C85F83">
          <w:rPr>
            <w:noProof/>
          </w:rPr>
          <w:fldChar w:fldCharType="end"/>
        </w:r>
      </w:hyperlink>
    </w:p>
    <w:p w14:paraId="7271EDFC" w14:textId="2B96136E" w:rsidR="00C85F83" w:rsidRDefault="009D03E3">
      <w:pPr>
        <w:pStyle w:val="24"/>
        <w:rPr>
          <w:rFonts w:asciiTheme="minorHAnsi" w:eastAsiaTheme="minorEastAsia" w:hAnsiTheme="minorHAnsi" w:cstheme="minorBidi"/>
          <w:noProof/>
          <w:szCs w:val="22"/>
        </w:rPr>
      </w:pPr>
      <w:hyperlink w:anchor="_Toc103357364" w:history="1">
        <w:r w:rsidR="00C85F83" w:rsidRPr="00EA0ACF">
          <w:rPr>
            <w:rStyle w:val="afffffff8"/>
            <w:noProof/>
            <w14:scene3d>
              <w14:camera w14:prst="orthographicFront"/>
              <w14:lightRig w14:rig="threePt" w14:dir="t">
                <w14:rot w14:lat="0" w14:lon="0" w14:rev="0"/>
              </w14:lightRig>
            </w14:scene3d>
          </w:rPr>
          <w:t>5.7</w:t>
        </w:r>
        <w:r w:rsidR="00C85F83" w:rsidRPr="00EA0ACF">
          <w:rPr>
            <w:rStyle w:val="afffffff8"/>
            <w:noProof/>
          </w:rPr>
          <w:t xml:space="preserve"> 资源回收</w:t>
        </w:r>
        <w:r w:rsidR="00C85F83">
          <w:rPr>
            <w:noProof/>
          </w:rPr>
          <w:tab/>
        </w:r>
        <w:r w:rsidR="00C85F83">
          <w:rPr>
            <w:noProof/>
          </w:rPr>
          <w:fldChar w:fldCharType="begin"/>
        </w:r>
        <w:r w:rsidR="00C85F83">
          <w:rPr>
            <w:noProof/>
          </w:rPr>
          <w:instrText xml:space="preserve"> PAGEREF _Toc103357364 \h </w:instrText>
        </w:r>
        <w:r w:rsidR="00C85F83">
          <w:rPr>
            <w:noProof/>
          </w:rPr>
        </w:r>
        <w:r w:rsidR="00C85F83">
          <w:rPr>
            <w:noProof/>
          </w:rPr>
          <w:fldChar w:fldCharType="separate"/>
        </w:r>
        <w:r w:rsidR="00C85F83">
          <w:rPr>
            <w:noProof/>
          </w:rPr>
          <w:t>5</w:t>
        </w:r>
        <w:r w:rsidR="00C85F83">
          <w:rPr>
            <w:noProof/>
          </w:rPr>
          <w:fldChar w:fldCharType="end"/>
        </w:r>
      </w:hyperlink>
    </w:p>
    <w:p w14:paraId="17C3E046" w14:textId="2DC9BD9D" w:rsidR="00C85F83" w:rsidRDefault="009D03E3">
      <w:pPr>
        <w:pStyle w:val="24"/>
        <w:rPr>
          <w:rFonts w:asciiTheme="minorHAnsi" w:eastAsiaTheme="minorEastAsia" w:hAnsiTheme="minorHAnsi" w:cstheme="minorBidi"/>
          <w:noProof/>
          <w:szCs w:val="22"/>
        </w:rPr>
      </w:pPr>
      <w:hyperlink w:anchor="_Toc103357365" w:history="1">
        <w:r w:rsidR="00C85F83" w:rsidRPr="00EA0ACF">
          <w:rPr>
            <w:rStyle w:val="afffffff8"/>
            <w:noProof/>
            <w14:scene3d>
              <w14:camera w14:prst="orthographicFront"/>
              <w14:lightRig w14:rig="threePt" w14:dir="t">
                <w14:rot w14:lat="0" w14:lon="0" w14:rev="0"/>
              </w14:lightRig>
            </w14:scene3d>
          </w:rPr>
          <w:t>5.8</w:t>
        </w:r>
        <w:r w:rsidR="00C85F83" w:rsidRPr="00EA0ACF">
          <w:rPr>
            <w:rStyle w:val="afffffff8"/>
            <w:noProof/>
          </w:rPr>
          <w:t xml:space="preserve"> 其他节能运行措施</w:t>
        </w:r>
        <w:r w:rsidR="00C85F83">
          <w:rPr>
            <w:noProof/>
          </w:rPr>
          <w:tab/>
        </w:r>
        <w:r w:rsidR="00C85F83">
          <w:rPr>
            <w:noProof/>
          </w:rPr>
          <w:fldChar w:fldCharType="begin"/>
        </w:r>
        <w:r w:rsidR="00C85F83">
          <w:rPr>
            <w:noProof/>
          </w:rPr>
          <w:instrText xml:space="preserve"> PAGEREF _Toc103357365 \h </w:instrText>
        </w:r>
        <w:r w:rsidR="00C85F83">
          <w:rPr>
            <w:noProof/>
          </w:rPr>
        </w:r>
        <w:r w:rsidR="00C85F83">
          <w:rPr>
            <w:noProof/>
          </w:rPr>
          <w:fldChar w:fldCharType="separate"/>
        </w:r>
        <w:r w:rsidR="00C85F83">
          <w:rPr>
            <w:noProof/>
          </w:rPr>
          <w:t>6</w:t>
        </w:r>
        <w:r w:rsidR="00C85F83">
          <w:rPr>
            <w:noProof/>
          </w:rPr>
          <w:fldChar w:fldCharType="end"/>
        </w:r>
      </w:hyperlink>
    </w:p>
    <w:p w14:paraId="507F9D7E" w14:textId="6F4BE2CA" w:rsidR="00C85F83" w:rsidRDefault="009D03E3">
      <w:pPr>
        <w:pStyle w:val="11"/>
        <w:tabs>
          <w:tab w:val="right" w:leader="dot" w:pos="9344"/>
        </w:tabs>
        <w:rPr>
          <w:rFonts w:asciiTheme="minorHAnsi" w:eastAsiaTheme="minorEastAsia" w:hAnsiTheme="minorHAnsi" w:cstheme="minorBidi"/>
          <w:noProof/>
          <w:szCs w:val="22"/>
        </w:rPr>
      </w:pPr>
      <w:hyperlink w:anchor="_Toc103357366" w:history="1">
        <w:r w:rsidR="00C85F83" w:rsidRPr="00EA0ACF">
          <w:rPr>
            <w:rStyle w:val="afffffff8"/>
            <w:noProof/>
            <w:spacing w:val="105"/>
          </w:rPr>
          <w:t>参考文</w:t>
        </w:r>
        <w:r w:rsidR="00C85F83" w:rsidRPr="00EA0ACF">
          <w:rPr>
            <w:rStyle w:val="afffffff8"/>
            <w:noProof/>
          </w:rPr>
          <w:t>献</w:t>
        </w:r>
        <w:r w:rsidR="00C85F83">
          <w:rPr>
            <w:noProof/>
          </w:rPr>
          <w:tab/>
        </w:r>
        <w:r w:rsidR="00C85F83">
          <w:rPr>
            <w:noProof/>
          </w:rPr>
          <w:fldChar w:fldCharType="begin"/>
        </w:r>
        <w:r w:rsidR="00C85F83">
          <w:rPr>
            <w:noProof/>
          </w:rPr>
          <w:instrText xml:space="preserve"> PAGEREF _Toc103357366 \h </w:instrText>
        </w:r>
        <w:r w:rsidR="00C85F83">
          <w:rPr>
            <w:noProof/>
          </w:rPr>
        </w:r>
        <w:r w:rsidR="00C85F83">
          <w:rPr>
            <w:noProof/>
          </w:rPr>
          <w:fldChar w:fldCharType="separate"/>
        </w:r>
        <w:r w:rsidR="00C85F83">
          <w:rPr>
            <w:noProof/>
          </w:rPr>
          <w:t>7</w:t>
        </w:r>
        <w:r w:rsidR="00C85F83">
          <w:rPr>
            <w:noProof/>
          </w:rPr>
          <w:fldChar w:fldCharType="end"/>
        </w:r>
      </w:hyperlink>
    </w:p>
    <w:p w14:paraId="5B4F18E0" w14:textId="31CCCD4F" w:rsidR="00FE4776" w:rsidRPr="00FE4776" w:rsidRDefault="00FE4776" w:rsidP="00FE4776">
      <w:pPr>
        <w:pStyle w:val="affffffc"/>
        <w:spacing w:after="468"/>
        <w:sectPr w:rsidR="00FE4776" w:rsidRPr="00FE4776" w:rsidSect="00FE4776">
          <w:headerReference w:type="even" r:id="rId12"/>
          <w:headerReference w:type="default" r:id="rId13"/>
          <w:footerReference w:type="even" r:id="rId14"/>
          <w:footerReference w:type="default" r:id="rId15"/>
          <w:pgSz w:w="11906" w:h="16838" w:code="9"/>
          <w:pgMar w:top="2410" w:right="1134" w:bottom="1134" w:left="1134" w:header="1418" w:footer="1134" w:gutter="284"/>
          <w:pgNumType w:fmt="upperRoman" w:start="1"/>
          <w:cols w:space="425"/>
          <w:formProt w:val="0"/>
          <w:docGrid w:type="lines" w:linePitch="312"/>
        </w:sectPr>
      </w:pPr>
      <w:r w:rsidRPr="00FE4776">
        <w:fldChar w:fldCharType="end"/>
      </w:r>
    </w:p>
    <w:p w14:paraId="148055FC" w14:textId="77777777" w:rsidR="00E24D42" w:rsidRDefault="00E24D42" w:rsidP="00E24D42">
      <w:pPr>
        <w:pStyle w:val="a6"/>
        <w:spacing w:after="468"/>
      </w:pPr>
      <w:bookmarkStart w:id="22" w:name="_Toc103357348"/>
      <w:bookmarkStart w:id="23" w:name="BookMark2"/>
      <w:bookmarkEnd w:id="21"/>
      <w:r w:rsidRPr="00E24D42">
        <w:rPr>
          <w:spacing w:val="320"/>
        </w:rPr>
        <w:lastRenderedPageBreak/>
        <w:t>前</w:t>
      </w:r>
      <w:r>
        <w:t>言</w:t>
      </w:r>
      <w:bookmarkEnd w:id="22"/>
    </w:p>
    <w:p w14:paraId="0933EEEE" w14:textId="77777777" w:rsidR="00A348E1" w:rsidRDefault="00A348E1" w:rsidP="00A348E1">
      <w:pPr>
        <w:pStyle w:val="affffffffffff5"/>
      </w:pPr>
      <w:r>
        <w:rPr>
          <w:rFonts w:hint="eastAsia"/>
        </w:rPr>
        <w:t>本文件按照GB/T 1.1—2020《标准化工作导则第1部分：标准化文件的结构和起草规则》的规定起草。</w:t>
      </w:r>
    </w:p>
    <w:p w14:paraId="2861D117" w14:textId="77777777" w:rsidR="00A348E1" w:rsidRDefault="00A348E1" w:rsidP="00A348E1">
      <w:pPr>
        <w:pStyle w:val="affffffffffff5"/>
      </w:pPr>
      <w:r>
        <w:rPr>
          <w:rFonts w:hint="eastAsia"/>
        </w:rPr>
        <w:t>本文件由北京市发展和改革委员会提出并归口。</w:t>
      </w:r>
    </w:p>
    <w:p w14:paraId="4B9F34C6" w14:textId="77777777" w:rsidR="00A348E1" w:rsidRDefault="00A348E1" w:rsidP="00A348E1">
      <w:pPr>
        <w:pStyle w:val="affffffffffff5"/>
      </w:pPr>
      <w:r>
        <w:rPr>
          <w:rFonts w:hint="eastAsia"/>
        </w:rPr>
        <w:t>本文件由北京市发展和改革委员会组织实施。</w:t>
      </w:r>
    </w:p>
    <w:p w14:paraId="35B86C78" w14:textId="77777777" w:rsidR="00A348E1" w:rsidRDefault="00A348E1" w:rsidP="00A348E1">
      <w:pPr>
        <w:pStyle w:val="affffffffffff5"/>
      </w:pPr>
      <w:r>
        <w:rPr>
          <w:rFonts w:hint="eastAsia"/>
        </w:rPr>
        <w:t>本文件起草单位：中国电子工程设计院有限公司、北京节能环保中心、中电投工程研究检测评定中心有限公司、中国电子学会、中国电信集团有限公司、中国中元国际工程有限公司、太极计算机股份有限公司、阿里巴巴集团、腾讯科技（北京）有限公司、百度科技有限公司、联想（北京）信息技术有限公司、万国数据服务有限公司、信息产业电子十一设计研究院科技工程股份有限公司北京分公司、北京光环新网科技股份有限公司、中航信柏科技有限公司、中国机房设施工程有限公司、浙江德塔森特数据技术有限公司、北京和欣机房科技有限公司。</w:t>
      </w:r>
    </w:p>
    <w:p w14:paraId="3BF63F03" w14:textId="7F25F794" w:rsidR="00BB1D3E" w:rsidRPr="005D3077" w:rsidRDefault="00A348E1" w:rsidP="00A348E1">
      <w:pPr>
        <w:pStyle w:val="affffffffffff5"/>
        <w:rPr>
          <w:color w:val="FF0000"/>
        </w:rPr>
      </w:pPr>
      <w:r>
        <w:rPr>
          <w:rFonts w:hint="eastAsia"/>
        </w:rPr>
        <w:t>本文件主要起草人：</w:t>
      </w:r>
    </w:p>
    <w:p w14:paraId="5509806A" w14:textId="77777777" w:rsidR="00E24D42" w:rsidRDefault="00E24D42" w:rsidP="00E24D42">
      <w:pPr>
        <w:pStyle w:val="afffff5"/>
        <w:ind w:firstLine="420"/>
      </w:pPr>
    </w:p>
    <w:p w14:paraId="0B9566BB" w14:textId="5EAE052D" w:rsidR="00E24D42" w:rsidRPr="00E24D42" w:rsidRDefault="00E24D42" w:rsidP="00E24D42">
      <w:pPr>
        <w:pStyle w:val="afffff5"/>
        <w:ind w:firstLine="420"/>
        <w:sectPr w:rsidR="00E24D42" w:rsidRPr="00E24D42" w:rsidSect="00FE4776">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cols w:space="425"/>
          <w:formProt w:val="0"/>
          <w:docGrid w:type="lines" w:linePitch="312"/>
        </w:sectPr>
      </w:pPr>
    </w:p>
    <w:p w14:paraId="6AB65A70"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3"/>
    </w:p>
    <w:p w14:paraId="70B8614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422E892610F48ACB20ABF0B2739BC5B"/>
        </w:placeholder>
      </w:sdtPr>
      <w:sdtEndPr/>
      <w:sdtContent>
        <w:bookmarkStart w:id="25" w:name="NEW_STAND_NAME" w:displacedByCustomXml="prev"/>
        <w:p w14:paraId="6C783ABA" w14:textId="2F4A59EA" w:rsidR="00F26B7E" w:rsidRPr="00F26B7E" w:rsidRDefault="00A348E1" w:rsidP="00A348E1">
          <w:pPr>
            <w:pStyle w:val="affffffffff2"/>
            <w:spacing w:beforeLines="100" w:before="312" w:afterLines="220" w:after="686"/>
          </w:pPr>
          <w:r>
            <w:rPr>
              <w:rFonts w:hint="eastAsia"/>
            </w:rPr>
            <w:t>数据中心合理用能指南</w:t>
          </w:r>
        </w:p>
      </w:sdtContent>
    </w:sdt>
    <w:bookmarkEnd w:id="25" w:displacedByCustomXml="prev"/>
    <w:p w14:paraId="5B71E748" w14:textId="77777777" w:rsidR="00E2552F" w:rsidRDefault="00E2552F" w:rsidP="00A77CCB">
      <w:pPr>
        <w:pStyle w:val="afff4"/>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103357349"/>
      <w:r>
        <w:rPr>
          <w:rFonts w:hint="eastAsia"/>
        </w:rPr>
        <w:t>范围</w:t>
      </w:r>
      <w:bookmarkEnd w:id="26"/>
      <w:bookmarkEnd w:id="27"/>
      <w:bookmarkEnd w:id="28"/>
      <w:bookmarkEnd w:id="29"/>
      <w:bookmarkEnd w:id="30"/>
      <w:bookmarkEnd w:id="31"/>
      <w:bookmarkEnd w:id="32"/>
      <w:bookmarkEnd w:id="33"/>
      <w:bookmarkEnd w:id="34"/>
    </w:p>
    <w:p w14:paraId="2278433B" w14:textId="77777777" w:rsidR="00A348E1" w:rsidRDefault="00A348E1" w:rsidP="00A348E1">
      <w:pPr>
        <w:pStyle w:val="afffff5"/>
        <w:ind w:firstLine="420"/>
      </w:pPr>
      <w:bookmarkStart w:id="35" w:name="_Toc17233326"/>
      <w:bookmarkStart w:id="36" w:name="_Toc17233334"/>
      <w:bookmarkStart w:id="37" w:name="_Toc24884212"/>
      <w:bookmarkStart w:id="38" w:name="_Toc24884219"/>
      <w:bookmarkStart w:id="39" w:name="_Toc26648466"/>
      <w:r>
        <w:rPr>
          <w:rFonts w:hint="eastAsia"/>
        </w:rPr>
        <w:t>本文件规定了数据中心合理用能的基本要求和节能运行。</w:t>
      </w:r>
    </w:p>
    <w:p w14:paraId="73AF0612" w14:textId="7AB7E042" w:rsidR="00E24D42" w:rsidRDefault="00A348E1" w:rsidP="00A348E1">
      <w:pPr>
        <w:pStyle w:val="afffff5"/>
        <w:ind w:firstLine="420"/>
      </w:pPr>
      <w:r>
        <w:rPr>
          <w:rFonts w:hint="eastAsia"/>
        </w:rPr>
        <w:t>本文件适用于数据中心的用能管理。</w:t>
      </w:r>
    </w:p>
    <w:p w14:paraId="34058683" w14:textId="49B1730D" w:rsidR="00E2552F" w:rsidRDefault="00E24D42" w:rsidP="00A77CCB">
      <w:pPr>
        <w:pStyle w:val="afff4"/>
        <w:spacing w:before="312" w:after="312"/>
      </w:pPr>
      <w:bookmarkStart w:id="40" w:name="_Toc26718931"/>
      <w:bookmarkStart w:id="41" w:name="_Toc26986531"/>
      <w:bookmarkStart w:id="42" w:name="_Toc26986772"/>
      <w:bookmarkStart w:id="43" w:name="_Toc103357350"/>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4ADDD5C0B1A04E0FB390CC4ED8CF32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30631F8" w14:textId="77777777" w:rsidR="008A57E6" w:rsidRDefault="008A57E6" w:rsidP="008A57E6">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330334D" w14:textId="6343566A" w:rsidR="00A348E1" w:rsidRDefault="00A348E1" w:rsidP="00A348E1">
      <w:pPr>
        <w:pStyle w:val="afffff5"/>
        <w:ind w:firstLine="420"/>
      </w:pPr>
      <w:r>
        <w:rPr>
          <w:rFonts w:hint="eastAsia"/>
        </w:rPr>
        <w:t>GB 17167</w:t>
      </w:r>
      <w:r>
        <w:t xml:space="preserve">  </w:t>
      </w:r>
      <w:r>
        <w:rPr>
          <w:rFonts w:hint="eastAsia"/>
        </w:rPr>
        <w:t>用能单位能源计量器具配备和管理通则</w:t>
      </w:r>
    </w:p>
    <w:p w14:paraId="2B2CD8C1" w14:textId="610972C4" w:rsidR="00A348E1" w:rsidRDefault="00A348E1" w:rsidP="00A348E1">
      <w:pPr>
        <w:pStyle w:val="afffff5"/>
        <w:ind w:firstLine="420"/>
      </w:pPr>
      <w:r>
        <w:rPr>
          <w:rFonts w:hint="eastAsia"/>
        </w:rPr>
        <w:t>GB/T 17981</w:t>
      </w:r>
      <w:r>
        <w:t xml:space="preserve">  </w:t>
      </w:r>
      <w:r>
        <w:rPr>
          <w:rFonts w:hint="eastAsia"/>
        </w:rPr>
        <w:t>空气调节系统经济运行</w:t>
      </w:r>
    </w:p>
    <w:p w14:paraId="72843E66" w14:textId="6493F280" w:rsidR="00A348E1" w:rsidRDefault="00A348E1" w:rsidP="00A348E1">
      <w:pPr>
        <w:pStyle w:val="afffff5"/>
        <w:ind w:firstLine="420"/>
      </w:pPr>
      <w:r>
        <w:rPr>
          <w:rFonts w:hint="eastAsia"/>
        </w:rPr>
        <w:t>GB 19210</w:t>
      </w:r>
      <w:r>
        <w:t xml:space="preserve">  </w:t>
      </w:r>
      <w:r>
        <w:rPr>
          <w:rFonts w:hint="eastAsia"/>
        </w:rPr>
        <w:t>空调通风系统清洗规范</w:t>
      </w:r>
    </w:p>
    <w:p w14:paraId="565ACA89" w14:textId="32F391BF" w:rsidR="00A348E1" w:rsidRDefault="00A348E1" w:rsidP="00A348E1">
      <w:pPr>
        <w:pStyle w:val="afffff5"/>
        <w:ind w:firstLine="420"/>
      </w:pPr>
      <w:r>
        <w:rPr>
          <w:rFonts w:hint="eastAsia"/>
        </w:rPr>
        <w:t>GB 19577</w:t>
      </w:r>
      <w:r>
        <w:t xml:space="preserve">  </w:t>
      </w:r>
      <w:r>
        <w:rPr>
          <w:rFonts w:hint="eastAsia"/>
        </w:rPr>
        <w:t>冷水机组能效限定值及能源效率等级</w:t>
      </w:r>
    </w:p>
    <w:p w14:paraId="7418D0CB" w14:textId="70E74371" w:rsidR="00A348E1" w:rsidRDefault="00A348E1" w:rsidP="00A348E1">
      <w:pPr>
        <w:pStyle w:val="afffff5"/>
        <w:ind w:firstLine="420"/>
      </w:pPr>
      <w:r>
        <w:rPr>
          <w:rFonts w:hint="eastAsia"/>
        </w:rPr>
        <w:t>GB 19761</w:t>
      </w:r>
      <w:r>
        <w:t xml:space="preserve">  </w:t>
      </w:r>
      <w:r>
        <w:rPr>
          <w:rFonts w:hint="eastAsia"/>
        </w:rPr>
        <w:t>通风机能效限定值及能效等级</w:t>
      </w:r>
    </w:p>
    <w:p w14:paraId="770EF294" w14:textId="3CE1FA7C" w:rsidR="00A348E1" w:rsidRDefault="00A348E1" w:rsidP="00A348E1">
      <w:pPr>
        <w:pStyle w:val="afffff5"/>
        <w:ind w:firstLine="420"/>
      </w:pPr>
      <w:r>
        <w:rPr>
          <w:rFonts w:hint="eastAsia"/>
        </w:rPr>
        <w:t>GB 19762</w:t>
      </w:r>
      <w:r>
        <w:t xml:space="preserve">  </w:t>
      </w:r>
      <w:r>
        <w:rPr>
          <w:rFonts w:hint="eastAsia"/>
        </w:rPr>
        <w:t>清水离心泵能效限定值及节能评价值</w:t>
      </w:r>
    </w:p>
    <w:p w14:paraId="137D1B45" w14:textId="5F38FC48" w:rsidR="00A348E1" w:rsidRDefault="00A348E1" w:rsidP="00A348E1">
      <w:pPr>
        <w:pStyle w:val="afffff5"/>
        <w:ind w:firstLine="420"/>
      </w:pPr>
      <w:r>
        <w:rPr>
          <w:rFonts w:hint="eastAsia"/>
        </w:rPr>
        <w:t>GB 20052</w:t>
      </w:r>
      <w:r>
        <w:t xml:space="preserve">  </w:t>
      </w:r>
      <w:r>
        <w:rPr>
          <w:rFonts w:hint="eastAsia"/>
        </w:rPr>
        <w:t>电力变压器能效限定值及能效等级</w:t>
      </w:r>
    </w:p>
    <w:p w14:paraId="418BD127" w14:textId="580B15BE" w:rsidR="00A348E1" w:rsidRDefault="00A348E1" w:rsidP="00A348E1">
      <w:pPr>
        <w:pStyle w:val="afffff5"/>
        <w:ind w:firstLine="420"/>
      </w:pPr>
      <w:r>
        <w:rPr>
          <w:rFonts w:hint="eastAsia"/>
        </w:rPr>
        <w:t>GB/T 23331</w:t>
      </w:r>
      <w:r>
        <w:t xml:space="preserve">  </w:t>
      </w:r>
      <w:r>
        <w:rPr>
          <w:rFonts w:hint="eastAsia"/>
        </w:rPr>
        <w:t>能源管理体系</w:t>
      </w:r>
      <w:r w:rsidR="006D2FBA">
        <w:rPr>
          <w:rFonts w:hint="eastAsia"/>
        </w:rPr>
        <w:t xml:space="preserve"> </w:t>
      </w:r>
      <w:r>
        <w:rPr>
          <w:rFonts w:hint="eastAsia"/>
        </w:rPr>
        <w:t>要求及使用指南</w:t>
      </w:r>
    </w:p>
    <w:p w14:paraId="2BE389A7" w14:textId="584ACD7D" w:rsidR="00A348E1" w:rsidRDefault="00A348E1" w:rsidP="00A348E1">
      <w:pPr>
        <w:pStyle w:val="afffff5"/>
        <w:ind w:firstLine="420"/>
      </w:pPr>
      <w:r>
        <w:rPr>
          <w:rFonts w:hint="eastAsia"/>
        </w:rPr>
        <w:t>GB 50174</w:t>
      </w:r>
      <w:r>
        <w:t xml:space="preserve">  </w:t>
      </w:r>
      <w:r>
        <w:rPr>
          <w:rFonts w:hint="eastAsia"/>
        </w:rPr>
        <w:t>数据中心设计规范</w:t>
      </w:r>
    </w:p>
    <w:p w14:paraId="5324A641" w14:textId="7A282A36" w:rsidR="00A348E1" w:rsidRDefault="00A348E1" w:rsidP="00A348E1">
      <w:pPr>
        <w:pStyle w:val="afffff5"/>
        <w:ind w:firstLine="420"/>
      </w:pPr>
      <w:r>
        <w:rPr>
          <w:rFonts w:hint="eastAsia"/>
        </w:rPr>
        <w:t>GB 55015</w:t>
      </w:r>
      <w:r>
        <w:t xml:space="preserve">  </w:t>
      </w:r>
      <w:r>
        <w:rPr>
          <w:rFonts w:hint="eastAsia"/>
        </w:rPr>
        <w:t>建筑节能与可再生能源利用通用规范</w:t>
      </w:r>
    </w:p>
    <w:p w14:paraId="400AFC9B" w14:textId="6CC54D2B" w:rsidR="00A348E1" w:rsidRDefault="00A348E1" w:rsidP="00A348E1">
      <w:pPr>
        <w:pStyle w:val="afffff5"/>
        <w:ind w:firstLine="420"/>
      </w:pPr>
      <w:r>
        <w:rPr>
          <w:rFonts w:hint="eastAsia"/>
        </w:rPr>
        <w:t>DB11/T 140</w:t>
      </w:r>
      <w:r>
        <w:t xml:space="preserve">  </w:t>
      </w:r>
      <w:r>
        <w:rPr>
          <w:rFonts w:hint="eastAsia"/>
        </w:rPr>
        <w:t>三相配电变压器节能监测</w:t>
      </w:r>
    </w:p>
    <w:p w14:paraId="2FB7E3E4" w14:textId="77BF1346" w:rsidR="00AA6EC9" w:rsidRPr="008A57E6" w:rsidRDefault="00A348E1" w:rsidP="00A348E1">
      <w:pPr>
        <w:pStyle w:val="afffff5"/>
        <w:ind w:firstLine="420"/>
      </w:pPr>
      <w:r>
        <w:rPr>
          <w:rFonts w:hint="eastAsia"/>
        </w:rPr>
        <w:t>DB11/T 1139</w:t>
      </w:r>
      <w:r>
        <w:t xml:space="preserve">  </w:t>
      </w:r>
      <w:r>
        <w:rPr>
          <w:rFonts w:hint="eastAsia"/>
        </w:rPr>
        <w:t>数据</w:t>
      </w:r>
      <w:bookmarkStart w:id="44" w:name="_GoBack"/>
      <w:bookmarkEnd w:id="44"/>
      <w:r>
        <w:rPr>
          <w:rFonts w:hint="eastAsia"/>
        </w:rPr>
        <w:t>中心能源效率限额</w:t>
      </w:r>
    </w:p>
    <w:p w14:paraId="3CAE71C7" w14:textId="77777777" w:rsidR="00B265BC" w:rsidRPr="00E030F9" w:rsidRDefault="00FD59EB" w:rsidP="00FD59EB">
      <w:pPr>
        <w:pStyle w:val="afff4"/>
        <w:spacing w:before="312" w:after="312"/>
      </w:pPr>
      <w:bookmarkStart w:id="45" w:name="_Toc103357351"/>
      <w:r>
        <w:rPr>
          <w:rFonts w:hint="eastAsia"/>
          <w:szCs w:val="21"/>
        </w:rPr>
        <w:t>术语和定义</w:t>
      </w:r>
      <w:bookmarkEnd w:id="45"/>
    </w:p>
    <w:bookmarkStart w:id="46" w:name="_Toc26986532" w:displacedByCustomXml="next"/>
    <w:bookmarkEnd w:id="46" w:displacedByCustomXml="next"/>
    <w:sdt>
      <w:sdtPr>
        <w:id w:val="-1909835108"/>
        <w:placeholder>
          <w:docPart w:val="32213802FD1C44689494534B332768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B4FB1DE" w14:textId="38D062D2" w:rsidR="003C010C" w:rsidRDefault="00E24D42" w:rsidP="00BA263B">
          <w:pPr>
            <w:pStyle w:val="afffff5"/>
            <w:ind w:firstLine="420"/>
          </w:pPr>
          <w:r>
            <w:t>下列术语和定义适用于本文件。</w:t>
          </w:r>
        </w:p>
      </w:sdtContent>
    </w:sdt>
    <w:p w14:paraId="5FF026C5" w14:textId="1E28986F" w:rsidR="00A348E1" w:rsidRPr="00A348E1" w:rsidRDefault="00A348E1" w:rsidP="00A348E1">
      <w:pPr>
        <w:pStyle w:val="affffffffffff"/>
        <w:ind w:left="420" w:hangingChars="200" w:hanging="420"/>
        <w:rPr>
          <w:rFonts w:ascii="黑体" w:eastAsia="黑体" w:hAnsi="黑体"/>
          <w:noProof/>
        </w:rPr>
      </w:pPr>
      <w:r w:rsidRPr="00A348E1">
        <w:rPr>
          <w:rFonts w:ascii="黑体" w:eastAsia="黑体" w:hAnsi="黑体"/>
          <w:noProof/>
        </w:rPr>
        <w:br/>
      </w:r>
      <w:r w:rsidRPr="00A348E1">
        <w:rPr>
          <w:rFonts w:ascii="黑体" w:eastAsia="黑体" w:hAnsi="黑体" w:hint="eastAsia"/>
          <w:noProof/>
        </w:rPr>
        <w:t>数据中心</w:t>
      </w:r>
      <w:r w:rsidRPr="00A348E1">
        <w:rPr>
          <w:rFonts w:ascii="黑体" w:eastAsia="黑体" w:hAnsi="黑体"/>
        </w:rPr>
        <w:t>data centers</w:t>
      </w:r>
    </w:p>
    <w:p w14:paraId="1B0C3174" w14:textId="77777777" w:rsidR="00A348E1" w:rsidRDefault="00A348E1" w:rsidP="00A348E1">
      <w:pPr>
        <w:pStyle w:val="afffff5"/>
        <w:ind w:firstLine="420"/>
      </w:pPr>
      <w:bookmarkStart w:id="47" w:name="_Toc66344168"/>
      <w:r w:rsidRPr="00611EE2">
        <w:rPr>
          <w:rFonts w:hint="eastAsia"/>
        </w:rPr>
        <w:t>为集中放置的电子信息设备提供运行环境的建筑场所，可以是一栋或几栋建筑物，也可以是一栋建筑物的一部分，包括主机房、辅助区、支持区和行政管理区等。</w:t>
      </w:r>
    </w:p>
    <w:p w14:paraId="3DD1F978" w14:textId="6C6AF2C5" w:rsidR="00A348E1" w:rsidRPr="00E22EDE" w:rsidRDefault="00A348E1" w:rsidP="00A348E1">
      <w:pPr>
        <w:pStyle w:val="afffff5"/>
        <w:ind w:firstLine="420"/>
      </w:pPr>
      <w:r>
        <w:rPr>
          <w:rFonts w:hint="eastAsia"/>
        </w:rPr>
        <w:t>[来源：</w:t>
      </w:r>
      <w:r>
        <w:t>GB 50174-2017</w:t>
      </w:r>
      <w:r>
        <w:rPr>
          <w:rFonts w:hint="eastAsia"/>
        </w:rPr>
        <w:t>，</w:t>
      </w:r>
      <w:r>
        <w:t>2.1</w:t>
      </w:r>
      <w:r>
        <w:rPr>
          <w:rFonts w:hint="eastAsia"/>
        </w:rPr>
        <w:t>]</w:t>
      </w:r>
    </w:p>
    <w:p w14:paraId="5FB44994" w14:textId="32E727BB" w:rsidR="00A348E1" w:rsidRPr="00A348E1" w:rsidRDefault="00A348E1" w:rsidP="00A348E1">
      <w:pPr>
        <w:pStyle w:val="affffffffffff"/>
        <w:ind w:left="420" w:hangingChars="200" w:hanging="420"/>
        <w:rPr>
          <w:rFonts w:ascii="黑体" w:eastAsia="黑体" w:hAnsi="黑体"/>
          <w:noProof/>
        </w:rPr>
      </w:pPr>
      <w:bookmarkStart w:id="48" w:name="_Toc255373069"/>
      <w:bookmarkStart w:id="49" w:name="_Toc340067859"/>
      <w:bookmarkStart w:id="50" w:name="_Toc340067929"/>
      <w:bookmarkStart w:id="51" w:name="_Toc340067997"/>
      <w:bookmarkStart w:id="52" w:name="_Toc341452672"/>
      <w:bookmarkStart w:id="53" w:name="_Toc422237651"/>
      <w:bookmarkStart w:id="54" w:name="_Toc422294967"/>
      <w:bookmarkStart w:id="55" w:name="_Toc255373070"/>
      <w:bookmarkStart w:id="56" w:name="_Toc340067860"/>
      <w:bookmarkStart w:id="57" w:name="_Toc340067930"/>
      <w:bookmarkStart w:id="58" w:name="_Toc340067998"/>
      <w:bookmarkStart w:id="59" w:name="_Toc341452673"/>
      <w:bookmarkEnd w:id="47"/>
      <w:bookmarkEnd w:id="48"/>
      <w:bookmarkEnd w:id="49"/>
      <w:bookmarkEnd w:id="50"/>
      <w:bookmarkEnd w:id="51"/>
      <w:bookmarkEnd w:id="52"/>
      <w:bookmarkEnd w:id="53"/>
      <w:bookmarkEnd w:id="54"/>
      <w:r w:rsidRPr="00A348E1">
        <w:rPr>
          <w:rFonts w:ascii="黑体" w:eastAsia="黑体" w:hAnsi="黑体"/>
          <w:noProof/>
        </w:rPr>
        <w:br/>
      </w:r>
      <w:r w:rsidRPr="00A348E1">
        <w:rPr>
          <w:rFonts w:ascii="黑体" w:eastAsia="黑体" w:hAnsi="黑体" w:hint="eastAsia"/>
          <w:noProof/>
        </w:rPr>
        <w:t>节能运行</w:t>
      </w:r>
      <w:r w:rsidRPr="00A348E1">
        <w:rPr>
          <w:rFonts w:ascii="黑体" w:eastAsia="黑体" w:hAnsi="黑体"/>
          <w:noProof/>
        </w:rPr>
        <w:t>energy saving operation</w:t>
      </w:r>
    </w:p>
    <w:p w14:paraId="2277A688" w14:textId="77777777" w:rsidR="00A348E1" w:rsidRPr="008626DE" w:rsidRDefault="00A348E1" w:rsidP="00A348E1">
      <w:pPr>
        <w:pStyle w:val="afffff5"/>
        <w:ind w:firstLine="420"/>
      </w:pPr>
      <w:bookmarkStart w:id="60" w:name="_Toc66344170"/>
      <w:r>
        <w:rPr>
          <w:rFonts w:hint="eastAsia"/>
        </w:rPr>
        <w:t>通过</w:t>
      </w:r>
      <w:r w:rsidRPr="008626DE">
        <w:rPr>
          <w:rFonts w:hint="eastAsia"/>
        </w:rPr>
        <w:t>对</w:t>
      </w:r>
      <w:r>
        <w:rPr>
          <w:rFonts w:hint="eastAsia"/>
        </w:rPr>
        <w:t>数据中心</w:t>
      </w:r>
      <w:r w:rsidRPr="008626DE">
        <w:rPr>
          <w:rFonts w:hint="eastAsia"/>
        </w:rPr>
        <w:t>用能系统</w:t>
      </w:r>
      <w:r>
        <w:rPr>
          <w:rFonts w:hint="eastAsia"/>
        </w:rPr>
        <w:t>加强管理、</w:t>
      </w:r>
      <w:r w:rsidRPr="008626DE">
        <w:rPr>
          <w:rFonts w:hint="eastAsia"/>
        </w:rPr>
        <w:t>实施优化调节，实现节能的措施或行为。</w:t>
      </w:r>
    </w:p>
    <w:p w14:paraId="633C7B3B" w14:textId="77777777" w:rsidR="00A348E1" w:rsidRPr="000D7338" w:rsidRDefault="00A348E1" w:rsidP="00A348E1">
      <w:pPr>
        <w:pStyle w:val="afff4"/>
        <w:spacing w:before="312" w:after="312"/>
      </w:pPr>
      <w:bookmarkStart w:id="61" w:name="_Toc422237652"/>
      <w:bookmarkStart w:id="62" w:name="_Toc422294968"/>
      <w:bookmarkStart w:id="63" w:name="_Toc422237653"/>
      <w:bookmarkStart w:id="64" w:name="_Toc422294969"/>
      <w:bookmarkStart w:id="65" w:name="_Toc88149534"/>
      <w:bookmarkStart w:id="66" w:name="_Toc103357352"/>
      <w:bookmarkStart w:id="67" w:name="_Toc420919043"/>
      <w:bookmarkStart w:id="68" w:name="_Toc429993252"/>
      <w:bookmarkStart w:id="69" w:name="_Toc66344173"/>
      <w:bookmarkStart w:id="70" w:name="_Toc340067936"/>
      <w:bookmarkStart w:id="71" w:name="_Toc340068004"/>
      <w:bookmarkStart w:id="72" w:name="_Toc341452676"/>
      <w:bookmarkEnd w:id="55"/>
      <w:bookmarkEnd w:id="56"/>
      <w:bookmarkEnd w:id="57"/>
      <w:bookmarkEnd w:id="58"/>
      <w:bookmarkEnd w:id="59"/>
      <w:bookmarkEnd w:id="60"/>
      <w:bookmarkEnd w:id="61"/>
      <w:bookmarkEnd w:id="62"/>
      <w:bookmarkEnd w:id="63"/>
      <w:bookmarkEnd w:id="64"/>
      <w:r>
        <w:rPr>
          <w:rFonts w:hint="eastAsia"/>
        </w:rPr>
        <w:t>基本要求</w:t>
      </w:r>
      <w:bookmarkEnd w:id="65"/>
      <w:bookmarkEnd w:id="66"/>
    </w:p>
    <w:p w14:paraId="22507FBF" w14:textId="339FA05D" w:rsidR="00A348E1" w:rsidRPr="000D7338" w:rsidRDefault="00A348E1" w:rsidP="00A348E1">
      <w:pPr>
        <w:pStyle w:val="afff5"/>
        <w:spacing w:before="156" w:after="156"/>
      </w:pPr>
      <w:bookmarkStart w:id="73" w:name="_Toc88149535"/>
      <w:bookmarkStart w:id="74" w:name="_Toc103357353"/>
      <w:bookmarkEnd w:id="67"/>
      <w:bookmarkEnd w:id="68"/>
      <w:bookmarkEnd w:id="69"/>
      <w:r>
        <w:rPr>
          <w:rFonts w:hint="eastAsia"/>
        </w:rPr>
        <w:lastRenderedPageBreak/>
        <w:t>建立健全用能管理工作机制</w:t>
      </w:r>
      <w:bookmarkEnd w:id="73"/>
      <w:bookmarkEnd w:id="74"/>
    </w:p>
    <w:p w14:paraId="054178CA" w14:textId="77777777" w:rsidR="00A348E1" w:rsidRDefault="00A348E1" w:rsidP="00A348E1">
      <w:pPr>
        <w:pStyle w:val="afffff5"/>
        <w:ind w:firstLine="420"/>
      </w:pPr>
      <w:bookmarkStart w:id="75" w:name="_Toc420331804"/>
      <w:bookmarkStart w:id="76" w:name="_Toc420919044"/>
      <w:bookmarkStart w:id="77" w:name="_Toc420919063"/>
      <w:bookmarkStart w:id="78" w:name="_Toc420928130"/>
      <w:bookmarkStart w:id="79" w:name="_Toc421258569"/>
      <w:bookmarkStart w:id="80" w:name="_Toc421266148"/>
      <w:bookmarkStart w:id="81" w:name="_Toc429993253"/>
      <w:bookmarkStart w:id="82" w:name="_Toc429993280"/>
      <w:bookmarkStart w:id="83" w:name="_Toc430271848"/>
      <w:r w:rsidRPr="00D77554">
        <w:rPr>
          <w:rFonts w:hint="eastAsia"/>
        </w:rPr>
        <w:t>各数据中心应建立健全用能管理机制，</w:t>
      </w:r>
      <w:r>
        <w:rPr>
          <w:rFonts w:hint="eastAsia"/>
        </w:rPr>
        <w:t>宜</w:t>
      </w:r>
      <w:r w:rsidRPr="00D77554">
        <w:rPr>
          <w:rFonts w:hint="eastAsia"/>
        </w:rPr>
        <w:t>符合以下要求：</w:t>
      </w:r>
    </w:p>
    <w:p w14:paraId="3BC38BEA" w14:textId="72984040" w:rsidR="00A348E1" w:rsidRPr="00FF4C04" w:rsidRDefault="00A348E1" w:rsidP="00A348E1">
      <w:pPr>
        <w:pStyle w:val="af8"/>
      </w:pPr>
      <w:r w:rsidRPr="00FF4C04">
        <w:rPr>
          <w:rFonts w:hint="eastAsia"/>
        </w:rPr>
        <w:t>设立数据中心节能工作领导小组，明确节能工作领导小组的职责；</w:t>
      </w:r>
    </w:p>
    <w:p w14:paraId="57DB6221" w14:textId="45551668" w:rsidR="00A348E1" w:rsidRDefault="00A348E1" w:rsidP="00A348E1">
      <w:pPr>
        <w:pStyle w:val="af8"/>
      </w:pPr>
      <w:r w:rsidRPr="00FF4C04">
        <w:rPr>
          <w:rFonts w:hint="eastAsia"/>
        </w:rPr>
        <w:t>设置能源管理人员岗位，</w:t>
      </w:r>
      <w:r w:rsidRPr="00796CEA">
        <w:rPr>
          <w:rFonts w:hint="eastAsia"/>
        </w:rPr>
        <w:t>建立能源管理人员行为准则，并定期组织内部考核</w:t>
      </w:r>
      <w:r>
        <w:rPr>
          <w:rFonts w:hint="eastAsia"/>
        </w:rPr>
        <w:t>；</w:t>
      </w:r>
    </w:p>
    <w:p w14:paraId="165068D4" w14:textId="3E34BD16" w:rsidR="00A348E1" w:rsidRDefault="00A348E1" w:rsidP="00A348E1">
      <w:pPr>
        <w:pStyle w:val="af8"/>
      </w:pPr>
      <w:r w:rsidRPr="00DC2D77">
        <w:rPr>
          <w:rFonts w:hint="eastAsia"/>
        </w:rPr>
        <w:t>建立节能目标考核及奖惩机制、建立</w:t>
      </w:r>
      <w:proofErr w:type="gramStart"/>
      <w:r w:rsidRPr="00DC2D77">
        <w:rPr>
          <w:rFonts w:hint="eastAsia"/>
        </w:rPr>
        <w:t>完善问</w:t>
      </w:r>
      <w:proofErr w:type="gramEnd"/>
      <w:r w:rsidRPr="00DC2D77">
        <w:rPr>
          <w:rFonts w:hint="eastAsia"/>
        </w:rPr>
        <w:t>责制度，并严格</w:t>
      </w:r>
      <w:r>
        <w:rPr>
          <w:rFonts w:hint="eastAsia"/>
        </w:rPr>
        <w:t>落实；</w:t>
      </w:r>
    </w:p>
    <w:p w14:paraId="25D24284" w14:textId="2DE2EA69" w:rsidR="00A348E1" w:rsidRDefault="00A348E1" w:rsidP="00A348E1">
      <w:pPr>
        <w:pStyle w:val="af8"/>
      </w:pPr>
      <w:r w:rsidRPr="00796CEA">
        <w:rPr>
          <w:rFonts w:hint="eastAsia"/>
        </w:rPr>
        <w:t>按照</w:t>
      </w:r>
      <w:r w:rsidRPr="00E34C7F">
        <w:rPr>
          <w:noProof/>
        </w:rPr>
        <w:t>GB/T 23331</w:t>
      </w:r>
      <w:r>
        <w:rPr>
          <w:rFonts w:hint="eastAsia"/>
          <w:noProof/>
        </w:rPr>
        <w:t>的要求</w:t>
      </w:r>
      <w:r w:rsidRPr="00796CEA">
        <w:rPr>
          <w:rFonts w:hint="eastAsia"/>
        </w:rPr>
        <w:t>建立健全</w:t>
      </w:r>
      <w:r>
        <w:rPr>
          <w:rFonts w:hint="eastAsia"/>
        </w:rPr>
        <w:t>数据中心</w:t>
      </w:r>
      <w:r w:rsidRPr="00796CEA">
        <w:rPr>
          <w:rFonts w:hint="eastAsia"/>
        </w:rPr>
        <w:t>能源管理体系</w:t>
      </w:r>
      <w:r>
        <w:rPr>
          <w:rFonts w:hint="eastAsia"/>
        </w:rPr>
        <w:t>，</w:t>
      </w:r>
      <w:r w:rsidRPr="00796CEA">
        <w:rPr>
          <w:rFonts w:hint="eastAsia"/>
        </w:rPr>
        <w:t>持续优化改进</w:t>
      </w:r>
      <w:r>
        <w:rPr>
          <w:rFonts w:hint="eastAsia"/>
        </w:rPr>
        <w:t>能源管理体系</w:t>
      </w:r>
      <w:r w:rsidRPr="00796CEA">
        <w:rPr>
          <w:rFonts w:hint="eastAsia"/>
        </w:rPr>
        <w:t>的有效性</w:t>
      </w:r>
      <w:r>
        <w:rPr>
          <w:rFonts w:hint="eastAsia"/>
        </w:rPr>
        <w:t>；</w:t>
      </w:r>
    </w:p>
    <w:p w14:paraId="0E4E8FF5" w14:textId="6313CA8D" w:rsidR="00A348E1" w:rsidRDefault="00A348E1" w:rsidP="00A348E1">
      <w:pPr>
        <w:pStyle w:val="af8"/>
      </w:pPr>
      <w:r>
        <w:rPr>
          <w:rFonts w:hint="eastAsia"/>
        </w:rPr>
        <w:t>建立详细的</w:t>
      </w:r>
      <w:r w:rsidRPr="00796CEA">
        <w:rPr>
          <w:rFonts w:hint="eastAsia"/>
        </w:rPr>
        <w:t>用能设备、设施台账和用能系统运行记录管理档案</w:t>
      </w:r>
      <w:r>
        <w:rPr>
          <w:rFonts w:hint="eastAsia"/>
        </w:rPr>
        <w:t>；</w:t>
      </w:r>
    </w:p>
    <w:p w14:paraId="76F560D9" w14:textId="2493C238" w:rsidR="00A348E1" w:rsidRPr="003E29D2" w:rsidRDefault="00A348E1" w:rsidP="00A348E1">
      <w:pPr>
        <w:pStyle w:val="af8"/>
      </w:pPr>
      <w:r>
        <w:rPr>
          <w:rFonts w:hint="eastAsia"/>
        </w:rPr>
        <w:t>健全数据中心能源消耗统计制度，对水、电、热、油等数据进行定期监测记录，并对其进行统计、分析，查找节能潜力；</w:t>
      </w:r>
    </w:p>
    <w:p w14:paraId="3E916389" w14:textId="5A0F9EB7" w:rsidR="00A348E1" w:rsidRPr="0098640B" w:rsidRDefault="00A348E1" w:rsidP="00A348E1">
      <w:pPr>
        <w:pStyle w:val="af8"/>
      </w:pPr>
      <w:r>
        <w:rPr>
          <w:rFonts w:hint="eastAsia"/>
        </w:rPr>
        <w:t>建立健全能源计量管理制度，</w:t>
      </w:r>
      <w:r w:rsidRPr="00796CEA">
        <w:rPr>
          <w:rFonts w:hint="eastAsia"/>
        </w:rPr>
        <w:t>制定能源计量器具申请、采购、保管、使用、校准、维护、报废处理等各环节管理制度，完善能源计量体系；</w:t>
      </w:r>
    </w:p>
    <w:p w14:paraId="6AA45E9A" w14:textId="449413FE" w:rsidR="00A348E1" w:rsidRDefault="00A348E1" w:rsidP="00A348E1">
      <w:pPr>
        <w:pStyle w:val="af8"/>
      </w:pPr>
      <w:r>
        <w:rPr>
          <w:rFonts w:hint="eastAsia"/>
        </w:rPr>
        <w:t>建立重点耗能设备的</w:t>
      </w:r>
      <w:r w:rsidRPr="00796CEA">
        <w:rPr>
          <w:rFonts w:hint="eastAsia"/>
        </w:rPr>
        <w:t>用能管理制度，结合年度节能目标</w:t>
      </w:r>
      <w:r>
        <w:rPr>
          <w:rFonts w:hint="eastAsia"/>
        </w:rPr>
        <w:t>，</w:t>
      </w:r>
      <w:r w:rsidRPr="00796CEA">
        <w:rPr>
          <w:rFonts w:hint="eastAsia"/>
        </w:rPr>
        <w:t>优先优化完善重点用能设备的用能统计、维护保养、改造优化等措施；</w:t>
      </w:r>
    </w:p>
    <w:p w14:paraId="3ECE1FFF" w14:textId="4B94B13E" w:rsidR="00A348E1" w:rsidRPr="00A17AEE" w:rsidRDefault="00A348E1" w:rsidP="00A348E1">
      <w:pPr>
        <w:pStyle w:val="af8"/>
      </w:pPr>
      <w:r w:rsidRPr="00796CEA">
        <w:rPr>
          <w:rFonts w:hint="eastAsia"/>
        </w:rPr>
        <w:t>制定并实施科学、系统的用能管理制度</w:t>
      </w:r>
      <w:r>
        <w:rPr>
          <w:rFonts w:hint="eastAsia"/>
        </w:rPr>
        <w:t>，</w:t>
      </w:r>
      <w:r w:rsidRPr="00796CEA">
        <w:rPr>
          <w:rFonts w:hint="eastAsia"/>
        </w:rPr>
        <w:t>如用电、用热、用水、用油等管理办法，定期培训等规章制度；</w:t>
      </w:r>
    </w:p>
    <w:p w14:paraId="04AE629D" w14:textId="2E79E61D" w:rsidR="00A348E1" w:rsidRDefault="00A348E1" w:rsidP="00A348E1">
      <w:pPr>
        <w:pStyle w:val="af8"/>
      </w:pPr>
      <w:r>
        <w:rPr>
          <w:rFonts w:hint="eastAsia"/>
        </w:rPr>
        <w:t>健全数据中心用能系统操作规范和节能运行制度，加强用能系统和设备的运行调节、维护保养与巡视检查；</w:t>
      </w:r>
    </w:p>
    <w:p w14:paraId="3109E6DF" w14:textId="495C54F0" w:rsidR="00A348E1" w:rsidRDefault="00A348E1" w:rsidP="00A348E1">
      <w:pPr>
        <w:pStyle w:val="af8"/>
      </w:pPr>
      <w:r>
        <w:rPr>
          <w:rFonts w:hint="eastAsia"/>
        </w:rPr>
        <w:t>具备明确的绿色采购制度，优先采购《国家绿色数据中心先进适用技术产品目录》或北京市推荐的节能技术、生产工艺和用能设备，主动淘汰落后的和国家明令禁止使用的用能产品、设备和生产工艺。</w:t>
      </w:r>
    </w:p>
    <w:p w14:paraId="63EAB793" w14:textId="0182B5DF" w:rsidR="00A348E1" w:rsidRPr="005815D6" w:rsidRDefault="00A348E1" w:rsidP="00A348E1">
      <w:pPr>
        <w:pStyle w:val="afff5"/>
        <w:spacing w:before="156" w:after="156"/>
      </w:pPr>
      <w:bookmarkStart w:id="84" w:name="_Toc88149536"/>
      <w:bookmarkStart w:id="85" w:name="_Toc103357354"/>
      <w:r w:rsidRPr="005815D6">
        <w:rPr>
          <w:rFonts w:hint="eastAsia"/>
        </w:rPr>
        <w:t>建立能耗监测系统</w:t>
      </w:r>
      <w:bookmarkEnd w:id="84"/>
      <w:bookmarkEnd w:id="85"/>
    </w:p>
    <w:p w14:paraId="3E9175F1" w14:textId="77777777" w:rsidR="00A348E1" w:rsidRPr="002D3542" w:rsidRDefault="00A348E1" w:rsidP="00A348E1">
      <w:pPr>
        <w:pStyle w:val="afffff5"/>
        <w:ind w:firstLine="420"/>
      </w:pPr>
      <w:r w:rsidRPr="002D3542">
        <w:rPr>
          <w:rFonts w:hint="eastAsia"/>
        </w:rPr>
        <w:t>各数据中心应建立能耗监测系统，宜符合以下要求：</w:t>
      </w:r>
    </w:p>
    <w:p w14:paraId="6D667BD6" w14:textId="639F5CDD" w:rsidR="00A348E1" w:rsidRDefault="00A348E1" w:rsidP="00A348E1">
      <w:pPr>
        <w:pStyle w:val="af8"/>
      </w:pPr>
      <w:r w:rsidRPr="002D3542">
        <w:rPr>
          <w:rFonts w:hint="eastAsia"/>
        </w:rPr>
        <w:t>能耗监测</w:t>
      </w:r>
      <w:r>
        <w:rPr>
          <w:rFonts w:hint="eastAsia"/>
        </w:rPr>
        <w:t>系统包括但不限于电能监测模块、水</w:t>
      </w:r>
      <w:r w:rsidRPr="002D3542">
        <w:rPr>
          <w:rFonts w:hint="eastAsia"/>
        </w:rPr>
        <w:t>耗监测模块、</w:t>
      </w:r>
      <w:r>
        <w:rPr>
          <w:rFonts w:hint="eastAsia"/>
        </w:rPr>
        <w:t>碳</w:t>
      </w:r>
      <w:r w:rsidRPr="002D3542">
        <w:rPr>
          <w:rFonts w:hint="eastAsia"/>
        </w:rPr>
        <w:t>耗监测模块；</w:t>
      </w:r>
    </w:p>
    <w:p w14:paraId="0FA9A00E" w14:textId="2A82E057" w:rsidR="00A348E1" w:rsidRDefault="00A348E1" w:rsidP="00A348E1">
      <w:pPr>
        <w:pStyle w:val="af8"/>
      </w:pPr>
      <w:r w:rsidRPr="007D32A3">
        <w:rPr>
          <w:rFonts w:hint="eastAsia"/>
        </w:rPr>
        <w:t>依据</w:t>
      </w:r>
      <w:r w:rsidRPr="007D32A3">
        <w:t xml:space="preserve"> GB 17167</w:t>
      </w:r>
      <w:r w:rsidRPr="007D32A3">
        <w:rPr>
          <w:rFonts w:hint="eastAsia"/>
        </w:rPr>
        <w:t>的要求，配备能源计量器具，建立能源计量</w:t>
      </w:r>
      <w:proofErr w:type="gramStart"/>
      <w:r w:rsidRPr="007D32A3">
        <w:rPr>
          <w:rFonts w:hint="eastAsia"/>
        </w:rPr>
        <w:t>器具台</w:t>
      </w:r>
      <w:proofErr w:type="gramEnd"/>
      <w:r w:rsidRPr="007D32A3">
        <w:rPr>
          <w:rFonts w:hint="eastAsia"/>
        </w:rPr>
        <w:t>账；按照用能种类、用能</w:t>
      </w:r>
      <w:r>
        <w:rPr>
          <w:rFonts w:hint="eastAsia"/>
        </w:rPr>
        <w:t>系统进行能耗分类、分项计量；</w:t>
      </w:r>
      <w:proofErr w:type="gramStart"/>
      <w:r>
        <w:rPr>
          <w:rFonts w:hint="eastAsia"/>
        </w:rPr>
        <w:t>不同用能需求</w:t>
      </w:r>
      <w:proofErr w:type="gramEnd"/>
      <w:r>
        <w:rPr>
          <w:rFonts w:hint="eastAsia"/>
        </w:rPr>
        <w:t>及特点的区域分别进行能耗计量；</w:t>
      </w:r>
    </w:p>
    <w:p w14:paraId="796DEE5B" w14:textId="704E396F" w:rsidR="00A348E1" w:rsidRDefault="00A348E1" w:rsidP="00A348E1">
      <w:pPr>
        <w:pStyle w:val="af8"/>
      </w:pPr>
      <w:r>
        <w:rPr>
          <w:rFonts w:hint="eastAsia"/>
        </w:rPr>
        <w:t>采用远程传输手段，对能耗数据进行实时监测与动态分析；</w:t>
      </w:r>
    </w:p>
    <w:p w14:paraId="095E1EE2" w14:textId="2B04AD89" w:rsidR="00A348E1" w:rsidRPr="003E29D2" w:rsidRDefault="00A348E1" w:rsidP="00A348E1">
      <w:pPr>
        <w:pStyle w:val="af8"/>
      </w:pPr>
      <w:r w:rsidRPr="00342AE3">
        <w:rPr>
          <w:rFonts w:hint="eastAsia"/>
        </w:rPr>
        <w:t>结合现有动力</w:t>
      </w:r>
      <w:r>
        <w:rPr>
          <w:rFonts w:hint="eastAsia"/>
        </w:rPr>
        <w:t>与环境监控平台，加强能源计量基础能力建设，建立能耗在线监测系统并接入节能监测服务平台，确保数据传输连续、完整、真实、准确。</w:t>
      </w:r>
    </w:p>
    <w:p w14:paraId="7AD38775" w14:textId="04BDA610" w:rsidR="00A348E1" w:rsidRPr="000D7338" w:rsidRDefault="00A348E1" w:rsidP="00A348E1">
      <w:pPr>
        <w:pStyle w:val="afff5"/>
        <w:spacing w:before="156" w:after="156"/>
      </w:pPr>
      <w:bookmarkStart w:id="86" w:name="_Toc88149537"/>
      <w:bookmarkStart w:id="87" w:name="_Toc103357355"/>
      <w:r>
        <w:rPr>
          <w:rFonts w:hint="eastAsia"/>
        </w:rPr>
        <w:t>开展能耗对</w:t>
      </w:r>
      <w:proofErr w:type="gramStart"/>
      <w:r>
        <w:rPr>
          <w:rFonts w:hint="eastAsia"/>
        </w:rPr>
        <w:t>标管理</w:t>
      </w:r>
      <w:proofErr w:type="gramEnd"/>
      <w:r>
        <w:rPr>
          <w:rFonts w:hint="eastAsia"/>
        </w:rPr>
        <w:t>工作</w:t>
      </w:r>
      <w:bookmarkEnd w:id="86"/>
      <w:bookmarkEnd w:id="87"/>
    </w:p>
    <w:p w14:paraId="20009F06" w14:textId="77777777" w:rsidR="00A348E1" w:rsidRDefault="00A348E1" w:rsidP="00A348E1">
      <w:pPr>
        <w:pStyle w:val="afffff5"/>
        <w:ind w:firstLine="420"/>
      </w:pPr>
      <w:r w:rsidRPr="00E94528">
        <w:rPr>
          <w:rFonts w:hint="eastAsia"/>
        </w:rPr>
        <w:t>各数据中心</w:t>
      </w:r>
      <w:r>
        <w:rPr>
          <w:rFonts w:hint="eastAsia"/>
        </w:rPr>
        <w:t>应</w:t>
      </w:r>
      <w:r w:rsidRPr="00E94528">
        <w:rPr>
          <w:rFonts w:hint="eastAsia"/>
        </w:rPr>
        <w:t>开展能耗对标管理工作，</w:t>
      </w:r>
      <w:r>
        <w:rPr>
          <w:rFonts w:hint="eastAsia"/>
        </w:rPr>
        <w:t>宜</w:t>
      </w:r>
      <w:r w:rsidRPr="00E94528">
        <w:rPr>
          <w:rFonts w:hint="eastAsia"/>
        </w:rPr>
        <w:t>符合以下要求：</w:t>
      </w:r>
    </w:p>
    <w:p w14:paraId="52E1650C" w14:textId="490A0430" w:rsidR="00A348E1" w:rsidRPr="00F035A4" w:rsidRDefault="00A348E1" w:rsidP="00A348E1">
      <w:pPr>
        <w:pStyle w:val="af8"/>
      </w:pPr>
      <w:r>
        <w:rPr>
          <w:rFonts w:hint="eastAsia"/>
        </w:rPr>
        <w:t>数据中心能源利用效率符合</w:t>
      </w:r>
      <w:r>
        <w:t xml:space="preserve"> DB11/T 1139 </w:t>
      </w:r>
      <w:r>
        <w:rPr>
          <w:rFonts w:hint="eastAsia"/>
        </w:rPr>
        <w:t>的要求，数据中心能源利用效率超过</w:t>
      </w:r>
      <w:r>
        <w:t>DB11/T 1139</w:t>
      </w:r>
      <w:r>
        <w:rPr>
          <w:rFonts w:hint="eastAsia"/>
        </w:rPr>
        <w:t>标准要求的，应开展节能诊断、能源审计工作，依据能耗状况分析节能潜力，实施节能改造；</w:t>
      </w:r>
    </w:p>
    <w:p w14:paraId="2BEE5C38" w14:textId="15379904" w:rsidR="00A348E1" w:rsidRDefault="00A348E1" w:rsidP="00A348E1">
      <w:pPr>
        <w:pStyle w:val="af8"/>
      </w:pPr>
      <w:r>
        <w:rPr>
          <w:rFonts w:hint="eastAsia"/>
        </w:rPr>
        <w:t>委托专业机构进行能效状态评估，对供电设备效率、制冷设备效率等做出分析评估和改进意见，挖掘节能潜力；</w:t>
      </w:r>
    </w:p>
    <w:p w14:paraId="7254A888" w14:textId="016B77A9" w:rsidR="00A348E1" w:rsidRDefault="00A348E1" w:rsidP="00A348E1">
      <w:pPr>
        <w:pStyle w:val="af8"/>
      </w:pPr>
      <w:r w:rsidRPr="00342AE3">
        <w:rPr>
          <w:rFonts w:hint="eastAsia"/>
        </w:rPr>
        <w:t>鼓励积极运用先进节能技术实施节能改造，采用新技术和新产品，使能源消耗水平逐步达到</w:t>
      </w:r>
      <w:r w:rsidRPr="00342AE3">
        <w:t>DB11/T 1139</w:t>
      </w:r>
      <w:r w:rsidRPr="00342AE3">
        <w:rPr>
          <w:rFonts w:hint="eastAsia"/>
        </w:rPr>
        <w:t>规定的先进值要求。</w:t>
      </w:r>
    </w:p>
    <w:p w14:paraId="34D26198" w14:textId="7113D1F4" w:rsidR="00A348E1" w:rsidRPr="000D7338" w:rsidRDefault="00A348E1" w:rsidP="00A348E1">
      <w:pPr>
        <w:pStyle w:val="afff5"/>
        <w:spacing w:before="156" w:after="156"/>
      </w:pPr>
      <w:bookmarkStart w:id="88" w:name="_Toc88149538"/>
      <w:bookmarkStart w:id="89" w:name="_Toc103357356"/>
      <w:r>
        <w:rPr>
          <w:rFonts w:hint="eastAsia"/>
        </w:rPr>
        <w:lastRenderedPageBreak/>
        <w:t>建立人员行为准则</w:t>
      </w:r>
      <w:bookmarkEnd w:id="88"/>
      <w:bookmarkEnd w:id="89"/>
    </w:p>
    <w:p w14:paraId="05F6C52F" w14:textId="77777777" w:rsidR="00A348E1" w:rsidRDefault="00A348E1" w:rsidP="00A348E1">
      <w:pPr>
        <w:pStyle w:val="afffff5"/>
        <w:ind w:firstLine="420"/>
      </w:pPr>
      <w:r w:rsidRPr="00BD5A89">
        <w:rPr>
          <w:rFonts w:hint="eastAsia"/>
        </w:rPr>
        <w:t>依据数据中心用能特点，</w:t>
      </w:r>
      <w:r>
        <w:rPr>
          <w:rFonts w:hint="eastAsia"/>
        </w:rPr>
        <w:t>宜</w:t>
      </w:r>
      <w:r w:rsidRPr="00BD5A89">
        <w:rPr>
          <w:rFonts w:hint="eastAsia"/>
        </w:rPr>
        <w:t>建立如下人员行为准则：</w:t>
      </w:r>
    </w:p>
    <w:p w14:paraId="66F7620E" w14:textId="2673DF01" w:rsidR="00A348E1" w:rsidRPr="00342AE3" w:rsidRDefault="00A348E1" w:rsidP="00A348E1">
      <w:pPr>
        <w:pStyle w:val="af8"/>
      </w:pPr>
      <w:r>
        <w:rPr>
          <w:rFonts w:hint="eastAsia"/>
        </w:rPr>
        <w:t>数据中心能源管理人员应具备相关资质及能力</w:t>
      </w:r>
      <w:r w:rsidRPr="00796CEA">
        <w:rPr>
          <w:rFonts w:hint="eastAsia"/>
        </w:rPr>
        <w:t>，定期参加培训，持证上岗；</w:t>
      </w:r>
      <w:r w:rsidRPr="00342AE3">
        <w:rPr>
          <w:rFonts w:hint="eastAsia"/>
        </w:rPr>
        <w:t>能源管理人员需贯彻执行国家有关节约能源工作的法律、法规、规章、政策和标准，加强日常节能管理，组织实施内部能源审计、节能技术改造，开展能源计量和统计分析等；</w:t>
      </w:r>
    </w:p>
    <w:p w14:paraId="3B79A5F4" w14:textId="429EBD65" w:rsidR="00A348E1" w:rsidRPr="00001480" w:rsidRDefault="00A348E1" w:rsidP="00A348E1">
      <w:pPr>
        <w:pStyle w:val="af8"/>
      </w:pPr>
      <w:r w:rsidRPr="00342AE3">
        <w:rPr>
          <w:rFonts w:hint="eastAsia"/>
        </w:rPr>
        <w:t>数据</w:t>
      </w:r>
      <w:r w:rsidRPr="00001480">
        <w:rPr>
          <w:rFonts w:hint="eastAsia"/>
        </w:rPr>
        <w:t>中心运行维护技术人员定期参加与节能运行相关的培训；加强对各设备运行的维护保养工作；依据数据中心用能特点、室外气象条件等因素，调整用能设备运行模式和策略，保证照明、空调、</w:t>
      </w:r>
      <w:r w:rsidRPr="00001480">
        <w:t>IT</w:t>
      </w:r>
      <w:r w:rsidRPr="00001480">
        <w:rPr>
          <w:rFonts w:hint="eastAsia"/>
        </w:rPr>
        <w:t>设备等系统的重点用能设备高效运行；</w:t>
      </w:r>
    </w:p>
    <w:p w14:paraId="44E04693" w14:textId="6A900886" w:rsidR="00A348E1" w:rsidRPr="00001480" w:rsidRDefault="00A348E1" w:rsidP="00A348E1">
      <w:pPr>
        <w:pStyle w:val="af8"/>
      </w:pPr>
      <w:r w:rsidRPr="00001480">
        <w:rPr>
          <w:rFonts w:hint="eastAsia"/>
        </w:rPr>
        <w:t>数据中心运行维护技术人员加强水管网和电力线网的巡查和维护，减少跑、冒、滴、漏和损耗，杜绝安全隐患；上下架服务器时做好盲板封堵；</w:t>
      </w:r>
    </w:p>
    <w:p w14:paraId="6B00536F" w14:textId="4AFDD163" w:rsidR="00A348E1" w:rsidRPr="00D83841" w:rsidRDefault="00A348E1" w:rsidP="00A348E1">
      <w:pPr>
        <w:pStyle w:val="af8"/>
      </w:pPr>
      <w:r w:rsidRPr="00001480">
        <w:rPr>
          <w:rFonts w:hint="eastAsia"/>
        </w:rPr>
        <w:t>数据中心办公人员尽量减少进入机房的次数，减少空调开启时间，随手关门，降低热量产生；办公区充分利用自然光照明，随手关灯。</w:t>
      </w:r>
    </w:p>
    <w:p w14:paraId="068DC7F5" w14:textId="77777777" w:rsidR="00A348E1" w:rsidRPr="000D7338" w:rsidRDefault="00A348E1" w:rsidP="00A348E1">
      <w:pPr>
        <w:pStyle w:val="afff4"/>
        <w:spacing w:before="312" w:after="312"/>
      </w:pPr>
      <w:bookmarkStart w:id="90" w:name="_Toc88149539"/>
      <w:bookmarkStart w:id="91" w:name="_Toc103357357"/>
      <w:bookmarkEnd w:id="75"/>
      <w:bookmarkEnd w:id="76"/>
      <w:bookmarkEnd w:id="77"/>
      <w:bookmarkEnd w:id="78"/>
      <w:bookmarkEnd w:id="79"/>
      <w:bookmarkEnd w:id="80"/>
      <w:bookmarkEnd w:id="81"/>
      <w:bookmarkEnd w:id="82"/>
      <w:bookmarkEnd w:id="83"/>
      <w:r>
        <w:rPr>
          <w:rFonts w:hint="eastAsia"/>
        </w:rPr>
        <w:t>节能运行</w:t>
      </w:r>
      <w:bookmarkEnd w:id="90"/>
      <w:bookmarkEnd w:id="91"/>
    </w:p>
    <w:p w14:paraId="083CB496" w14:textId="38C871CC" w:rsidR="00A348E1" w:rsidRDefault="00A348E1" w:rsidP="00A348E1">
      <w:pPr>
        <w:pStyle w:val="afff5"/>
        <w:spacing w:before="156" w:after="156"/>
      </w:pPr>
      <w:bookmarkStart w:id="92" w:name="_Toc103357358"/>
      <w:bookmarkStart w:id="93" w:name="_Toc66344175"/>
      <w:bookmarkStart w:id="94" w:name="_Toc88149540"/>
      <w:bookmarkStart w:id="95" w:name="_Toc415731530"/>
      <w:r>
        <w:t>IT</w:t>
      </w:r>
      <w:r>
        <w:rPr>
          <w:rFonts w:hint="eastAsia"/>
        </w:rPr>
        <w:t>设备系统</w:t>
      </w:r>
      <w:bookmarkEnd w:id="92"/>
    </w:p>
    <w:p w14:paraId="1BE882E9" w14:textId="77777777" w:rsidR="00A348E1" w:rsidRDefault="00A348E1" w:rsidP="00A348E1">
      <w:pPr>
        <w:pStyle w:val="afffff5"/>
        <w:ind w:firstLine="420"/>
      </w:pPr>
      <w:r w:rsidRPr="00084D12">
        <w:t>IT</w:t>
      </w:r>
      <w:r w:rsidRPr="00084D12">
        <w:rPr>
          <w:rFonts w:hint="eastAsia"/>
        </w:rPr>
        <w:t>设备系统节能运行措施，</w:t>
      </w:r>
      <w:r>
        <w:rPr>
          <w:rFonts w:hint="eastAsia"/>
        </w:rPr>
        <w:t>宜</w:t>
      </w:r>
      <w:r w:rsidRPr="00084D12">
        <w:rPr>
          <w:rFonts w:hint="eastAsia"/>
        </w:rPr>
        <w:t>符合以下要求：</w:t>
      </w:r>
    </w:p>
    <w:p w14:paraId="41F2E2C3" w14:textId="2F627451" w:rsidR="00A348E1" w:rsidRPr="00B579BC" w:rsidRDefault="00A348E1" w:rsidP="00A348E1">
      <w:pPr>
        <w:pStyle w:val="af8"/>
      </w:pPr>
      <w:r w:rsidRPr="00342AE3">
        <w:rPr>
          <w:rFonts w:hint="eastAsia"/>
        </w:rPr>
        <w:t>采用高</w:t>
      </w:r>
      <w:r w:rsidRPr="00B579BC">
        <w:rPr>
          <w:rFonts w:hint="eastAsia"/>
        </w:rPr>
        <w:t>转换效率电源；</w:t>
      </w:r>
    </w:p>
    <w:p w14:paraId="1DF21C92" w14:textId="6989288D" w:rsidR="00A348E1" w:rsidRPr="00B579BC" w:rsidRDefault="00A348E1" w:rsidP="00A348E1">
      <w:pPr>
        <w:pStyle w:val="af8"/>
      </w:pPr>
      <w:r w:rsidRPr="00B579BC">
        <w:rPr>
          <w:rFonts w:hint="eastAsia"/>
        </w:rPr>
        <w:t>采用能耗低、密度大、读取和写入速度快、不挥发的内存技术；</w:t>
      </w:r>
    </w:p>
    <w:p w14:paraId="6C3EDCAF" w14:textId="50A115A1" w:rsidR="00A348E1" w:rsidRPr="00B579BC" w:rsidRDefault="00A348E1" w:rsidP="00A348E1">
      <w:pPr>
        <w:pStyle w:val="af8"/>
      </w:pPr>
      <w:r w:rsidRPr="00B579BC">
        <w:rPr>
          <w:rFonts w:hint="eastAsia"/>
        </w:rPr>
        <w:t>使用高效定制化</w:t>
      </w:r>
      <w:r w:rsidRPr="00B579BC">
        <w:t>IT</w:t>
      </w:r>
      <w:r w:rsidRPr="00B579BC">
        <w:rPr>
          <w:rFonts w:hint="eastAsia"/>
        </w:rPr>
        <w:t>设备，包括但不限于多节点服务器、整机柜服务器和液冷服务器等；</w:t>
      </w:r>
    </w:p>
    <w:p w14:paraId="42A52900" w14:textId="258D1C4C" w:rsidR="00A348E1" w:rsidRPr="00B579BC" w:rsidRDefault="00A348E1" w:rsidP="00A348E1">
      <w:pPr>
        <w:pStyle w:val="af8"/>
      </w:pPr>
      <w:r w:rsidRPr="00B579BC">
        <w:rPr>
          <w:rFonts w:hint="eastAsia"/>
        </w:rPr>
        <w:t>使用智能化的节能交换机产品，自动将没有数据交换的端口进入省电模式；</w:t>
      </w:r>
    </w:p>
    <w:p w14:paraId="5522AF8D" w14:textId="6E1F80A9" w:rsidR="00A348E1" w:rsidRPr="00B579BC" w:rsidRDefault="00A348E1" w:rsidP="00A348E1">
      <w:pPr>
        <w:pStyle w:val="af8"/>
      </w:pPr>
      <w:r w:rsidRPr="00B579BC">
        <w:rPr>
          <w:rFonts w:hint="eastAsia"/>
        </w:rPr>
        <w:t>采用</w:t>
      </w:r>
      <w:proofErr w:type="gramStart"/>
      <w:r w:rsidRPr="00B579BC">
        <w:rPr>
          <w:rFonts w:hint="eastAsia"/>
        </w:rPr>
        <w:t>闪</w:t>
      </w:r>
      <w:proofErr w:type="gramEnd"/>
      <w:r w:rsidRPr="00B579BC">
        <w:rPr>
          <w:rFonts w:hint="eastAsia"/>
        </w:rPr>
        <w:t>存盘和机械硬盘相结合的外部存储模式，硬盘分组控制，错峰上</w:t>
      </w:r>
      <w:proofErr w:type="gramStart"/>
      <w:r w:rsidRPr="00B579BC">
        <w:rPr>
          <w:rFonts w:hint="eastAsia"/>
        </w:rPr>
        <w:t>电有效</w:t>
      </w:r>
      <w:proofErr w:type="gramEnd"/>
      <w:r w:rsidRPr="00B579BC">
        <w:rPr>
          <w:rFonts w:hint="eastAsia"/>
        </w:rPr>
        <w:t>规避功耗脉冲；</w:t>
      </w:r>
    </w:p>
    <w:p w14:paraId="2EB5AA29" w14:textId="2FB93FCB" w:rsidR="00A348E1" w:rsidRPr="00B579BC" w:rsidRDefault="00A348E1" w:rsidP="00A348E1">
      <w:pPr>
        <w:pStyle w:val="af8"/>
      </w:pPr>
      <w:r w:rsidRPr="00B579BC">
        <w:rPr>
          <w:rFonts w:hint="eastAsia"/>
        </w:rPr>
        <w:t>使用智能设备管理系统，实现数据中心计算、存储资源的高效调度；</w:t>
      </w:r>
    </w:p>
    <w:p w14:paraId="0A4DBCFE" w14:textId="15E8D46F" w:rsidR="00A348E1" w:rsidRPr="00B579BC" w:rsidRDefault="00A348E1" w:rsidP="00A348E1">
      <w:pPr>
        <w:pStyle w:val="af8"/>
      </w:pPr>
      <w:r w:rsidRPr="00B579BC">
        <w:rPr>
          <w:rFonts w:hint="eastAsia"/>
        </w:rPr>
        <w:t>使用智能风扇，根据环境及设备内部温度合理调节风扇转速，以达到不同负荷下的最优散热功耗比；</w:t>
      </w:r>
    </w:p>
    <w:p w14:paraId="6358046F" w14:textId="3AAFE911" w:rsidR="00A348E1" w:rsidRPr="00B579BC" w:rsidRDefault="00A348E1" w:rsidP="00A348E1">
      <w:pPr>
        <w:pStyle w:val="af8"/>
      </w:pPr>
      <w:r w:rsidRPr="00B579BC">
        <w:rPr>
          <w:rFonts w:hint="eastAsia"/>
        </w:rPr>
        <w:t>增加</w:t>
      </w:r>
      <w:r w:rsidRPr="00B579BC">
        <w:t>IT</w:t>
      </w:r>
      <w:r w:rsidRPr="00B579BC">
        <w:rPr>
          <w:rFonts w:hint="eastAsia"/>
        </w:rPr>
        <w:t>设备负荷使用率，提高供配电及制冷系统使用效率；</w:t>
      </w:r>
    </w:p>
    <w:p w14:paraId="42AEFDF3" w14:textId="56C07436" w:rsidR="00A348E1" w:rsidRDefault="00A348E1" w:rsidP="00A348E1">
      <w:pPr>
        <w:pStyle w:val="af8"/>
      </w:pPr>
      <w:r w:rsidRPr="00B579BC">
        <w:rPr>
          <w:rFonts w:hint="eastAsia"/>
        </w:rPr>
        <w:t>使用各种创新技术，提高</w:t>
      </w:r>
      <w:r w:rsidRPr="00B579BC">
        <w:t>IT</w:t>
      </w:r>
      <w:r w:rsidRPr="00B579BC">
        <w:rPr>
          <w:rFonts w:hint="eastAsia"/>
        </w:rPr>
        <w:t>设备系统资源使用效率、降低能耗，包括但不限于机箱通风、深度睡眠和超深度睡眠</w:t>
      </w:r>
      <w:r>
        <w:rPr>
          <w:rFonts w:hint="eastAsia"/>
        </w:rPr>
        <w:t>、功耗封顶节能、自动精简配置、网络虚拟化、基于流量的动态能耗管理</w:t>
      </w:r>
      <w:r w:rsidRPr="00931EE3">
        <w:rPr>
          <w:rFonts w:hint="eastAsia"/>
        </w:rPr>
        <w:t>节能技术</w:t>
      </w:r>
      <w:r>
        <w:rPr>
          <w:rFonts w:hint="eastAsia"/>
        </w:rPr>
        <w:t>等。</w:t>
      </w:r>
    </w:p>
    <w:p w14:paraId="4E513522" w14:textId="4C3236A1" w:rsidR="00A348E1" w:rsidRDefault="00A348E1" w:rsidP="00A348E1">
      <w:pPr>
        <w:pStyle w:val="afff5"/>
        <w:spacing w:before="156" w:after="156"/>
      </w:pPr>
      <w:bookmarkStart w:id="96" w:name="_Toc103357359"/>
      <w:r>
        <w:rPr>
          <w:rFonts w:hint="eastAsia"/>
        </w:rPr>
        <w:t>制冷系统</w:t>
      </w:r>
      <w:bookmarkEnd w:id="96"/>
    </w:p>
    <w:p w14:paraId="1C703BBC" w14:textId="77777777" w:rsidR="00A348E1" w:rsidRDefault="00A348E1" w:rsidP="00A348E1">
      <w:pPr>
        <w:pStyle w:val="afffff5"/>
        <w:ind w:firstLine="420"/>
      </w:pPr>
      <w:r w:rsidRPr="00BD5A89">
        <w:rPr>
          <w:rFonts w:hint="eastAsia"/>
        </w:rPr>
        <w:t>制冷系统节能运行措施，</w:t>
      </w:r>
      <w:r>
        <w:rPr>
          <w:rFonts w:hint="eastAsia"/>
        </w:rPr>
        <w:t>宜</w:t>
      </w:r>
      <w:r w:rsidRPr="00BD5A89">
        <w:rPr>
          <w:rFonts w:hint="eastAsia"/>
        </w:rPr>
        <w:t>符合以下要求：</w:t>
      </w:r>
    </w:p>
    <w:p w14:paraId="18B061BB" w14:textId="4470DD67" w:rsidR="00A348E1" w:rsidRPr="00A07E4B" w:rsidRDefault="00A348E1" w:rsidP="00A348E1">
      <w:pPr>
        <w:pStyle w:val="af8"/>
      </w:pPr>
      <w:r w:rsidRPr="00A07E4B">
        <w:rPr>
          <w:rFonts w:hint="eastAsia"/>
        </w:rPr>
        <w:t>冷水机组选用</w:t>
      </w:r>
      <w:r w:rsidRPr="00A07E4B">
        <w:t xml:space="preserve"> GB 19577 </w:t>
      </w:r>
      <w:r w:rsidRPr="00A07E4B">
        <w:rPr>
          <w:rFonts w:hint="eastAsia"/>
        </w:rPr>
        <w:t>中规定的能效等级二级以上产品，通风机选用</w:t>
      </w:r>
      <w:r w:rsidRPr="00A07E4B">
        <w:t xml:space="preserve"> GB 19761 </w:t>
      </w:r>
      <w:r w:rsidRPr="00A07E4B">
        <w:rPr>
          <w:rFonts w:hint="eastAsia"/>
        </w:rPr>
        <w:t>中规定的能效等级二级以上产品，水泵选用</w:t>
      </w:r>
      <w:r w:rsidRPr="00A07E4B">
        <w:t xml:space="preserve"> GB 19762 </w:t>
      </w:r>
      <w:r w:rsidRPr="00A07E4B">
        <w:rPr>
          <w:rFonts w:hint="eastAsia"/>
        </w:rPr>
        <w:t>中规定的能效等级二级以上产品；</w:t>
      </w:r>
    </w:p>
    <w:p w14:paraId="41A212E2" w14:textId="55EE9D20" w:rsidR="00A348E1" w:rsidRDefault="00A348E1" w:rsidP="00A348E1">
      <w:pPr>
        <w:pStyle w:val="af8"/>
      </w:pPr>
      <w:r>
        <w:rPr>
          <w:rFonts w:hint="eastAsia"/>
        </w:rPr>
        <w:t>制冷设备</w:t>
      </w:r>
      <w:r w:rsidRPr="00D001FC">
        <w:rPr>
          <w:rFonts w:hint="eastAsia"/>
        </w:rPr>
        <w:t>的</w:t>
      </w:r>
      <w:r w:rsidRPr="00D001FC">
        <w:t>COP</w:t>
      </w:r>
      <w:r w:rsidRPr="00D001FC">
        <w:rPr>
          <w:rFonts w:hint="eastAsia"/>
        </w:rPr>
        <w:t>值、</w:t>
      </w:r>
      <w:r w:rsidRPr="00D001FC">
        <w:t>IPLV</w:t>
      </w:r>
      <w:r w:rsidRPr="00D001FC">
        <w:rPr>
          <w:rFonts w:hint="eastAsia"/>
        </w:rPr>
        <w:t>值不</w:t>
      </w:r>
      <w:r>
        <w:rPr>
          <w:rFonts w:hint="eastAsia"/>
        </w:rPr>
        <w:t>应低于</w:t>
      </w:r>
      <w:r>
        <w:t xml:space="preserve"> GB 55015 </w:t>
      </w:r>
      <w:r>
        <w:rPr>
          <w:rFonts w:hint="eastAsia"/>
        </w:rPr>
        <w:t>中的规定，鼓励采用具有直流变频、氟泵热管及磁悬浮、气悬浮等先进技术的制冷设备；</w:t>
      </w:r>
    </w:p>
    <w:p w14:paraId="01BB3AAD" w14:textId="3CA78AEA" w:rsidR="00A348E1" w:rsidRDefault="00A348E1" w:rsidP="00A348E1">
      <w:pPr>
        <w:pStyle w:val="af8"/>
      </w:pPr>
      <w:r>
        <w:rPr>
          <w:rFonts w:hint="eastAsia"/>
        </w:rPr>
        <w:t>空调附属设备应优先选用配置变频、变容量</w:t>
      </w:r>
      <w:r w:rsidRPr="00C97763">
        <w:rPr>
          <w:rFonts w:hint="eastAsia"/>
        </w:rPr>
        <w:t>设备</w:t>
      </w:r>
      <w:r>
        <w:rPr>
          <w:rFonts w:hint="eastAsia"/>
        </w:rPr>
        <w:t>；</w:t>
      </w:r>
    </w:p>
    <w:p w14:paraId="06C6B8C5" w14:textId="407AFD0D" w:rsidR="00A348E1" w:rsidRPr="00BD5A89" w:rsidRDefault="00A348E1" w:rsidP="00A348E1">
      <w:pPr>
        <w:pStyle w:val="af8"/>
      </w:pPr>
      <w:r>
        <w:rPr>
          <w:rFonts w:hint="eastAsia"/>
        </w:rPr>
        <w:t>按照</w:t>
      </w:r>
      <w:r>
        <w:t xml:space="preserve"> GB/T 17981</w:t>
      </w:r>
      <w:r>
        <w:rPr>
          <w:rFonts w:hint="eastAsia"/>
        </w:rPr>
        <w:t>中规定，结合数据中心的用能特点，制定空调系统经济运行操作手册及优化运行策略</w:t>
      </w:r>
      <w:r w:rsidRPr="00BD5A89">
        <w:rPr>
          <w:rFonts w:hint="eastAsia"/>
        </w:rPr>
        <w:t>；</w:t>
      </w:r>
    </w:p>
    <w:p w14:paraId="10AB20B5" w14:textId="7F3DE51B" w:rsidR="00A348E1" w:rsidRDefault="00A348E1" w:rsidP="00A348E1">
      <w:pPr>
        <w:pStyle w:val="af8"/>
      </w:pPr>
      <w:r>
        <w:rPr>
          <w:rFonts w:hint="eastAsia"/>
        </w:rPr>
        <w:lastRenderedPageBreak/>
        <w:t>冷水机组群可通过冷量控制法、供回水温度控制法、流量控制</w:t>
      </w:r>
      <w:proofErr w:type="gramStart"/>
      <w:r>
        <w:rPr>
          <w:rFonts w:hint="eastAsia"/>
        </w:rPr>
        <w:t>法实现</w:t>
      </w:r>
      <w:proofErr w:type="gramEnd"/>
      <w:r>
        <w:rPr>
          <w:rFonts w:hint="eastAsia"/>
        </w:rPr>
        <w:t>节能效果</w:t>
      </w:r>
      <w:r w:rsidRPr="00BD5A89">
        <w:rPr>
          <w:rFonts w:hint="eastAsia"/>
        </w:rPr>
        <w:t>；</w:t>
      </w:r>
    </w:p>
    <w:p w14:paraId="101280A3" w14:textId="48457953" w:rsidR="00A348E1" w:rsidRDefault="00A348E1" w:rsidP="00A348E1">
      <w:pPr>
        <w:pStyle w:val="af8"/>
      </w:pPr>
      <w:r>
        <w:rPr>
          <w:rFonts w:hint="eastAsia"/>
        </w:rPr>
        <w:t>空调水系统、</w:t>
      </w:r>
      <w:proofErr w:type="gramStart"/>
      <w:r>
        <w:rPr>
          <w:rFonts w:hint="eastAsia"/>
        </w:rPr>
        <w:t>风系统宜</w:t>
      </w:r>
      <w:proofErr w:type="gramEnd"/>
      <w:r>
        <w:rPr>
          <w:rFonts w:hint="eastAsia"/>
        </w:rPr>
        <w:t>采用变流量控制，冷水机组可采用大温差小流量控制策略</w:t>
      </w:r>
      <w:r w:rsidRPr="00BD5A89">
        <w:rPr>
          <w:rFonts w:hint="eastAsia"/>
        </w:rPr>
        <w:t>；</w:t>
      </w:r>
    </w:p>
    <w:p w14:paraId="30DD9CFC" w14:textId="46802A52" w:rsidR="00A348E1" w:rsidRDefault="00A348E1" w:rsidP="00A348E1">
      <w:pPr>
        <w:pStyle w:val="af8"/>
      </w:pPr>
      <w:r>
        <w:rPr>
          <w:rFonts w:hint="eastAsia"/>
        </w:rPr>
        <w:t>适当提高</w:t>
      </w:r>
      <w:proofErr w:type="gramStart"/>
      <w:r>
        <w:rPr>
          <w:rFonts w:hint="eastAsia"/>
        </w:rPr>
        <w:t>冷冻水</w:t>
      </w:r>
      <w:proofErr w:type="gramEnd"/>
      <w:r>
        <w:rPr>
          <w:rFonts w:hint="eastAsia"/>
        </w:rPr>
        <w:t>出水温度，降低冷水机组压缩机制冷能耗，减少室内冷凝水的产生</w:t>
      </w:r>
      <w:r w:rsidRPr="00BD5A89">
        <w:rPr>
          <w:rFonts w:hint="eastAsia"/>
        </w:rPr>
        <w:t>；</w:t>
      </w:r>
    </w:p>
    <w:p w14:paraId="40DC2E60" w14:textId="3755A509" w:rsidR="00A348E1" w:rsidRDefault="00A348E1" w:rsidP="00A348E1">
      <w:pPr>
        <w:pStyle w:val="af8"/>
      </w:pPr>
      <w:r>
        <w:rPr>
          <w:rFonts w:hint="eastAsia"/>
        </w:rPr>
        <w:t>采用变频技术，根据空调负荷需求，采用多台低频运行模式，变容量压缩机、高效</w:t>
      </w:r>
      <w:r>
        <w:t>EC</w:t>
      </w:r>
      <w:r>
        <w:rPr>
          <w:rFonts w:hint="eastAsia"/>
        </w:rPr>
        <w:t>风机等合理调整频率降低转速，实现按需供冷</w:t>
      </w:r>
      <w:r w:rsidRPr="00BD5A89">
        <w:rPr>
          <w:rFonts w:hint="eastAsia"/>
        </w:rPr>
        <w:t>；</w:t>
      </w:r>
    </w:p>
    <w:p w14:paraId="59EBEB42" w14:textId="639ADEAE" w:rsidR="00A348E1" w:rsidRDefault="00A348E1" w:rsidP="00A348E1">
      <w:pPr>
        <w:pStyle w:val="af8"/>
      </w:pPr>
      <w:r>
        <w:rPr>
          <w:rFonts w:hint="eastAsia"/>
        </w:rPr>
        <w:t>根据</w:t>
      </w:r>
      <w:r w:rsidRPr="00927951">
        <w:t>GB/T29044</w:t>
      </w:r>
      <w:r>
        <w:rPr>
          <w:rFonts w:hint="eastAsia"/>
        </w:rPr>
        <w:t>的要求</w:t>
      </w:r>
      <w:proofErr w:type="gramStart"/>
      <w:r>
        <w:rPr>
          <w:rFonts w:hint="eastAsia"/>
        </w:rPr>
        <w:t>开式</w:t>
      </w:r>
      <w:proofErr w:type="gramEnd"/>
      <w:r>
        <w:rPr>
          <w:rFonts w:hint="eastAsia"/>
        </w:rPr>
        <w:t>冷却塔循环水应严格控制电导率，防止积垢堵塞，降低换热效率；</w:t>
      </w:r>
    </w:p>
    <w:p w14:paraId="4AAD24FC" w14:textId="348652CC" w:rsidR="00A348E1" w:rsidRDefault="00A348E1" w:rsidP="00A348E1">
      <w:pPr>
        <w:pStyle w:val="af8"/>
      </w:pPr>
      <w:r w:rsidRPr="00BD5A89">
        <w:rPr>
          <w:rFonts w:hint="eastAsia"/>
        </w:rPr>
        <w:t>根据</w:t>
      </w:r>
      <w:r w:rsidRPr="00BD5A89">
        <w:t xml:space="preserve"> GB19210 </w:t>
      </w:r>
      <w:r w:rsidRPr="00BD5A89">
        <w:rPr>
          <w:rFonts w:hint="eastAsia"/>
        </w:rPr>
        <w:t>的要求制定空调通风系统清洗计划，定期对空调设备、风管进行清洗维护，提高换热效率</w:t>
      </w:r>
      <w:r>
        <w:rPr>
          <w:rFonts w:hint="eastAsia"/>
        </w:rPr>
        <w:t>；</w:t>
      </w:r>
    </w:p>
    <w:p w14:paraId="6F70A180" w14:textId="166BFCAD" w:rsidR="00A348E1" w:rsidRDefault="00A348E1" w:rsidP="00A348E1">
      <w:pPr>
        <w:pStyle w:val="af8"/>
      </w:pPr>
      <w:r>
        <w:rPr>
          <w:rFonts w:hint="eastAsia"/>
        </w:rPr>
        <w:t>冷却塔周围无遮挡，保持良好的散热环境。多台冷却塔并联运行时，</w:t>
      </w:r>
      <w:r w:rsidRPr="00BD5A89">
        <w:rPr>
          <w:rFonts w:hint="eastAsia"/>
        </w:rPr>
        <w:t>充分利用冷却塔换热面积，使冷却塔出水温度接近室外湿球温度</w:t>
      </w:r>
      <w:r>
        <w:rPr>
          <w:rFonts w:hint="eastAsia"/>
        </w:rPr>
        <w:t>。冷却塔风机变频运行时，宜采用冷却塔风机联合变频技术；</w:t>
      </w:r>
    </w:p>
    <w:p w14:paraId="4EF0900E" w14:textId="244D5F67" w:rsidR="00A348E1" w:rsidRDefault="00A348E1" w:rsidP="00A348E1">
      <w:pPr>
        <w:pStyle w:val="af8"/>
      </w:pPr>
      <w:r w:rsidRPr="00BD5A89">
        <w:rPr>
          <w:rFonts w:hint="eastAsia"/>
        </w:rPr>
        <w:t>充分利用自然冷源，</w:t>
      </w:r>
      <w:r>
        <w:rPr>
          <w:rFonts w:hint="eastAsia"/>
        </w:rPr>
        <w:t>鼓励采用全新风制冷技术，在空气质量满足的条件下合理采用全新风或</w:t>
      </w:r>
      <w:proofErr w:type="gramStart"/>
      <w:r>
        <w:rPr>
          <w:rFonts w:hint="eastAsia"/>
        </w:rPr>
        <w:t>混风模式</w:t>
      </w:r>
      <w:proofErr w:type="gramEnd"/>
      <w:r>
        <w:rPr>
          <w:rFonts w:hint="eastAsia"/>
        </w:rPr>
        <w:t>运行，合理利用自然通风降温，减少制冷设备开启时间</w:t>
      </w:r>
      <w:r w:rsidRPr="00BD5A89">
        <w:rPr>
          <w:rFonts w:hint="eastAsia"/>
        </w:rPr>
        <w:t>；</w:t>
      </w:r>
    </w:p>
    <w:p w14:paraId="7DD339EE" w14:textId="0F988C3A" w:rsidR="00A348E1" w:rsidRPr="00BD5A89" w:rsidRDefault="00A348E1" w:rsidP="00A348E1">
      <w:pPr>
        <w:pStyle w:val="af8"/>
      </w:pPr>
      <w:r w:rsidRPr="00BD5A89">
        <w:rPr>
          <w:rFonts w:hint="eastAsia"/>
        </w:rPr>
        <w:t>使用各种创新技术提高</w:t>
      </w:r>
      <w:r>
        <w:rPr>
          <w:rFonts w:hint="eastAsia"/>
        </w:rPr>
        <w:t>空调系统</w:t>
      </w:r>
      <w:r w:rsidRPr="00BD5A89">
        <w:rPr>
          <w:rFonts w:hint="eastAsia"/>
        </w:rPr>
        <w:t>制冷效率，包括但不限于冷热通道密封、盲板密封</w:t>
      </w:r>
      <w:r>
        <w:rPr>
          <w:rFonts w:hint="eastAsia"/>
        </w:rPr>
        <w:t>、高温</w:t>
      </w:r>
      <w:proofErr w:type="gramStart"/>
      <w:r>
        <w:rPr>
          <w:rFonts w:hint="eastAsia"/>
        </w:rPr>
        <w:t>冷冻水</w:t>
      </w:r>
      <w:proofErr w:type="gramEnd"/>
      <w:r>
        <w:rPr>
          <w:rFonts w:hint="eastAsia"/>
        </w:rPr>
        <w:t>空调、相变蓄冷、冷板式液冷、浸没式液冷、</w:t>
      </w:r>
      <w:r w:rsidRPr="00BD5A89">
        <w:rPr>
          <w:rFonts w:hint="eastAsia"/>
        </w:rPr>
        <w:t>间接蒸发冷却</w:t>
      </w:r>
      <w:r>
        <w:rPr>
          <w:rFonts w:hint="eastAsia"/>
        </w:rPr>
        <w:t>、</w:t>
      </w:r>
      <w:r>
        <w:t>AI</w:t>
      </w:r>
      <w:r>
        <w:rPr>
          <w:rFonts w:hint="eastAsia"/>
        </w:rPr>
        <w:t>节能自控、氟泵相变冷却技术</w:t>
      </w:r>
      <w:r w:rsidRPr="00BD5A89">
        <w:rPr>
          <w:rFonts w:hint="eastAsia"/>
        </w:rPr>
        <w:t>等</w:t>
      </w:r>
      <w:r>
        <w:rPr>
          <w:rFonts w:hint="eastAsia"/>
        </w:rPr>
        <w:t>。</w:t>
      </w:r>
    </w:p>
    <w:p w14:paraId="2B625F4A" w14:textId="4A224D76" w:rsidR="00A348E1" w:rsidRDefault="00A348E1" w:rsidP="00A348E1">
      <w:pPr>
        <w:pStyle w:val="afff5"/>
        <w:spacing w:before="156" w:after="156"/>
      </w:pPr>
      <w:bookmarkStart w:id="97" w:name="_Toc103357360"/>
      <w:r>
        <w:rPr>
          <w:rFonts w:hint="eastAsia"/>
        </w:rPr>
        <w:t>供配电系统</w:t>
      </w:r>
      <w:bookmarkEnd w:id="97"/>
    </w:p>
    <w:p w14:paraId="77EE6F39" w14:textId="77777777" w:rsidR="00A348E1" w:rsidRDefault="00A348E1" w:rsidP="00A348E1">
      <w:pPr>
        <w:pStyle w:val="afffff5"/>
        <w:ind w:firstLine="420"/>
      </w:pPr>
      <w:r w:rsidRPr="00BD5A89">
        <w:rPr>
          <w:rFonts w:hint="eastAsia"/>
        </w:rPr>
        <w:t>供配电系统节能运行措施</w:t>
      </w:r>
      <w:r>
        <w:rPr>
          <w:rFonts w:hint="eastAsia"/>
        </w:rPr>
        <w:t>，宜</w:t>
      </w:r>
      <w:r w:rsidRPr="00BD5A89">
        <w:rPr>
          <w:rFonts w:hint="eastAsia"/>
        </w:rPr>
        <w:t>符合以下要求：</w:t>
      </w:r>
    </w:p>
    <w:p w14:paraId="112DD9A4" w14:textId="44921E86" w:rsidR="00A348E1" w:rsidRDefault="00A348E1" w:rsidP="00A348E1">
      <w:pPr>
        <w:pStyle w:val="af8"/>
      </w:pPr>
      <w:r>
        <w:rPr>
          <w:rFonts w:hint="eastAsia"/>
        </w:rPr>
        <w:t>数据中心供配电系统优先选择节能型设备，不应使用国家明令淘汰产品</w:t>
      </w:r>
      <w:r w:rsidRPr="00BD5A89">
        <w:rPr>
          <w:rFonts w:hint="eastAsia"/>
        </w:rPr>
        <w:t>；</w:t>
      </w:r>
    </w:p>
    <w:p w14:paraId="27032CD7" w14:textId="562C40ED" w:rsidR="00A348E1" w:rsidRDefault="00A348E1" w:rsidP="00A348E1">
      <w:pPr>
        <w:pStyle w:val="af8"/>
      </w:pPr>
      <w:r>
        <w:rPr>
          <w:rFonts w:hint="eastAsia"/>
        </w:rPr>
        <w:t>优先选用干式变压器、智能干式变压器或空载损耗比更低的非晶合金干式变压器，变压器宜靠近负荷布置，变压器能效等级选用</w:t>
      </w:r>
      <w:r>
        <w:t xml:space="preserve">GB 20052 </w:t>
      </w:r>
      <w:r>
        <w:rPr>
          <w:rFonts w:hint="eastAsia"/>
        </w:rPr>
        <w:t>中规定的二级以上产品；</w:t>
      </w:r>
    </w:p>
    <w:p w14:paraId="3FDBF9CA" w14:textId="3D802B00" w:rsidR="00A348E1" w:rsidRDefault="00A348E1" w:rsidP="00A348E1">
      <w:pPr>
        <w:pStyle w:val="af8"/>
      </w:pPr>
      <w:r>
        <w:rPr>
          <w:rFonts w:hint="eastAsia"/>
        </w:rPr>
        <w:t>在相同额定容量时，可选用高转换率的高频</w:t>
      </w:r>
      <w:r>
        <w:t>UPS</w:t>
      </w:r>
      <w:r>
        <w:rPr>
          <w:rFonts w:hint="eastAsia"/>
        </w:rPr>
        <w:t>（包括模块化</w:t>
      </w:r>
      <w:r>
        <w:t>UPS</w:t>
      </w:r>
      <w:r>
        <w:rPr>
          <w:rFonts w:hint="eastAsia"/>
        </w:rPr>
        <w:t>），</w:t>
      </w:r>
      <w:r>
        <w:t>UPS</w:t>
      </w:r>
      <w:r>
        <w:rPr>
          <w:rFonts w:hint="eastAsia"/>
        </w:rPr>
        <w:t>具备休眠、</w:t>
      </w:r>
      <w:r>
        <w:t>ECO</w:t>
      </w:r>
      <w:r>
        <w:rPr>
          <w:rFonts w:hint="eastAsia"/>
        </w:rPr>
        <w:t>模式；</w:t>
      </w:r>
      <w:r>
        <w:t>HVDC</w:t>
      </w:r>
      <w:r>
        <w:rPr>
          <w:rFonts w:hint="eastAsia"/>
        </w:rPr>
        <w:t>可选用高频模块化整流设备；</w:t>
      </w:r>
    </w:p>
    <w:p w14:paraId="750A915F" w14:textId="20B97CED" w:rsidR="00A348E1" w:rsidRDefault="00A348E1" w:rsidP="00A348E1">
      <w:pPr>
        <w:pStyle w:val="af8"/>
      </w:pPr>
      <w:r>
        <w:rPr>
          <w:rFonts w:hint="eastAsia"/>
        </w:rPr>
        <w:t>数据中心按终期负荷合理计算并选择电缆电线的截面；对于距离较长的供电线路，在满足敷设条件、载流量、电压降、热稳定及保护配合的条件下，可适当增大电缆电线的横截面积</w:t>
      </w:r>
      <w:r w:rsidRPr="00BD5A89">
        <w:rPr>
          <w:rFonts w:hint="eastAsia"/>
        </w:rPr>
        <w:t>；</w:t>
      </w:r>
    </w:p>
    <w:p w14:paraId="3177E54B" w14:textId="77777777" w:rsidR="00A348E1" w:rsidRPr="0033359D" w:rsidRDefault="00A348E1" w:rsidP="00A348E1">
      <w:pPr>
        <w:pStyle w:val="af8"/>
      </w:pPr>
      <w:r>
        <w:rPr>
          <w:rFonts w:hint="eastAsia"/>
        </w:rPr>
        <w:t>配电系统线缆合理布置，尽量选择最短路径减少线缆长度，减少长距离供电而造成的线路损耗；</w:t>
      </w:r>
    </w:p>
    <w:p w14:paraId="5FA44AC8" w14:textId="74E842C5" w:rsidR="00A348E1" w:rsidRDefault="00A348E1" w:rsidP="00A348E1">
      <w:pPr>
        <w:pStyle w:val="af8"/>
      </w:pPr>
      <w:r>
        <w:rPr>
          <w:rFonts w:hint="eastAsia"/>
        </w:rPr>
        <w:t>电力变压器的运行参数满足</w:t>
      </w:r>
      <w:r>
        <w:t>DB11/T 140</w:t>
      </w:r>
      <w:r>
        <w:rPr>
          <w:rFonts w:hint="eastAsia"/>
        </w:rPr>
        <w:t>的要求；做好变压器周围的通风散热处理，降低变压器的负载损耗</w:t>
      </w:r>
      <w:r w:rsidRPr="00BD5A89">
        <w:rPr>
          <w:rFonts w:hint="eastAsia"/>
        </w:rPr>
        <w:t>；</w:t>
      </w:r>
      <w:r>
        <w:rPr>
          <w:rFonts w:hint="eastAsia"/>
        </w:rPr>
        <w:t>变压器</w:t>
      </w:r>
      <w:proofErr w:type="gramStart"/>
      <w:r>
        <w:rPr>
          <w:rFonts w:hint="eastAsia"/>
        </w:rPr>
        <w:t>进出线铜排</w:t>
      </w:r>
      <w:proofErr w:type="gramEnd"/>
      <w:r>
        <w:rPr>
          <w:rFonts w:hint="eastAsia"/>
        </w:rPr>
        <w:t>支架、低压配电铜排支架及附属</w:t>
      </w:r>
      <w:proofErr w:type="gramStart"/>
      <w:r>
        <w:rPr>
          <w:rFonts w:hint="eastAsia"/>
        </w:rPr>
        <w:t>件运行</w:t>
      </w:r>
      <w:proofErr w:type="gramEnd"/>
      <w:r>
        <w:rPr>
          <w:rFonts w:hint="eastAsia"/>
        </w:rPr>
        <w:t>过程中</w:t>
      </w:r>
      <w:r w:rsidRPr="00D001FC">
        <w:rPr>
          <w:rFonts w:hint="eastAsia"/>
        </w:rPr>
        <w:t>避免产生涡流现象，造成电力损耗；</w:t>
      </w:r>
      <w:r w:rsidRPr="0033359D">
        <w:rPr>
          <w:rFonts w:hint="eastAsia"/>
        </w:rPr>
        <w:t>变压器低压侧功率因数低于</w:t>
      </w:r>
      <w:r w:rsidRPr="0033359D">
        <w:t>0.93</w:t>
      </w:r>
      <w:r w:rsidRPr="0033359D">
        <w:rPr>
          <w:rFonts w:hint="eastAsia"/>
        </w:rPr>
        <w:t>时，采取无功补偿措施提高功率因数；变压器平均负载率长期低于</w:t>
      </w:r>
      <w:r w:rsidRPr="0033359D">
        <w:t>30%</w:t>
      </w:r>
      <w:r>
        <w:rPr>
          <w:rFonts w:hint="eastAsia"/>
        </w:rPr>
        <w:t>，且以后不再增加用电负荷时，</w:t>
      </w:r>
      <w:r w:rsidRPr="0033359D">
        <w:rPr>
          <w:rFonts w:hint="eastAsia"/>
        </w:rPr>
        <w:t>对变压器进行改造；</w:t>
      </w:r>
    </w:p>
    <w:p w14:paraId="3CD5C102" w14:textId="3BCBA8E3" w:rsidR="00A348E1" w:rsidRPr="004362F2" w:rsidRDefault="00A348E1" w:rsidP="00A348E1">
      <w:pPr>
        <w:pStyle w:val="af8"/>
      </w:pPr>
      <w:r>
        <w:rPr>
          <w:rFonts w:hint="eastAsia"/>
        </w:rPr>
        <w:t>增加对谐波的监测手段，当谐波超过规范规定的上限值时，设置抑制谐波的设备</w:t>
      </w:r>
      <w:r w:rsidRPr="00BD5A89">
        <w:rPr>
          <w:rFonts w:hint="eastAsia"/>
        </w:rPr>
        <w:t>；</w:t>
      </w:r>
    </w:p>
    <w:p w14:paraId="6F5A4835" w14:textId="3EBFD1C9" w:rsidR="00A348E1" w:rsidRDefault="00A348E1" w:rsidP="00A348E1">
      <w:pPr>
        <w:pStyle w:val="af8"/>
      </w:pPr>
      <w:r>
        <w:rPr>
          <w:rFonts w:hint="eastAsia"/>
        </w:rPr>
        <w:t>监测负荷三相是否平衡或基本平衡，如出现三相严重不平衡时，应对末端配电系统进行相序平衡调整</w:t>
      </w:r>
      <w:r w:rsidRPr="00BD5A89">
        <w:rPr>
          <w:rFonts w:hint="eastAsia"/>
        </w:rPr>
        <w:t>；</w:t>
      </w:r>
    </w:p>
    <w:p w14:paraId="75911B54" w14:textId="002BDFFF" w:rsidR="00A348E1" w:rsidRDefault="00A348E1" w:rsidP="00A348E1">
      <w:pPr>
        <w:pStyle w:val="af8"/>
      </w:pPr>
      <w:r>
        <w:rPr>
          <w:rFonts w:hint="eastAsia"/>
        </w:rPr>
        <w:t>若</w:t>
      </w:r>
      <w:r>
        <w:t>UPS</w:t>
      </w:r>
      <w:r>
        <w:rPr>
          <w:rFonts w:hint="eastAsia"/>
        </w:rPr>
        <w:t>下端负荷暂无运行计划，</w:t>
      </w:r>
      <w:r>
        <w:t>UPS</w:t>
      </w:r>
      <w:r>
        <w:rPr>
          <w:rFonts w:hint="eastAsia"/>
        </w:rPr>
        <w:t>宜整机关停，可定期开机对蓄电池进行充电工作，降低</w:t>
      </w:r>
      <w:r>
        <w:t>UPS</w:t>
      </w:r>
      <w:r>
        <w:rPr>
          <w:rFonts w:hint="eastAsia"/>
        </w:rPr>
        <w:t>空载损耗；</w:t>
      </w:r>
    </w:p>
    <w:p w14:paraId="5AD24BF1" w14:textId="3E76AFC5" w:rsidR="00A348E1" w:rsidRDefault="00A348E1" w:rsidP="00A348E1">
      <w:pPr>
        <w:pStyle w:val="af8"/>
      </w:pPr>
      <w:r>
        <w:rPr>
          <w:rFonts w:hint="eastAsia"/>
        </w:rPr>
        <w:t>末端无负载运行的</w:t>
      </w:r>
      <w:r>
        <w:t>HVDC</w:t>
      </w:r>
      <w:r>
        <w:rPr>
          <w:rFonts w:hint="eastAsia"/>
        </w:rPr>
        <w:t>应调整运行模式，关闭冗余模块，保留蓄电池充电模块，降低</w:t>
      </w:r>
      <w:r>
        <w:t>HVDC</w:t>
      </w:r>
      <w:r>
        <w:rPr>
          <w:rFonts w:hint="eastAsia"/>
        </w:rPr>
        <w:t>空载损耗；</w:t>
      </w:r>
    </w:p>
    <w:p w14:paraId="50B84214" w14:textId="0107E1F0" w:rsidR="00A348E1" w:rsidRDefault="00A348E1" w:rsidP="00A348E1">
      <w:pPr>
        <w:pStyle w:val="af8"/>
      </w:pPr>
      <w:proofErr w:type="gramStart"/>
      <w:r w:rsidRPr="00D51060">
        <w:rPr>
          <w:rFonts w:hint="eastAsia"/>
        </w:rPr>
        <w:lastRenderedPageBreak/>
        <w:t>柴发缸套</w:t>
      </w:r>
      <w:proofErr w:type="gramEnd"/>
      <w:r w:rsidRPr="00D51060">
        <w:rPr>
          <w:rFonts w:hint="eastAsia"/>
        </w:rPr>
        <w:t>水加热器、水系统、消防系统电伴热等加热设备，在过渡季节应根据气温变化介入人工管理或合理设置温度启停区间；</w:t>
      </w:r>
    </w:p>
    <w:p w14:paraId="47CBD7D3" w14:textId="48D540ED" w:rsidR="00A348E1" w:rsidRDefault="00A348E1" w:rsidP="00A348E1">
      <w:pPr>
        <w:pStyle w:val="af8"/>
      </w:pPr>
      <w:r>
        <w:rPr>
          <w:rFonts w:hint="eastAsia"/>
        </w:rPr>
        <w:t>淘汰高耗能设备，更新改造老化线路、电网，提高电力系统运行效率，对低压配电设备定期进行热成像扫描，提前发现设备老化、螺栓松动情况，降低线路损耗；</w:t>
      </w:r>
    </w:p>
    <w:p w14:paraId="72239C55" w14:textId="5C0AEC6C" w:rsidR="00A348E1" w:rsidRPr="0033359D" w:rsidRDefault="00A348E1" w:rsidP="00A348E1">
      <w:pPr>
        <w:pStyle w:val="af8"/>
      </w:pPr>
      <w:r>
        <w:rPr>
          <w:rFonts w:hint="eastAsia"/>
        </w:rPr>
        <w:t>在满足</w:t>
      </w:r>
      <w:r>
        <w:t>IT</w:t>
      </w:r>
      <w:r>
        <w:rPr>
          <w:rFonts w:hint="eastAsia"/>
        </w:rPr>
        <w:t>设备安全可靠运行的条件下，可</w:t>
      </w:r>
      <w:r w:rsidRPr="00BD5A89">
        <w:rPr>
          <w:rFonts w:hint="eastAsia"/>
        </w:rPr>
        <w:t>采用各种供电新技术提高供电系统效率，包括但不限于</w:t>
      </w:r>
      <w:r>
        <w:rPr>
          <w:rFonts w:hint="eastAsia"/>
        </w:rPr>
        <w:t>高压</w:t>
      </w:r>
      <w:r w:rsidRPr="00BD5A89">
        <w:rPr>
          <w:rFonts w:hint="eastAsia"/>
        </w:rPr>
        <w:t>直流供电技术、</w:t>
      </w:r>
      <w:r w:rsidRPr="00BD5A89">
        <w:t>10KV</w:t>
      </w:r>
      <w:r>
        <w:rPr>
          <w:rFonts w:hint="eastAsia"/>
        </w:rPr>
        <w:t>交流输入不间断电源等，智能母线提高数据中心系统可扩展性。</w:t>
      </w:r>
    </w:p>
    <w:p w14:paraId="5B314B2F" w14:textId="0B666C6B" w:rsidR="00A348E1" w:rsidRDefault="00A348E1" w:rsidP="00A348E1">
      <w:pPr>
        <w:pStyle w:val="afff5"/>
        <w:spacing w:before="156" w:after="156"/>
      </w:pPr>
      <w:bookmarkStart w:id="98" w:name="_Toc103357361"/>
      <w:r>
        <w:rPr>
          <w:rFonts w:hint="eastAsia"/>
        </w:rPr>
        <w:t>照明系统</w:t>
      </w:r>
      <w:bookmarkEnd w:id="98"/>
    </w:p>
    <w:p w14:paraId="0D1E2FE8" w14:textId="77777777" w:rsidR="00A348E1" w:rsidRDefault="00A348E1" w:rsidP="00A348E1">
      <w:pPr>
        <w:pStyle w:val="afffff5"/>
        <w:ind w:firstLine="420"/>
      </w:pPr>
      <w:r>
        <w:rPr>
          <w:rFonts w:hint="eastAsia"/>
        </w:rPr>
        <w:t>照明系统</w:t>
      </w:r>
      <w:r w:rsidRPr="00712531">
        <w:rPr>
          <w:rFonts w:hint="eastAsia"/>
        </w:rPr>
        <w:t>节能运行措施，</w:t>
      </w:r>
      <w:r>
        <w:rPr>
          <w:rFonts w:hint="eastAsia"/>
        </w:rPr>
        <w:t>宜</w:t>
      </w:r>
      <w:r w:rsidRPr="00712531">
        <w:rPr>
          <w:rFonts w:hint="eastAsia"/>
        </w:rPr>
        <w:t>符合以下要求：</w:t>
      </w:r>
    </w:p>
    <w:p w14:paraId="5A2084FC" w14:textId="6EBDAC0D" w:rsidR="00A348E1" w:rsidRDefault="00A348E1" w:rsidP="00A348E1">
      <w:pPr>
        <w:pStyle w:val="af8"/>
      </w:pPr>
      <w:r>
        <w:rPr>
          <w:rFonts w:hint="eastAsia"/>
        </w:rPr>
        <w:t>数据中心</w:t>
      </w:r>
      <w:r w:rsidRPr="00712531">
        <w:rPr>
          <w:rFonts w:hint="eastAsia"/>
        </w:rPr>
        <w:t>内选用高效节能光源</w:t>
      </w:r>
      <w:proofErr w:type="gramStart"/>
      <w:r>
        <w:rPr>
          <w:rFonts w:hint="eastAsia"/>
        </w:rPr>
        <w:t>灯</w:t>
      </w:r>
      <w:r w:rsidRPr="00712531">
        <w:rPr>
          <w:rFonts w:hint="eastAsia"/>
        </w:rPr>
        <w:t>作为</w:t>
      </w:r>
      <w:proofErr w:type="gramEnd"/>
      <w:r w:rsidRPr="00712531">
        <w:rPr>
          <w:rFonts w:hint="eastAsia"/>
        </w:rPr>
        <w:t>主要光源</w:t>
      </w:r>
      <w:r>
        <w:rPr>
          <w:rFonts w:hint="eastAsia"/>
        </w:rPr>
        <w:t>，不采用国家或本市禁止使用的产品；</w:t>
      </w:r>
    </w:p>
    <w:p w14:paraId="2C9AB01C" w14:textId="0C7EAEC1" w:rsidR="00A348E1" w:rsidRDefault="00A348E1" w:rsidP="00A348E1">
      <w:pPr>
        <w:pStyle w:val="af8"/>
      </w:pPr>
      <w:r>
        <w:rPr>
          <w:rFonts w:hint="eastAsia"/>
        </w:rPr>
        <w:t>照明灯具安装反光罩，使灯具的光投射到指定部位，得到有效利用；</w:t>
      </w:r>
    </w:p>
    <w:p w14:paraId="4562DF9D" w14:textId="41F5A5B9" w:rsidR="00A348E1" w:rsidRDefault="00A348E1" w:rsidP="00A348E1">
      <w:pPr>
        <w:pStyle w:val="af8"/>
      </w:pPr>
      <w:r>
        <w:rPr>
          <w:rFonts w:hint="eastAsia"/>
        </w:rPr>
        <w:t>灯管及反射</w:t>
      </w:r>
      <w:proofErr w:type="gramStart"/>
      <w:r>
        <w:rPr>
          <w:rFonts w:hint="eastAsia"/>
        </w:rPr>
        <w:t>罩每年</w:t>
      </w:r>
      <w:proofErr w:type="gramEnd"/>
      <w:r>
        <w:rPr>
          <w:rFonts w:hint="eastAsia"/>
        </w:rPr>
        <w:t>定期清洗，及时更新损坏光源；</w:t>
      </w:r>
    </w:p>
    <w:p w14:paraId="7D2961C6" w14:textId="28B59E0C" w:rsidR="00A348E1" w:rsidRDefault="00A348E1" w:rsidP="00A348E1">
      <w:pPr>
        <w:pStyle w:val="af8"/>
      </w:pPr>
      <w:r>
        <w:rPr>
          <w:rFonts w:hint="eastAsia"/>
        </w:rPr>
        <w:t>合理采用天窗、导光管等自然采光措施减少人工照明；</w:t>
      </w:r>
    </w:p>
    <w:p w14:paraId="3798DDAB" w14:textId="4DF5CFC2" w:rsidR="00A348E1" w:rsidRDefault="00A348E1" w:rsidP="00A348E1">
      <w:pPr>
        <w:pStyle w:val="af8"/>
      </w:pPr>
      <w:r>
        <w:rPr>
          <w:rFonts w:hint="eastAsia"/>
        </w:rPr>
        <w:t>采用集中控制系统，按不同使用模式进行分等级或分灯区控制；</w:t>
      </w:r>
    </w:p>
    <w:p w14:paraId="7E7CC2F5" w14:textId="6FF41F16" w:rsidR="00A348E1" w:rsidRDefault="00A348E1" w:rsidP="00A348E1">
      <w:pPr>
        <w:pStyle w:val="af8"/>
      </w:pPr>
      <w:r>
        <w:rPr>
          <w:rFonts w:hint="eastAsia"/>
        </w:rPr>
        <w:t>公共走道等区域采用声、光感应照明；</w:t>
      </w:r>
    </w:p>
    <w:p w14:paraId="1350290B" w14:textId="25B594A1" w:rsidR="00A348E1" w:rsidRDefault="00A348E1" w:rsidP="00A348E1">
      <w:pPr>
        <w:pStyle w:val="af8"/>
      </w:pPr>
      <w:r>
        <w:rPr>
          <w:rFonts w:hint="eastAsia"/>
        </w:rPr>
        <w:t>安装智能照明电器，降低照明系统的能耗。</w:t>
      </w:r>
    </w:p>
    <w:p w14:paraId="05433E2D" w14:textId="5E46241F" w:rsidR="00A348E1" w:rsidRDefault="00A348E1" w:rsidP="00A348E1">
      <w:pPr>
        <w:pStyle w:val="afff5"/>
        <w:spacing w:before="156" w:after="156"/>
      </w:pPr>
      <w:bookmarkStart w:id="99" w:name="_Toc103357362"/>
      <w:r>
        <w:rPr>
          <w:rFonts w:hint="eastAsia"/>
        </w:rPr>
        <w:t>综合监控系统</w:t>
      </w:r>
      <w:bookmarkEnd w:id="99"/>
    </w:p>
    <w:p w14:paraId="7FB4FA25" w14:textId="77777777" w:rsidR="00A348E1" w:rsidRPr="004C64A2" w:rsidRDefault="00A348E1" w:rsidP="00A348E1">
      <w:pPr>
        <w:pStyle w:val="afffff5"/>
        <w:ind w:firstLine="420"/>
      </w:pPr>
      <w:r>
        <w:rPr>
          <w:rFonts w:hint="eastAsia"/>
        </w:rPr>
        <w:t>综合监控系统</w:t>
      </w:r>
      <w:r w:rsidRPr="00712531">
        <w:rPr>
          <w:rFonts w:hint="eastAsia"/>
        </w:rPr>
        <w:t>节能运行措施，</w:t>
      </w:r>
      <w:r>
        <w:rPr>
          <w:rFonts w:hint="eastAsia"/>
        </w:rPr>
        <w:t>宜</w:t>
      </w:r>
      <w:r w:rsidRPr="00712531">
        <w:rPr>
          <w:rFonts w:hint="eastAsia"/>
        </w:rPr>
        <w:t>符合以下要求：</w:t>
      </w:r>
    </w:p>
    <w:p w14:paraId="5CED4750" w14:textId="68F52F0B" w:rsidR="00A348E1" w:rsidRDefault="00A348E1" w:rsidP="00A348E1">
      <w:pPr>
        <w:pStyle w:val="af8"/>
      </w:pPr>
      <w:r>
        <w:rPr>
          <w:rFonts w:hint="eastAsia"/>
        </w:rPr>
        <w:t>综合监控系统对电气系统、空气调节系统、给排水系统、安全防范系统、消防系统及环境系统进行监控，该系统不应影响设备的正常运行；</w:t>
      </w:r>
    </w:p>
    <w:p w14:paraId="15D5BB3B" w14:textId="4C70B5E8" w:rsidR="00A348E1" w:rsidRDefault="00A348E1" w:rsidP="00A348E1">
      <w:pPr>
        <w:pStyle w:val="af8"/>
      </w:pPr>
      <w:r>
        <w:rPr>
          <w:rFonts w:hint="eastAsia"/>
        </w:rPr>
        <w:t>综合监控系统对各系统设备进行集中监视管理和分散控制；</w:t>
      </w:r>
    </w:p>
    <w:p w14:paraId="437C80E1" w14:textId="16C912AE" w:rsidR="00A348E1" w:rsidRDefault="00A348E1" w:rsidP="00A348E1">
      <w:pPr>
        <w:pStyle w:val="af8"/>
      </w:pPr>
      <w:r>
        <w:rPr>
          <w:rFonts w:hint="eastAsia"/>
        </w:rPr>
        <w:t>综合监控系统具备信息采集处理、设备控制、能效管理等功能；监测系统具备数据中心用电、水、碳等指标的分析功能；</w:t>
      </w:r>
    </w:p>
    <w:p w14:paraId="1A69054B" w14:textId="28B5679E" w:rsidR="00A348E1" w:rsidRDefault="00A348E1" w:rsidP="00A348E1">
      <w:pPr>
        <w:pStyle w:val="af8"/>
      </w:pPr>
      <w:r>
        <w:rPr>
          <w:rFonts w:hint="eastAsia"/>
        </w:rPr>
        <w:t>综合监控系统具有自动、远程、手动运行控制模式；针对不同设备的使用特点，实行时间启停控制、间歇循环控制或</w:t>
      </w:r>
      <w:proofErr w:type="gramStart"/>
      <w:r>
        <w:rPr>
          <w:rFonts w:hint="eastAsia"/>
        </w:rPr>
        <w:t>最佳启</w:t>
      </w:r>
      <w:proofErr w:type="gramEnd"/>
      <w:r>
        <w:rPr>
          <w:rFonts w:hint="eastAsia"/>
        </w:rPr>
        <w:t>停控制，以达到节能的目的；</w:t>
      </w:r>
    </w:p>
    <w:p w14:paraId="49FCC1A6" w14:textId="3D8098C3" w:rsidR="00A348E1" w:rsidRPr="00DD1E29" w:rsidRDefault="00A348E1" w:rsidP="00A348E1">
      <w:pPr>
        <w:pStyle w:val="af8"/>
      </w:pPr>
      <w:r w:rsidRPr="00DD1E29">
        <w:rPr>
          <w:rFonts w:hint="eastAsia"/>
        </w:rPr>
        <w:t>在不影响设备安全运行和室内环境质量前提下，优化设备或控制系统运行控制策略，采用先进控制算法，实现节能控制；</w:t>
      </w:r>
    </w:p>
    <w:p w14:paraId="009DC803" w14:textId="770FA671" w:rsidR="00A348E1" w:rsidRDefault="00A348E1" w:rsidP="00A348E1">
      <w:pPr>
        <w:pStyle w:val="af8"/>
      </w:pPr>
      <w:r>
        <w:rPr>
          <w:rFonts w:hint="eastAsia"/>
        </w:rPr>
        <w:t>定期检测或校验控制系统传感器和执行器的运行状态，使传感器和执行器处于有效工作状态。</w:t>
      </w:r>
    </w:p>
    <w:p w14:paraId="400ED23D" w14:textId="5712F233" w:rsidR="00A348E1" w:rsidRDefault="00A348E1" w:rsidP="00A348E1">
      <w:pPr>
        <w:pStyle w:val="afff5"/>
        <w:spacing w:before="156" w:after="156"/>
      </w:pPr>
      <w:bookmarkStart w:id="100" w:name="_Toc103357363"/>
      <w:bookmarkEnd w:id="93"/>
      <w:bookmarkEnd w:id="94"/>
      <w:r>
        <w:rPr>
          <w:rFonts w:hint="eastAsia"/>
        </w:rPr>
        <w:t>可再生能源利用</w:t>
      </w:r>
      <w:bookmarkEnd w:id="100"/>
    </w:p>
    <w:p w14:paraId="13A43C04" w14:textId="77777777" w:rsidR="00A348E1" w:rsidRDefault="00A348E1" w:rsidP="00A348E1">
      <w:pPr>
        <w:pStyle w:val="afffff5"/>
        <w:ind w:firstLine="420"/>
      </w:pPr>
      <w:r>
        <w:rPr>
          <w:rFonts w:hint="eastAsia"/>
        </w:rPr>
        <w:t>可再生能源利用</w:t>
      </w:r>
      <w:r w:rsidRPr="00712531">
        <w:rPr>
          <w:rFonts w:hint="eastAsia"/>
        </w:rPr>
        <w:t>，</w:t>
      </w:r>
      <w:r>
        <w:rPr>
          <w:rFonts w:hint="eastAsia"/>
        </w:rPr>
        <w:t>宜</w:t>
      </w:r>
      <w:r w:rsidRPr="00712531">
        <w:rPr>
          <w:rFonts w:hint="eastAsia"/>
        </w:rPr>
        <w:t>符合以下要求：</w:t>
      </w:r>
    </w:p>
    <w:p w14:paraId="1E9F19D5" w14:textId="5E59F04D" w:rsidR="00A348E1" w:rsidRDefault="00A348E1" w:rsidP="00A348E1">
      <w:pPr>
        <w:pStyle w:val="af8"/>
      </w:pPr>
      <w:r w:rsidRPr="00611EE2">
        <w:rPr>
          <w:rFonts w:hint="eastAsia"/>
        </w:rPr>
        <w:t>充分利用数据中心园区、建筑等场地建设分布式太阳能、分散式风电等可再生能源设施；</w:t>
      </w:r>
    </w:p>
    <w:p w14:paraId="58AEB294" w14:textId="50DD3504" w:rsidR="00A348E1" w:rsidRDefault="00A348E1" w:rsidP="00A348E1">
      <w:pPr>
        <w:pStyle w:val="af8"/>
      </w:pPr>
      <w:r>
        <w:rPr>
          <w:rFonts w:hint="eastAsia"/>
        </w:rPr>
        <w:t>积极参与新能源市场化交易，提高数据中心可再生能源利用水平；</w:t>
      </w:r>
    </w:p>
    <w:p w14:paraId="4105CC6E" w14:textId="761C5355" w:rsidR="00A348E1" w:rsidRPr="00B73243" w:rsidRDefault="00A348E1" w:rsidP="00A348E1">
      <w:pPr>
        <w:pStyle w:val="af8"/>
      </w:pPr>
      <w:r w:rsidRPr="00611EE2">
        <w:rPr>
          <w:rFonts w:hint="eastAsia"/>
        </w:rPr>
        <w:t>可通过认购绿色电力证书、</w:t>
      </w:r>
      <w:r w:rsidRPr="00611EE2">
        <w:t>CCER</w:t>
      </w:r>
      <w:r w:rsidRPr="00611EE2">
        <w:rPr>
          <w:rFonts w:hint="eastAsia"/>
        </w:rPr>
        <w:t>等方式降低数据中心碳排放水平。</w:t>
      </w:r>
    </w:p>
    <w:p w14:paraId="16806AAF" w14:textId="43417954" w:rsidR="00A348E1" w:rsidRDefault="00A348E1" w:rsidP="00A348E1">
      <w:pPr>
        <w:pStyle w:val="afff5"/>
        <w:spacing w:before="156" w:after="156"/>
      </w:pPr>
      <w:bookmarkStart w:id="101" w:name="_Toc103357364"/>
      <w:r>
        <w:rPr>
          <w:rFonts w:hint="eastAsia"/>
        </w:rPr>
        <w:t>资源回收</w:t>
      </w:r>
      <w:bookmarkEnd w:id="101"/>
    </w:p>
    <w:p w14:paraId="5789836E" w14:textId="77777777" w:rsidR="00A348E1" w:rsidRDefault="00A348E1" w:rsidP="00A348E1">
      <w:pPr>
        <w:pStyle w:val="afffff5"/>
        <w:ind w:firstLine="420"/>
      </w:pPr>
      <w:r>
        <w:rPr>
          <w:rFonts w:hint="eastAsia"/>
        </w:rPr>
        <w:t>资源回收</w:t>
      </w:r>
      <w:r w:rsidRPr="00712531">
        <w:rPr>
          <w:rFonts w:hint="eastAsia"/>
        </w:rPr>
        <w:t>，</w:t>
      </w:r>
      <w:r>
        <w:rPr>
          <w:rFonts w:hint="eastAsia"/>
        </w:rPr>
        <w:t>宜</w:t>
      </w:r>
      <w:r w:rsidRPr="00712531">
        <w:rPr>
          <w:rFonts w:hint="eastAsia"/>
        </w:rPr>
        <w:t>符合以下要求：</w:t>
      </w:r>
    </w:p>
    <w:p w14:paraId="5183F438" w14:textId="72C805A3" w:rsidR="00A348E1" w:rsidRDefault="00A348E1" w:rsidP="00A348E1">
      <w:pPr>
        <w:pStyle w:val="af8"/>
      </w:pPr>
      <w:r>
        <w:rPr>
          <w:rFonts w:hint="eastAsia"/>
        </w:rPr>
        <w:t>利用热回收技术，将数据中心的热量输送给有需要的场地；</w:t>
      </w:r>
    </w:p>
    <w:p w14:paraId="4E3CD957" w14:textId="19FA5F5F" w:rsidR="00A348E1" w:rsidRPr="003F64F9" w:rsidRDefault="00A348E1" w:rsidP="00A348E1">
      <w:pPr>
        <w:pStyle w:val="af8"/>
      </w:pPr>
      <w:r>
        <w:rPr>
          <w:rFonts w:hint="eastAsia"/>
        </w:rPr>
        <w:lastRenderedPageBreak/>
        <w:t>利用污水回收技术</w:t>
      </w:r>
      <w:r w:rsidRPr="003F64F9">
        <w:rPr>
          <w:rFonts w:hint="eastAsia"/>
        </w:rPr>
        <w:t>，将污水经超滤、脱盐等处理，循环再利用；</w:t>
      </w:r>
    </w:p>
    <w:p w14:paraId="0F6AC603" w14:textId="0F104A57" w:rsidR="00A348E1" w:rsidRPr="003F64F9" w:rsidRDefault="00A348E1" w:rsidP="00A348E1">
      <w:pPr>
        <w:pStyle w:val="af8"/>
      </w:pPr>
      <w:r w:rsidRPr="003F64F9">
        <w:rPr>
          <w:rFonts w:hint="eastAsia"/>
        </w:rPr>
        <w:t>数据中心宜将冷却蒸发水回收再利用；</w:t>
      </w:r>
    </w:p>
    <w:p w14:paraId="0E3B07AE" w14:textId="6FFFB81F" w:rsidR="00A348E1" w:rsidRDefault="00A348E1" w:rsidP="00A348E1">
      <w:pPr>
        <w:pStyle w:val="af8"/>
      </w:pPr>
      <w:r w:rsidRPr="003F64F9">
        <w:rPr>
          <w:rFonts w:hint="eastAsia"/>
        </w:rPr>
        <w:t>利用设备回收技术，将数据中心可重复利用的设备循环再利用。</w:t>
      </w:r>
    </w:p>
    <w:p w14:paraId="09A26698" w14:textId="2496B76F" w:rsidR="00A348E1" w:rsidRDefault="00A348E1" w:rsidP="00A348E1">
      <w:pPr>
        <w:pStyle w:val="afff5"/>
        <w:spacing w:before="156" w:after="156"/>
      </w:pPr>
      <w:bookmarkStart w:id="102" w:name="_Toc88149543"/>
      <w:bookmarkStart w:id="103" w:name="_Toc103357365"/>
      <w:r w:rsidRPr="00434590">
        <w:rPr>
          <w:rFonts w:hint="eastAsia"/>
        </w:rPr>
        <w:t>其他</w:t>
      </w:r>
      <w:bookmarkEnd w:id="102"/>
      <w:r w:rsidRPr="00434590">
        <w:rPr>
          <w:rFonts w:hint="eastAsia"/>
        </w:rPr>
        <w:t>节能运行</w:t>
      </w:r>
      <w:r>
        <w:rPr>
          <w:rFonts w:hint="eastAsia"/>
        </w:rPr>
        <w:t>措施</w:t>
      </w:r>
      <w:bookmarkEnd w:id="103"/>
    </w:p>
    <w:p w14:paraId="36469A87" w14:textId="77777777" w:rsidR="00A348E1" w:rsidRDefault="00A348E1" w:rsidP="00A348E1">
      <w:pPr>
        <w:pStyle w:val="afffff5"/>
        <w:ind w:firstLine="420"/>
      </w:pPr>
      <w:r w:rsidRPr="00712531">
        <w:rPr>
          <w:rFonts w:hint="eastAsia"/>
        </w:rPr>
        <w:t>其他节能运行措施，</w:t>
      </w:r>
      <w:r>
        <w:rPr>
          <w:rFonts w:hint="eastAsia"/>
        </w:rPr>
        <w:t>宜</w:t>
      </w:r>
      <w:r w:rsidRPr="00712531">
        <w:rPr>
          <w:rFonts w:hint="eastAsia"/>
        </w:rPr>
        <w:t>符合以下要求：</w:t>
      </w:r>
    </w:p>
    <w:p w14:paraId="4DA3078E" w14:textId="06E7E06B" w:rsidR="00A348E1" w:rsidRDefault="00A348E1" w:rsidP="00A348E1">
      <w:pPr>
        <w:pStyle w:val="af8"/>
      </w:pPr>
      <w:r w:rsidRPr="00712531">
        <w:rPr>
          <w:rFonts w:hint="eastAsia"/>
        </w:rPr>
        <w:t>采用计算流体动力学（</w:t>
      </w:r>
      <w:r w:rsidRPr="00712531">
        <w:t>CFD</w:t>
      </w:r>
      <w:r w:rsidRPr="00712531">
        <w:rPr>
          <w:rFonts w:hint="eastAsia"/>
        </w:rPr>
        <w:t>）对主机房气体</w:t>
      </w:r>
      <w:proofErr w:type="gramStart"/>
      <w:r w:rsidRPr="00712531">
        <w:rPr>
          <w:rFonts w:hint="eastAsia"/>
        </w:rPr>
        <w:t>流组织</w:t>
      </w:r>
      <w:proofErr w:type="gramEnd"/>
      <w:r w:rsidRPr="00712531">
        <w:rPr>
          <w:rFonts w:hint="eastAsia"/>
        </w:rPr>
        <w:t>进行模拟、验证，加强动态管理；</w:t>
      </w:r>
    </w:p>
    <w:p w14:paraId="0265BC9D" w14:textId="4378B9F9" w:rsidR="00A348E1" w:rsidRDefault="00A348E1" w:rsidP="00A348E1">
      <w:pPr>
        <w:pStyle w:val="af8"/>
      </w:pPr>
      <w:r>
        <w:rPr>
          <w:rFonts w:hint="eastAsia"/>
        </w:rPr>
        <w:t>宜</w:t>
      </w:r>
      <w:r w:rsidRPr="00712531">
        <w:rPr>
          <w:rFonts w:hint="eastAsia"/>
        </w:rPr>
        <w:t>采用蓄能电站实现峰谷负荷调整</w:t>
      </w:r>
      <w:r>
        <w:rPr>
          <w:rFonts w:hint="eastAsia"/>
        </w:rPr>
        <w:t>，宜采用</w:t>
      </w:r>
      <w:r w:rsidRPr="00712531">
        <w:rPr>
          <w:rFonts w:hint="eastAsia"/>
        </w:rPr>
        <w:t>蓄冷技术降低峰值电能负荷</w:t>
      </w:r>
      <w:r>
        <w:rPr>
          <w:rFonts w:hint="eastAsia"/>
        </w:rPr>
        <w:t>。</w:t>
      </w:r>
    </w:p>
    <w:bookmarkEnd w:id="70"/>
    <w:bookmarkEnd w:id="71"/>
    <w:bookmarkEnd w:id="72"/>
    <w:bookmarkEnd w:id="95"/>
    <w:p w14:paraId="30589B6A" w14:textId="77777777" w:rsidR="00A348E1" w:rsidRPr="00A348E1" w:rsidRDefault="00A348E1" w:rsidP="00A348E1">
      <w:pPr>
        <w:pStyle w:val="afffff5"/>
        <w:ind w:firstLine="420"/>
      </w:pPr>
    </w:p>
    <w:p w14:paraId="0B748F60" w14:textId="77777777" w:rsidR="00BB1D3E" w:rsidRDefault="00BB1D3E" w:rsidP="001D212F">
      <w:pPr>
        <w:pStyle w:val="afffff5"/>
        <w:ind w:firstLine="420"/>
      </w:pPr>
    </w:p>
    <w:p w14:paraId="519066AC" w14:textId="77777777" w:rsidR="00224E00" w:rsidRDefault="00224E00" w:rsidP="001D212F">
      <w:pPr>
        <w:pStyle w:val="afffff5"/>
        <w:ind w:firstLine="420"/>
        <w:sectPr w:rsidR="00224E00" w:rsidSect="00FE4776">
          <w:headerReference w:type="even" r:id="rId20"/>
          <w:headerReference w:type="default" r:id="rId21"/>
          <w:footerReference w:type="even" r:id="rId22"/>
          <w:footerReference w:type="default" r:id="rId23"/>
          <w:pgSz w:w="11906" w:h="16838" w:code="9"/>
          <w:pgMar w:top="2410" w:right="1134" w:bottom="1134" w:left="1134" w:header="1418" w:footer="1134" w:gutter="284"/>
          <w:pgNumType w:start="1"/>
          <w:cols w:space="425"/>
          <w:formProt w:val="0"/>
          <w:docGrid w:type="lines" w:linePitch="312"/>
        </w:sectPr>
      </w:pPr>
    </w:p>
    <w:p w14:paraId="4203802E" w14:textId="3D6697E6" w:rsidR="00224E00" w:rsidRDefault="00224E00" w:rsidP="00224E00">
      <w:pPr>
        <w:pStyle w:val="afe"/>
        <w:rPr>
          <w:vanish w:val="0"/>
        </w:rPr>
      </w:pPr>
      <w:bookmarkStart w:id="104" w:name="BookMark5"/>
      <w:bookmarkEnd w:id="24"/>
    </w:p>
    <w:p w14:paraId="23DE1ADD" w14:textId="2B0A28C3" w:rsidR="00224E00" w:rsidRDefault="00224E00" w:rsidP="00224E00">
      <w:pPr>
        <w:pStyle w:val="aff4"/>
        <w:rPr>
          <w:vanish w:val="0"/>
        </w:rPr>
      </w:pPr>
    </w:p>
    <w:p w14:paraId="64059EC6" w14:textId="24279678" w:rsidR="00E24D42" w:rsidRDefault="00E24D42" w:rsidP="00E24D42">
      <w:pPr>
        <w:pStyle w:val="afffffc"/>
        <w:spacing w:before="124" w:after="156"/>
      </w:pPr>
      <w:bookmarkStart w:id="105" w:name="_Toc103357366"/>
      <w:bookmarkStart w:id="106" w:name="BookMark6"/>
      <w:bookmarkEnd w:id="104"/>
      <w:r w:rsidRPr="00E24D42">
        <w:rPr>
          <w:rFonts w:hint="eastAsia"/>
          <w:spacing w:val="105"/>
        </w:rPr>
        <w:t>参考文</w:t>
      </w:r>
      <w:r>
        <w:rPr>
          <w:rFonts w:hint="eastAsia"/>
        </w:rPr>
        <w:t>献</w:t>
      </w:r>
      <w:bookmarkEnd w:id="105"/>
    </w:p>
    <w:p w14:paraId="00995CBB" w14:textId="3165E521" w:rsidR="00A348E1" w:rsidRDefault="00A348E1" w:rsidP="00A348E1">
      <w:pPr>
        <w:pStyle w:val="afffff5"/>
        <w:ind w:firstLine="420"/>
      </w:pPr>
      <w:r>
        <w:rPr>
          <w:rFonts w:hint="eastAsia"/>
        </w:rPr>
        <w:t>[1]</w:t>
      </w:r>
      <w:r>
        <w:rPr>
          <w:rFonts w:hint="eastAsia"/>
        </w:rPr>
        <w:tab/>
        <w:t>GB</w:t>
      </w:r>
      <w:r>
        <w:t xml:space="preserve"> </w:t>
      </w:r>
      <w:r>
        <w:rPr>
          <w:rFonts w:hint="eastAsia"/>
        </w:rPr>
        <w:t>50054</w:t>
      </w:r>
      <w:r>
        <w:t xml:space="preserve">  </w:t>
      </w:r>
      <w:r>
        <w:rPr>
          <w:rFonts w:hint="eastAsia"/>
        </w:rPr>
        <w:t>低压配电设计规范</w:t>
      </w:r>
    </w:p>
    <w:p w14:paraId="1687220A" w14:textId="266999C3" w:rsidR="00A348E1" w:rsidRDefault="00A348E1" w:rsidP="00A348E1">
      <w:pPr>
        <w:pStyle w:val="afffff5"/>
        <w:ind w:firstLine="420"/>
      </w:pPr>
      <w:r>
        <w:rPr>
          <w:rFonts w:hint="eastAsia"/>
        </w:rPr>
        <w:t>[2]</w:t>
      </w:r>
      <w:r>
        <w:rPr>
          <w:rFonts w:hint="eastAsia"/>
        </w:rPr>
        <w:tab/>
        <w:t>GB/T</w:t>
      </w:r>
      <w:r>
        <w:t xml:space="preserve"> </w:t>
      </w:r>
      <w:r>
        <w:rPr>
          <w:rFonts w:hint="eastAsia"/>
        </w:rPr>
        <w:t>51409</w:t>
      </w:r>
      <w:r>
        <w:t xml:space="preserve">  </w:t>
      </w:r>
      <w:r>
        <w:rPr>
          <w:rFonts w:hint="eastAsia"/>
        </w:rPr>
        <w:t>数据中心综合监控系统工程技术标准</w:t>
      </w:r>
    </w:p>
    <w:p w14:paraId="5931A4A3" w14:textId="608E150B" w:rsidR="00A348E1" w:rsidRDefault="00A348E1" w:rsidP="00A348E1">
      <w:pPr>
        <w:pStyle w:val="afffff5"/>
        <w:ind w:firstLine="420"/>
      </w:pPr>
      <w:r>
        <w:rPr>
          <w:rFonts w:hint="eastAsia"/>
        </w:rPr>
        <w:t>[3]</w:t>
      </w:r>
      <w:r>
        <w:rPr>
          <w:rFonts w:hint="eastAsia"/>
        </w:rPr>
        <w:tab/>
        <w:t>DL/T</w:t>
      </w:r>
      <w:r>
        <w:t xml:space="preserve"> </w:t>
      </w:r>
      <w:r>
        <w:rPr>
          <w:rFonts w:hint="eastAsia"/>
        </w:rPr>
        <w:t>5137</w:t>
      </w:r>
      <w:r>
        <w:t xml:space="preserve">  </w:t>
      </w:r>
      <w:r>
        <w:rPr>
          <w:rFonts w:hint="eastAsia"/>
        </w:rPr>
        <w:t>电测量及电能计量装置设计技术规程</w:t>
      </w:r>
    </w:p>
    <w:p w14:paraId="6085DFBC" w14:textId="5DFD1F05" w:rsidR="00A348E1" w:rsidRDefault="00A348E1" w:rsidP="00A348E1">
      <w:pPr>
        <w:pStyle w:val="afffff5"/>
        <w:ind w:firstLine="420"/>
      </w:pPr>
      <w:r>
        <w:rPr>
          <w:rFonts w:hint="eastAsia"/>
        </w:rPr>
        <w:t>[4]</w:t>
      </w:r>
      <w:r>
        <w:rPr>
          <w:rFonts w:hint="eastAsia"/>
        </w:rPr>
        <w:tab/>
        <w:t>DB11/T 1282</w:t>
      </w:r>
      <w:r>
        <w:t xml:space="preserve">  </w:t>
      </w:r>
      <w:r>
        <w:rPr>
          <w:rFonts w:hint="eastAsia"/>
        </w:rPr>
        <w:t>数据中心节能设计规范</w:t>
      </w:r>
    </w:p>
    <w:p w14:paraId="1DC44DBE" w14:textId="0AE521A4" w:rsidR="00E24D42" w:rsidRPr="00A348E1" w:rsidRDefault="00A348E1" w:rsidP="00A348E1">
      <w:pPr>
        <w:pStyle w:val="afffff5"/>
        <w:ind w:firstLine="420"/>
      </w:pPr>
      <w:r>
        <w:rPr>
          <w:rFonts w:hint="eastAsia"/>
        </w:rPr>
        <w:t>[5]</w:t>
      </w:r>
      <w:r>
        <w:rPr>
          <w:rFonts w:hint="eastAsia"/>
        </w:rPr>
        <w:tab/>
        <w:t>中华人民共和国主席令第七十七号.中华人民共和国节约能源法</w:t>
      </w:r>
    </w:p>
    <w:p w14:paraId="2BFA7D2C" w14:textId="2B8C9744" w:rsidR="00E24D42" w:rsidRDefault="00E24D42" w:rsidP="00E24D42">
      <w:pPr>
        <w:pStyle w:val="afffff5"/>
        <w:ind w:firstLine="420"/>
      </w:pPr>
    </w:p>
    <w:p w14:paraId="4B93E6D1" w14:textId="77777777" w:rsidR="00E24D42" w:rsidRPr="00E24D42" w:rsidRDefault="00E24D42" w:rsidP="00E24D42">
      <w:pPr>
        <w:pStyle w:val="afffff5"/>
        <w:ind w:firstLine="420"/>
      </w:pPr>
    </w:p>
    <w:p w14:paraId="0A9532A6" w14:textId="1483DF1F" w:rsidR="00E24D42" w:rsidRDefault="00E24D42" w:rsidP="001D212F">
      <w:pPr>
        <w:pStyle w:val="afffff5"/>
        <w:ind w:firstLine="420"/>
      </w:pPr>
    </w:p>
    <w:p w14:paraId="2213560C" w14:textId="28B25C6A" w:rsidR="00E24D42" w:rsidRDefault="00E24D42" w:rsidP="00E24D42">
      <w:pPr>
        <w:pStyle w:val="afffff5"/>
        <w:ind w:firstLineChars="0" w:firstLine="0"/>
        <w:jc w:val="center"/>
      </w:pPr>
      <w:bookmarkStart w:id="107" w:name="BookMark8"/>
      <w:bookmarkEnd w:id="106"/>
      <w:r>
        <w:drawing>
          <wp:inline distT="0" distB="0" distL="0" distR="0" wp14:anchorId="5D90111E" wp14:editId="125C64EB">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7"/>
    </w:p>
    <w:sectPr w:rsidR="00E24D42" w:rsidSect="00FE4776">
      <w:headerReference w:type="even" r:id="rId25"/>
      <w:headerReference w:type="default" r:id="rId26"/>
      <w:footerReference w:type="even" r:id="rId27"/>
      <w:footerReference w:type="default" r:id="rId28"/>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764D6" w14:textId="77777777" w:rsidR="009D03E3" w:rsidRDefault="009D03E3" w:rsidP="00D86DB7">
      <w:r>
        <w:separator/>
      </w:r>
    </w:p>
    <w:p w14:paraId="6E846DBC" w14:textId="77777777" w:rsidR="009D03E3" w:rsidRDefault="009D03E3"/>
    <w:p w14:paraId="6972B935" w14:textId="77777777" w:rsidR="009D03E3" w:rsidRDefault="009D03E3"/>
  </w:endnote>
  <w:endnote w:type="continuationSeparator" w:id="0">
    <w:p w14:paraId="1228282E" w14:textId="77777777" w:rsidR="009D03E3" w:rsidRDefault="009D03E3" w:rsidP="00D86DB7">
      <w:r>
        <w:continuationSeparator/>
      </w:r>
    </w:p>
    <w:p w14:paraId="299A1FE3" w14:textId="77777777" w:rsidR="009D03E3" w:rsidRDefault="009D03E3"/>
    <w:p w14:paraId="18C623A1" w14:textId="77777777" w:rsidR="009D03E3" w:rsidRDefault="009D0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F0A0" w14:textId="77777777" w:rsidR="00145D9D" w:rsidRDefault="00145D9D">
    <w:pPr>
      <w:pStyle w:val="affff5"/>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CE04" w14:textId="4637182D" w:rsidR="00E24D42" w:rsidRDefault="00E24D42" w:rsidP="00FE4776">
    <w:pPr>
      <w:pStyle w:val="afffff2"/>
    </w:pPr>
    <w:r>
      <w:fldChar w:fldCharType="begin"/>
    </w:r>
    <w:r>
      <w:instrText>PAGE   \* MERGEFORMAT</w:instrText>
    </w:r>
    <w:r>
      <w:fldChar w:fldCharType="separate"/>
    </w:r>
    <w:r w:rsidR="006D2FBA" w:rsidRPr="006D2FBA">
      <w:rPr>
        <w:noProof/>
        <w:lang w:val="zh-CN"/>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EF21" w14:textId="77777777" w:rsidR="00E77A03" w:rsidRPr="00324EDD" w:rsidRDefault="00E77A03" w:rsidP="00CD50A1">
    <w:pPr>
      <w:pStyle w:val="affff5"/>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B926" w14:textId="6E0C7119" w:rsidR="00E24D42" w:rsidRPr="00FE4776" w:rsidRDefault="00FE4776" w:rsidP="00FE4776">
    <w:pPr>
      <w:pStyle w:val="afffff1"/>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B22D" w14:textId="70A141F6" w:rsidR="000C57D6" w:rsidRDefault="000C57D6" w:rsidP="00FE4776">
    <w:pPr>
      <w:pStyle w:val="afffff2"/>
    </w:pPr>
    <w:r>
      <w:fldChar w:fldCharType="begin"/>
    </w:r>
    <w:r>
      <w:instrText>PAGE   \* MERGEFORMAT</w:instrText>
    </w:r>
    <w:r>
      <w:fldChar w:fldCharType="separate"/>
    </w:r>
    <w:r w:rsidR="006D2FBA" w:rsidRPr="006D2FBA">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A1F3" w14:textId="28E4B0F9" w:rsidR="00FE4776" w:rsidRPr="00FE4776" w:rsidRDefault="00FE4776" w:rsidP="00FE4776">
    <w:pPr>
      <w:pStyle w:val="afffff1"/>
    </w:pPr>
    <w:r>
      <w:fldChar w:fldCharType="begin"/>
    </w:r>
    <w:r>
      <w:instrText xml:space="preserve"> PAGE   \* MERGEFORMAT \* MERGEFORMAT </w:instrText>
    </w:r>
    <w:r>
      <w:fldChar w:fldCharType="separate"/>
    </w:r>
    <w:r w:rsidR="006D2FBA">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2558" w14:textId="77777777" w:rsidR="00FE4776" w:rsidRDefault="00FE4776" w:rsidP="00FE4776">
    <w:pPr>
      <w:pStyle w:val="afffff2"/>
    </w:pPr>
    <w:r>
      <w:fldChar w:fldCharType="begin"/>
    </w:r>
    <w:r>
      <w:instrText>PAGE   \* MERGEFORMAT</w:instrText>
    </w:r>
    <w:r>
      <w:fldChar w:fldCharType="separate"/>
    </w:r>
    <w:r w:rsidRPr="00AB41D5">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A8D9" w14:textId="5F735998" w:rsidR="00E24D42" w:rsidRPr="00FE4776" w:rsidRDefault="00FE4776" w:rsidP="00FE4776">
    <w:pPr>
      <w:pStyle w:val="afffff1"/>
    </w:pPr>
    <w:r>
      <w:fldChar w:fldCharType="begin"/>
    </w:r>
    <w:r>
      <w:instrText xml:space="preserve"> PAGE   \* MERGEFORMAT \* MERGEFORMAT </w:instrText>
    </w:r>
    <w:r>
      <w:fldChar w:fldCharType="separate"/>
    </w:r>
    <w:r w:rsidR="006D2FBA">
      <w:rPr>
        <w:noProof/>
      </w:rPr>
      <w:t>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1ED7" w14:textId="009C5FE3" w:rsidR="00E24D42" w:rsidRDefault="00E24D42" w:rsidP="00FE4776">
    <w:pPr>
      <w:pStyle w:val="afffff2"/>
    </w:pPr>
    <w:r>
      <w:fldChar w:fldCharType="begin"/>
    </w:r>
    <w:r>
      <w:instrText>PAGE   \* MERGEFORMAT</w:instrText>
    </w:r>
    <w:r>
      <w:fldChar w:fldCharType="separate"/>
    </w:r>
    <w:r w:rsidR="006D2FBA" w:rsidRPr="006D2FBA">
      <w:rPr>
        <w:noProof/>
        <w:lang w:val="zh-CN"/>
      </w:rP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94D9E" w14:textId="2D82A759" w:rsidR="00E24D42" w:rsidRPr="00FE4776" w:rsidRDefault="00FE4776" w:rsidP="00FE4776">
    <w:pPr>
      <w:pStyle w:val="afffff1"/>
    </w:pPr>
    <w:r>
      <w:fldChar w:fldCharType="begin"/>
    </w:r>
    <w:r>
      <w:instrText xml:space="preserve"> PAGE   \* MERGEFORMAT \* MERGEFORMAT </w:instrText>
    </w:r>
    <w:r>
      <w:fldChar w:fldCharType="separate"/>
    </w:r>
    <w:r w:rsidR="00A348E1">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05097" w14:textId="77777777" w:rsidR="009D03E3" w:rsidRDefault="009D03E3" w:rsidP="00D86DB7">
      <w:r>
        <w:separator/>
      </w:r>
    </w:p>
  </w:footnote>
  <w:footnote w:type="continuationSeparator" w:id="0">
    <w:p w14:paraId="337372C2" w14:textId="77777777" w:rsidR="009D03E3" w:rsidRDefault="009D03E3" w:rsidP="00D86DB7">
      <w:r>
        <w:continuationSeparator/>
      </w:r>
    </w:p>
    <w:p w14:paraId="6F064B26" w14:textId="77777777" w:rsidR="009D03E3" w:rsidRDefault="009D03E3"/>
    <w:p w14:paraId="5F7DE65E" w14:textId="77777777" w:rsidR="009D03E3" w:rsidRDefault="009D03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D487" w14:textId="77777777" w:rsidR="00145D9D" w:rsidRPr="00E70388" w:rsidRDefault="00145D9D" w:rsidP="00617387">
    <w:pPr>
      <w:pStyle w:val="affff3"/>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B139" w14:textId="22347C3B" w:rsidR="00E24D42" w:rsidRPr="00D84FA1" w:rsidRDefault="00E24D42" w:rsidP="00FE4776">
    <w:pPr>
      <w:pStyle w:val="afffffa"/>
    </w:pPr>
    <w:r>
      <w:fldChar w:fldCharType="begin"/>
    </w:r>
    <w:r>
      <w:instrText xml:space="preserve"> STYLEREF  标准文件_文件编号  \* MERGEFORMAT </w:instrText>
    </w:r>
    <w:r>
      <w:fldChar w:fldCharType="separate"/>
    </w:r>
    <w:r w:rsidR="006D2FBA">
      <w:t>DB11/T XXXX</w:t>
    </w:r>
    <w:r w:rsidR="006D2FBA">
      <w:t>—</w:t>
    </w:r>
    <w:r w:rsidR="006D2FBA">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9E5C" w14:textId="77777777" w:rsidR="00145D9D" w:rsidRPr="00324EDD" w:rsidRDefault="00145D9D" w:rsidP="00E846C8">
    <w:pPr>
      <w:pStyle w:val="affff3"/>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1C396" w14:textId="7EE3F328" w:rsidR="00714F58" w:rsidRPr="00FE4776" w:rsidRDefault="00FE4776" w:rsidP="00FE4776">
    <w:pPr>
      <w:pStyle w:val="afffffb"/>
    </w:pPr>
    <w:r>
      <w:fldChar w:fldCharType="begin"/>
    </w:r>
    <w:r>
      <w:instrText xml:space="preserve"> STYLEREF  标准文件_文件编号 \* MERGEFORMAT </w:instrText>
    </w:r>
    <w:r>
      <w:fldChar w:fldCharType="separate"/>
    </w:r>
    <w:r>
      <w:t>DB 11/T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F7B5" w14:textId="7BFBF88E" w:rsidR="00D84FA1" w:rsidRPr="00D84FA1" w:rsidRDefault="00D84FA1" w:rsidP="00FE4776">
    <w:pPr>
      <w:pStyle w:val="afffffa"/>
    </w:pPr>
    <w:r>
      <w:fldChar w:fldCharType="begin"/>
    </w:r>
    <w:r>
      <w:instrText xml:space="preserve"> STYLEREF  标准文件_文件编号  \* MERGEFORMAT </w:instrText>
    </w:r>
    <w:r>
      <w:fldChar w:fldCharType="separate"/>
    </w:r>
    <w:r w:rsidR="006D2FBA">
      <w:t>DB11/T XXXX</w:t>
    </w:r>
    <w:r w:rsidR="006D2FBA">
      <w:t>—</w:t>
    </w:r>
    <w:r w:rsidR="006D2FBA">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2503" w14:textId="6E6511C1" w:rsidR="00FE4776" w:rsidRPr="00FE4776" w:rsidRDefault="00FE4776" w:rsidP="00FE4776">
    <w:pPr>
      <w:pStyle w:val="afffffb"/>
    </w:pPr>
    <w:r>
      <w:fldChar w:fldCharType="begin"/>
    </w:r>
    <w:r>
      <w:instrText xml:space="preserve"> STYLEREF  标准文件_文件编号 \* MERGEFORMAT </w:instrText>
    </w:r>
    <w:r>
      <w:fldChar w:fldCharType="separate"/>
    </w:r>
    <w:r w:rsidR="006D2FBA">
      <w:t>DB11/T XXXX</w:t>
    </w:r>
    <w:r w:rsidR="006D2FBA">
      <w:t>—</w:t>
    </w:r>
    <w:r w:rsidR="006D2FBA">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DF1E" w14:textId="77777777" w:rsidR="00FE4776" w:rsidRPr="00D84FA1" w:rsidRDefault="00FE4776" w:rsidP="00FE4776">
    <w:pPr>
      <w:pStyle w:val="afffffa"/>
    </w:pPr>
    <w:r>
      <w:fldChar w:fldCharType="begin"/>
    </w:r>
    <w:r>
      <w:instrText xml:space="preserve"> STYLEREF  标准文件_文件编号  \* MERGEFORMAT </w:instrText>
    </w:r>
    <w:r>
      <w:fldChar w:fldCharType="separate"/>
    </w:r>
    <w:r>
      <w:t>DB 11/T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BB0F" w14:textId="1A942A6D" w:rsidR="00E24D42" w:rsidRPr="00FE4776" w:rsidRDefault="00FE4776" w:rsidP="00FE4776">
    <w:pPr>
      <w:pStyle w:val="afffffb"/>
    </w:pPr>
    <w:r>
      <w:fldChar w:fldCharType="begin"/>
    </w:r>
    <w:r>
      <w:instrText xml:space="preserve"> STYLEREF  标准文件_文件编号 \* MERGEFORMAT </w:instrText>
    </w:r>
    <w:r>
      <w:fldChar w:fldCharType="separate"/>
    </w:r>
    <w:r w:rsidR="006D2FBA">
      <w:t>DB11/T XXXX</w:t>
    </w:r>
    <w:r w:rsidR="006D2FBA">
      <w:t>—</w:t>
    </w:r>
    <w:r w:rsidR="006D2FBA">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7A28" w14:textId="42F2C633" w:rsidR="00E24D42" w:rsidRPr="00D84FA1" w:rsidRDefault="00E24D42" w:rsidP="00FE4776">
    <w:pPr>
      <w:pStyle w:val="afffffa"/>
    </w:pPr>
    <w:r>
      <w:fldChar w:fldCharType="begin"/>
    </w:r>
    <w:r>
      <w:instrText xml:space="preserve"> STYLEREF  标准文件_文件编号  \* MERGEFORMAT </w:instrText>
    </w:r>
    <w:r>
      <w:fldChar w:fldCharType="separate"/>
    </w:r>
    <w:r w:rsidR="006D2FBA">
      <w:t>DB11/T XXXX</w:t>
    </w:r>
    <w:r w:rsidR="006D2FBA">
      <w:t>—</w:t>
    </w:r>
    <w:r w:rsidR="006D2FBA">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3198" w14:textId="30FC0F31" w:rsidR="00E24D42" w:rsidRPr="00FE4776" w:rsidRDefault="00FE4776" w:rsidP="00FE4776">
    <w:pPr>
      <w:pStyle w:val="afffffb"/>
    </w:pPr>
    <w:r>
      <w:fldChar w:fldCharType="begin"/>
    </w:r>
    <w:r>
      <w:instrText xml:space="preserve"> STYLEREF  标准文件_文件编号 \* MERGEFORMAT </w:instrText>
    </w:r>
    <w:r>
      <w:fldChar w:fldCharType="separate"/>
    </w:r>
    <w:r w:rsidR="00A348E1">
      <w:t>DB11/T XXXX</w:t>
    </w:r>
    <w:r w:rsidR="00A348E1">
      <w:t>—</w:t>
    </w:r>
    <w:r w:rsidR="00A348E1">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0B55DC2"/>
    <w:multiLevelType w:val="multilevel"/>
    <w:tmpl w:val="E650385C"/>
    <w:lvl w:ilvl="0">
      <w:start w:val="1"/>
      <w:numFmt w:val="upperLetter"/>
      <w:pStyle w:val="aff7"/>
      <w:lvlText w:val="%1"/>
      <w:lvlJc w:val="left"/>
      <w:pPr>
        <w:tabs>
          <w:tab w:val="num" w:pos="0"/>
        </w:tabs>
        <w:ind w:left="0" w:hanging="425"/>
      </w:pPr>
      <w:rPr>
        <w:rFonts w:hint="eastAsia"/>
      </w:rPr>
    </w:lvl>
    <w:lvl w:ilvl="1">
      <w:start w:val="1"/>
      <w:numFmt w:val="decimal"/>
      <w:pStyle w:val="aff8"/>
      <w:suff w:val="nothing"/>
      <w:lvlText w:val="表%1.%2　"/>
      <w:lvlJc w:val="left"/>
      <w:pPr>
        <w:ind w:left="567" w:hanging="567"/>
      </w:pPr>
      <w:rPr>
        <w:rFonts w:hint="eastAsia"/>
        <w:color w:val="FF0000"/>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15:restartNumberingAfterBreak="0">
    <w:nsid w:val="644622F9"/>
    <w:multiLevelType w:val="multilevel"/>
    <w:tmpl w:val="F5E62372"/>
    <w:lvl w:ilvl="0">
      <w:start w:val="1"/>
      <w:numFmt w:val="upperRoman"/>
      <w:pStyle w:val="aff9"/>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f1"/>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f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6C07CD"/>
    <w:multiLevelType w:val="multilevel"/>
    <w:tmpl w:val="7A408B34"/>
    <w:lvl w:ilvl="0">
      <w:start w:val="1"/>
      <w:numFmt w:val="lowerLetter"/>
      <w:pStyle w:val="afffa"/>
      <w:lvlText w:val="%1)"/>
      <w:lvlJc w:val="left"/>
      <w:pPr>
        <w:tabs>
          <w:tab w:val="num" w:pos="839"/>
        </w:tabs>
        <w:ind w:left="839" w:hanging="419"/>
      </w:pPr>
      <w:rPr>
        <w:rFonts w:ascii="宋体" w:eastAsia="宋体" w:hint="eastAsia"/>
        <w:b w:val="0"/>
        <w:i w:val="0"/>
        <w:sz w:val="21"/>
      </w:rPr>
    </w:lvl>
    <w:lvl w:ilvl="1">
      <w:start w:val="1"/>
      <w:numFmt w:val="decimal"/>
      <w:pStyle w:val="afffb"/>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5" w15:restartNumberingAfterBreak="0">
    <w:nsid w:val="6DBF04F4"/>
    <w:multiLevelType w:val="multilevel"/>
    <w:tmpl w:val="F3A22F6C"/>
    <w:lvl w:ilvl="0">
      <w:start w:val="1"/>
      <w:numFmt w:val="none"/>
      <w:pStyle w:val="afffc"/>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15:restartNumberingAfterBreak="0">
    <w:nsid w:val="6DF35F19"/>
    <w:multiLevelType w:val="multilevel"/>
    <w:tmpl w:val="31ACFC82"/>
    <w:lvl w:ilvl="0">
      <w:start w:val="1"/>
      <w:numFmt w:val="decimal"/>
      <w:lvlRestart w:val="0"/>
      <w:pStyle w:val="af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15:restartNumberingAfterBreak="0">
    <w:nsid w:val="76933334"/>
    <w:multiLevelType w:val="hybridMultilevel"/>
    <w:tmpl w:val="92A665E8"/>
    <w:lvl w:ilvl="0" w:tplc="11600844">
      <w:start w:val="1"/>
      <w:numFmt w:val="none"/>
      <w:lvlRestart w:val="0"/>
      <w:pStyle w:val="afffe"/>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3"/>
  </w:num>
  <w:num w:numId="3">
    <w:abstractNumId w:val="5"/>
  </w:num>
  <w:num w:numId="4">
    <w:abstractNumId w:val="8"/>
  </w:num>
  <w:num w:numId="5">
    <w:abstractNumId w:val="29"/>
  </w:num>
  <w:num w:numId="6">
    <w:abstractNumId w:val="9"/>
  </w:num>
  <w:num w:numId="7">
    <w:abstractNumId w:val="21"/>
  </w:num>
  <w:num w:numId="8">
    <w:abstractNumId w:val="7"/>
  </w:num>
  <w:num w:numId="9">
    <w:abstractNumId w:val="24"/>
  </w:num>
  <w:num w:numId="10">
    <w:abstractNumId w:val="27"/>
  </w:num>
  <w:num w:numId="11">
    <w:abstractNumId w:val="22"/>
  </w:num>
  <w:num w:numId="12">
    <w:abstractNumId w:val="36"/>
  </w:num>
  <w:num w:numId="13">
    <w:abstractNumId w:val="19"/>
  </w:num>
  <w:num w:numId="14">
    <w:abstractNumId w:val="37"/>
  </w:num>
  <w:num w:numId="15">
    <w:abstractNumId w:val="1"/>
  </w:num>
  <w:num w:numId="16">
    <w:abstractNumId w:val="26"/>
  </w:num>
  <w:num w:numId="17">
    <w:abstractNumId w:val="6"/>
  </w:num>
  <w:num w:numId="18">
    <w:abstractNumId w:val="15"/>
  </w:num>
  <w:num w:numId="19">
    <w:abstractNumId w:val="20"/>
  </w:num>
  <w:num w:numId="20">
    <w:abstractNumId w:val="31"/>
  </w:num>
  <w:num w:numId="21">
    <w:abstractNumId w:val="32"/>
  </w:num>
  <w:num w:numId="22">
    <w:abstractNumId w:val="12"/>
  </w:num>
  <w:num w:numId="23">
    <w:abstractNumId w:val="14"/>
  </w:num>
  <w:num w:numId="24">
    <w:abstractNumId w:val="35"/>
  </w:num>
  <w:num w:numId="25">
    <w:abstractNumId w:val="2"/>
  </w:num>
  <w:num w:numId="26">
    <w:abstractNumId w:val="4"/>
  </w:num>
  <w:num w:numId="27">
    <w:abstractNumId w:val="18"/>
  </w:num>
  <w:num w:numId="28">
    <w:abstractNumId w:val="16"/>
  </w:num>
  <w:num w:numId="29">
    <w:abstractNumId w:val="30"/>
  </w:num>
  <w:num w:numId="30">
    <w:abstractNumId w:val="11"/>
  </w:num>
  <w:num w:numId="31">
    <w:abstractNumId w:val="28"/>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7"/>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25"/>
  </w:num>
  <w:num w:numId="44">
    <w:abstractNumId w:val="34"/>
  </w:num>
  <w:num w:numId="45">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gustPjtHaaefyGcq3pddP6Imguj3KDPWJ24xRvT6+8UyjnB/AXElRd7PBeWbywDD/x2no6CFcMj6UhvUcWT87g==" w:salt="/Hr3JizLkUH0uS6v2ADJnw=="/>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4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E00"/>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5761"/>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3A65"/>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2FBA"/>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03E3"/>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8E1"/>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D3E"/>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F8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6A4"/>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4D42"/>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5468"/>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776"/>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01845"/>
  <w15:docId w15:val="{DA72DC40-E9B9-44A9-90CB-AB437B76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
    <w:name w:val="Normal"/>
    <w:qFormat/>
    <w:rsid w:val="0023482A"/>
    <w:pPr>
      <w:widowControl w:val="0"/>
      <w:adjustRightInd w:val="0"/>
      <w:spacing w:line="400" w:lineRule="exact"/>
      <w:jc w:val="both"/>
    </w:pPr>
    <w:rPr>
      <w:kern w:val="2"/>
      <w:sz w:val="21"/>
      <w:szCs w:val="21"/>
    </w:rPr>
  </w:style>
  <w:style w:type="paragraph" w:styleId="1">
    <w:name w:val="heading 1"/>
    <w:basedOn w:val="affff"/>
    <w:next w:val="affff"/>
    <w:link w:val="10"/>
    <w:qFormat/>
    <w:rsid w:val="00D4734F"/>
    <w:pPr>
      <w:keepNext/>
      <w:keepLines/>
      <w:spacing w:before="340" w:after="330" w:line="578" w:lineRule="auto"/>
      <w:outlineLvl w:val="0"/>
    </w:pPr>
    <w:rPr>
      <w:b/>
      <w:bCs/>
      <w:kern w:val="44"/>
      <w:sz w:val="44"/>
      <w:szCs w:val="44"/>
    </w:rPr>
  </w:style>
  <w:style w:type="paragraph" w:styleId="22">
    <w:name w:val="heading 2"/>
    <w:basedOn w:val="affff"/>
    <w:next w:val="affff"/>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0"/>
    <w:qFormat/>
    <w:rsid w:val="00D4734F"/>
    <w:pPr>
      <w:keepNext/>
      <w:keepLines/>
      <w:spacing w:before="260" w:after="260" w:line="416" w:lineRule="auto"/>
      <w:outlineLvl w:val="2"/>
    </w:pPr>
    <w:rPr>
      <w:b/>
      <w:bCs/>
      <w:sz w:val="32"/>
      <w:szCs w:val="32"/>
    </w:rPr>
  </w:style>
  <w:style w:type="paragraph" w:styleId="4">
    <w:name w:val="heading 4"/>
    <w:basedOn w:val="affff"/>
    <w:next w:val="affff"/>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0"/>
    <w:qFormat/>
    <w:rsid w:val="00D4734F"/>
    <w:pPr>
      <w:keepNext/>
      <w:keepLines/>
      <w:adjustRightInd/>
      <w:spacing w:before="280" w:after="290" w:line="376" w:lineRule="auto"/>
      <w:outlineLvl w:val="4"/>
    </w:pPr>
    <w:rPr>
      <w:b/>
      <w:bCs/>
      <w:sz w:val="28"/>
      <w:szCs w:val="28"/>
    </w:rPr>
  </w:style>
  <w:style w:type="paragraph" w:styleId="6">
    <w:name w:val="heading 6"/>
    <w:basedOn w:val="affff"/>
    <w:next w:val="affff"/>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0"/>
    <w:qFormat/>
    <w:rsid w:val="00D4734F"/>
    <w:pPr>
      <w:keepNext/>
      <w:keepLines/>
      <w:adjustRightInd/>
      <w:spacing w:before="240" w:after="64" w:line="320" w:lineRule="auto"/>
      <w:outlineLvl w:val="6"/>
    </w:pPr>
    <w:rPr>
      <w:b/>
      <w:bCs/>
      <w:sz w:val="24"/>
      <w:szCs w:val="24"/>
    </w:rPr>
  </w:style>
  <w:style w:type="paragraph" w:styleId="8">
    <w:name w:val="heading 8"/>
    <w:basedOn w:val="affff"/>
    <w:next w:val="affff"/>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0"/>
    <w:qFormat/>
    <w:rsid w:val="00D4734F"/>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3">
    <w:name w:val="header"/>
    <w:basedOn w:val="affff"/>
    <w:link w:val="affff4"/>
    <w:uiPriority w:val="99"/>
    <w:rsid w:val="00D4734F"/>
    <w:pPr>
      <w:tabs>
        <w:tab w:val="center" w:pos="4153"/>
        <w:tab w:val="right" w:pos="8306"/>
      </w:tabs>
      <w:adjustRightInd/>
      <w:snapToGrid w:val="0"/>
      <w:jc w:val="center"/>
    </w:pPr>
    <w:rPr>
      <w:sz w:val="18"/>
      <w:szCs w:val="18"/>
    </w:rPr>
  </w:style>
  <w:style w:type="character" w:customStyle="1" w:styleId="affff4">
    <w:name w:val="页眉 字符"/>
    <w:link w:val="affff3"/>
    <w:uiPriority w:val="99"/>
    <w:rsid w:val="00D86DB7"/>
    <w:rPr>
      <w:rFonts w:ascii="Times New Roman" w:eastAsia="宋体" w:hAnsi="Times New Roman" w:cs="Times New Roman"/>
      <w:sz w:val="18"/>
      <w:szCs w:val="18"/>
    </w:rPr>
  </w:style>
  <w:style w:type="paragraph" w:styleId="affff5">
    <w:name w:val="footer"/>
    <w:basedOn w:val="affff"/>
    <w:link w:val="affff6"/>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6">
    <w:name w:val="页脚 字符"/>
    <w:link w:val="affff5"/>
    <w:uiPriority w:val="99"/>
    <w:rsid w:val="00D86DB7"/>
    <w:rPr>
      <w:rFonts w:ascii="宋体" w:eastAsia="宋体" w:hAnsi="Times New Roman" w:cs="Times New Roman"/>
      <w:sz w:val="18"/>
      <w:szCs w:val="18"/>
    </w:rPr>
  </w:style>
  <w:style w:type="paragraph" w:styleId="affff7">
    <w:name w:val="Balloon Text"/>
    <w:basedOn w:val="affff"/>
    <w:link w:val="affff8"/>
    <w:uiPriority w:val="99"/>
    <w:semiHidden/>
    <w:unhideWhenUsed/>
    <w:rsid w:val="00153C7E"/>
    <w:rPr>
      <w:sz w:val="18"/>
      <w:szCs w:val="18"/>
    </w:rPr>
  </w:style>
  <w:style w:type="character" w:customStyle="1" w:styleId="affff8">
    <w:name w:val="批注框文本 字符"/>
    <w:link w:val="affff7"/>
    <w:uiPriority w:val="99"/>
    <w:semiHidden/>
    <w:rsid w:val="00153C7E"/>
    <w:rPr>
      <w:sz w:val="18"/>
      <w:szCs w:val="18"/>
    </w:rPr>
  </w:style>
  <w:style w:type="paragraph" w:styleId="affff9">
    <w:name w:val="Quote"/>
    <w:basedOn w:val="affff"/>
    <w:next w:val="affff"/>
    <w:link w:val="affffa"/>
    <w:uiPriority w:val="29"/>
    <w:qFormat/>
    <w:rsid w:val="00D4734F"/>
    <w:rPr>
      <w:i/>
      <w:iCs/>
      <w:color w:val="000000"/>
    </w:rPr>
  </w:style>
  <w:style w:type="character" w:customStyle="1" w:styleId="affffa">
    <w:name w:val="引用 字符"/>
    <w:link w:val="affff9"/>
    <w:uiPriority w:val="29"/>
    <w:rsid w:val="00D4734F"/>
    <w:rPr>
      <w:i/>
      <w:iCs/>
      <w:color w:val="000000"/>
    </w:rPr>
  </w:style>
  <w:style w:type="character" w:styleId="affffb">
    <w:name w:val="Strong"/>
    <w:uiPriority w:val="22"/>
    <w:qFormat/>
    <w:rsid w:val="00D4734F"/>
    <w:rPr>
      <w:b/>
      <w:bCs/>
    </w:rPr>
  </w:style>
  <w:style w:type="character" w:styleId="affffc">
    <w:name w:val="Emphasis"/>
    <w:uiPriority w:val="20"/>
    <w:qFormat/>
    <w:rsid w:val="00D4734F"/>
    <w:rPr>
      <w:i/>
      <w:iCs/>
    </w:rPr>
  </w:style>
  <w:style w:type="paragraph" w:styleId="affffd">
    <w:name w:val="Title"/>
    <w:basedOn w:val="affff"/>
    <w:link w:val="affffe"/>
    <w:qFormat/>
    <w:rsid w:val="00D4734F"/>
    <w:pPr>
      <w:spacing w:before="240" w:after="60"/>
      <w:jc w:val="center"/>
      <w:outlineLvl w:val="0"/>
    </w:pPr>
    <w:rPr>
      <w:rFonts w:ascii="Arial" w:hAnsi="Arial" w:cs="Arial"/>
      <w:b/>
      <w:bCs/>
      <w:sz w:val="32"/>
      <w:szCs w:val="32"/>
    </w:rPr>
  </w:style>
  <w:style w:type="character" w:customStyle="1" w:styleId="affffe">
    <w:name w:val="标题 字符"/>
    <w:link w:val="affffd"/>
    <w:rsid w:val="00D4734F"/>
    <w:rPr>
      <w:rFonts w:ascii="Arial" w:eastAsia="宋体" w:hAnsi="Arial" w:cs="Arial"/>
      <w:b/>
      <w:bCs/>
      <w:sz w:val="32"/>
      <w:szCs w:val="32"/>
    </w:rPr>
  </w:style>
  <w:style w:type="paragraph" w:customStyle="1" w:styleId="afffff">
    <w:name w:val="标准标志"/>
    <w:next w:val="affff"/>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f"/>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rsid w:val="00324D2A"/>
    <w:pPr>
      <w:ind w:left="198"/>
    </w:pPr>
    <w:rPr>
      <w:rFonts w:ascii="宋体" w:hAnsi="Times New Roman"/>
      <w:sz w:val="18"/>
    </w:rPr>
  </w:style>
  <w:style w:type="paragraph" w:customStyle="1" w:styleId="afffff2">
    <w:name w:val="标准文件_页脚奇数页"/>
    <w:rsid w:val="00C94DF2"/>
    <w:pPr>
      <w:ind w:right="227"/>
      <w:jc w:val="right"/>
    </w:pPr>
    <w:rPr>
      <w:rFonts w:ascii="宋体" w:hAnsi="Times New Roman"/>
      <w:sz w:val="18"/>
    </w:rPr>
  </w:style>
  <w:style w:type="paragraph" w:customStyle="1" w:styleId="afffff3">
    <w:name w:val="标准书眉一"/>
    <w:rsid w:val="00D4734F"/>
    <w:pPr>
      <w:jc w:val="both"/>
    </w:pPr>
    <w:rPr>
      <w:rFonts w:ascii="Times New Roman" w:hAnsi="Times New Roman"/>
    </w:rPr>
  </w:style>
  <w:style w:type="paragraph" w:customStyle="1" w:styleId="ICS">
    <w:name w:val="标准文件_ICS"/>
    <w:basedOn w:val="affff"/>
    <w:rsid w:val="00D4734F"/>
    <w:pPr>
      <w:spacing w:line="0" w:lineRule="atLeast"/>
    </w:pPr>
    <w:rPr>
      <w:rFonts w:ascii="黑体" w:eastAsia="黑体" w:hAnsi="宋体"/>
    </w:rPr>
  </w:style>
  <w:style w:type="paragraph" w:customStyle="1" w:styleId="afffff4">
    <w:name w:val="标准文件_标准正文"/>
    <w:basedOn w:val="affff"/>
    <w:next w:val="afffff5"/>
    <w:rsid w:val="00071CC0"/>
    <w:pPr>
      <w:snapToGrid w:val="0"/>
      <w:ind w:firstLineChars="200" w:firstLine="200"/>
    </w:pPr>
    <w:rPr>
      <w:kern w:val="0"/>
    </w:rPr>
  </w:style>
  <w:style w:type="paragraph" w:customStyle="1" w:styleId="afffff6">
    <w:name w:val="标准文件_版本"/>
    <w:basedOn w:val="afffff4"/>
    <w:rsid w:val="00D4734F"/>
    <w:pPr>
      <w:adjustRightInd/>
      <w:snapToGrid/>
      <w:ind w:firstLineChars="0" w:firstLine="0"/>
    </w:pPr>
    <w:rPr>
      <w:rFonts w:ascii="宋体" w:hAnsi="宋体"/>
      <w:kern w:val="2"/>
    </w:rPr>
  </w:style>
  <w:style w:type="paragraph" w:customStyle="1" w:styleId="afffff7">
    <w:name w:val="标准文件_标准部门"/>
    <w:basedOn w:val="affff"/>
    <w:rsid w:val="00D4734F"/>
    <w:pPr>
      <w:jc w:val="center"/>
    </w:pPr>
    <w:rPr>
      <w:rFonts w:ascii="黑体" w:eastAsia="黑体"/>
      <w:kern w:val="0"/>
      <w:sz w:val="44"/>
    </w:rPr>
  </w:style>
  <w:style w:type="paragraph" w:customStyle="1" w:styleId="afffff8">
    <w:name w:val="标准文件_标准代替"/>
    <w:basedOn w:val="affff"/>
    <w:next w:val="affff"/>
    <w:rsid w:val="00D4734F"/>
    <w:pPr>
      <w:spacing w:line="310" w:lineRule="exact"/>
      <w:jc w:val="right"/>
    </w:pPr>
    <w:rPr>
      <w:rFonts w:ascii="宋体" w:hAnsi="宋体"/>
      <w:kern w:val="0"/>
    </w:rPr>
  </w:style>
  <w:style w:type="paragraph" w:customStyle="1" w:styleId="afffff9">
    <w:name w:val="标准文件_标准名称标题"/>
    <w:basedOn w:val="affff"/>
    <w:next w:val="affff"/>
    <w:rsid w:val="00D4734F"/>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f"/>
    <w:rsid w:val="00D4734F"/>
    <w:pPr>
      <w:tabs>
        <w:tab w:val="center" w:pos="4154"/>
        <w:tab w:val="right" w:pos="8306"/>
      </w:tabs>
      <w:spacing w:after="120"/>
      <w:jc w:val="right"/>
    </w:pPr>
    <w:rPr>
      <w:rFonts w:ascii="黑体" w:eastAsia="黑体" w:hAnsi="宋体"/>
      <w:noProof/>
      <w:sz w:val="21"/>
    </w:rPr>
  </w:style>
  <w:style w:type="paragraph" w:customStyle="1" w:styleId="afffffb">
    <w:name w:val="标准文件_页眉偶数页"/>
    <w:basedOn w:val="afffffa"/>
    <w:next w:val="affff"/>
    <w:rsid w:val="00D4734F"/>
    <w:pPr>
      <w:jc w:val="left"/>
    </w:pPr>
  </w:style>
  <w:style w:type="paragraph" w:customStyle="1" w:styleId="afffffc">
    <w:name w:val="标准文件_参考文献标题"/>
    <w:basedOn w:val="affff"/>
    <w:next w:val="affff"/>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5">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f5"/>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sid w:val="00D4734F"/>
    <w:rPr>
      <w:rFonts w:ascii="黑体" w:eastAsia="黑体"/>
      <w:spacing w:val="0"/>
      <w:w w:val="100"/>
      <w:position w:val="3"/>
      <w:sz w:val="28"/>
    </w:rPr>
  </w:style>
  <w:style w:type="paragraph" w:customStyle="1" w:styleId="ad">
    <w:name w:val="标准文件_方框数字列项"/>
    <w:basedOn w:val="afffff5"/>
    <w:rsid w:val="00E90391"/>
    <w:pPr>
      <w:numPr>
        <w:numId w:val="3"/>
      </w:numPr>
      <w:ind w:firstLineChars="0" w:firstLine="0"/>
    </w:pPr>
  </w:style>
  <w:style w:type="paragraph" w:customStyle="1" w:styleId="afffffe">
    <w:name w:val="标准文件_封面标准编号"/>
    <w:basedOn w:val="affff"/>
    <w:next w:val="afffff8"/>
    <w:rsid w:val="00D4734F"/>
    <w:pPr>
      <w:spacing w:line="310" w:lineRule="exact"/>
      <w:jc w:val="right"/>
    </w:pPr>
    <w:rPr>
      <w:rFonts w:ascii="黑体" w:eastAsia="黑体"/>
      <w:kern w:val="0"/>
      <w:sz w:val="28"/>
    </w:rPr>
  </w:style>
  <w:style w:type="paragraph" w:customStyle="1" w:styleId="affffff">
    <w:name w:val="标准文件_封面标准分类号"/>
    <w:basedOn w:val="affff"/>
    <w:rsid w:val="00D4734F"/>
    <w:rPr>
      <w:rFonts w:ascii="黑体" w:eastAsia="黑体"/>
      <w:b/>
      <w:kern w:val="0"/>
      <w:sz w:val="28"/>
    </w:rPr>
  </w:style>
  <w:style w:type="paragraph" w:customStyle="1" w:styleId="affffff0">
    <w:name w:val="标准文件_封面标准名称"/>
    <w:basedOn w:val="affff"/>
    <w:rsid w:val="00D4734F"/>
    <w:pPr>
      <w:spacing w:line="240" w:lineRule="auto"/>
      <w:jc w:val="center"/>
    </w:pPr>
    <w:rPr>
      <w:rFonts w:ascii="黑体" w:eastAsia="黑体"/>
      <w:kern w:val="0"/>
      <w:sz w:val="52"/>
    </w:rPr>
  </w:style>
  <w:style w:type="paragraph" w:customStyle="1" w:styleId="affffff1">
    <w:name w:val="标准文件_封面标准英文名称"/>
    <w:basedOn w:val="affff"/>
    <w:rsid w:val="00D4734F"/>
    <w:pPr>
      <w:spacing w:line="240" w:lineRule="auto"/>
      <w:jc w:val="center"/>
    </w:pPr>
    <w:rPr>
      <w:rFonts w:ascii="黑体" w:eastAsia="黑体"/>
      <w:b/>
      <w:sz w:val="28"/>
    </w:rPr>
  </w:style>
  <w:style w:type="paragraph" w:customStyle="1" w:styleId="affffff2">
    <w:name w:val="标准文件_封面发布日期"/>
    <w:basedOn w:val="affff"/>
    <w:rsid w:val="00D4734F"/>
    <w:pPr>
      <w:spacing w:line="310" w:lineRule="exact"/>
    </w:pPr>
    <w:rPr>
      <w:rFonts w:ascii="黑体" w:eastAsia="黑体"/>
      <w:kern w:val="0"/>
      <w:sz w:val="28"/>
    </w:rPr>
  </w:style>
  <w:style w:type="paragraph" w:customStyle="1" w:styleId="affffff3">
    <w:name w:val="标准文件_封面密级"/>
    <w:basedOn w:val="affff"/>
    <w:rsid w:val="00D4734F"/>
    <w:rPr>
      <w:rFonts w:eastAsia="黑体"/>
      <w:sz w:val="32"/>
    </w:rPr>
  </w:style>
  <w:style w:type="paragraph" w:customStyle="1" w:styleId="affffff4">
    <w:name w:val="标准文件_封面实施日期"/>
    <w:basedOn w:val="affff"/>
    <w:rsid w:val="00D4734F"/>
    <w:pPr>
      <w:spacing w:line="310" w:lineRule="exact"/>
      <w:jc w:val="right"/>
    </w:pPr>
    <w:rPr>
      <w:rFonts w:ascii="黑体" w:eastAsia="黑体"/>
      <w:sz w:val="28"/>
    </w:rPr>
  </w:style>
  <w:style w:type="paragraph" w:customStyle="1" w:styleId="affffff5">
    <w:name w:val="标准文件_封面抬头"/>
    <w:basedOn w:val="afffff5"/>
    <w:rsid w:val="00D4734F"/>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5"/>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5"/>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c">
    <w:name w:val="标准文件_附录一级条标题"/>
    <w:next w:val="afffff5"/>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d">
    <w:name w:val="标准文件_附录二级条标题"/>
    <w:basedOn w:val="affc"/>
    <w:next w:val="afffff5"/>
    <w:rsid w:val="002A5977"/>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5"/>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
    <w:name w:val="标准文件_附录四级条标题"/>
    <w:next w:val="afffff5"/>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5"/>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0">
    <w:name w:val="标准文件_附录五级条标题"/>
    <w:next w:val="afffff5"/>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7"/>
    <w:rsid w:val="00D4734F"/>
    <w:pPr>
      <w:numPr>
        <w:numId w:val="4"/>
      </w:numPr>
      <w:tabs>
        <w:tab w:val="left" w:pos="6406"/>
      </w:tabs>
      <w:spacing w:before="220" w:after="320"/>
      <w:jc w:val="center"/>
      <w:outlineLvl w:val="0"/>
    </w:pPr>
    <w:rPr>
      <w:rFonts w:ascii="黑体" w:eastAsia="黑体" w:hAnsi="Times New Roman"/>
      <w:sz w:val="21"/>
    </w:rPr>
  </w:style>
  <w:style w:type="paragraph" w:styleId="affffff7">
    <w:name w:val="Body Text"/>
    <w:basedOn w:val="affff"/>
    <w:link w:val="affffff8"/>
    <w:rsid w:val="00D4734F"/>
    <w:pPr>
      <w:spacing w:after="120"/>
    </w:pPr>
  </w:style>
  <w:style w:type="character" w:customStyle="1" w:styleId="affffff8">
    <w:name w:val="正文文本 字符"/>
    <w:link w:val="affffff7"/>
    <w:rsid w:val="00D4734F"/>
    <w:rPr>
      <w:rFonts w:ascii="Times New Roman" w:eastAsia="宋体" w:hAnsi="Times New Roman" w:cs="Times New Roman"/>
      <w:szCs w:val="20"/>
    </w:rPr>
  </w:style>
  <w:style w:type="paragraph" w:customStyle="1" w:styleId="affffff9">
    <w:name w:val="标准文件_附录章标题"/>
    <w:next w:val="afffff5"/>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5"/>
    <w:next w:val="afffff5"/>
    <w:rsid w:val="00D4734F"/>
    <w:pPr>
      <w:ind w:leftChars="200" w:left="488" w:hangingChars="290" w:hanging="289"/>
    </w:pPr>
  </w:style>
  <w:style w:type="paragraph" w:customStyle="1" w:styleId="a6">
    <w:name w:val="标准文件_前言、引言标题"/>
    <w:next w:val="affff"/>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5"/>
    <w:rsid w:val="00C643F9"/>
    <w:pPr>
      <w:spacing w:line="460" w:lineRule="exact"/>
    </w:pPr>
  </w:style>
  <w:style w:type="paragraph" w:customStyle="1" w:styleId="affffffc">
    <w:name w:val="标准文件_目录标题"/>
    <w:basedOn w:val="affff"/>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tabs>
        <w:tab w:val="num" w:pos="839"/>
      </w:tabs>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7">
    <w:name w:val="标准文件_三级条标题"/>
    <w:basedOn w:val="afff6"/>
    <w:next w:val="afffff5"/>
    <w:rsid w:val="0055013B"/>
    <w:pPr>
      <w:widowControl/>
      <w:numPr>
        <w:ilvl w:val="4"/>
      </w:numPr>
      <w:outlineLvl w:val="3"/>
    </w:pPr>
  </w:style>
  <w:style w:type="character" w:styleId="affffffd">
    <w:name w:val="Subtle Reference"/>
    <w:uiPriority w:val="31"/>
    <w:qFormat/>
    <w:rsid w:val="001F69B4"/>
    <w:rPr>
      <w:smallCaps/>
      <w:color w:val="C0504D"/>
      <w:u w:val="single"/>
    </w:rPr>
  </w:style>
  <w:style w:type="paragraph" w:customStyle="1" w:styleId="affffffe">
    <w:name w:val="标准文件_示例后续"/>
    <w:basedOn w:val="affff"/>
    <w:rsid w:val="00CB517D"/>
    <w:pPr>
      <w:adjustRightInd/>
      <w:spacing w:line="240" w:lineRule="auto"/>
      <w:ind w:firstLineChars="200" w:firstLine="200"/>
    </w:pPr>
    <w:rPr>
      <w:sz w:val="18"/>
      <w:szCs w:val="24"/>
    </w:rPr>
  </w:style>
  <w:style w:type="paragraph" w:customStyle="1" w:styleId="afff1">
    <w:name w:val="标准文件_数字编号列项"/>
    <w:rsid w:val="00C13EE9"/>
    <w:pPr>
      <w:numPr>
        <w:numId w:val="20"/>
      </w:numPr>
      <w:jc w:val="both"/>
    </w:pPr>
    <w:rPr>
      <w:rFonts w:ascii="宋体" w:hAnsi="宋体"/>
      <w:sz w:val="21"/>
    </w:rPr>
  </w:style>
  <w:style w:type="paragraph" w:customStyle="1" w:styleId="afff8">
    <w:name w:val="标准文件_四级条标题"/>
    <w:next w:val="afffff5"/>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f">
    <w:name w:val="footnote text"/>
    <w:basedOn w:val="affff"/>
    <w:next w:val="affff"/>
    <w:link w:val="afffffff0"/>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f0">
    <w:name w:val="脚注文本 字符"/>
    <w:link w:val="afffffff"/>
    <w:semiHidden/>
    <w:rsid w:val="00D4734F"/>
    <w:rPr>
      <w:rFonts w:ascii="宋体" w:eastAsia="宋体" w:hAnsi="Times New Roman" w:cs="Times New Roman"/>
      <w:sz w:val="18"/>
      <w:szCs w:val="18"/>
    </w:rPr>
  </w:style>
  <w:style w:type="paragraph" w:customStyle="1" w:styleId="afffffff1">
    <w:name w:val="标准文件_条文脚注"/>
    <w:basedOn w:val="afffffff"/>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f"/>
    <w:next w:val="afffff5"/>
    <w:rsid w:val="0096381A"/>
    <w:pPr>
      <w:numPr>
        <w:numId w:val="22"/>
      </w:numPr>
      <w:spacing w:line="240" w:lineRule="auto"/>
      <w:jc w:val="left"/>
    </w:pPr>
    <w:rPr>
      <w:rFonts w:ascii="宋体" w:hAnsi="宋体"/>
      <w:sz w:val="18"/>
    </w:rPr>
  </w:style>
  <w:style w:type="character" w:styleId="afffffff2">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3">
    <w:name w:val="标准文件_图表脚注内容"/>
    <w:rsid w:val="00D4734F"/>
    <w:rPr>
      <w:rFonts w:ascii="宋体" w:eastAsia="宋体" w:hAnsi="宋体" w:cs="Times New Roman"/>
      <w:spacing w:val="0"/>
      <w:sz w:val="18"/>
      <w:vertAlign w:val="superscript"/>
    </w:rPr>
  </w:style>
  <w:style w:type="paragraph" w:customStyle="1" w:styleId="afff9">
    <w:name w:val="标准文件_五级条标题"/>
    <w:next w:val="afffff5"/>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4">
    <w:name w:val="标准文件_章标题"/>
    <w:next w:val="afffff5"/>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5">
    <w:name w:val="标准文件_一级条标题"/>
    <w:basedOn w:val="afff4"/>
    <w:next w:val="afffff5"/>
    <w:rsid w:val="0055013B"/>
    <w:pPr>
      <w:numPr>
        <w:ilvl w:val="2"/>
      </w:numPr>
      <w:spacing w:beforeLines="50" w:before="50" w:afterLines="50" w:after="50"/>
      <w:outlineLvl w:val="1"/>
    </w:pPr>
  </w:style>
  <w:style w:type="paragraph" w:customStyle="1" w:styleId="afffffff4">
    <w:name w:val="标准文件_一致程度"/>
    <w:basedOn w:val="affff"/>
    <w:rsid w:val="00D4734F"/>
    <w:pPr>
      <w:spacing w:line="440" w:lineRule="exact"/>
      <w:jc w:val="center"/>
    </w:pPr>
    <w:rPr>
      <w:sz w:val="28"/>
    </w:rPr>
  </w:style>
  <w:style w:type="paragraph" w:customStyle="1" w:styleId="afffffff5">
    <w:name w:val="标准文件_引言标题"/>
    <w:next w:val="affff"/>
    <w:rsid w:val="00D4734F"/>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4"/>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f"/>
    <w:next w:val="afffff5"/>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f"/>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5"/>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7">
    <w:name w:val="标准文件_正文公式"/>
    <w:basedOn w:val="affff"/>
    <w:next w:val="afffff4"/>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5"/>
    <w:rsid w:val="00970CDC"/>
    <w:pPr>
      <w:numPr>
        <w:numId w:val="11"/>
      </w:numPr>
      <w:spacing w:beforeLines="50" w:before="50" w:afterLines="50" w:after="50"/>
      <w:jc w:val="center"/>
    </w:pPr>
    <w:rPr>
      <w:rFonts w:ascii="黑体" w:eastAsia="黑体" w:hAnsi="Times New Roman"/>
      <w:sz w:val="21"/>
    </w:rPr>
  </w:style>
  <w:style w:type="paragraph" w:customStyle="1" w:styleId="afffd">
    <w:name w:val="标准文件_正文英文表标题"/>
    <w:next w:val="afffff5"/>
    <w:rsid w:val="00D4734F"/>
    <w:pPr>
      <w:numPr>
        <w:numId w:val="12"/>
      </w:numPr>
      <w:jc w:val="center"/>
    </w:pPr>
    <w:rPr>
      <w:rFonts w:ascii="黑体" w:eastAsia="黑体" w:hAnsi="Times New Roman"/>
      <w:sz w:val="21"/>
    </w:rPr>
  </w:style>
  <w:style w:type="paragraph" w:customStyle="1" w:styleId="aff1">
    <w:name w:val="标准文件_正文英文图标题"/>
    <w:next w:val="afffff5"/>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f8">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
    <w:rsid w:val="00D4734F"/>
    <w:pPr>
      <w:numPr>
        <w:ilvl w:val="3"/>
        <w:numId w:val="15"/>
      </w:numPr>
      <w:adjustRightInd/>
      <w:spacing w:line="240" w:lineRule="auto"/>
    </w:pPr>
    <w:rPr>
      <w:rFonts w:ascii="宋体" w:hAnsi="宋体"/>
      <w:szCs w:val="24"/>
    </w:rPr>
  </w:style>
  <w:style w:type="paragraph" w:customStyle="1" w:styleId="afffffff9">
    <w:name w:val="发布部门"/>
    <w:next w:val="afffff5"/>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f"/>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rsid w:val="00D4734F"/>
    <w:pPr>
      <w:spacing w:before="180" w:line="180" w:lineRule="exact"/>
      <w:jc w:val="center"/>
    </w:pPr>
    <w:rPr>
      <w:rFonts w:ascii="宋体" w:hAnsi="Times New Roman"/>
      <w:sz w:val="21"/>
    </w:rPr>
  </w:style>
  <w:style w:type="paragraph" w:customStyle="1" w:styleId="afffffffe">
    <w:name w:val="封面标准文稿类别"/>
    <w:rsid w:val="00D4734F"/>
    <w:pPr>
      <w:spacing w:before="440" w:line="400" w:lineRule="exact"/>
      <w:jc w:val="center"/>
    </w:pPr>
    <w:rPr>
      <w:rFonts w:ascii="宋体" w:hAnsi="Times New Roman"/>
      <w:sz w:val="24"/>
    </w:rPr>
  </w:style>
  <w:style w:type="paragraph" w:customStyle="1" w:styleId="affffffff">
    <w:name w:val="封面标准英文名称"/>
    <w:rsid w:val="00815419"/>
    <w:pPr>
      <w:widowControl w:val="0"/>
      <w:spacing w:line="360" w:lineRule="exact"/>
      <w:jc w:val="center"/>
    </w:pPr>
    <w:rPr>
      <w:rFonts w:ascii="Times New Roman" w:hAnsi="Times New Roman"/>
      <w:sz w:val="28"/>
    </w:rPr>
  </w:style>
  <w:style w:type="paragraph" w:customStyle="1" w:styleId="affffffff0">
    <w:name w:val="封面一致性程度标识"/>
    <w:rsid w:val="00D4734F"/>
    <w:pPr>
      <w:spacing w:before="440" w:line="440" w:lineRule="exact"/>
      <w:jc w:val="center"/>
    </w:pPr>
    <w:rPr>
      <w:rFonts w:ascii="Times New Roman" w:hAnsi="Times New Roman"/>
      <w:sz w:val="28"/>
    </w:rPr>
  </w:style>
  <w:style w:type="paragraph" w:customStyle="1" w:styleId="affffffff1">
    <w:name w:val="封面正文"/>
    <w:rsid w:val="00D4734F"/>
    <w:pPr>
      <w:jc w:val="both"/>
    </w:pPr>
    <w:rPr>
      <w:rFonts w:ascii="Times New Roman" w:hAnsi="Times New Roman"/>
    </w:rPr>
  </w:style>
  <w:style w:type="paragraph" w:customStyle="1" w:styleId="affffffff2">
    <w:name w:val="附录二级无标题条"/>
    <w:basedOn w:val="affff"/>
    <w:next w:val="afffff5"/>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5"/>
    <w:rsid w:val="00D4734F"/>
    <w:pPr>
      <w:outlineLvl w:val="4"/>
    </w:pPr>
  </w:style>
  <w:style w:type="paragraph" w:customStyle="1" w:styleId="affffffff4">
    <w:name w:val="附录四级无标题条"/>
    <w:basedOn w:val="affffffff3"/>
    <w:next w:val="afffff5"/>
    <w:rsid w:val="00D4734F"/>
    <w:pPr>
      <w:outlineLvl w:val="5"/>
    </w:pPr>
  </w:style>
  <w:style w:type="paragraph" w:customStyle="1" w:styleId="affffffff5">
    <w:name w:val="附录图"/>
    <w:next w:val="afffff5"/>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30"/>
      </w:numPr>
    </w:pPr>
    <w:rPr>
      <w:rFonts w:ascii="宋体" w:hAnsi="Times New Roman"/>
      <w:sz w:val="21"/>
    </w:rPr>
  </w:style>
  <w:style w:type="paragraph" w:customStyle="1" w:styleId="affffffff6">
    <w:name w:val="附录五级无标题条"/>
    <w:basedOn w:val="affffffff4"/>
    <w:next w:val="afffff5"/>
    <w:rsid w:val="00D4734F"/>
    <w:pPr>
      <w:outlineLvl w:val="6"/>
    </w:pPr>
  </w:style>
  <w:style w:type="paragraph" w:customStyle="1" w:styleId="affffffff7">
    <w:name w:val="附录性质"/>
    <w:basedOn w:val="affff"/>
    <w:rsid w:val="00D4734F"/>
    <w:pPr>
      <w:widowControl/>
      <w:adjustRightInd/>
      <w:jc w:val="center"/>
    </w:pPr>
    <w:rPr>
      <w:rFonts w:ascii="黑体" w:eastAsia="黑体"/>
    </w:rPr>
  </w:style>
  <w:style w:type="paragraph" w:customStyle="1" w:styleId="affffffff8">
    <w:name w:val="附录一级无标题条"/>
    <w:basedOn w:val="affffff9"/>
    <w:next w:val="afffff5"/>
    <w:rsid w:val="00D4734F"/>
    <w:pPr>
      <w:autoSpaceDN w:val="0"/>
      <w:outlineLvl w:val="2"/>
    </w:pPr>
    <w:rPr>
      <w:rFonts w:ascii="宋体" w:eastAsia="宋体" w:hAnsi="宋体"/>
    </w:rPr>
  </w:style>
  <w:style w:type="character" w:customStyle="1" w:styleId="affffffff9">
    <w:name w:val="个人答复风格"/>
    <w:rsid w:val="00D4734F"/>
    <w:rPr>
      <w:rFonts w:ascii="Arial" w:eastAsia="宋体" w:hAnsi="Arial" w:cs="Arial"/>
      <w:color w:val="auto"/>
      <w:spacing w:val="0"/>
      <w:sz w:val="20"/>
    </w:rPr>
  </w:style>
  <w:style w:type="character" w:customStyle="1" w:styleId="affffffffa">
    <w:name w:val="个人撰写风格"/>
    <w:rsid w:val="00D4734F"/>
    <w:rPr>
      <w:rFonts w:ascii="Arial" w:eastAsia="宋体" w:hAnsi="Arial" w:cs="Arial"/>
      <w:color w:val="auto"/>
      <w:spacing w:val="0"/>
      <w:sz w:val="20"/>
    </w:rPr>
  </w:style>
  <w:style w:type="paragraph" w:customStyle="1" w:styleId="affffffffb">
    <w:name w:val="脚注后续"/>
    <w:rsid w:val="00D4734F"/>
    <w:pPr>
      <w:ind w:leftChars="350" w:left="350"/>
      <w:jc w:val="both"/>
    </w:pPr>
    <w:rPr>
      <w:rFonts w:ascii="宋体" w:hAnsi="Times New Roman"/>
      <w:sz w:val="18"/>
    </w:rPr>
  </w:style>
  <w:style w:type="paragraph" w:customStyle="1" w:styleId="afffe">
    <w:name w:val="列项——"/>
    <w:rsid w:val="00D4734F"/>
    <w:pPr>
      <w:widowControl w:val="0"/>
      <w:numPr>
        <w:numId w:val="14"/>
      </w:numPr>
      <w:jc w:val="both"/>
    </w:pPr>
    <w:rPr>
      <w:rFonts w:ascii="宋体" w:hAnsi="宋体"/>
      <w:sz w:val="21"/>
    </w:rPr>
  </w:style>
  <w:style w:type="paragraph" w:customStyle="1" w:styleId="affffffffc">
    <w:name w:val="列项·"/>
    <w:basedOn w:val="afffff5"/>
    <w:rsid w:val="00D4734F"/>
    <w:pPr>
      <w:tabs>
        <w:tab w:val="left" w:pos="840"/>
      </w:tabs>
    </w:pPr>
  </w:style>
  <w:style w:type="paragraph" w:customStyle="1" w:styleId="affffffffd">
    <w:name w:val="目次、索引正文"/>
    <w:rsid w:val="00D4734F"/>
    <w:pPr>
      <w:spacing w:line="320" w:lineRule="exact"/>
      <w:jc w:val="both"/>
    </w:pPr>
    <w:rPr>
      <w:rFonts w:ascii="宋体" w:hAnsi="Times New Roman"/>
      <w:sz w:val="21"/>
    </w:rPr>
  </w:style>
  <w:style w:type="paragraph" w:customStyle="1" w:styleId="210">
    <w:name w:val="目录 21"/>
    <w:basedOn w:val="affff"/>
    <w:next w:val="affff"/>
    <w:autoRedefine/>
    <w:semiHidden/>
    <w:rsid w:val="00D4734F"/>
    <w:pPr>
      <w:adjustRightInd/>
      <w:spacing w:line="240" w:lineRule="auto"/>
      <w:jc w:val="left"/>
    </w:pPr>
    <w:rPr>
      <w:bCs/>
      <w:iCs/>
    </w:rPr>
  </w:style>
  <w:style w:type="paragraph" w:customStyle="1" w:styleId="31">
    <w:name w:val="目录 31"/>
    <w:basedOn w:val="affff"/>
    <w:next w:val="affff"/>
    <w:autoRedefine/>
    <w:semiHidden/>
    <w:rsid w:val="00D4734F"/>
    <w:pPr>
      <w:spacing w:line="240" w:lineRule="auto"/>
    </w:pPr>
    <w:rPr>
      <w:rFonts w:ascii="宋体" w:hAnsi="宋体"/>
      <w:iCs/>
    </w:rPr>
  </w:style>
  <w:style w:type="paragraph" w:customStyle="1" w:styleId="41">
    <w:name w:val="目录 41"/>
    <w:basedOn w:val="affff"/>
    <w:next w:val="affff"/>
    <w:autoRedefine/>
    <w:semiHidden/>
    <w:rsid w:val="00D4734F"/>
    <w:pPr>
      <w:adjustRightInd/>
      <w:spacing w:line="240" w:lineRule="auto"/>
      <w:jc w:val="left"/>
    </w:pPr>
  </w:style>
  <w:style w:type="paragraph" w:customStyle="1" w:styleId="51">
    <w:name w:val="目录 51"/>
    <w:basedOn w:val="affff"/>
    <w:next w:val="affff"/>
    <w:autoRedefine/>
    <w:semiHidden/>
    <w:rsid w:val="00D4734F"/>
    <w:pPr>
      <w:spacing w:line="240" w:lineRule="auto"/>
    </w:pPr>
    <w:rPr>
      <w:rFonts w:ascii="宋体" w:hAnsi="宋体"/>
    </w:rPr>
  </w:style>
  <w:style w:type="paragraph" w:customStyle="1" w:styleId="61">
    <w:name w:val="目录 61"/>
    <w:basedOn w:val="affff"/>
    <w:next w:val="affff"/>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e">
    <w:name w:val="其他标准称谓"/>
    <w:rsid w:val="00D4734F"/>
    <w:pPr>
      <w:spacing w:line="0" w:lineRule="atLeast"/>
      <w:jc w:val="distribute"/>
    </w:pPr>
    <w:rPr>
      <w:rFonts w:ascii="黑体" w:eastAsia="黑体" w:hAnsi="宋体"/>
      <w:sz w:val="52"/>
    </w:rPr>
  </w:style>
  <w:style w:type="paragraph" w:customStyle="1" w:styleId="afffffffff">
    <w:name w:val="其他发布部门"/>
    <w:basedOn w:val="afffffff9"/>
    <w:rsid w:val="00D4734F"/>
    <w:pPr>
      <w:framePr w:wrap="around"/>
      <w:spacing w:line="0" w:lineRule="atLeast"/>
    </w:pPr>
    <w:rPr>
      <w:rFonts w:ascii="黑体" w:eastAsia="黑体"/>
      <w:b w:val="0"/>
    </w:rPr>
  </w:style>
  <w:style w:type="paragraph" w:customStyle="1" w:styleId="afff3">
    <w:name w:val="前言标题"/>
    <w:next w:val="affff"/>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
    <w:rsid w:val="00D4734F"/>
    <w:pPr>
      <w:numPr>
        <w:ilvl w:val="4"/>
        <w:numId w:val="15"/>
      </w:numPr>
      <w:adjustRightInd/>
      <w:spacing w:line="240" w:lineRule="auto"/>
    </w:pPr>
    <w:rPr>
      <w:rFonts w:ascii="宋体" w:hAnsi="宋体"/>
      <w:szCs w:val="24"/>
    </w:rPr>
  </w:style>
  <w:style w:type="paragraph" w:customStyle="1" w:styleId="afffffffff0">
    <w:name w:val="实施日期"/>
    <w:basedOn w:val="afffffffa"/>
    <w:rsid w:val="00D4734F"/>
    <w:pPr>
      <w:framePr w:hSpace="0" w:wrap="around" w:xAlign="right"/>
      <w:jc w:val="right"/>
    </w:pPr>
  </w:style>
  <w:style w:type="paragraph" w:customStyle="1" w:styleId="a3">
    <w:name w:val="四级无标题条"/>
    <w:basedOn w:val="affff"/>
    <w:rsid w:val="00D4734F"/>
    <w:pPr>
      <w:numPr>
        <w:ilvl w:val="5"/>
        <w:numId w:val="15"/>
      </w:numPr>
      <w:adjustRightInd/>
      <w:spacing w:line="240" w:lineRule="auto"/>
    </w:pPr>
    <w:rPr>
      <w:rFonts w:ascii="宋体" w:hAnsi="宋体"/>
      <w:szCs w:val="24"/>
    </w:rPr>
  </w:style>
  <w:style w:type="paragraph" w:styleId="afffffffff1">
    <w:name w:val="table of figures"/>
    <w:basedOn w:val="affff"/>
    <w:next w:val="affff"/>
    <w:semiHidden/>
    <w:rsid w:val="00D4734F"/>
    <w:pPr>
      <w:adjustRightInd/>
      <w:spacing w:line="240" w:lineRule="auto"/>
      <w:jc w:val="left"/>
    </w:pPr>
    <w:rPr>
      <w:szCs w:val="24"/>
    </w:rPr>
  </w:style>
  <w:style w:type="paragraph" w:customStyle="1" w:styleId="afffffffff2">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3">
    <w:name w:val="无标题条"/>
    <w:next w:val="afffff5"/>
    <w:rsid w:val="00D4734F"/>
    <w:pPr>
      <w:jc w:val="both"/>
    </w:pPr>
    <w:rPr>
      <w:rFonts w:ascii="宋体" w:hAnsi="宋体"/>
      <w:sz w:val="21"/>
    </w:rPr>
  </w:style>
  <w:style w:type="paragraph" w:customStyle="1" w:styleId="a4">
    <w:name w:val="五级无标题条"/>
    <w:basedOn w:val="affff"/>
    <w:rsid w:val="00D4734F"/>
    <w:pPr>
      <w:numPr>
        <w:ilvl w:val="6"/>
        <w:numId w:val="15"/>
      </w:numPr>
      <w:adjustRightInd/>
    </w:pPr>
    <w:rPr>
      <w:szCs w:val="24"/>
    </w:rPr>
  </w:style>
  <w:style w:type="character" w:styleId="afffffffff4">
    <w:name w:val="page number"/>
    <w:rsid w:val="00D4734F"/>
    <w:rPr>
      <w:rFonts w:ascii="宋体" w:eastAsia="宋体" w:hAnsi="Times New Roman"/>
      <w:sz w:val="18"/>
    </w:rPr>
  </w:style>
  <w:style w:type="paragraph" w:customStyle="1" w:styleId="a0">
    <w:name w:val="一级无标题条"/>
    <w:basedOn w:val="affff"/>
    <w:rsid w:val="00D4734F"/>
    <w:pPr>
      <w:numPr>
        <w:ilvl w:val="2"/>
        <w:numId w:val="15"/>
      </w:numPr>
      <w:adjustRightInd/>
      <w:spacing w:before="10" w:after="10" w:line="240" w:lineRule="auto"/>
    </w:pPr>
    <w:rPr>
      <w:rFonts w:ascii="宋体" w:hAnsi="宋体"/>
      <w:szCs w:val="24"/>
    </w:rPr>
  </w:style>
  <w:style w:type="paragraph" w:styleId="afffffffff5">
    <w:name w:val="Normal Indent"/>
    <w:basedOn w:val="affff"/>
    <w:rsid w:val="00D4734F"/>
    <w:pPr>
      <w:ind w:firstLine="420"/>
    </w:pPr>
  </w:style>
  <w:style w:type="paragraph" w:customStyle="1" w:styleId="afffffffff6">
    <w:name w:val="注:后续"/>
    <w:rsid w:val="00D4734F"/>
    <w:pPr>
      <w:spacing w:line="300" w:lineRule="exact"/>
      <w:ind w:leftChars="400" w:left="600" w:hangingChars="200" w:hanging="200"/>
      <w:jc w:val="both"/>
    </w:pPr>
    <w:rPr>
      <w:rFonts w:ascii="宋体" w:hAnsi="Times New Roman"/>
      <w:sz w:val="18"/>
    </w:rPr>
  </w:style>
  <w:style w:type="paragraph" w:customStyle="1" w:styleId="afffffffff7">
    <w:name w:val="注×:后续"/>
    <w:basedOn w:val="afffffffff6"/>
    <w:rsid w:val="00D4734F"/>
    <w:pPr>
      <w:ind w:leftChars="0" w:left="1406" w:firstLineChars="0" w:hanging="499"/>
    </w:pPr>
  </w:style>
  <w:style w:type="paragraph" w:customStyle="1" w:styleId="afffffffff8">
    <w:name w:val="标准文件_一级无标题"/>
    <w:basedOn w:val="afff5"/>
    <w:qFormat/>
    <w:rsid w:val="00BA263B"/>
    <w:pPr>
      <w:spacing w:beforeLines="0" w:before="0" w:afterLines="0" w:after="0"/>
      <w:outlineLvl w:val="9"/>
    </w:pPr>
    <w:rPr>
      <w:rFonts w:ascii="宋体" w:eastAsia="宋体"/>
    </w:rPr>
  </w:style>
  <w:style w:type="paragraph" w:customStyle="1" w:styleId="afffffffff9">
    <w:name w:val="标准文件_五级无标题"/>
    <w:basedOn w:val="afff9"/>
    <w:qFormat/>
    <w:rsid w:val="00BA263B"/>
    <w:pPr>
      <w:spacing w:beforeLines="0" w:before="0" w:afterLines="0" w:after="0"/>
      <w:outlineLvl w:val="9"/>
    </w:pPr>
    <w:rPr>
      <w:rFonts w:ascii="宋体" w:eastAsia="宋体"/>
    </w:rPr>
  </w:style>
  <w:style w:type="paragraph" w:customStyle="1" w:styleId="afffffffffa">
    <w:name w:val="标准文件_三级无标题"/>
    <w:basedOn w:val="afff7"/>
    <w:qFormat/>
    <w:rsid w:val="00BA263B"/>
    <w:pPr>
      <w:spacing w:beforeLines="0" w:before="0" w:afterLines="0" w:after="0"/>
      <w:outlineLvl w:val="9"/>
    </w:pPr>
    <w:rPr>
      <w:rFonts w:ascii="宋体" w:eastAsia="宋体"/>
    </w:rPr>
  </w:style>
  <w:style w:type="paragraph" w:customStyle="1" w:styleId="afffffffffb">
    <w:name w:val="标准文件_二级无标题"/>
    <w:basedOn w:val="afff6"/>
    <w:qFormat/>
    <w:rsid w:val="00BA263B"/>
    <w:pPr>
      <w:spacing w:beforeLines="0" w:before="0" w:afterLines="0" w:after="0"/>
      <w:outlineLvl w:val="9"/>
    </w:pPr>
    <w:rPr>
      <w:rFonts w:ascii="宋体" w:eastAsia="宋体"/>
    </w:rPr>
  </w:style>
  <w:style w:type="paragraph" w:customStyle="1" w:styleId="afffffffffc">
    <w:name w:val="标准_四级无标题"/>
    <w:basedOn w:val="afff8"/>
    <w:next w:val="afffff5"/>
    <w:qFormat/>
    <w:rsid w:val="00D27582"/>
    <w:rPr>
      <w:rFonts w:eastAsia="宋体"/>
    </w:rPr>
  </w:style>
  <w:style w:type="paragraph" w:customStyle="1" w:styleId="afffffffffd">
    <w:name w:val="标准文件_四级无标题"/>
    <w:basedOn w:val="afff8"/>
    <w:qFormat/>
    <w:rsid w:val="00BA263B"/>
    <w:pPr>
      <w:spacing w:beforeLines="0" w:before="0" w:afterLines="0" w:after="0"/>
      <w:outlineLvl w:val="9"/>
    </w:pPr>
    <w:rPr>
      <w:rFonts w:ascii="宋体" w:eastAsia="宋体" w:hAnsi="黑体"/>
      <w:szCs w:val="52"/>
    </w:rPr>
  </w:style>
  <w:style w:type="paragraph" w:customStyle="1" w:styleId="aff9">
    <w:name w:val="标准文件_大写罗马数字编号列项"/>
    <w:basedOn w:val="afffff5"/>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5"/>
    <w:rsid w:val="00E34A98"/>
    <w:pPr>
      <w:numPr>
        <w:numId w:val="17"/>
      </w:numPr>
      <w:ind w:firstLineChars="0" w:firstLine="0"/>
    </w:pPr>
    <w:rPr>
      <w:rFonts w:cs="Arial"/>
      <w:szCs w:val="28"/>
    </w:rPr>
  </w:style>
  <w:style w:type="paragraph" w:customStyle="1" w:styleId="afffffffffe">
    <w:name w:val="标准文件_附录标题"/>
    <w:basedOn w:val="affb"/>
    <w:qFormat/>
    <w:rsid w:val="00C9435D"/>
    <w:pPr>
      <w:numPr>
        <w:numId w:val="0"/>
      </w:numPr>
      <w:spacing w:after="280"/>
      <w:outlineLvl w:val="9"/>
    </w:pPr>
  </w:style>
  <w:style w:type="paragraph" w:customStyle="1" w:styleId="affffffffff">
    <w:name w:val="标准文件_二级项"/>
    <w:rsid w:val="00200333"/>
    <w:rPr>
      <w:rFonts w:ascii="宋体" w:hAnsi="Times New Roman"/>
      <w:sz w:val="21"/>
    </w:rPr>
  </w:style>
  <w:style w:type="paragraph" w:customStyle="1" w:styleId="af9">
    <w:name w:val="标准文件_三级项"/>
    <w:basedOn w:val="affff"/>
    <w:rsid w:val="00E82554"/>
    <w:pPr>
      <w:numPr>
        <w:ilvl w:val="2"/>
        <w:numId w:val="30"/>
      </w:numPr>
      <w:spacing w:line="-300" w:lineRule="auto"/>
    </w:pPr>
    <w:rPr>
      <w:rFonts w:ascii="Times New Roman" w:hAnsi="Times New Roman"/>
    </w:rPr>
  </w:style>
  <w:style w:type="paragraph" w:customStyle="1" w:styleId="afff2">
    <w:name w:val="图表脚注说明"/>
    <w:basedOn w:val="affff"/>
    <w:next w:val="afffff5"/>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3"/>
      </w:numPr>
      <w:jc w:val="both"/>
    </w:pPr>
    <w:rPr>
      <w:rFonts w:ascii="宋体" w:hAnsi="Times New Roman"/>
      <w:sz w:val="21"/>
    </w:rPr>
  </w:style>
  <w:style w:type="paragraph" w:customStyle="1" w:styleId="affffffffff0">
    <w:name w:val="标准文件_索引字母"/>
    <w:next w:val="afffff5"/>
    <w:qFormat/>
    <w:rsid w:val="00977D02"/>
    <w:pPr>
      <w:jc w:val="center"/>
    </w:pPr>
    <w:rPr>
      <w:rFonts w:ascii="宋体" w:eastAsia="Times New Roman" w:hAnsi="宋体"/>
      <w:b/>
      <w:kern w:val="2"/>
      <w:sz w:val="21"/>
    </w:rPr>
  </w:style>
  <w:style w:type="paragraph" w:customStyle="1" w:styleId="affffffffff1">
    <w:name w:val="标准文件_附录前"/>
    <w:next w:val="afffff5"/>
    <w:qFormat/>
    <w:rsid w:val="00B56FBE"/>
    <w:pPr>
      <w:spacing w:line="20" w:lineRule="atLeast"/>
      <w:ind w:firstLine="200"/>
    </w:pPr>
    <w:rPr>
      <w:rFonts w:ascii="宋体" w:hAnsi="宋体"/>
      <w:kern w:val="2"/>
      <w:sz w:val="10"/>
    </w:rPr>
  </w:style>
  <w:style w:type="paragraph" w:customStyle="1" w:styleId="affffffffff2">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3">
    <w:name w:val="标准文件_表格"/>
    <w:basedOn w:val="afffff5"/>
    <w:qFormat/>
    <w:rsid w:val="006D16C4"/>
    <w:pPr>
      <w:ind w:firstLineChars="0" w:firstLine="0"/>
      <w:jc w:val="center"/>
    </w:pPr>
    <w:rPr>
      <w:sz w:val="18"/>
    </w:rPr>
  </w:style>
  <w:style w:type="paragraph" w:customStyle="1" w:styleId="afffc">
    <w:name w:val="标准文件_注："/>
    <w:next w:val="afffff5"/>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f4"/>
    <w:rsid w:val="00FA73B1"/>
    <w:pPr>
      <w:widowControl w:val="0"/>
      <w:numPr>
        <w:numId w:val="26"/>
      </w:numPr>
      <w:jc w:val="both"/>
    </w:pPr>
    <w:rPr>
      <w:rFonts w:ascii="宋体" w:hAnsi="Times New Roman"/>
      <w:sz w:val="18"/>
      <w:szCs w:val="18"/>
    </w:rPr>
  </w:style>
  <w:style w:type="paragraph" w:customStyle="1" w:styleId="aff0">
    <w:name w:val="标准文件_示例×："/>
    <w:basedOn w:val="affff"/>
    <w:next w:val="affffffffff4"/>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5"/>
    <w:rsid w:val="00BA263B"/>
    <w:rPr>
      <w:rFonts w:ascii="宋体" w:hAnsi="Times New Roman"/>
      <w:noProof/>
      <w:sz w:val="21"/>
    </w:rPr>
  </w:style>
  <w:style w:type="paragraph" w:customStyle="1" w:styleId="affffffffff5">
    <w:name w:val="标准文件_表格续"/>
    <w:basedOn w:val="afffff5"/>
    <w:next w:val="afffff5"/>
    <w:qFormat/>
    <w:rsid w:val="003F6272"/>
    <w:pPr>
      <w:jc w:val="center"/>
    </w:pPr>
    <w:rPr>
      <w:rFonts w:ascii="黑体" w:eastAsia="黑体" w:hAnsi="黑体"/>
    </w:rPr>
  </w:style>
  <w:style w:type="paragraph" w:styleId="11">
    <w:name w:val="toc 1"/>
    <w:basedOn w:val="affff"/>
    <w:next w:val="affff"/>
    <w:autoRedefine/>
    <w:uiPriority w:val="39"/>
    <w:unhideWhenUsed/>
    <w:rsid w:val="00EB1E69"/>
    <w:rPr>
      <w:rFonts w:ascii="宋体"/>
    </w:rPr>
  </w:style>
  <w:style w:type="table" w:styleId="affffffffff6">
    <w:name w:val="Table Grid"/>
    <w:basedOn w:val="affff1"/>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7">
    <w:name w:val="Placeholder Text"/>
    <w:basedOn w:val="affff0"/>
    <w:uiPriority w:val="99"/>
    <w:semiHidden/>
    <w:rsid w:val="00445574"/>
    <w:rPr>
      <w:color w:val="808080"/>
    </w:rPr>
  </w:style>
  <w:style w:type="paragraph" w:customStyle="1" w:styleId="2">
    <w:name w:val="标准文件_二级项2"/>
    <w:basedOn w:val="afffff5"/>
    <w:qFormat/>
    <w:rsid w:val="00200333"/>
    <w:pPr>
      <w:numPr>
        <w:ilvl w:val="1"/>
        <w:numId w:val="30"/>
      </w:numPr>
      <w:ind w:left="1271" w:firstLineChars="0" w:hanging="420"/>
    </w:pPr>
  </w:style>
  <w:style w:type="paragraph" w:customStyle="1" w:styleId="21">
    <w:name w:val="标准文件_三级项2"/>
    <w:basedOn w:val="afffff5"/>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5"/>
    <w:qFormat/>
    <w:rsid w:val="00AE070A"/>
    <w:pPr>
      <w:numPr>
        <w:numId w:val="31"/>
      </w:numPr>
      <w:spacing w:line="300" w:lineRule="exact"/>
      <w:ind w:left="1271" w:firstLineChars="0" w:hanging="420"/>
    </w:pPr>
    <w:rPr>
      <w:rFonts w:ascii="Times New Roman"/>
    </w:rPr>
  </w:style>
  <w:style w:type="paragraph" w:customStyle="1" w:styleId="affffffffff8">
    <w:name w:val="标准文件_提示"/>
    <w:basedOn w:val="afffff5"/>
    <w:next w:val="afffff5"/>
    <w:qFormat/>
    <w:rsid w:val="00365F86"/>
    <w:pPr>
      <w:ind w:firstLine="420"/>
    </w:pPr>
    <w:rPr>
      <w:rFonts w:ascii="黑体" w:eastAsia="黑体"/>
    </w:rPr>
  </w:style>
  <w:style w:type="character" w:customStyle="1" w:styleId="affffffffff9">
    <w:name w:val="标准文件_来源"/>
    <w:basedOn w:val="affff0"/>
    <w:uiPriority w:val="1"/>
    <w:qFormat/>
    <w:rsid w:val="00991875"/>
    <w:rPr>
      <w:rFonts w:eastAsia="宋体"/>
      <w:sz w:val="21"/>
    </w:rPr>
  </w:style>
  <w:style w:type="paragraph" w:customStyle="1" w:styleId="affffffffffa">
    <w:name w:val="标准文件_图表说明"/>
    <w:qFormat/>
    <w:rsid w:val="00A8446B"/>
    <w:pPr>
      <w:spacing w:line="276" w:lineRule="auto"/>
      <w:ind w:firstLine="420"/>
    </w:pPr>
    <w:rPr>
      <w:rFonts w:ascii="宋体" w:hAnsi="宋体"/>
      <w:kern w:val="2"/>
      <w:sz w:val="18"/>
    </w:rPr>
  </w:style>
  <w:style w:type="paragraph" w:customStyle="1" w:styleId="affffffffffb">
    <w:name w:val="其他发布日期"/>
    <w:basedOn w:val="afffffffa"/>
    <w:rsid w:val="00CD50A1"/>
    <w:pPr>
      <w:framePr w:w="3997" w:h="471" w:hRule="exact" w:hSpace="0" w:vSpace="181" w:wrap="around" w:vAnchor="page" w:hAnchor="page" w:x="1419" w:y="14097"/>
    </w:pPr>
  </w:style>
  <w:style w:type="paragraph" w:customStyle="1" w:styleId="affffffffffc">
    <w:name w:val="其他实施日期"/>
    <w:basedOn w:val="afffffffff0"/>
    <w:rsid w:val="00CD50A1"/>
    <w:pPr>
      <w:framePr w:w="3997" w:h="471" w:hRule="exact" w:vSpace="181" w:wrap="around" w:vAnchor="page" w:hAnchor="page" w:x="7089" w:y="14097"/>
    </w:pPr>
  </w:style>
  <w:style w:type="paragraph" w:customStyle="1" w:styleId="affffffffffd">
    <w:name w:val="标准文件_文件编号"/>
    <w:basedOn w:val="afffff5"/>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e">
    <w:name w:val="标准文件_替换文件编号"/>
    <w:basedOn w:val="affffffffffd"/>
    <w:qFormat/>
    <w:rsid w:val="00A952D7"/>
    <w:pPr>
      <w:framePr w:wrap="auto"/>
      <w:spacing w:before="57"/>
    </w:pPr>
    <w:rPr>
      <w:sz w:val="21"/>
    </w:rPr>
  </w:style>
  <w:style w:type="paragraph" w:customStyle="1" w:styleId="afffffffffff">
    <w:name w:val="标准文件_文件名称"/>
    <w:basedOn w:val="afffff5"/>
    <w:next w:val="afffff5"/>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f"/>
    <w:next w:val="affff"/>
    <w:autoRedefine/>
    <w:uiPriority w:val="39"/>
    <w:unhideWhenUsed/>
    <w:rsid w:val="00EB1E69"/>
    <w:pPr>
      <w:spacing w:line="300" w:lineRule="exact"/>
      <w:ind w:left="420"/>
    </w:pPr>
    <w:rPr>
      <w:rFonts w:ascii="宋体"/>
    </w:rPr>
  </w:style>
  <w:style w:type="paragraph" w:styleId="42">
    <w:name w:val="toc 4"/>
    <w:basedOn w:val="affff"/>
    <w:next w:val="affff"/>
    <w:autoRedefine/>
    <w:uiPriority w:val="39"/>
    <w:unhideWhenUsed/>
    <w:rsid w:val="00EB1E69"/>
    <w:pPr>
      <w:tabs>
        <w:tab w:val="right" w:leader="dot" w:pos="9344"/>
      </w:tabs>
      <w:spacing w:line="300" w:lineRule="exact"/>
      <w:ind w:left="629"/>
    </w:pPr>
    <w:rPr>
      <w:rFonts w:ascii="宋体"/>
    </w:rPr>
  </w:style>
  <w:style w:type="paragraph" w:styleId="52">
    <w:name w:val="toc 5"/>
    <w:basedOn w:val="affff"/>
    <w:next w:val="affff"/>
    <w:autoRedefine/>
    <w:uiPriority w:val="39"/>
    <w:unhideWhenUsed/>
    <w:rsid w:val="00EB1E69"/>
    <w:pPr>
      <w:ind w:left="839"/>
    </w:pPr>
    <w:rPr>
      <w:rFonts w:ascii="宋体"/>
    </w:rPr>
  </w:style>
  <w:style w:type="paragraph" w:styleId="62">
    <w:name w:val="toc 6"/>
    <w:basedOn w:val="affff"/>
    <w:next w:val="affff"/>
    <w:autoRedefine/>
    <w:uiPriority w:val="39"/>
    <w:unhideWhenUsed/>
    <w:rsid w:val="00EB1E69"/>
    <w:pPr>
      <w:spacing w:line="300" w:lineRule="exact"/>
      <w:ind w:left="1049"/>
    </w:pPr>
    <w:rPr>
      <w:rFonts w:ascii="宋体"/>
    </w:rPr>
  </w:style>
  <w:style w:type="paragraph" w:styleId="72">
    <w:name w:val="toc 7"/>
    <w:basedOn w:val="affff"/>
    <w:next w:val="affff"/>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5"/>
    <w:next w:val="afffff5"/>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rsid w:val="009B6029"/>
    <w:pPr>
      <w:numPr>
        <w:numId w:val="32"/>
      </w:numPr>
      <w:spacing w:line="14" w:lineRule="exact"/>
      <w:ind w:firstLineChars="0" w:firstLine="0"/>
      <w:jc w:val="center"/>
    </w:pPr>
    <w:rPr>
      <w:rFonts w:eastAsia="黑体"/>
      <w:vanish/>
      <w:sz w:val="2"/>
    </w:rPr>
  </w:style>
  <w:style w:type="paragraph" w:styleId="24">
    <w:name w:val="toc 2"/>
    <w:basedOn w:val="affff"/>
    <w:next w:val="affff"/>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5"/>
    <w:next w:val="afffff5"/>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rsid w:val="005E3C18"/>
    <w:pPr>
      <w:numPr>
        <w:ilvl w:val="5"/>
        <w:numId w:val="36"/>
      </w:numPr>
      <w:spacing w:beforeLines="50" w:before="50" w:afterLines="50" w:after="50"/>
      <w:ind w:firstLineChars="0"/>
    </w:pPr>
    <w:rPr>
      <w:rFonts w:ascii="黑体" w:eastAsia="黑体"/>
    </w:rPr>
  </w:style>
  <w:style w:type="paragraph" w:customStyle="1" w:styleId="afffffffffff0">
    <w:name w:val="标准文件_注后"/>
    <w:basedOn w:val="afffff5"/>
    <w:qFormat/>
    <w:rsid w:val="00614CC1"/>
    <w:pPr>
      <w:ind w:left="811" w:firstLineChars="0" w:firstLine="0"/>
    </w:pPr>
    <w:rPr>
      <w:sz w:val="18"/>
    </w:rPr>
  </w:style>
  <w:style w:type="paragraph" w:customStyle="1" w:styleId="X">
    <w:name w:val="标准文件_注X后"/>
    <w:basedOn w:val="afffff5"/>
    <w:qFormat/>
    <w:rsid w:val="00614CC1"/>
    <w:pPr>
      <w:ind w:left="811" w:firstLineChars="0" w:firstLine="0"/>
    </w:pPr>
    <w:rPr>
      <w:sz w:val="18"/>
    </w:rPr>
  </w:style>
  <w:style w:type="paragraph" w:customStyle="1" w:styleId="afffffffffff1">
    <w:name w:val="标准文件_示例后"/>
    <w:basedOn w:val="afffff5"/>
    <w:qFormat/>
    <w:rsid w:val="00AC5DF4"/>
    <w:pPr>
      <w:ind w:left="964" w:firstLineChars="0" w:firstLine="0"/>
    </w:pPr>
    <w:rPr>
      <w:sz w:val="18"/>
    </w:rPr>
  </w:style>
  <w:style w:type="paragraph" w:customStyle="1" w:styleId="X0">
    <w:name w:val="标准文件_示例X后"/>
    <w:basedOn w:val="afffff5"/>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2">
    <w:name w:val="标准文件_索引项"/>
    <w:basedOn w:val="afffff5"/>
    <w:next w:val="afffff5"/>
    <w:qFormat/>
    <w:rsid w:val="00E210B5"/>
    <w:pPr>
      <w:tabs>
        <w:tab w:val="right" w:leader="dot" w:pos="9356"/>
      </w:tabs>
      <w:ind w:left="210" w:firstLineChars="0" w:hanging="210"/>
      <w:jc w:val="left"/>
    </w:pPr>
  </w:style>
  <w:style w:type="paragraph" w:customStyle="1" w:styleId="afffffffffff3">
    <w:name w:val="标准文件_附录一级无标题"/>
    <w:basedOn w:val="affc"/>
    <w:qFormat/>
    <w:rsid w:val="009D6BCA"/>
    <w:pPr>
      <w:spacing w:beforeLines="0" w:before="0" w:afterLines="0" w:after="0" w:line="276" w:lineRule="auto"/>
      <w:outlineLvl w:val="9"/>
    </w:pPr>
    <w:rPr>
      <w:rFonts w:ascii="宋体" w:eastAsia="宋体"/>
    </w:rPr>
  </w:style>
  <w:style w:type="paragraph" w:customStyle="1" w:styleId="afffffffffff4">
    <w:name w:val="标准文件_附录二级无标题"/>
    <w:basedOn w:val="affd"/>
    <w:rsid w:val="009D6BCA"/>
    <w:pPr>
      <w:spacing w:beforeLines="0" w:before="0" w:afterLines="0" w:after="0" w:line="276" w:lineRule="auto"/>
      <w:outlineLvl w:val="9"/>
    </w:pPr>
    <w:rPr>
      <w:rFonts w:ascii="宋体" w:eastAsia="宋体"/>
    </w:rPr>
  </w:style>
  <w:style w:type="paragraph" w:customStyle="1" w:styleId="afffffffffff5">
    <w:name w:val="标准文件_附录三级无标题"/>
    <w:basedOn w:val="affe"/>
    <w:qFormat/>
    <w:rsid w:val="00A41CB5"/>
    <w:pPr>
      <w:spacing w:beforeLines="0" w:before="0" w:afterLines="0" w:after="0" w:line="276" w:lineRule="auto"/>
      <w:outlineLvl w:val="9"/>
    </w:pPr>
    <w:rPr>
      <w:rFonts w:ascii="宋体" w:eastAsia="宋体"/>
    </w:rPr>
  </w:style>
  <w:style w:type="paragraph" w:customStyle="1" w:styleId="afffffffffff6">
    <w:name w:val="标准文件_附录四级无标题"/>
    <w:basedOn w:val="afff"/>
    <w:qFormat/>
    <w:rsid w:val="00A41CB5"/>
    <w:pPr>
      <w:spacing w:beforeLines="0" w:before="0" w:afterLines="0" w:after="0" w:line="276" w:lineRule="auto"/>
      <w:outlineLvl w:val="9"/>
    </w:pPr>
    <w:rPr>
      <w:rFonts w:ascii="宋体" w:eastAsia="宋体"/>
    </w:rPr>
  </w:style>
  <w:style w:type="paragraph" w:customStyle="1" w:styleId="afffffffffff7">
    <w:name w:val="标准文件_附录五级无标题"/>
    <w:basedOn w:val="afff0"/>
    <w:qFormat/>
    <w:rsid w:val="00A41CB5"/>
    <w:pPr>
      <w:spacing w:beforeLines="0" w:before="0" w:afterLines="0" w:after="0" w:line="276" w:lineRule="auto"/>
      <w:outlineLvl w:val="9"/>
    </w:pPr>
    <w:rPr>
      <w:rFonts w:ascii="宋体" w:eastAsia="宋体"/>
    </w:rPr>
  </w:style>
  <w:style w:type="paragraph" w:customStyle="1" w:styleId="affffffffff4">
    <w:name w:val="标准文件_示例内容"/>
    <w:basedOn w:val="afffff5"/>
    <w:qFormat/>
    <w:rsid w:val="009674AD"/>
    <w:pPr>
      <w:ind w:firstLine="420"/>
    </w:pPr>
    <w:rPr>
      <w:sz w:val="18"/>
    </w:rPr>
  </w:style>
  <w:style w:type="paragraph" w:customStyle="1" w:styleId="afffffffffff8">
    <w:name w:val="标准文件_引言一级无标题"/>
    <w:basedOn w:val="a7"/>
    <w:next w:val="afffff5"/>
    <w:qFormat/>
    <w:rsid w:val="00843C13"/>
    <w:pPr>
      <w:spacing w:beforeLines="0" w:before="0" w:afterLines="0" w:after="0" w:line="276" w:lineRule="auto"/>
    </w:pPr>
    <w:rPr>
      <w:rFonts w:ascii="宋体" w:eastAsia="宋体"/>
    </w:rPr>
  </w:style>
  <w:style w:type="paragraph" w:customStyle="1" w:styleId="afffffffffff9">
    <w:name w:val="标准文件_引言二级无标题"/>
    <w:basedOn w:val="a8"/>
    <w:next w:val="afffff5"/>
    <w:qFormat/>
    <w:rsid w:val="00843C13"/>
    <w:pPr>
      <w:spacing w:beforeLines="0" w:before="0" w:afterLines="0" w:after="0" w:line="276" w:lineRule="auto"/>
    </w:pPr>
    <w:rPr>
      <w:rFonts w:ascii="宋体" w:eastAsia="宋体"/>
    </w:rPr>
  </w:style>
  <w:style w:type="paragraph" w:customStyle="1" w:styleId="afffffffffffa">
    <w:name w:val="标准文件_引言三级无标题"/>
    <w:basedOn w:val="a9"/>
    <w:next w:val="afffff5"/>
    <w:qFormat/>
    <w:rsid w:val="00534BDF"/>
    <w:pPr>
      <w:spacing w:beforeLines="0" w:before="0" w:afterLines="0" w:after="0" w:line="276" w:lineRule="auto"/>
    </w:pPr>
    <w:rPr>
      <w:rFonts w:ascii="宋体" w:eastAsia="宋体"/>
    </w:rPr>
  </w:style>
  <w:style w:type="paragraph" w:customStyle="1" w:styleId="afffffffffffb">
    <w:name w:val="标准文件_引言四级无标题"/>
    <w:basedOn w:val="aa"/>
    <w:next w:val="afffff5"/>
    <w:qFormat/>
    <w:rsid w:val="00534BDF"/>
    <w:pPr>
      <w:spacing w:beforeLines="0" w:before="0" w:afterLines="0" w:after="0" w:line="276" w:lineRule="auto"/>
    </w:pPr>
    <w:rPr>
      <w:rFonts w:ascii="宋体" w:eastAsia="宋体"/>
    </w:rPr>
  </w:style>
  <w:style w:type="paragraph" w:customStyle="1" w:styleId="afffffffffffc">
    <w:name w:val="标准文件_引言五级无标题"/>
    <w:basedOn w:val="ab"/>
    <w:next w:val="afffff5"/>
    <w:qFormat/>
    <w:rsid w:val="00534BDF"/>
    <w:pPr>
      <w:spacing w:beforeLines="0" w:before="0" w:afterLines="0" w:after="0" w:line="276" w:lineRule="auto"/>
    </w:pPr>
    <w:rPr>
      <w:rFonts w:ascii="宋体" w:eastAsia="宋体"/>
    </w:rPr>
  </w:style>
  <w:style w:type="paragraph" w:customStyle="1" w:styleId="afffffffffffd">
    <w:name w:val="标准文件_索引标题"/>
    <w:basedOn w:val="afffffc"/>
    <w:next w:val="afffff5"/>
    <w:qFormat/>
    <w:rsid w:val="002643C3"/>
    <w:rPr>
      <w:rFonts w:hAnsi="黑体"/>
    </w:rPr>
  </w:style>
  <w:style w:type="paragraph" w:customStyle="1" w:styleId="afffffffffffe">
    <w:name w:val="标准文件_脚注内容"/>
    <w:basedOn w:val="afffff5"/>
    <w:qFormat/>
    <w:rsid w:val="00DC3067"/>
    <w:pPr>
      <w:ind w:leftChars="200" w:left="400" w:hangingChars="200" w:hanging="200"/>
    </w:pPr>
    <w:rPr>
      <w:sz w:val="15"/>
    </w:rPr>
  </w:style>
  <w:style w:type="paragraph" w:customStyle="1" w:styleId="affffffffffff">
    <w:name w:val="标准文件_术语条一"/>
    <w:basedOn w:val="afffffffff8"/>
    <w:next w:val="afffff5"/>
    <w:qFormat/>
    <w:rsid w:val="00AF0C18"/>
  </w:style>
  <w:style w:type="paragraph" w:customStyle="1" w:styleId="affffffffffff0">
    <w:name w:val="标准文件_术语条二"/>
    <w:basedOn w:val="afffffffffb"/>
    <w:next w:val="afffff5"/>
    <w:qFormat/>
    <w:rsid w:val="00AF0C18"/>
  </w:style>
  <w:style w:type="paragraph" w:customStyle="1" w:styleId="affffffffffff1">
    <w:name w:val="标准文件_术语条三"/>
    <w:basedOn w:val="afffffffffa"/>
    <w:next w:val="afffff5"/>
    <w:qFormat/>
    <w:rsid w:val="00AF0C18"/>
  </w:style>
  <w:style w:type="paragraph" w:customStyle="1" w:styleId="affffffffffff2">
    <w:name w:val="标准文件_术语条四"/>
    <w:basedOn w:val="afffffffffd"/>
    <w:next w:val="afffff5"/>
    <w:qFormat/>
    <w:rsid w:val="00AF0C18"/>
  </w:style>
  <w:style w:type="paragraph" w:customStyle="1" w:styleId="affffffffffff3">
    <w:name w:val="标准文件_术语条五"/>
    <w:basedOn w:val="afffffffff9"/>
    <w:next w:val="afffff5"/>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4">
    <w:name w:val="发布"/>
    <w:basedOn w:val="affff0"/>
    <w:rsid w:val="007B7453"/>
    <w:rPr>
      <w:rFonts w:ascii="黑体" w:eastAsia="黑体"/>
      <w:spacing w:val="85"/>
      <w:w w:val="100"/>
      <w:position w:val="3"/>
      <w:sz w:val="28"/>
      <w:szCs w:val="28"/>
    </w:rPr>
  </w:style>
  <w:style w:type="paragraph" w:customStyle="1" w:styleId="affffffffffff5">
    <w:name w:val="段"/>
    <w:link w:val="Char0"/>
    <w:rsid w:val="00BB1D3E"/>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5"/>
    <w:rsid w:val="00BB1D3E"/>
    <w:rPr>
      <w:rFonts w:ascii="宋体" w:hAnsi="Times New Roman"/>
      <w:noProof/>
      <w:sz w:val="21"/>
    </w:rPr>
  </w:style>
  <w:style w:type="paragraph" w:customStyle="1" w:styleId="af3">
    <w:name w:val="一级条标题"/>
    <w:next w:val="affffffffffff5"/>
    <w:uiPriority w:val="99"/>
    <w:rsid w:val="00BB1D3E"/>
    <w:pPr>
      <w:numPr>
        <w:ilvl w:val="1"/>
        <w:numId w:val="45"/>
      </w:numPr>
      <w:tabs>
        <w:tab w:val="num" w:pos="360"/>
      </w:tabs>
      <w:spacing w:beforeLines="50" w:afterLines="50"/>
      <w:outlineLvl w:val="2"/>
    </w:pPr>
    <w:rPr>
      <w:rFonts w:ascii="黑体" w:eastAsia="黑体" w:hAnsi="Times New Roman"/>
      <w:sz w:val="21"/>
      <w:szCs w:val="21"/>
    </w:rPr>
  </w:style>
  <w:style w:type="paragraph" w:customStyle="1" w:styleId="af2">
    <w:name w:val="章标题"/>
    <w:next w:val="affffffffffff5"/>
    <w:uiPriority w:val="99"/>
    <w:rsid w:val="00BB1D3E"/>
    <w:pPr>
      <w:numPr>
        <w:numId w:val="45"/>
      </w:numPr>
      <w:tabs>
        <w:tab w:val="num" w:pos="360"/>
      </w:tabs>
      <w:spacing w:beforeLines="100" w:afterLines="100"/>
      <w:jc w:val="both"/>
      <w:outlineLvl w:val="1"/>
    </w:pPr>
    <w:rPr>
      <w:rFonts w:ascii="黑体" w:eastAsia="黑体" w:hAnsi="Times New Roman"/>
      <w:sz w:val="21"/>
    </w:rPr>
  </w:style>
  <w:style w:type="paragraph" w:customStyle="1" w:styleId="af4">
    <w:name w:val="二级条标题"/>
    <w:basedOn w:val="af3"/>
    <w:next w:val="affffffffffff5"/>
    <w:rsid w:val="00BB1D3E"/>
    <w:pPr>
      <w:numPr>
        <w:ilvl w:val="2"/>
      </w:numPr>
      <w:tabs>
        <w:tab w:val="num" w:pos="360"/>
      </w:tabs>
      <w:spacing w:before="50" w:after="50"/>
      <w:outlineLvl w:val="3"/>
    </w:pPr>
  </w:style>
  <w:style w:type="paragraph" w:customStyle="1" w:styleId="af5">
    <w:name w:val="三级条标题"/>
    <w:basedOn w:val="af4"/>
    <w:next w:val="affffffffffff5"/>
    <w:rsid w:val="00BB1D3E"/>
    <w:pPr>
      <w:numPr>
        <w:ilvl w:val="3"/>
      </w:numPr>
      <w:tabs>
        <w:tab w:val="num" w:pos="360"/>
      </w:tabs>
      <w:outlineLvl w:val="4"/>
    </w:pPr>
  </w:style>
  <w:style w:type="paragraph" w:customStyle="1" w:styleId="af6">
    <w:name w:val="四级条标题"/>
    <w:basedOn w:val="af5"/>
    <w:next w:val="affffffffffff5"/>
    <w:rsid w:val="00BB1D3E"/>
    <w:pPr>
      <w:numPr>
        <w:ilvl w:val="4"/>
      </w:numPr>
      <w:tabs>
        <w:tab w:val="num" w:pos="360"/>
      </w:tabs>
      <w:outlineLvl w:val="5"/>
    </w:pPr>
  </w:style>
  <w:style w:type="paragraph" w:customStyle="1" w:styleId="af7">
    <w:name w:val="五级条标题"/>
    <w:basedOn w:val="af6"/>
    <w:next w:val="affffffffffff5"/>
    <w:rsid w:val="00BB1D3E"/>
    <w:pPr>
      <w:numPr>
        <w:ilvl w:val="5"/>
      </w:numPr>
      <w:tabs>
        <w:tab w:val="num" w:pos="360"/>
      </w:tabs>
      <w:outlineLvl w:val="6"/>
    </w:pPr>
  </w:style>
  <w:style w:type="paragraph" w:customStyle="1" w:styleId="affffffffffff6">
    <w:name w:val="附录标识"/>
    <w:basedOn w:val="affff"/>
    <w:next w:val="affffffffffff5"/>
    <w:rsid w:val="00BB1D3E"/>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7">
    <w:name w:val="附录表标号"/>
    <w:basedOn w:val="affff"/>
    <w:next w:val="affffffffffff5"/>
    <w:rsid w:val="00BB1D3E"/>
    <w:pPr>
      <w:numPr>
        <w:numId w:val="43"/>
      </w:numPr>
      <w:tabs>
        <w:tab w:val="clear" w:pos="0"/>
        <w:tab w:val="num" w:pos="360"/>
      </w:tabs>
      <w:adjustRightInd/>
      <w:spacing w:line="14" w:lineRule="exact"/>
      <w:ind w:left="811" w:hanging="448"/>
      <w:jc w:val="center"/>
      <w:outlineLvl w:val="0"/>
    </w:pPr>
    <w:rPr>
      <w:rFonts w:ascii="Times New Roman" w:hAnsi="Times New Roman"/>
      <w:color w:val="FFFFFF"/>
      <w:szCs w:val="24"/>
    </w:rPr>
  </w:style>
  <w:style w:type="paragraph" w:customStyle="1" w:styleId="aff8">
    <w:name w:val="附录表标题"/>
    <w:basedOn w:val="affff"/>
    <w:next w:val="affffffffffff5"/>
    <w:rsid w:val="00BB1D3E"/>
    <w:pPr>
      <w:numPr>
        <w:ilvl w:val="1"/>
        <w:numId w:val="43"/>
      </w:numPr>
      <w:tabs>
        <w:tab w:val="num" w:pos="180"/>
      </w:tabs>
      <w:adjustRightInd/>
      <w:spacing w:beforeLines="50" w:afterLines="50" w:line="240" w:lineRule="auto"/>
      <w:ind w:left="0" w:firstLine="0"/>
      <w:jc w:val="center"/>
    </w:pPr>
    <w:rPr>
      <w:rFonts w:ascii="黑体" w:eastAsia="黑体" w:hAnsi="Times New Roman"/>
    </w:rPr>
  </w:style>
  <w:style w:type="paragraph" w:customStyle="1" w:styleId="affffffffffff7">
    <w:name w:val="附录二级条标题"/>
    <w:basedOn w:val="affff"/>
    <w:next w:val="affffffffffff5"/>
    <w:rsid w:val="00BB1D3E"/>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8">
    <w:name w:val="附录三级条标题"/>
    <w:basedOn w:val="affffffffffff7"/>
    <w:next w:val="affffffffffff5"/>
    <w:rsid w:val="00BB1D3E"/>
    <w:pPr>
      <w:outlineLvl w:val="4"/>
    </w:pPr>
  </w:style>
  <w:style w:type="paragraph" w:customStyle="1" w:styleId="afffb">
    <w:name w:val="附录数字编号列项（二级）"/>
    <w:qFormat/>
    <w:rsid w:val="00BB1D3E"/>
    <w:pPr>
      <w:numPr>
        <w:ilvl w:val="1"/>
        <w:numId w:val="44"/>
      </w:numPr>
      <w:tabs>
        <w:tab w:val="clear" w:pos="840"/>
        <w:tab w:val="num" w:pos="360"/>
      </w:tabs>
      <w:ind w:left="0" w:firstLine="0"/>
    </w:pPr>
    <w:rPr>
      <w:rFonts w:ascii="宋体" w:hAnsi="Times New Roman"/>
      <w:sz w:val="21"/>
    </w:rPr>
  </w:style>
  <w:style w:type="paragraph" w:customStyle="1" w:styleId="affffffffffff9">
    <w:name w:val="附录四级条标题"/>
    <w:basedOn w:val="affffffffffff8"/>
    <w:next w:val="affffffffffff5"/>
    <w:rsid w:val="00BB1D3E"/>
    <w:pPr>
      <w:outlineLvl w:val="5"/>
    </w:pPr>
  </w:style>
  <w:style w:type="paragraph" w:customStyle="1" w:styleId="affffffffffffa">
    <w:name w:val="附录五级条标题"/>
    <w:basedOn w:val="affffffffffff9"/>
    <w:next w:val="affffffffffff5"/>
    <w:rsid w:val="00BB1D3E"/>
    <w:pPr>
      <w:outlineLvl w:val="6"/>
    </w:pPr>
  </w:style>
  <w:style w:type="paragraph" w:customStyle="1" w:styleId="affffffffffffb">
    <w:name w:val="附录章标题"/>
    <w:next w:val="affffffffffff5"/>
    <w:rsid w:val="00BB1D3E"/>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c">
    <w:name w:val="附录一级条标题"/>
    <w:basedOn w:val="affffffffffffb"/>
    <w:next w:val="affffffffffff5"/>
    <w:rsid w:val="00BB1D3E"/>
    <w:pPr>
      <w:autoSpaceDN w:val="0"/>
      <w:spacing w:beforeLines="50" w:afterLines="50"/>
      <w:outlineLvl w:val="2"/>
    </w:pPr>
  </w:style>
  <w:style w:type="paragraph" w:customStyle="1" w:styleId="afffa">
    <w:name w:val="附录字母编号列项（一级）"/>
    <w:qFormat/>
    <w:rsid w:val="00BB1D3E"/>
    <w:pPr>
      <w:numPr>
        <w:numId w:val="44"/>
      </w:numPr>
      <w:tabs>
        <w:tab w:val="clear" w:pos="839"/>
        <w:tab w:val="num" w:pos="360"/>
      </w:tabs>
      <w:ind w:left="0" w:firstLine="0"/>
    </w:pPr>
    <w:rPr>
      <w:rFonts w:ascii="宋体" w:hAnsi="Times New Roman"/>
      <w:noProof/>
      <w:sz w:val="21"/>
    </w:rPr>
  </w:style>
  <w:style w:type="paragraph" w:customStyle="1" w:styleId="affffffffffffd">
    <w:name w:val="注："/>
    <w:next w:val="affffffffffff5"/>
    <w:uiPriority w:val="99"/>
    <w:rsid w:val="00A348E1"/>
    <w:pPr>
      <w:widowControl w:val="0"/>
      <w:autoSpaceDE w:val="0"/>
      <w:autoSpaceDN w:val="0"/>
      <w:ind w:left="726" w:hanging="363"/>
      <w:jc w:val="both"/>
    </w:pPr>
    <w:rPr>
      <w:rFonts w:ascii="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22E892610F48ACB20ABF0B2739BC5B"/>
        <w:category>
          <w:name w:val="常规"/>
          <w:gallery w:val="placeholder"/>
        </w:category>
        <w:types>
          <w:type w:val="bbPlcHdr"/>
        </w:types>
        <w:behaviors>
          <w:behavior w:val="content"/>
        </w:behaviors>
        <w:guid w:val="{4A2A34B8-5DA5-4CFF-A406-7E66B23939D5}"/>
      </w:docPartPr>
      <w:docPartBody>
        <w:p w:rsidR="001F48F0" w:rsidRDefault="00E165EA">
          <w:pPr>
            <w:pStyle w:val="F422E892610F48ACB20ABF0B2739BC5B"/>
          </w:pPr>
          <w:r w:rsidRPr="00751A05">
            <w:rPr>
              <w:rStyle w:val="a3"/>
              <w:rFonts w:hint="eastAsia"/>
            </w:rPr>
            <w:t>单击或点击此处输入文字。</w:t>
          </w:r>
        </w:p>
      </w:docPartBody>
    </w:docPart>
    <w:docPart>
      <w:docPartPr>
        <w:name w:val="4ADDD5C0B1A04E0FB390CC4ED8CF325B"/>
        <w:category>
          <w:name w:val="常规"/>
          <w:gallery w:val="placeholder"/>
        </w:category>
        <w:types>
          <w:type w:val="bbPlcHdr"/>
        </w:types>
        <w:behaviors>
          <w:behavior w:val="content"/>
        </w:behaviors>
        <w:guid w:val="{7EC2259F-0FF4-4FA6-907C-4824FFBD934B}"/>
      </w:docPartPr>
      <w:docPartBody>
        <w:p w:rsidR="001F48F0" w:rsidRDefault="00E165EA">
          <w:pPr>
            <w:pStyle w:val="4ADDD5C0B1A04E0FB390CC4ED8CF325B"/>
          </w:pPr>
          <w:r w:rsidRPr="00FB6243">
            <w:rPr>
              <w:rStyle w:val="a3"/>
              <w:rFonts w:hint="eastAsia"/>
            </w:rPr>
            <w:t>选择一项。</w:t>
          </w:r>
        </w:p>
      </w:docPartBody>
    </w:docPart>
    <w:docPart>
      <w:docPartPr>
        <w:name w:val="32213802FD1C44689494534B33276895"/>
        <w:category>
          <w:name w:val="常规"/>
          <w:gallery w:val="placeholder"/>
        </w:category>
        <w:types>
          <w:type w:val="bbPlcHdr"/>
        </w:types>
        <w:behaviors>
          <w:behavior w:val="content"/>
        </w:behaviors>
        <w:guid w:val="{B9815619-C442-4A3F-B530-C2378A3A66D2}"/>
      </w:docPartPr>
      <w:docPartBody>
        <w:p w:rsidR="001F48F0" w:rsidRDefault="00E165EA">
          <w:pPr>
            <w:pStyle w:val="32213802FD1C44689494534B3327689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EA"/>
    <w:rsid w:val="001F48F0"/>
    <w:rsid w:val="002E5125"/>
    <w:rsid w:val="005149B3"/>
    <w:rsid w:val="00BD6055"/>
    <w:rsid w:val="00E165EA"/>
    <w:rsid w:val="00F8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422E892610F48ACB20ABF0B2739BC5B">
    <w:name w:val="F422E892610F48ACB20ABF0B2739BC5B"/>
    <w:pPr>
      <w:widowControl w:val="0"/>
      <w:jc w:val="both"/>
    </w:pPr>
  </w:style>
  <w:style w:type="paragraph" w:customStyle="1" w:styleId="4ADDD5C0B1A04E0FB390CC4ED8CF325B">
    <w:name w:val="4ADDD5C0B1A04E0FB390CC4ED8CF325B"/>
    <w:pPr>
      <w:widowControl w:val="0"/>
      <w:jc w:val="both"/>
    </w:pPr>
  </w:style>
  <w:style w:type="paragraph" w:customStyle="1" w:styleId="32213802FD1C44689494534B33276895">
    <w:name w:val="32213802FD1C44689494534B332768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EC255-22E9-49CE-8E1C-7B13E2D1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18</TotalTime>
  <Pages>11</Pages>
  <Words>1119</Words>
  <Characters>6381</Characters>
  <Application>Microsoft Office Word</Application>
  <DocSecurity>0</DocSecurity>
  <Lines>53</Lines>
  <Paragraphs>14</Paragraphs>
  <ScaleCrop>false</ScaleCrop>
  <Company>PCMI</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Lenovo</dc:creator>
  <cp:keywords/>
  <dc:description>&lt;config cover="true" show_menu="true" version="1.0.0" doctype="SDKXY"&gt;_x000d_
&lt;/config&gt;</dc:description>
  <cp:lastModifiedBy>Lenovo</cp:lastModifiedBy>
  <cp:revision>7</cp:revision>
  <cp:lastPrinted>2020-08-30T10:00:00Z</cp:lastPrinted>
  <dcterms:created xsi:type="dcterms:W3CDTF">2022-01-04T08:25:00Z</dcterms:created>
  <dcterms:modified xsi:type="dcterms:W3CDTF">2022-05-13T10:07:00Z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