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62B26">
      <w:pPr>
        <w:spacing w:line="658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 w14:paraId="6A24CECD">
      <w:pPr>
        <w:spacing w:line="200" w:lineRule="exact"/>
        <w:rPr>
          <w:rFonts w:hint="eastAsia" w:ascii="黑体" w:eastAsia="黑体"/>
        </w:rPr>
      </w:pPr>
    </w:p>
    <w:p w14:paraId="5DCA59D0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废止北京市地方标准目录</w:t>
      </w:r>
    </w:p>
    <w:p w14:paraId="27D43363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sz w:val="36"/>
          <w:szCs w:val="36"/>
        </w:rPr>
        <w:t>年标字第1</w:t>
      </w:r>
      <w:r>
        <w:rPr>
          <w:rFonts w:hint="eastAsia" w:asci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sz w:val="36"/>
          <w:szCs w:val="36"/>
        </w:rPr>
        <w:t>号（总第3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7号）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17"/>
        <w:gridCol w:w="4955"/>
      </w:tblGrid>
      <w:tr w14:paraId="2401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60" w:type="dxa"/>
            <w:noWrap w:val="0"/>
            <w:vAlign w:val="center"/>
          </w:tcPr>
          <w:p w14:paraId="7CC2768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517" w:type="dxa"/>
            <w:noWrap w:val="0"/>
            <w:vAlign w:val="center"/>
          </w:tcPr>
          <w:p w14:paraId="39AAD99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标准号</w:t>
            </w:r>
          </w:p>
        </w:tc>
        <w:tc>
          <w:tcPr>
            <w:tcW w:w="4955" w:type="dxa"/>
            <w:tcBorders>
              <w:bottom w:val="single" w:color="auto" w:sz="4" w:space="0"/>
            </w:tcBorders>
            <w:noWrap w:val="0"/>
            <w:vAlign w:val="center"/>
          </w:tcPr>
          <w:p w14:paraId="5D6A2AC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标准名称</w:t>
            </w:r>
          </w:p>
        </w:tc>
      </w:tr>
      <w:tr w14:paraId="134E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 w14:paraId="411EDD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1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5915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514-2008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7063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市政基础设施长城杯工程质量评审标准</w:t>
            </w:r>
          </w:p>
        </w:tc>
      </w:tr>
      <w:tr w14:paraId="6D7E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 w14:paraId="662C7F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1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21E0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1074-2014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F88A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建筑结构长城杯工程质量评审标准</w:t>
            </w:r>
          </w:p>
        </w:tc>
      </w:tr>
      <w:tr w14:paraId="2B5C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 w14:paraId="5BF388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1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2F26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1075-2014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E0D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建筑长城杯工程质量评审标准</w:t>
            </w:r>
          </w:p>
        </w:tc>
      </w:tr>
      <w:tr w14:paraId="26A9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 w14:paraId="57B077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1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A8D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1079-2014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A703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泡沫水泥保温板外墙外保温工程施工技术规程</w:t>
            </w:r>
          </w:p>
        </w:tc>
      </w:tr>
      <w:tr w14:paraId="75CB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 w14:paraId="2EDBD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1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341A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1080-2014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0C94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硬泡聚氨酯复合板现抹轻质砂浆外墙外保温</w:t>
            </w:r>
          </w:p>
          <w:p w14:paraId="365A8C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工程施工技术规程</w:t>
            </w:r>
          </w:p>
        </w:tc>
      </w:tr>
      <w:tr w14:paraId="3BCD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 w14:paraId="33B628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1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980F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1117-2014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6D3A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玻璃棉板外墙外保温施工技术规程</w:t>
            </w:r>
          </w:p>
        </w:tc>
      </w:tr>
      <w:tr w14:paraId="4D59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shd w:val="clear" w:color="auto" w:fill="auto"/>
            <w:noWrap w:val="0"/>
            <w:vAlign w:val="center"/>
          </w:tcPr>
          <w:p w14:paraId="2CEEEB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1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A78F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1313-2015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28B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薄抹灰外墙外保温用聚合物水泥砂浆应用</w:t>
            </w:r>
          </w:p>
          <w:p w14:paraId="1D5913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0" w:hanging="4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技术规程</w:t>
            </w:r>
          </w:p>
        </w:tc>
      </w:tr>
    </w:tbl>
    <w:p w14:paraId="3115B3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9420D"/>
    <w:rsid w:val="152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2024-12-31T02:13:00Z</dcterms:created>
  <dc:creator> 祺</dc:creator>
  <cp:lastModifiedBy> 祺</cp:lastModifiedBy>
  <dcterms:modified xsi:type="dcterms:W3CDTF">2024-12-31T02:13:28Z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A074AED41C1F4F87A29D9D17C6A7D93E_11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