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570"/>
        <w:rPr>
          <w:rFonts w:hint="eastAsia" w:ascii="仿宋_GB2312" w:eastAsia="仿宋_GB2312"/>
          <w:sz w:val="32"/>
          <w:szCs w:val="32"/>
        </w:rPr>
      </w:pPr>
      <w:bookmarkStart w:id="0" w:name="_GoBack"/>
    </w:p>
    <w:bookmarkEnd w:id="0"/>
    <w:p>
      <w:pPr>
        <w:spacing w:line="680" w:lineRule="exact"/>
        <w:ind w:firstLine="573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北京市专业标准化技术委员会</w:t>
      </w:r>
    </w:p>
    <w:p>
      <w:pPr>
        <w:spacing w:line="680" w:lineRule="exact"/>
        <w:ind w:firstLine="573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组建方案材料清单</w:t>
      </w:r>
    </w:p>
    <w:p>
      <w:pPr>
        <w:spacing w:line="600" w:lineRule="exact"/>
        <w:ind w:firstLine="570"/>
        <w:jc w:val="center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1.《北京市专业标准化技术委员会登记表》；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2.《北京市专业标准化技术委员会委员汇总表》；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3.《北京市专业标准化技术委员会委员登记表》；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4.《北京市****标准化技术委员会章程》（草案）；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5.任期内工作计划等。</w:t>
      </w:r>
    </w:p>
    <w:p>
      <w:pPr>
        <w:spacing w:line="600" w:lineRule="exact"/>
        <w:ind w:firstLine="57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（材料1-4模</w:t>
      </w:r>
      <w:r>
        <w:rPr>
          <w:rFonts w:hint="eastAsia" w:ascii="仿宋_GB2312" w:eastAsia="仿宋_GB2312"/>
          <w:sz w:val="32"/>
          <w:lang w:val="en-US" w:eastAsia="zh-CN"/>
        </w:rPr>
        <w:t>版从北京市市场监督管理局网站scjgj.beijing.gov.cn中</w:t>
      </w:r>
      <w:r>
        <w:rPr>
          <w:rFonts w:hint="eastAsia" w:ascii="仿宋_GB2312" w:eastAsia="仿宋_GB2312"/>
          <w:sz w:val="32"/>
        </w:rPr>
        <w:t>的“</w:t>
      </w:r>
      <w:r>
        <w:rPr>
          <w:rFonts w:hint="eastAsia" w:ascii="仿宋_GB2312" w:eastAsia="仿宋_GB2312"/>
          <w:sz w:val="32"/>
        </w:rPr>
        <w:fldChar w:fldCharType="begin"/>
      </w:r>
      <w:r>
        <w:rPr>
          <w:rFonts w:hint="eastAsia" w:ascii="仿宋_GB2312" w:eastAsia="仿宋_GB2312"/>
          <w:sz w:val="32"/>
        </w:rPr>
        <w:instrText xml:space="preserve"> HYPERLINK "http://scjgj.beijing.gov.cn/bsfw/" \o "办事服务" </w:instrText>
      </w:r>
      <w:r>
        <w:rPr>
          <w:rFonts w:hint="eastAsia" w:ascii="仿宋_GB2312" w:eastAsia="仿宋_GB2312"/>
          <w:sz w:val="32"/>
        </w:rPr>
        <w:fldChar w:fldCharType="separate"/>
      </w:r>
      <w:r>
        <w:rPr>
          <w:rFonts w:hint="eastAsia" w:ascii="仿宋_GB2312" w:eastAsia="仿宋_GB2312"/>
          <w:sz w:val="32"/>
        </w:rPr>
        <w:t>办事服务</w:t>
      </w:r>
      <w:r>
        <w:rPr>
          <w:rFonts w:hint="eastAsia" w:ascii="仿宋_GB2312" w:eastAsia="仿宋_GB2312"/>
          <w:sz w:val="32"/>
        </w:rPr>
        <w:fldChar w:fldCharType="end"/>
      </w:r>
      <w:r>
        <w:rPr>
          <w:rFonts w:hint="eastAsia" w:ascii="仿宋_GB2312" w:eastAsia="仿宋_GB2312"/>
          <w:sz w:val="32"/>
        </w:rPr>
        <w:t> &gt; </w:t>
      </w:r>
      <w:r>
        <w:rPr>
          <w:rFonts w:hint="eastAsia" w:ascii="仿宋_GB2312" w:eastAsia="仿宋_GB2312"/>
          <w:sz w:val="32"/>
        </w:rPr>
        <w:fldChar w:fldCharType="begin"/>
      </w:r>
      <w:r>
        <w:rPr>
          <w:rFonts w:hint="eastAsia" w:ascii="仿宋_GB2312" w:eastAsia="仿宋_GB2312"/>
          <w:sz w:val="32"/>
        </w:rPr>
        <w:instrText xml:space="preserve"> HYPERLINK "http://scjgj.beijing.gov.cn/bsfw/bmfw/" \o "便民服务" </w:instrText>
      </w:r>
      <w:r>
        <w:rPr>
          <w:rFonts w:hint="eastAsia" w:ascii="仿宋_GB2312" w:eastAsia="仿宋_GB2312"/>
          <w:sz w:val="32"/>
        </w:rPr>
        <w:fldChar w:fldCharType="separate"/>
      </w:r>
      <w:r>
        <w:rPr>
          <w:rFonts w:hint="eastAsia" w:ascii="仿宋_GB2312" w:eastAsia="仿宋_GB2312"/>
          <w:sz w:val="32"/>
        </w:rPr>
        <w:t>便民服务</w:t>
      </w:r>
      <w:r>
        <w:rPr>
          <w:rFonts w:hint="eastAsia" w:ascii="仿宋_GB2312" w:eastAsia="仿宋_GB2312"/>
          <w:sz w:val="32"/>
        </w:rPr>
        <w:fldChar w:fldCharType="end"/>
      </w:r>
      <w:r>
        <w:rPr>
          <w:rFonts w:hint="eastAsia" w:ascii="仿宋_GB2312" w:eastAsia="仿宋_GB2312"/>
          <w:sz w:val="32"/>
        </w:rPr>
        <w:t> &gt; </w:t>
      </w:r>
      <w:r>
        <w:rPr>
          <w:rFonts w:hint="eastAsia" w:ascii="仿宋_GB2312" w:eastAsia="仿宋_GB2312"/>
          <w:sz w:val="32"/>
        </w:rPr>
        <w:fldChar w:fldCharType="begin"/>
      </w:r>
      <w:r>
        <w:rPr>
          <w:rFonts w:hint="eastAsia" w:ascii="仿宋_GB2312" w:eastAsia="仿宋_GB2312"/>
          <w:sz w:val="32"/>
        </w:rPr>
        <w:instrText xml:space="preserve"> HYPERLINK "http://scjgj.beijing.gov.cn/bsfw/bmfw/bzhzl/" \o "标准化" </w:instrText>
      </w:r>
      <w:r>
        <w:rPr>
          <w:rFonts w:hint="eastAsia" w:ascii="仿宋_GB2312" w:eastAsia="仿宋_GB2312"/>
          <w:sz w:val="32"/>
        </w:rPr>
        <w:fldChar w:fldCharType="separate"/>
      </w:r>
      <w:r>
        <w:rPr>
          <w:rFonts w:hint="eastAsia" w:ascii="仿宋_GB2312" w:eastAsia="仿宋_GB2312"/>
          <w:sz w:val="32"/>
        </w:rPr>
        <w:t>标准化</w:t>
      </w:r>
      <w:r>
        <w:rPr>
          <w:rFonts w:hint="eastAsia" w:ascii="仿宋_GB2312" w:eastAsia="仿宋_GB2312"/>
          <w:sz w:val="32"/>
        </w:rPr>
        <w:fldChar w:fldCharType="end"/>
      </w:r>
      <w:r>
        <w:rPr>
          <w:rFonts w:hint="eastAsia" w:ascii="仿宋_GB2312" w:eastAsia="仿宋_GB2312"/>
          <w:sz w:val="32"/>
        </w:rPr>
        <w:t> &gt; </w:t>
      </w:r>
      <w:r>
        <w:rPr>
          <w:rFonts w:hint="eastAsia" w:ascii="仿宋_GB2312" w:eastAsia="仿宋_GB2312"/>
          <w:sz w:val="32"/>
        </w:rPr>
        <w:fldChar w:fldCharType="begin"/>
      </w:r>
      <w:r>
        <w:rPr>
          <w:rFonts w:hint="eastAsia" w:ascii="仿宋_GB2312" w:eastAsia="仿宋_GB2312"/>
          <w:sz w:val="32"/>
        </w:rPr>
        <w:instrText xml:space="preserve"> HYPERLINK "http://scjgj.beijing.gov.cn/bsfw/bmfw/bzhzl/bzhjswyh/" \o "标准化技术委员会" </w:instrText>
      </w:r>
      <w:r>
        <w:rPr>
          <w:rFonts w:hint="eastAsia" w:ascii="仿宋_GB2312" w:eastAsia="仿宋_GB2312"/>
          <w:sz w:val="32"/>
        </w:rPr>
        <w:fldChar w:fldCharType="separate"/>
      </w:r>
      <w:r>
        <w:rPr>
          <w:rFonts w:hint="eastAsia" w:ascii="仿宋_GB2312" w:eastAsia="仿宋_GB2312"/>
          <w:sz w:val="32"/>
        </w:rPr>
        <w:t>标准化技术委员会</w:t>
      </w:r>
      <w:r>
        <w:rPr>
          <w:rFonts w:hint="eastAsia" w:ascii="仿宋_GB2312" w:eastAsia="仿宋_GB2312"/>
          <w:sz w:val="32"/>
        </w:rPr>
        <w:fldChar w:fldCharType="end"/>
      </w:r>
      <w:r>
        <w:rPr>
          <w:rFonts w:hint="eastAsia" w:ascii="仿宋_GB2312" w:eastAsia="仿宋_GB2312"/>
          <w:sz w:val="32"/>
        </w:rPr>
        <w:t> &gt; 管理办法”栏目下载 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ZlMTcyNzExYzNlMTJmYmE1MGZiNGQyN2JjMDAifQ=="/>
  </w:docVars>
  <w:rsids>
    <w:rsidRoot w:val="7C273E12"/>
    <w:rsid w:val="15C46ECC"/>
    <w:rsid w:val="1BBD0102"/>
    <w:rsid w:val="219402AA"/>
    <w:rsid w:val="4B8414FE"/>
    <w:rsid w:val="7C27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205</Characters>
  <Lines>0</Lines>
  <Paragraphs>0</Paragraphs>
  <TotalTime>0</TotalTime>
  <ScaleCrop>false</ScaleCrop>
  <LinksUpToDate>false</LinksUpToDate>
  <CharactersWithSpaces>214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2022-06-30T08:31:00Z</dcterms:created>
  <dc:creator>Administrator</dc:creator>
  <cp:lastModifiedBy>Administrator</cp:lastModifiedBy>
  <dcterms:modified xsi:type="dcterms:W3CDTF">2022-06-30T08:51:20Z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41C3494B6C0A407BB37A889BAE9B0FAC</vt:lpwstr>
  </property>
</Properties>
</file>