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2" w:name="_GoBack"/>
      <w:bookmarkEnd w:id="2"/>
    </w:p>
    <w:p>
      <w:pPr>
        <w:pStyle w:val="2"/>
        <w:keepNext w:val="0"/>
        <w:keepLines w:val="0"/>
        <w:ind w:firstLine="0" w:firstLineChars="0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件</w:t>
      </w:r>
    </w:p>
    <w:p>
      <w:pPr>
        <w:snapToGrid w:val="0"/>
        <w:spacing w:line="560" w:lineRule="exact"/>
        <w:textAlignment w:val="baseline"/>
        <w:rPr>
          <w:rFonts w:ascii="方正黑体简体" w:hAnsi="Times New Roman" w:eastAsia="方正黑体简体"/>
          <w:sz w:val="32"/>
          <w:szCs w:val="32"/>
        </w:rPr>
      </w:pPr>
    </w:p>
    <w:p>
      <w:pPr>
        <w:snapToGrid w:val="0"/>
        <w:spacing w:line="560" w:lineRule="exact"/>
        <w:ind w:firstLine="886" w:firstLineChars="200"/>
        <w:textAlignment w:val="baseline"/>
        <w:rPr>
          <w:rFonts w:ascii="方正仿宋简体" w:hAnsi="宋体" w:eastAsia="方正仿宋简体"/>
          <w:b/>
          <w:sz w:val="44"/>
          <w:szCs w:val="44"/>
        </w:rPr>
      </w:pPr>
    </w:p>
    <w:p>
      <w:pPr>
        <w:spacing w:line="600" w:lineRule="exact"/>
        <w:jc w:val="center"/>
        <w:textAlignment w:val="baseline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国家标准验证点</w:t>
      </w: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申报方案</w:t>
      </w:r>
    </w:p>
    <w:p>
      <w:pPr>
        <w:spacing w:line="600" w:lineRule="exact"/>
        <w:ind w:firstLine="960"/>
        <w:textAlignment w:val="baseline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 xml:space="preserve"> </w:t>
      </w:r>
    </w:p>
    <w:p>
      <w:pPr>
        <w:spacing w:line="600" w:lineRule="exact"/>
        <w:textAlignment w:val="baseline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 xml:space="preserve"> </w:t>
      </w:r>
      <w:r>
        <w:rPr>
          <w:rFonts w:hint="eastAsia" w:ascii="方正仿宋简体" w:hAnsi="宋体" w:eastAsia="方正仿宋简体"/>
          <w:sz w:val="28"/>
          <w:szCs w:val="28"/>
        </w:rPr>
        <w:cr/>
      </w:r>
    </w:p>
    <w:p>
      <w:pPr>
        <w:spacing w:line="600" w:lineRule="exact"/>
        <w:ind w:left="594" w:hanging="566" w:hangingChars="200"/>
        <w:textAlignment w:val="baseline"/>
        <w:rPr>
          <w:rFonts w:ascii="方正仿宋简体" w:hAnsi="宋体" w:eastAsia="方正仿宋简体"/>
          <w:sz w:val="28"/>
          <w:szCs w:val="28"/>
        </w:rPr>
      </w:pPr>
    </w:p>
    <w:p>
      <w:pPr>
        <w:spacing w:line="600" w:lineRule="exact"/>
        <w:ind w:left="594" w:hanging="566" w:hangingChars="200"/>
        <w:textAlignment w:val="baseline"/>
        <w:rPr>
          <w:rFonts w:ascii="方正仿宋简体" w:hAnsi="宋体" w:eastAsia="方正仿宋简体"/>
          <w:sz w:val="28"/>
          <w:szCs w:val="28"/>
        </w:rPr>
      </w:pPr>
    </w:p>
    <w:p>
      <w:pPr>
        <w:spacing w:line="600" w:lineRule="exact"/>
        <w:ind w:left="594" w:hanging="566" w:hangingChars="200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方正仿宋简体" w:hAnsi="宋体" w:eastAsia="方正仿宋简体"/>
          <w:sz w:val="28"/>
          <w:szCs w:val="28"/>
        </w:rPr>
        <w:cr/>
      </w:r>
      <w:r>
        <w:rPr>
          <w:rFonts w:hint="eastAsia" w:ascii="黑体" w:hAnsi="黑体" w:eastAsia="黑体" w:cs="黑体"/>
          <w:bCs/>
          <w:sz w:val="32"/>
          <w:szCs w:val="32"/>
        </w:rPr>
        <w:t>申  报  领  域：</w:t>
      </w:r>
      <w:r>
        <w:rPr>
          <w:rFonts w:hint="eastAsia" w:ascii="黑体" w:hAnsi="黑体" w:eastAsia="黑体" w:cs="黑体"/>
          <w:bCs/>
          <w:spacing w:val="-20"/>
          <w:sz w:val="32"/>
          <w:szCs w:val="32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bCs/>
          <w:spacing w:val="14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left="658" w:leftChars="266" w:hanging="92" w:hangingChars="24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pacing w:val="32"/>
          <w:sz w:val="32"/>
          <w:szCs w:val="32"/>
        </w:rPr>
        <w:t>申报专业领域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Cs/>
          <w:spacing w:val="-20"/>
          <w:sz w:val="32"/>
          <w:szCs w:val="32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bCs/>
          <w:spacing w:val="14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left="568" w:leftChars="267"/>
        <w:textAlignment w:val="baseline"/>
        <w:rPr>
          <w:rFonts w:ascii="黑体" w:hAnsi="黑体" w:eastAsia="黑体" w:cs="黑体"/>
          <w:b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申  报  单  位：</w:t>
      </w:r>
      <w:r>
        <w:rPr>
          <w:rFonts w:hint="eastAsia" w:ascii="黑体" w:hAnsi="黑体" w:eastAsia="黑体" w:cs="黑体"/>
          <w:bCs/>
          <w:sz w:val="32"/>
          <w:szCs w:val="32"/>
          <w:u w:val="single" w:color="000000"/>
        </w:rPr>
        <w:t xml:space="preserve">                            </w:t>
      </w:r>
      <w:r>
        <w:rPr>
          <w:rFonts w:ascii="黑体" w:hAnsi="黑体" w:eastAsia="黑体" w:cs="黑体"/>
          <w:bCs/>
          <w:sz w:val="32"/>
          <w:szCs w:val="32"/>
          <w:u w:val="single" w:color="000000"/>
        </w:rPr>
        <w:t xml:space="preserve"> </w:t>
      </w:r>
      <w:r>
        <w:rPr>
          <w:rFonts w:hint="eastAsia" w:ascii="黑体" w:hAnsi="黑体" w:eastAsia="黑体" w:cs="黑体"/>
          <w:bCs/>
          <w:spacing w:val="-20"/>
          <w:sz w:val="32"/>
          <w:szCs w:val="32"/>
          <w:u w:val="single" w:color="000000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u w:val="single"/>
        </w:rPr>
        <w:t>盖章</w:t>
      </w:r>
      <w:r>
        <w:rPr>
          <w:rFonts w:hint="eastAsia" w:ascii="黑体" w:hAnsi="黑体" w:eastAsia="黑体" w:cs="黑体"/>
          <w:bCs/>
          <w:spacing w:val="-20"/>
          <w:sz w:val="32"/>
          <w:szCs w:val="32"/>
          <w:u w:val="single" w:color="000000"/>
        </w:rPr>
        <w:t>）</w:t>
      </w:r>
      <w:r>
        <w:rPr>
          <w:rFonts w:hint="eastAsia" w:ascii="黑体" w:hAnsi="黑体" w:eastAsia="黑体" w:cs="黑体"/>
          <w:bCs/>
          <w:sz w:val="32"/>
          <w:szCs w:val="32"/>
        </w:rPr>
        <w:cr/>
      </w:r>
      <w:r>
        <w:rPr>
          <w:rFonts w:hint="eastAsia" w:ascii="黑体" w:hAnsi="黑体" w:eastAsia="黑体" w:cs="黑体"/>
          <w:bCs/>
          <w:sz w:val="32"/>
          <w:szCs w:val="32"/>
        </w:rPr>
        <w:t>组  织  单  位：</w:t>
      </w:r>
      <w:r>
        <w:rPr>
          <w:rFonts w:hint="eastAsia" w:ascii="黑体" w:hAnsi="黑体" w:eastAsia="黑体" w:cs="黑体"/>
          <w:bCs/>
          <w:sz w:val="32"/>
          <w:szCs w:val="32"/>
          <w:u w:val="single" w:color="000000"/>
        </w:rPr>
        <w:t xml:space="preserve">                            （</w:t>
      </w:r>
      <w:r>
        <w:rPr>
          <w:rFonts w:hint="eastAsia" w:ascii="黑体" w:hAnsi="黑体" w:eastAsia="黑体" w:cs="黑体"/>
          <w:bCs/>
          <w:sz w:val="32"/>
          <w:szCs w:val="32"/>
          <w:u w:val="single"/>
        </w:rPr>
        <w:t>盖章</w:t>
      </w:r>
      <w:r>
        <w:rPr>
          <w:rFonts w:hint="eastAsia" w:ascii="黑体" w:hAnsi="黑体" w:eastAsia="黑体" w:cs="黑体"/>
          <w:bCs/>
          <w:sz w:val="32"/>
          <w:szCs w:val="32"/>
          <w:u w:val="single" w:color="000000"/>
        </w:rPr>
        <w:t>）</w:t>
      </w:r>
      <w:r>
        <w:rPr>
          <w:rFonts w:hint="eastAsia" w:ascii="黑体" w:hAnsi="黑体" w:eastAsia="黑体" w:cs="黑体"/>
          <w:bCs/>
          <w:sz w:val="32"/>
          <w:szCs w:val="32"/>
          <w:u w:val="single" w:color="000000"/>
        </w:rPr>
        <w:cr/>
      </w:r>
      <w:r>
        <w:rPr>
          <w:rFonts w:hint="eastAsia" w:ascii="黑体" w:hAnsi="黑体" w:eastAsia="黑体" w:cs="黑体"/>
          <w:bCs/>
          <w:sz w:val="32"/>
          <w:szCs w:val="32"/>
        </w:rPr>
        <w:t>申  报  日  期：</w:t>
      </w:r>
      <w:r>
        <w:rPr>
          <w:rFonts w:hint="eastAsia" w:ascii="黑体" w:hAnsi="黑体" w:eastAsia="黑体" w:cs="黑体"/>
          <w:bCs/>
          <w:sz w:val="32"/>
          <w:szCs w:val="32"/>
          <w:u w:val="single" w:color="000000"/>
        </w:rPr>
        <w:t xml:space="preserve">         </w:t>
      </w:r>
      <w:r>
        <w:rPr>
          <w:rFonts w:hint="eastAsia" w:ascii="黑体" w:hAnsi="黑体" w:eastAsia="黑体" w:cs="黑体"/>
          <w:bCs/>
          <w:sz w:val="32"/>
          <w:szCs w:val="32"/>
          <w:u w:val="single"/>
        </w:rPr>
        <w:t xml:space="preserve"> 年        月      </w:t>
      </w:r>
      <w:r>
        <w:rPr>
          <w:rFonts w:ascii="黑体" w:hAnsi="黑体" w:eastAsia="黑体" w:cs="黑体"/>
          <w:bCs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  <w:u w:val="single"/>
        </w:rPr>
        <w:t xml:space="preserve"> 日 </w:t>
      </w:r>
      <w:r>
        <w:rPr>
          <w:rFonts w:hint="eastAsia" w:ascii="黑体" w:hAnsi="黑体" w:eastAsia="黑体" w:cs="黑体"/>
          <w:b/>
          <w:sz w:val="32"/>
          <w:szCs w:val="32"/>
          <w:u w:val="single" w:color="000000"/>
        </w:rPr>
        <w:t xml:space="preserve">   </w:t>
      </w:r>
    </w:p>
    <w:p>
      <w:pPr>
        <w:spacing w:line="600" w:lineRule="exact"/>
        <w:jc w:val="center"/>
        <w:textAlignment w:val="baseline"/>
        <w:rPr>
          <w:rFonts w:ascii="方正仿宋简体" w:eastAsia="方正仿宋简体"/>
          <w:b/>
          <w:sz w:val="36"/>
          <w:szCs w:val="36"/>
        </w:rPr>
      </w:pPr>
    </w:p>
    <w:p>
      <w:pPr>
        <w:pStyle w:val="8"/>
        <w:spacing w:line="560" w:lineRule="exact"/>
        <w:ind w:firstLineChars="0"/>
        <w:jc w:val="left"/>
        <w:textAlignment w:val="baseline"/>
        <w:rPr>
          <w:rFonts w:ascii="宋体" w:hAnsi="宋体" w:cs="AdobeHeitiStd-Regular"/>
          <w:sz w:val="28"/>
          <w:szCs w:val="28"/>
        </w:rPr>
      </w:pPr>
    </w:p>
    <w:p>
      <w:pPr>
        <w:pStyle w:val="8"/>
        <w:spacing w:line="560" w:lineRule="exact"/>
        <w:ind w:firstLineChars="0"/>
        <w:jc w:val="left"/>
        <w:textAlignment w:val="baseline"/>
        <w:rPr>
          <w:rFonts w:ascii="宋体" w:hAnsi="宋体" w:cs="AdobeHeitiStd-Regular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84" w:right="1474" w:bottom="1361" w:left="1474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rtlGutter w:val="0"/>
          <w:docGrid w:type="linesAndChars" w:linePitch="293" w:charSpace="672"/>
        </w:sectPr>
      </w:pPr>
    </w:p>
    <w:p>
      <w:pPr>
        <w:snapToGrid w:val="0"/>
        <w:jc w:val="center"/>
        <w:textAlignment w:val="baseline"/>
        <w:rPr>
          <w:rFonts w:ascii="方正仿宋简体" w:hAnsi="宋体" w:eastAsia="方正仿宋简体"/>
          <w:b/>
          <w:bCs/>
          <w:sz w:val="36"/>
          <w:szCs w:val="36"/>
        </w:rPr>
      </w:pPr>
    </w:p>
    <w:p>
      <w:pPr>
        <w:snapToGrid w:val="0"/>
        <w:jc w:val="center"/>
        <w:textAlignment w:val="baseline"/>
        <w:rPr>
          <w:rFonts w:ascii="方正仿宋简体" w:hAnsi="宋体" w:eastAsia="方正仿宋简体"/>
          <w:b/>
          <w:bCs/>
          <w:sz w:val="36"/>
          <w:szCs w:val="36"/>
        </w:rPr>
      </w:pPr>
    </w:p>
    <w:p>
      <w:pPr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填写说明</w:t>
      </w:r>
    </w:p>
    <w:p>
      <w:pPr>
        <w:snapToGrid w:val="0"/>
        <w:jc w:val="center"/>
        <w:textAlignment w:val="baseline"/>
        <w:rPr>
          <w:rFonts w:ascii="方正仿宋简体" w:hAnsi="宋体" w:eastAsia="方正仿宋简体"/>
          <w:b/>
          <w:bCs/>
          <w:sz w:val="36"/>
          <w:szCs w:val="36"/>
        </w:rPr>
      </w:pP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一、申报单位应填写全称，并与单位公章一致。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二、组织单位审核后，应加盖公章。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三、本申报书中有关项目页面不够时，可加附页。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四、相关证明材料应作为申报方案附件上报。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五、统一使用</w:t>
      </w:r>
      <w:r>
        <w:rPr>
          <w:rFonts w:ascii="Times New Roman" w:hAnsi="Times New Roman" w:eastAsia="仿宋_GB2312"/>
          <w:sz w:val="32"/>
          <w:szCs w:val="32"/>
        </w:rPr>
        <w:t>A4</w:t>
      </w:r>
      <w:r>
        <w:rPr>
          <w:rFonts w:hint="eastAsia" w:ascii="仿宋_GB2312" w:hAnsi="仿宋_GB2312" w:eastAsia="仿宋_GB2312" w:cs="仿宋_GB2312"/>
          <w:sz w:val="32"/>
          <w:szCs w:val="32"/>
        </w:rPr>
        <w:t>纸双面打印、装订成册。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六、正文内容统一采用四号仿宋_</w:t>
      </w:r>
      <w:r>
        <w:rPr>
          <w:rFonts w:ascii="仿宋_GB2312" w:hAnsi="仿宋_GB2312" w:eastAsia="仿宋_GB2312" w:cs="仿宋_GB2312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</w:rPr>
        <w:t>字体。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ind w:firstLine="566" w:firstLineChars="200"/>
        <w:textAlignment w:val="baseline"/>
        <w:rPr>
          <w:rFonts w:ascii="方正仿宋简体" w:hAnsi="宋体" w:eastAsia="方正仿宋简体"/>
          <w:sz w:val="28"/>
          <w:szCs w:val="28"/>
        </w:rPr>
      </w:pPr>
    </w:p>
    <w:p>
      <w:pPr>
        <w:snapToGrid w:val="0"/>
        <w:textAlignment w:val="baseline"/>
        <w:rPr>
          <w:rFonts w:ascii="方正仿宋简体" w:hAnsi="宋体" w:eastAsia="方正仿宋简体"/>
          <w:sz w:val="28"/>
          <w:szCs w:val="28"/>
        </w:rPr>
        <w:sectPr>
          <w:pgSz w:w="11906" w:h="16838"/>
          <w:pgMar w:top="1984" w:right="1474" w:bottom="1361" w:left="1474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293" w:charSpace="672"/>
        </w:sectPr>
      </w:pPr>
    </w:p>
    <w:tbl>
      <w:tblPr>
        <w:tblStyle w:val="5"/>
        <w:tblpPr w:leftFromText="180" w:rightFromText="180" w:vertAnchor="text" w:tblpXSpec="center" w:tblpY="1"/>
        <w:tblOverlap w:val="never"/>
        <w:tblW w:w="50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033"/>
        <w:gridCol w:w="583"/>
        <w:gridCol w:w="1102"/>
        <w:gridCol w:w="610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Style w:val="8"/>
              <w:adjustRightInd w:val="0"/>
              <w:snapToGrid w:val="0"/>
              <w:ind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5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1533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地域</w:t>
            </w:r>
          </w:p>
        </w:tc>
        <w:tc>
          <w:tcPr>
            <w:tcW w:w="1763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省（市）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5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3943" w:type="pct"/>
            <w:gridSpan w:val="5"/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5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申报领域与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</w:t>
            </w:r>
          </w:p>
        </w:tc>
        <w:tc>
          <w:tcPr>
            <w:tcW w:w="3943" w:type="pct"/>
            <w:gridSpan w:val="5"/>
            <w:noWrap w:val="0"/>
            <w:vAlign w:val="center"/>
          </w:tcPr>
          <w:p>
            <w:pPr>
              <w:snapToGrid w:val="0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4年申报指南设立的领域和专业领域</w:t>
            </w:r>
          </w:p>
          <w:p>
            <w:pPr>
              <w:snapToGrid w:val="0"/>
              <w:textAlignment w:val="baseline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领域名称：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snapToGrid w:val="0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专业领域名称：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snapToGrid w:val="0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□2</w:t>
            </w:r>
            <w:r>
              <w:rPr>
                <w:rFonts w:ascii="仿宋" w:hAnsi="仿宋" w:eastAsia="仿宋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年申报指南设立的领域和专业领域</w:t>
            </w:r>
          </w:p>
          <w:p>
            <w:pPr>
              <w:snapToGrid w:val="0"/>
              <w:textAlignment w:val="baseline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领域名称：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snapToGrid w:val="0"/>
              <w:textAlignment w:val="baseline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专业领域名称：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textAlignment w:val="baseline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□其他</w:t>
            </w:r>
          </w:p>
          <w:p>
            <w:pPr>
              <w:snapToGrid w:val="0"/>
              <w:ind w:firstLine="280" w:firstLineChars="100"/>
              <w:textAlignment w:val="baseline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领域名称：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snapToGrid w:val="0"/>
              <w:textAlignment w:val="baseline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专业领域名称：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申报单位地址</w:t>
            </w:r>
          </w:p>
        </w:tc>
        <w:tc>
          <w:tcPr>
            <w:tcW w:w="1191" w:type="pct"/>
            <w:noWrap w:val="0"/>
            <w:vAlign w:val="center"/>
          </w:tcPr>
          <w:p>
            <w:pPr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5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1405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191" w:type="pct"/>
            <w:noWrap w:val="0"/>
            <w:vAlign w:val="center"/>
          </w:tcPr>
          <w:p>
            <w:pPr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5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1405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191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5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1405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191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5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405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240" w:lineRule="auto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注：请附营业执照或法人证书复印件；申报过程中发生更改，请及时联系，并提供证明材料。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一、必要性及意义</w:t>
      </w: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（一）本领域标准验证工作开展的必要性。</w:t>
      </w:r>
    </w:p>
    <w:p>
      <w:pPr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介绍本领域发展中标准化</w:t>
      </w:r>
      <w:r>
        <w:rPr>
          <w:rFonts w:ascii="仿宋_GB2312" w:hAnsi="仿宋_GB2312" w:eastAsia="仿宋_GB2312" w:cs="仿宋_GB2312"/>
          <w:sz w:val="28"/>
          <w:szCs w:val="28"/>
        </w:rPr>
        <w:t>现状</w:t>
      </w:r>
      <w:r>
        <w:rPr>
          <w:rFonts w:hint="eastAsia" w:ascii="仿宋_GB2312" w:hAnsi="仿宋_GB2312" w:eastAsia="仿宋_GB2312" w:cs="仿宋_GB2312"/>
          <w:sz w:val="28"/>
          <w:szCs w:val="28"/>
        </w:rPr>
        <w:t>、存在问题和</w:t>
      </w:r>
      <w:r>
        <w:rPr>
          <w:rFonts w:ascii="仿宋_GB2312" w:hAnsi="仿宋_GB2312" w:eastAsia="仿宋_GB2312" w:cs="仿宋_GB2312"/>
          <w:sz w:val="28"/>
          <w:szCs w:val="28"/>
        </w:rPr>
        <w:t>标准验证工作需求</w:t>
      </w:r>
      <w:r>
        <w:rPr>
          <w:rFonts w:hint="eastAsia" w:ascii="仿宋_GB2312" w:hAnsi="仿宋_GB2312" w:eastAsia="仿宋_GB2312" w:cs="仿宋_GB2312"/>
          <w:sz w:val="28"/>
          <w:szCs w:val="28"/>
        </w:rPr>
        <w:t>等。</w:t>
      </w:r>
    </w:p>
    <w:p>
      <w:pPr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（二）本领域标准验证工作的重点和难点分析及解决思路。</w:t>
      </w:r>
    </w:p>
    <w:p>
      <w:pPr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结合本单位在标准化及标准验证工作过程中发现的问题，重点介绍标准验证工作重点和难点，总结提出相应解决思路。</w:t>
      </w:r>
    </w:p>
    <w:p>
      <w:pPr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（三）本领域标准验证工作开展的意义。</w:t>
      </w:r>
    </w:p>
    <w:p>
      <w:pPr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介绍标准验证工作对于本领域标准化工作的重要意义，包括促进行业高质量发展，取得社会经济效益等。</w:t>
      </w:r>
    </w:p>
    <w:p>
      <w:pPr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二、可行性分析</w:t>
      </w: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（一）本领域标准验证点建设目标。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明确标准验证点建设的整体目标，关键目标应量化、可考核。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（二）本领域标准验证点建设总体思路。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（三）本领域标准验证点建设规划。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分阶段描述标准验证点建设三年规划，主要包括制度建设、验证资源建设、验证能力提升、与标准制修订和实施应用的衔接、拟将开展的市场化运作模式、服务机制、经济社会效益预估及其他。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三、本领域标准验证点建设基础条件</w:t>
      </w: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</w:t>
      </w:r>
      <w:r>
        <w:rPr>
          <w:rFonts w:ascii="楷体" w:hAnsi="楷体" w:eastAsia="楷体" w:cs="楷体"/>
          <w:sz w:val="30"/>
          <w:szCs w:val="30"/>
        </w:rPr>
        <w:t>本单位标准验证工作基础条件</w:t>
      </w:r>
      <w:r>
        <w:rPr>
          <w:rFonts w:hint="eastAsia" w:ascii="楷体" w:hAnsi="楷体" w:eastAsia="楷体" w:cs="楷体"/>
          <w:sz w:val="30"/>
          <w:szCs w:val="30"/>
        </w:rPr>
        <w:t>。</w:t>
      </w:r>
    </w:p>
    <w:p>
      <w:pPr>
        <w:spacing w:line="600" w:lineRule="exact"/>
        <w:ind w:firstLine="560" w:firstLineChars="200"/>
        <w:jc w:val="left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</w:t>
      </w:r>
      <w:r>
        <w:rPr>
          <w:rFonts w:ascii="Times New Roman" w:hAnsi="Times New Roman" w:eastAsia="仿宋_GB2312"/>
          <w:sz w:val="28"/>
          <w:szCs w:val="28"/>
        </w:rPr>
        <w:t>.</w:t>
      </w:r>
      <w:r>
        <w:rPr>
          <w:rFonts w:hint="eastAsia" w:ascii="Times New Roman" w:hAnsi="Times New Roman" w:eastAsia="仿宋_GB2312"/>
          <w:sz w:val="28"/>
          <w:szCs w:val="28"/>
        </w:rPr>
        <w:t>从事标准验证工作的人员情况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44"/>
        <w:gridCol w:w="369"/>
        <w:gridCol w:w="914"/>
        <w:gridCol w:w="1009"/>
        <w:gridCol w:w="850"/>
        <w:gridCol w:w="851"/>
        <w:gridCol w:w="850"/>
        <w:gridCol w:w="993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基本情况</w:t>
            </w:r>
          </w:p>
        </w:tc>
        <w:tc>
          <w:tcPr>
            <w:tcW w:w="690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简述本单位从事标准验证工作的人员情况。</w:t>
            </w: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标准验证主要技术负责人情况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2292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2292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职称</w:t>
            </w: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2292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研究方向</w:t>
            </w:r>
          </w:p>
        </w:tc>
        <w:tc>
          <w:tcPr>
            <w:tcW w:w="2292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简介</w:t>
            </w:r>
          </w:p>
        </w:tc>
        <w:tc>
          <w:tcPr>
            <w:tcW w:w="6907" w:type="dxa"/>
            <w:gridSpan w:val="8"/>
            <w:noWrap w:val="0"/>
            <w:vAlign w:val="center"/>
          </w:tcPr>
          <w:p>
            <w:pPr>
              <w:spacing w:line="240" w:lineRule="auto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介绍主要工作或研究，标准制修订、检验检测、科技研发等工作情况，项目承担情况，获奖情况，其他工作情况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0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关键技术人员情况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工作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工作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420" w:firstLineChars="200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注：请</w:t>
      </w:r>
      <w:r>
        <w:rPr>
          <w:rFonts w:ascii="仿宋_GB2312" w:hAnsi="仿宋_GB2312" w:eastAsia="仿宋_GB2312" w:cs="仿宋_GB2312"/>
          <w:szCs w:val="21"/>
        </w:rPr>
        <w:t>附</w:t>
      </w:r>
      <w:r>
        <w:rPr>
          <w:rFonts w:hint="eastAsia" w:ascii="仿宋_GB2312" w:hAnsi="仿宋_GB2312" w:eastAsia="仿宋_GB2312" w:cs="仿宋_GB2312"/>
          <w:szCs w:val="21"/>
        </w:rPr>
        <w:t>相关</w:t>
      </w:r>
      <w:r>
        <w:rPr>
          <w:rFonts w:ascii="仿宋_GB2312" w:hAnsi="仿宋_GB2312" w:eastAsia="仿宋_GB2312" w:cs="仿宋_GB2312"/>
          <w:szCs w:val="21"/>
        </w:rPr>
        <w:t>证明材料</w:t>
      </w:r>
      <w:r>
        <w:rPr>
          <w:rFonts w:hint="eastAsia" w:ascii="仿宋_GB2312" w:hAnsi="仿宋_GB2312" w:eastAsia="仿宋_GB2312" w:cs="仿宋_GB2312"/>
          <w:szCs w:val="21"/>
        </w:rPr>
        <w:t>（</w:t>
      </w:r>
      <w:r>
        <w:rPr>
          <w:rFonts w:ascii="仿宋_GB2312" w:hAnsi="仿宋_GB2312" w:eastAsia="仿宋_GB2312" w:cs="仿宋_GB2312"/>
          <w:szCs w:val="21"/>
        </w:rPr>
        <w:t>如职称证书、</w:t>
      </w:r>
      <w:r>
        <w:rPr>
          <w:rFonts w:hint="eastAsia" w:ascii="仿宋_GB2312" w:hAnsi="仿宋_GB2312" w:eastAsia="仿宋_GB2312" w:cs="仿宋_GB2312"/>
          <w:szCs w:val="21"/>
        </w:rPr>
        <w:t>主要</w:t>
      </w:r>
      <w:r>
        <w:rPr>
          <w:rFonts w:ascii="仿宋_GB2312" w:hAnsi="仿宋_GB2312" w:eastAsia="仿宋_GB2312" w:cs="仿宋_GB2312"/>
          <w:szCs w:val="21"/>
        </w:rPr>
        <w:t>项目证明、获奖证明等</w:t>
      </w:r>
      <w:r>
        <w:rPr>
          <w:rFonts w:hint="eastAsia" w:ascii="仿宋_GB2312" w:hAnsi="仿宋_GB2312" w:eastAsia="仿宋_GB2312" w:cs="仿宋_GB2312"/>
          <w:szCs w:val="21"/>
        </w:rPr>
        <w:t>）复印件。</w:t>
      </w:r>
    </w:p>
    <w:p>
      <w:pPr>
        <w:spacing w:line="600" w:lineRule="exact"/>
        <w:ind w:firstLine="560" w:firstLineChars="200"/>
        <w:jc w:val="left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</w:t>
      </w:r>
      <w:r>
        <w:rPr>
          <w:rFonts w:hint="eastAsia" w:ascii="Times New Roman" w:hAnsi="Times New Roman" w:eastAsia="仿宋_GB2312"/>
          <w:sz w:val="28"/>
          <w:szCs w:val="28"/>
        </w:rPr>
        <w:t>标准验证仪器设备情况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09"/>
        <w:gridCol w:w="1692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基本情况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设备数量</w:t>
            </w:r>
          </w:p>
        </w:tc>
        <w:tc>
          <w:tcPr>
            <w:tcW w:w="290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台/套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设备市值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其他情况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420" w:firstLineChars="200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注：请附主要仪器设备清单。</w:t>
      </w:r>
    </w:p>
    <w:p>
      <w:pPr>
        <w:spacing w:line="600" w:lineRule="exact"/>
        <w:ind w:firstLine="560" w:firstLineChars="200"/>
        <w:jc w:val="left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3</w:t>
      </w:r>
      <w:r>
        <w:rPr>
          <w:rFonts w:ascii="Times New Roman" w:hAnsi="Times New Roman" w:eastAsia="仿宋_GB2312"/>
          <w:sz w:val="28"/>
          <w:szCs w:val="28"/>
        </w:rPr>
        <w:t>.</w:t>
      </w:r>
      <w:r>
        <w:rPr>
          <w:rFonts w:hint="eastAsia" w:ascii="Times New Roman" w:hAnsi="Times New Roman" w:eastAsia="仿宋_GB2312"/>
          <w:sz w:val="28"/>
          <w:szCs w:val="28"/>
        </w:rPr>
        <w:t>标准验证实验室情况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155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基本情况</w:t>
            </w:r>
          </w:p>
        </w:tc>
        <w:tc>
          <w:tcPr>
            <w:tcW w:w="6174" w:type="dxa"/>
            <w:gridSpan w:val="3"/>
            <w:noWrap w:val="0"/>
            <w:vAlign w:val="center"/>
          </w:tcPr>
          <w:p>
            <w:pPr>
              <w:spacing w:line="240" w:lineRule="auto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简述与所申报领域和专业领域相关标准验证的实验室数量、面积、测试能力等情况。</w:t>
            </w: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实验室/场地名称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位置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面积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640" w:firstLineChars="200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ascii="楷体" w:hAnsi="楷体" w:eastAsia="楷体" w:cs="楷体"/>
          <w:sz w:val="32"/>
          <w:szCs w:val="32"/>
        </w:rPr>
        <w:t>本单位承接标准验证工作的情况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spacing w:line="600" w:lineRule="exact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</w:t>
      </w:r>
      <w:r>
        <w:rPr>
          <w:rFonts w:ascii="Times New Roman" w:hAnsi="Times New Roman" w:eastAsia="仿宋_GB2312"/>
          <w:sz w:val="28"/>
          <w:szCs w:val="28"/>
        </w:rPr>
        <w:t>.</w:t>
      </w:r>
      <w:r>
        <w:rPr>
          <w:rFonts w:hint="eastAsia" w:ascii="Times New Roman" w:hAnsi="Times New Roman" w:eastAsia="仿宋_GB2312"/>
          <w:sz w:val="28"/>
          <w:szCs w:val="28"/>
        </w:rPr>
        <w:t>阐述本单位标准验证工作情况。</w:t>
      </w:r>
    </w:p>
    <w:p>
      <w:pPr>
        <w:spacing w:line="600" w:lineRule="exact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</w:pPr>
    </w:p>
    <w:p>
      <w:pPr>
        <w:spacing w:line="600" w:lineRule="exact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</w:t>
      </w:r>
      <w:r>
        <w:rPr>
          <w:rFonts w:hint="eastAsia" w:ascii="Times New Roman" w:hAnsi="Times New Roman" w:eastAsia="仿宋_GB2312"/>
          <w:sz w:val="28"/>
          <w:szCs w:val="28"/>
        </w:rPr>
        <w:t>请列举三个标准验证案例，填写下表基本信息，示例如下：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>
      <w:pPr>
        <w:spacing w:line="240" w:lineRule="auto"/>
        <w:jc w:val="center"/>
        <w:textAlignment w:val="baseline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标准验证案例一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5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标准名称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5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标准类型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5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标准状态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5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主要起草单位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5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标准归口TC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5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验证时间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详细阐述国内国际标准验证的内容、验证原理、验证方法、验证方案、</w:t>
      </w:r>
      <w:r>
        <w:rPr>
          <w:rFonts w:hint="eastAsia" w:ascii="Times New Roman" w:hAnsi="Times New Roman" w:eastAsia="仿宋_GB2312"/>
          <w:spacing w:val="6"/>
          <w:sz w:val="28"/>
          <w:szCs w:val="28"/>
        </w:rPr>
        <w:t>平台搭建、验证流程，标准验证数据采集、验证结果、测量结果不确定度要</w:t>
      </w:r>
      <w:r>
        <w:rPr>
          <w:rFonts w:hint="eastAsia" w:ascii="Times New Roman" w:hAnsi="Times New Roman" w:eastAsia="仿宋_GB2312"/>
          <w:sz w:val="28"/>
          <w:szCs w:val="28"/>
        </w:rPr>
        <w:t>求等。</w:t>
      </w:r>
    </w:p>
    <w:p>
      <w:pPr>
        <w:spacing w:line="600" w:lineRule="exact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（三）</w:t>
      </w:r>
      <w:r>
        <w:rPr>
          <w:rFonts w:ascii="楷体" w:hAnsi="楷体" w:eastAsia="楷体" w:cs="楷体"/>
          <w:sz w:val="30"/>
          <w:szCs w:val="30"/>
        </w:rPr>
        <w:t>本单位标准验证工作已有的管理办法、技术制度等</w:t>
      </w:r>
      <w:r>
        <w:rPr>
          <w:rFonts w:hint="eastAsia" w:ascii="楷体" w:hAnsi="楷体" w:eastAsia="楷体" w:cs="楷体"/>
          <w:sz w:val="30"/>
          <w:szCs w:val="30"/>
        </w:rPr>
        <w:t>。</w:t>
      </w: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（四）</w:t>
      </w:r>
      <w:r>
        <w:rPr>
          <w:rFonts w:ascii="楷体" w:hAnsi="楷体" w:eastAsia="楷体" w:cs="楷体"/>
          <w:sz w:val="30"/>
          <w:szCs w:val="30"/>
        </w:rPr>
        <w:t>本单位为标准验证点建设提供的办公条件及经费支持情况。</w:t>
      </w: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560" w:firstLineChars="200"/>
        <w:jc w:val="left"/>
        <w:textAlignment w:val="baseline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四、其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他</w:t>
      </w:r>
      <w:r>
        <w:rPr>
          <w:rFonts w:hint="eastAsia" w:ascii="黑体" w:hAnsi="黑体" w:eastAsia="黑体" w:cs="黑体"/>
          <w:sz w:val="28"/>
          <w:szCs w:val="28"/>
        </w:rPr>
        <w:t>相关基础条件</w:t>
      </w: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（一）标准化工作基础条件。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标准制修订工作情况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6"/>
        <w:gridCol w:w="1279"/>
        <w:gridCol w:w="1559"/>
        <w:gridCol w:w="127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基本情况</w:t>
            </w:r>
          </w:p>
        </w:tc>
        <w:tc>
          <w:tcPr>
            <w:tcW w:w="688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牵头国际标准数量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主导国家标准数量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主导行业标准数量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标准制修订工作情况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标准类型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标准编号</w:t>
            </w:r>
          </w:p>
        </w:tc>
        <w:tc>
          <w:tcPr>
            <w:tcW w:w="4048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240" w:lineRule="auto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注：1.主导：起草单位排名前三；</w:t>
      </w:r>
    </w:p>
    <w:p>
      <w:pPr>
        <w:spacing w:line="240" w:lineRule="auto"/>
        <w:ind w:firstLine="420" w:firstLineChars="200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2.请提供证明材料，标准首页和起草单位页复印件。</w:t>
      </w:r>
    </w:p>
    <w:p>
      <w:pPr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标准化技术委员会秘书处工作情况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84"/>
        <w:gridCol w:w="850"/>
        <w:gridCol w:w="567"/>
        <w:gridCol w:w="284"/>
        <w:gridCol w:w="283"/>
        <w:gridCol w:w="426"/>
        <w:gridCol w:w="283"/>
        <w:gridCol w:w="992"/>
        <w:gridCol w:w="284"/>
        <w:gridCol w:w="567"/>
        <w:gridCol w:w="283"/>
        <w:gridCol w:w="1418"/>
        <w:gridCol w:w="42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基本情况</w:t>
            </w:r>
          </w:p>
        </w:tc>
        <w:tc>
          <w:tcPr>
            <w:tcW w:w="595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是否有相关国内标准化技术委员会秘书处工作经验</w:t>
            </w:r>
          </w:p>
        </w:tc>
        <w:tc>
          <w:tcPr>
            <w:tcW w:w="595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国内标准化技术委员会秘书处承担数量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国内标准化分技术委员会秘书处承担数量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84" w:type="dxa"/>
            <w:gridSpan w:val="15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国内标准化技术委员会秘书处工作情况明细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委员会编号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筹建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业务指导单位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业务范围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近五年标准制修订数量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对口国际标准化组织机构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5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国际标准化组织机构秘书处承担数量</w:t>
            </w:r>
          </w:p>
        </w:tc>
        <w:tc>
          <w:tcPr>
            <w:tcW w:w="552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84" w:type="dxa"/>
            <w:gridSpan w:val="15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国际标准化组织机构秘书处工作情况明细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组织编号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业务范围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近五年标准制修订数量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240" w:lineRule="auto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注：请提供相关证明文件。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其他标准化工作经验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包括标准化培训，标准化团体（联盟），为产业发展市场竞争提供的标准化服务等方面情况。</w:t>
      </w: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（二）测量测试和检验检测能力。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测量测试和检验检测资质能力情况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407"/>
        <w:gridCol w:w="1020"/>
        <w:gridCol w:w="1282"/>
        <w:gridCol w:w="1886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基本情况</w:t>
            </w:r>
          </w:p>
        </w:tc>
        <w:tc>
          <w:tcPr>
            <w:tcW w:w="3475" w:type="pct"/>
            <w:gridSpan w:val="4"/>
            <w:noWrap w:val="0"/>
            <w:vAlign w:val="center"/>
          </w:tcPr>
          <w:p>
            <w:pPr>
              <w:spacing w:line="240" w:lineRule="auto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简述本单位与申报领域和专业领域相匹配的测量测试和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检验检测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资质能力建设情况。</w:t>
            </w: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是否具有C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MA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资质</w:t>
            </w:r>
          </w:p>
        </w:tc>
        <w:tc>
          <w:tcPr>
            <w:tcW w:w="3475" w:type="pct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□是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414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机构授权名称</w:t>
            </w:r>
          </w:p>
        </w:tc>
        <w:tc>
          <w:tcPr>
            <w:tcW w:w="74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发证单位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资质证书编号</w:t>
            </w: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授权数量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是否具有C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NAS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资质</w:t>
            </w:r>
          </w:p>
        </w:tc>
        <w:tc>
          <w:tcPr>
            <w:tcW w:w="3475" w:type="pct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□是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2161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认可实验室名称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注册号</w:t>
            </w: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61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61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4295" w:type="pct"/>
            <w:gridSpan w:val="5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其他资质能力名称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95" w:type="pct"/>
            <w:gridSpan w:val="5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95" w:type="pct"/>
            <w:gridSpan w:val="5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240" w:lineRule="auto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注：请提供资质证书证明及其他相关证明复印件。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优质检测资源合作机制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协同实验室的筛选、考核、管理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</w:t>
      </w: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（三）科研能力。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科研平台和资源情况</w:t>
      </w:r>
    </w:p>
    <w:tbl>
      <w:tblPr>
        <w:tblStyle w:val="5"/>
        <w:tblW w:w="48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939"/>
        <w:gridCol w:w="971"/>
        <w:gridCol w:w="1612"/>
        <w:gridCol w:w="1405"/>
        <w:gridCol w:w="1451"/>
        <w:gridCol w:w="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20" w:hRule="atLeast"/>
          <w:jc w:val="center"/>
        </w:trPr>
        <w:tc>
          <w:tcPr>
            <w:tcW w:w="169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Hlk151034635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基本情况</w:t>
            </w:r>
          </w:p>
        </w:tc>
        <w:tc>
          <w:tcPr>
            <w:tcW w:w="3283" w:type="pct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介绍科研平台承担情况。</w:t>
            </w:r>
          </w:p>
          <w:p>
            <w:pPr>
              <w:ind w:firstLine="480" w:firstLineChars="200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20" w:hRule="atLeast"/>
          <w:jc w:val="center"/>
        </w:trPr>
        <w:tc>
          <w:tcPr>
            <w:tcW w:w="1693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是否具有国家级平台</w:t>
            </w:r>
          </w:p>
        </w:tc>
        <w:tc>
          <w:tcPr>
            <w:tcW w:w="3283" w:type="pct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20" w:hRule="atLeast"/>
          <w:jc w:val="center"/>
        </w:trPr>
        <w:tc>
          <w:tcPr>
            <w:tcW w:w="1693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国家级平台数量</w:t>
            </w:r>
          </w:p>
        </w:tc>
        <w:tc>
          <w:tcPr>
            <w:tcW w:w="3283" w:type="pct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20" w:hRule="atLeast"/>
          <w:jc w:val="center"/>
        </w:trPr>
        <w:tc>
          <w:tcPr>
            <w:tcW w:w="4976" w:type="pct"/>
            <w:gridSpan w:val="6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国家级平台情况明细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类型</w:t>
            </w:r>
          </w:p>
        </w:tc>
        <w:tc>
          <w:tcPr>
            <w:tcW w:w="586" w:type="pct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授予单位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授予时间</w:t>
            </w: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承担类型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国家重点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实验室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□牵头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□共建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国家工程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实验室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国家工程研究中心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国家工程技术研究中心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国家重大科技基础设施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其他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bookmarkEnd w:id="0"/>
    </w:tbl>
    <w:p>
      <w:pPr>
        <w:spacing w:line="240" w:lineRule="auto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注：请提供相关证明复印件。</w:t>
      </w:r>
    </w:p>
    <w:p>
      <w:pPr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科技项目参与情况</w:t>
      </w:r>
    </w:p>
    <w:tbl>
      <w:tblPr>
        <w:tblStyle w:val="5"/>
        <w:tblW w:w="49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610"/>
        <w:gridCol w:w="850"/>
        <w:gridCol w:w="1304"/>
        <w:gridCol w:w="1304"/>
        <w:gridCol w:w="1235"/>
        <w:gridCol w:w="216"/>
        <w:gridCol w:w="1175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基本情况</w:t>
            </w:r>
          </w:p>
        </w:tc>
        <w:tc>
          <w:tcPr>
            <w:tcW w:w="4119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介绍主要承担的国家级及省部级科研项目情况。</w:t>
            </w:r>
          </w:p>
          <w:p>
            <w:pPr>
              <w:ind w:firstLine="480" w:firstLineChars="200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7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国家级项目数量</w:t>
            </w:r>
          </w:p>
        </w:tc>
        <w:tc>
          <w:tcPr>
            <w:tcW w:w="778" w:type="pct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44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省部级项目数量</w:t>
            </w:r>
          </w:p>
        </w:tc>
        <w:tc>
          <w:tcPr>
            <w:tcW w:w="1189" w:type="pct"/>
            <w:gridSpan w:val="2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科技项目参与情况明细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871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项目级别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承担类型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项目来源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项目名称</w:t>
            </w: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项目经费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合同年份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□国家级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□省部级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□牵头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□参与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240" w:lineRule="auto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注：请提供主要</w:t>
      </w:r>
      <w:r>
        <w:rPr>
          <w:rFonts w:ascii="仿宋_GB2312" w:hAnsi="仿宋_GB2312" w:eastAsia="仿宋_GB2312" w:cs="仿宋_GB2312"/>
          <w:szCs w:val="21"/>
        </w:rPr>
        <w:t>项目合同</w:t>
      </w:r>
      <w:r>
        <w:rPr>
          <w:rFonts w:hint="eastAsia" w:ascii="仿宋_GB2312" w:hAnsi="仿宋_GB2312" w:eastAsia="仿宋_GB2312" w:cs="仿宋_GB2312"/>
          <w:szCs w:val="21"/>
        </w:rPr>
        <w:t>或</w:t>
      </w:r>
      <w:r>
        <w:rPr>
          <w:rFonts w:ascii="仿宋_GB2312" w:hAnsi="仿宋_GB2312" w:eastAsia="仿宋_GB2312" w:cs="仿宋_GB2312"/>
          <w:szCs w:val="21"/>
        </w:rPr>
        <w:t>协议</w:t>
      </w:r>
      <w:r>
        <w:rPr>
          <w:rFonts w:hint="eastAsia" w:ascii="仿宋_GB2312" w:hAnsi="仿宋_GB2312" w:eastAsia="仿宋_GB2312" w:cs="仿宋_GB2312"/>
          <w:szCs w:val="21"/>
        </w:rPr>
        <w:t>盖章页复印件。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科技奖项获得情况</w:t>
      </w:r>
    </w:p>
    <w:tbl>
      <w:tblPr>
        <w:tblStyle w:val="5"/>
        <w:tblW w:w="49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08"/>
        <w:gridCol w:w="501"/>
        <w:gridCol w:w="1310"/>
        <w:gridCol w:w="871"/>
        <w:gridCol w:w="434"/>
        <w:gridCol w:w="1171"/>
        <w:gridCol w:w="243"/>
        <w:gridCol w:w="1069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1" w:name="_Hlk151034724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基本情况</w:t>
            </w:r>
          </w:p>
        </w:tc>
        <w:tc>
          <w:tcPr>
            <w:tcW w:w="4086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介绍国家级及省部级奖励主要情况。</w:t>
            </w:r>
          </w:p>
          <w:p>
            <w:pPr>
              <w:ind w:firstLine="480" w:firstLineChars="200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国家级奖项数量</w:t>
            </w:r>
          </w:p>
        </w:tc>
        <w:tc>
          <w:tcPr>
            <w:tcW w:w="1302" w:type="pct"/>
            <w:gridSpan w:val="2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省部级奖项数量</w:t>
            </w:r>
          </w:p>
        </w:tc>
        <w:tc>
          <w:tcPr>
            <w:tcW w:w="1380" w:type="pct"/>
            <w:gridSpan w:val="2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科技奖项获得情况明细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0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781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奖项级别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单位排名</w:t>
            </w:r>
          </w:p>
        </w:tc>
        <w:tc>
          <w:tcPr>
            <w:tcW w:w="77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奖项名称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获奖等级</w:t>
            </w:r>
          </w:p>
        </w:tc>
        <w:tc>
          <w:tcPr>
            <w:tcW w:w="783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项目名称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获奖年份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0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81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□国家级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□省部级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0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81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□国家级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□省部级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bookmarkEnd w:id="1"/>
    </w:tbl>
    <w:p>
      <w:pPr>
        <w:spacing w:line="240" w:lineRule="auto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注：请提供主要奖励证书复印件。</w:t>
      </w:r>
    </w:p>
    <w:p>
      <w:pPr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整合调动领域相关科技资源的能力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介绍整合调动领域内科技和产业联盟等资源的能力。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(四)其他材料。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现有市场化服务模式和开拓新市场的能力。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方正仿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dobeHeitiStd-Regular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/>
        <w:lang w:val="en-US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jYzZTdiMWNjYjVlMWE4MTAyNjFkOTU1ZmY2MzcifQ=="/>
  </w:docVars>
  <w:rsids>
    <w:rsidRoot w:val="17C97C91"/>
    <w:rsid w:val="17C97C91"/>
    <w:rsid w:val="7FFE8614"/>
    <w:rsid w:val="E7E2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2023-12-30T00:48:00Z</dcterms:created>
  <dc:creator>刘某某</dc:creator>
  <cp:lastModifiedBy>scjgj</cp:lastModifiedBy>
  <dcterms:modified xsi:type="dcterms:W3CDTF">2024-01-16T10:35:51Z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C762E58A12A5425AB4D2185088EA7580_11</vt:lpwstr>
  </property>
</Properties>
</file>