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8C" w:rsidRPr="00902C2A" w:rsidRDefault="00B0348C" w:rsidP="00B0348C">
      <w:pPr>
        <w:widowControl/>
        <w:jc w:val="left"/>
        <w:rPr>
          <w:rFonts w:ascii="宋体" w:eastAsia="宋体" w:hAnsi="宋体" w:cs="宋体"/>
          <w:b/>
          <w:color w:val="000000"/>
          <w:kern w:val="0"/>
          <w:sz w:val="18"/>
          <w:szCs w:val="18"/>
        </w:rPr>
      </w:pPr>
      <w:r w:rsidRPr="00902C2A">
        <w:rPr>
          <w:rFonts w:ascii="宋体" w:eastAsia="宋体" w:hAnsi="宋体" w:cs="宋体" w:hint="eastAsia"/>
          <w:b/>
          <w:color w:val="000000"/>
          <w:kern w:val="0"/>
          <w:sz w:val="18"/>
          <w:szCs w:val="18"/>
        </w:rPr>
        <w:t>附件：</w:t>
      </w:r>
    </w:p>
    <w:p w:rsidR="00B0348C" w:rsidRPr="00902C2A" w:rsidRDefault="00B0348C" w:rsidP="00B0348C">
      <w:pPr>
        <w:widowControl/>
        <w:jc w:val="center"/>
        <w:rPr>
          <w:rFonts w:ascii="宋体" w:eastAsia="宋体" w:hAnsi="宋体" w:cs="宋体"/>
          <w:b/>
          <w:color w:val="000000"/>
          <w:kern w:val="0"/>
          <w:sz w:val="18"/>
          <w:szCs w:val="18"/>
        </w:rPr>
      </w:pPr>
      <w:r w:rsidRPr="00902C2A">
        <w:rPr>
          <w:rFonts w:ascii="宋体" w:eastAsia="宋体" w:hAnsi="宋体" w:cs="宋体" w:hint="eastAsia"/>
          <w:b/>
          <w:color w:val="000000"/>
          <w:kern w:val="0"/>
          <w:sz w:val="18"/>
          <w:szCs w:val="18"/>
        </w:rPr>
        <w:t>北京市质量技术监督局政府信息公开情况统计表</w:t>
      </w:r>
    </w:p>
    <w:p w:rsidR="00B0348C" w:rsidRPr="00902C2A" w:rsidRDefault="00B0348C" w:rsidP="00B0348C">
      <w:pPr>
        <w:widowControl/>
        <w:jc w:val="center"/>
        <w:rPr>
          <w:rFonts w:ascii="宋体" w:eastAsia="宋体" w:hAnsi="宋体" w:cs="宋体"/>
          <w:color w:val="000000"/>
          <w:kern w:val="0"/>
          <w:sz w:val="18"/>
          <w:szCs w:val="18"/>
        </w:rPr>
      </w:pPr>
      <w:r w:rsidRPr="00902C2A">
        <w:rPr>
          <w:rFonts w:ascii="宋体" w:eastAsia="宋体" w:hAnsi="宋体" w:cs="宋体" w:hint="eastAsia"/>
          <w:color w:val="000000"/>
          <w:kern w:val="0"/>
          <w:sz w:val="18"/>
          <w:szCs w:val="18"/>
        </w:rPr>
        <w:t>（2017年）</w:t>
      </w:r>
    </w:p>
    <w:p w:rsidR="00B0348C" w:rsidRPr="00902C2A" w:rsidRDefault="00B0348C" w:rsidP="00B0348C">
      <w:pPr>
        <w:widowControl/>
        <w:jc w:val="center"/>
        <w:rPr>
          <w:rFonts w:ascii="宋体" w:eastAsia="宋体" w:hAnsi="宋体" w:cs="宋体"/>
          <w:color w:val="000000"/>
          <w:kern w:val="0"/>
          <w:sz w:val="18"/>
          <w:szCs w:val="1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54"/>
        <w:gridCol w:w="353"/>
        <w:gridCol w:w="543"/>
      </w:tblGrid>
      <w:tr w:rsidR="00B0348C" w:rsidRPr="00902C2A" w:rsidTr="0022592E">
        <w:trPr>
          <w:jc w:val="center"/>
        </w:trPr>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bookmarkStart w:id="0" w:name="OLE_LINK36"/>
            <w:r w:rsidRPr="00902C2A">
              <w:rPr>
                <w:rFonts w:ascii="宋体" w:eastAsia="宋体" w:hAnsi="宋体" w:cs="宋体" w:hint="eastAsia"/>
                <w:b/>
                <w:bCs/>
                <w:kern w:val="0"/>
                <w:sz w:val="18"/>
                <w:szCs w:val="18"/>
              </w:rPr>
              <w:t>统 计 指 标</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b/>
                <w:bCs/>
                <w:kern w:val="0"/>
                <w:sz w:val="18"/>
                <w:szCs w:val="18"/>
              </w:rPr>
              <w:t>单位</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b/>
                <w:bCs/>
                <w:kern w:val="0"/>
                <w:sz w:val="18"/>
                <w:szCs w:val="18"/>
              </w:rPr>
              <w:t>统计数</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一、主动公开情况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（一）主动公开政府信息数</w:t>
            </w:r>
          </w:p>
        </w:tc>
        <w:tc>
          <w:tcPr>
            <w:tcW w:w="0" w:type="auto"/>
            <w:vMerge w:val="restart"/>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Merge w:val="restart"/>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11612</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（不同渠道和方式公开相同信息计1条）</w:t>
            </w:r>
          </w:p>
        </w:tc>
        <w:tc>
          <w:tcPr>
            <w:tcW w:w="0" w:type="auto"/>
            <w:vMerge/>
            <w:vAlign w:val="center"/>
            <w:hideMark/>
          </w:tcPr>
          <w:p w:rsidR="00B0348C" w:rsidRPr="00902C2A" w:rsidRDefault="00B0348C" w:rsidP="0022592E">
            <w:pPr>
              <w:widowControl/>
              <w:jc w:val="left"/>
              <w:rPr>
                <w:rFonts w:ascii="宋体" w:eastAsia="宋体" w:hAnsi="宋体" w:cs="宋体"/>
                <w:kern w:val="0"/>
                <w:sz w:val="18"/>
                <w:szCs w:val="18"/>
              </w:rPr>
            </w:pPr>
          </w:p>
        </w:tc>
        <w:tc>
          <w:tcPr>
            <w:tcW w:w="0" w:type="auto"/>
            <w:vMerge/>
            <w:vAlign w:val="center"/>
            <w:hideMark/>
          </w:tcPr>
          <w:p w:rsidR="00B0348C" w:rsidRPr="00902C2A" w:rsidRDefault="00B0348C" w:rsidP="0022592E">
            <w:pPr>
              <w:widowControl/>
              <w:jc w:val="left"/>
              <w:rPr>
                <w:rFonts w:ascii="宋体" w:eastAsia="宋体" w:hAnsi="宋体" w:cs="宋体"/>
                <w:kern w:val="0"/>
                <w:sz w:val="18"/>
                <w:szCs w:val="18"/>
              </w:rPr>
            </w:pP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其中：主动公开规范性文件数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制发规范性文件总数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（二）重点领域公开政府信息数</w:t>
            </w:r>
          </w:p>
        </w:tc>
        <w:tc>
          <w:tcPr>
            <w:tcW w:w="0" w:type="auto"/>
            <w:vMerge w:val="restart"/>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Merge w:val="restart"/>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2204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（不同渠道和方式公开相同信息计1条）</w:t>
            </w:r>
          </w:p>
        </w:tc>
        <w:tc>
          <w:tcPr>
            <w:tcW w:w="0" w:type="auto"/>
            <w:vMerge/>
            <w:vAlign w:val="center"/>
            <w:hideMark/>
          </w:tcPr>
          <w:p w:rsidR="00B0348C" w:rsidRPr="00902C2A" w:rsidRDefault="00B0348C" w:rsidP="0022592E">
            <w:pPr>
              <w:widowControl/>
              <w:jc w:val="left"/>
              <w:rPr>
                <w:rFonts w:ascii="宋体" w:eastAsia="宋体" w:hAnsi="宋体" w:cs="宋体"/>
                <w:kern w:val="0"/>
                <w:sz w:val="18"/>
                <w:szCs w:val="18"/>
              </w:rPr>
            </w:pPr>
          </w:p>
        </w:tc>
        <w:tc>
          <w:tcPr>
            <w:tcW w:w="0" w:type="auto"/>
            <w:vMerge/>
            <w:vAlign w:val="center"/>
            <w:hideMark/>
          </w:tcPr>
          <w:p w:rsidR="00B0348C" w:rsidRPr="00902C2A" w:rsidRDefault="00B0348C" w:rsidP="0022592E">
            <w:pPr>
              <w:widowControl/>
              <w:jc w:val="left"/>
              <w:rPr>
                <w:rFonts w:ascii="宋体" w:eastAsia="宋体" w:hAnsi="宋体" w:cs="宋体"/>
                <w:kern w:val="0"/>
                <w:sz w:val="18"/>
                <w:szCs w:val="18"/>
              </w:rPr>
            </w:pP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其中：主动公开财政预算决算、“三公经费”和行政经费信息数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主动公开保障性安居工程建设计划、项目开工和竣工情况，保障性住房的分配和退出等信息数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主动公开食品安全标准，食品生产经营许可、专项检查整治等信息数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主动公开环境核查审批、环境状况公报和重特大突发环境事件等信息数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主动公开招投标违法违规行为及处理情况、国有资金占控股或者主导地位依法应当招标的项目等信息数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主动公开生产安全事故的政府举措、处置进展、风险预警、防范措施等信息数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3</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主动公开农用地转为建设用地批准、征收集体土地批准、征地公告、征地补偿安置公示、集体土地征收结案等信息数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主动公开政府指导价、政府定价和收费标准调整的项目、价格、依据、执行时间和范围等信息数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主动公开本市企业信用信息系统中的警示信息和良好信息等信息数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主动公开政府部门预算执行审计结果等信息数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主动公开行政机关对与人民群众利益密切相关的公共企事业单位进行监督管理的信息数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2136</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主动公开市人民政府决定主动公开的其他信息数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（三）通过不同渠道和方式公开政府信息的情况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1.政府公报公开政府信息数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2.政府网站公开政府信息数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9391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3.政务微博公开政府信息数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1548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4.政务微信公开政府信息数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643</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5.其他方式公开政府信息数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30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二、回应解读情况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（一）回应公众关注热点或重大舆情数</w:t>
            </w:r>
          </w:p>
        </w:tc>
        <w:tc>
          <w:tcPr>
            <w:tcW w:w="0" w:type="auto"/>
            <w:vMerge w:val="restart"/>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Merge w:val="restart"/>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67</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（不同方式回应同一热点或舆情计1次）</w:t>
            </w:r>
          </w:p>
        </w:tc>
        <w:tc>
          <w:tcPr>
            <w:tcW w:w="0" w:type="auto"/>
            <w:vMerge/>
            <w:vAlign w:val="center"/>
            <w:hideMark/>
          </w:tcPr>
          <w:p w:rsidR="00B0348C" w:rsidRPr="00902C2A" w:rsidRDefault="00B0348C" w:rsidP="0022592E">
            <w:pPr>
              <w:widowControl/>
              <w:jc w:val="left"/>
              <w:rPr>
                <w:rFonts w:ascii="宋体" w:eastAsia="宋体" w:hAnsi="宋体" w:cs="宋体"/>
                <w:kern w:val="0"/>
                <w:sz w:val="18"/>
                <w:szCs w:val="18"/>
              </w:rPr>
            </w:pPr>
          </w:p>
        </w:tc>
        <w:tc>
          <w:tcPr>
            <w:tcW w:w="0" w:type="auto"/>
            <w:vMerge/>
            <w:vAlign w:val="center"/>
            <w:hideMark/>
          </w:tcPr>
          <w:p w:rsidR="00B0348C" w:rsidRPr="00902C2A" w:rsidRDefault="00B0348C" w:rsidP="0022592E">
            <w:pPr>
              <w:widowControl/>
              <w:jc w:val="left"/>
              <w:rPr>
                <w:rFonts w:ascii="宋体" w:eastAsia="宋体" w:hAnsi="宋体" w:cs="宋体"/>
                <w:kern w:val="0"/>
                <w:sz w:val="18"/>
                <w:szCs w:val="18"/>
              </w:rPr>
            </w:pP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（二）通过不同渠道和方式回应解读的情况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1.参加或举办新闻发布会总次数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12</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其中：主要负责同志参加新闻发布会次数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2.政府网站在线访谈次数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lastRenderedPageBreak/>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其中：主要负责同志参加政府网站在线访谈次数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3.政策解读稿件发布数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篇</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262</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4.微博微信回应事件数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108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5.其他方式回应事件数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80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三、依申请公开情况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（一）收到申请数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107</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1.当面申请数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9</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2.传真申请数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3.网络申请数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39</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4.信函申请数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59</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（二）申请办结数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98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1.按时办结数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115</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2.延期办结数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（三）申请答复数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98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1.属于已主动公开范围数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2.同意公开答复数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39</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3.同意部分公开答复数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5</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4.不同意公开答复数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其中：涉及国家秘密</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涉及商业秘密</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涉及个人隐私</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危及国家安全、公共安全、经济安全和社会稳定</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不是《条例》所指政府信息</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17</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法律法规规定的其他情形</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3</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5.不属于本行政机关公开数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6.申请信息不存在数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7.告知作出更改补充数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8.告知通过其他途径办理数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四、行政复议数量</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（一）维持具体行政行为数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（二）被依法纠错数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（三）其他情形数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五、行政诉讼数量</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（一）维持具体行政行为或者驳回原告诉讼请求数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（二）被依法纠错数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（三）其他情形数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六、举报投诉数量</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件</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kern w:val="0"/>
                <w:sz w:val="18"/>
                <w:szCs w:val="18"/>
              </w:rPr>
              <w:t>七、依申请公开信息收取的费用</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元</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八、机构建设和保障经费情况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（一）政府信息公开工作专门机构数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个</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18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（二）设置政府信息公开查阅点数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个</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lastRenderedPageBreak/>
              <w:t>（三）从事政府信息公开工作人员数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人</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68</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1.专职人员数（不包括政府公报及政府网站工作人员数）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人</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 </w:t>
            </w:r>
            <w:r w:rsidRPr="00902C2A">
              <w:rPr>
                <w:rFonts w:ascii="宋体" w:eastAsia="宋体" w:hAnsi="宋体" w:cs="宋体" w:hint="eastAsia"/>
                <w:kern w:val="0"/>
                <w:sz w:val="18"/>
                <w:szCs w:val="18"/>
              </w:rPr>
              <w:t>2.兼职人员数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人</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64</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（四）政府信息公开专项经费（不包括用于政府公报编辑管理及政府网站建设维护等方面的经费）</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元</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0</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b/>
                <w:bCs/>
                <w:kern w:val="0"/>
                <w:sz w:val="18"/>
                <w:szCs w:val="18"/>
              </w:rPr>
              <w:t> </w:t>
            </w:r>
            <w:r w:rsidRPr="00902C2A">
              <w:rPr>
                <w:rFonts w:ascii="宋体" w:eastAsia="宋体" w:hAnsi="宋体" w:cs="宋体" w:hint="eastAsia"/>
                <w:b/>
                <w:bCs/>
                <w:kern w:val="0"/>
                <w:sz w:val="18"/>
                <w:szCs w:val="18"/>
              </w:rPr>
              <w:t>九、政府信息公开会议和培训情况</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 xml:space="preserve">　</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（一）召开政府信息公开工作会议或专题会议数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37</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（二）举办各类培训班数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26</w:t>
            </w:r>
          </w:p>
        </w:tc>
      </w:tr>
      <w:tr w:rsidR="00B0348C" w:rsidRPr="00902C2A" w:rsidTr="0022592E">
        <w:trPr>
          <w:jc w:val="center"/>
        </w:trPr>
        <w:tc>
          <w:tcPr>
            <w:tcW w:w="0" w:type="auto"/>
            <w:vAlign w:val="center"/>
            <w:hideMark/>
          </w:tcPr>
          <w:p w:rsidR="00B0348C" w:rsidRPr="00902C2A" w:rsidRDefault="00B0348C" w:rsidP="0022592E">
            <w:pPr>
              <w:widowControl/>
              <w:jc w:val="left"/>
              <w:rPr>
                <w:rFonts w:ascii="宋体" w:eastAsia="宋体" w:hAnsi="宋体" w:cs="宋体"/>
                <w:kern w:val="0"/>
                <w:sz w:val="18"/>
                <w:szCs w:val="18"/>
              </w:rPr>
            </w:pPr>
            <w:r w:rsidRPr="00902C2A">
              <w:rPr>
                <w:rFonts w:ascii="宋体" w:eastAsia="宋体" w:hAnsi="宋体" w:cs="宋体" w:hint="eastAsia"/>
                <w:kern w:val="0"/>
                <w:sz w:val="18"/>
                <w:szCs w:val="18"/>
              </w:rPr>
              <w:t>（三）接受培训人员数</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人次</w:t>
            </w:r>
          </w:p>
        </w:tc>
        <w:tc>
          <w:tcPr>
            <w:tcW w:w="0" w:type="auto"/>
            <w:vAlign w:val="center"/>
            <w:hideMark/>
          </w:tcPr>
          <w:p w:rsidR="00B0348C" w:rsidRPr="00902C2A" w:rsidRDefault="00B0348C" w:rsidP="0022592E">
            <w:pPr>
              <w:widowControl/>
              <w:jc w:val="center"/>
              <w:rPr>
                <w:rFonts w:ascii="宋体" w:eastAsia="宋体" w:hAnsi="宋体" w:cs="宋体"/>
                <w:kern w:val="0"/>
                <w:sz w:val="18"/>
                <w:szCs w:val="18"/>
              </w:rPr>
            </w:pPr>
            <w:r w:rsidRPr="00902C2A">
              <w:rPr>
                <w:rFonts w:ascii="宋体" w:eastAsia="宋体" w:hAnsi="宋体" w:cs="宋体" w:hint="eastAsia"/>
                <w:kern w:val="0"/>
                <w:sz w:val="18"/>
                <w:szCs w:val="18"/>
              </w:rPr>
              <w:t>425</w:t>
            </w:r>
          </w:p>
        </w:tc>
      </w:tr>
      <w:bookmarkEnd w:id="0"/>
    </w:tbl>
    <w:p w:rsidR="00F80447" w:rsidRDefault="00F80447"/>
    <w:sectPr w:rsidR="00F80447" w:rsidSect="00F804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48C"/>
    <w:rsid w:val="00B0348C"/>
    <w:rsid w:val="00F80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Company>CHINA</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2020-03-23T08:44:00Z</dcterms:created>
  <dcterms:modified xsi:type="dcterms:W3CDTF">2020-03-23T08:44:00Z</dcterms:modified>
</cp:coreProperties>
</file>