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 w:cs="宋体"/>
          <w:sz w:val="30"/>
          <w:szCs w:val="30"/>
        </w:rPr>
        <w:t>附件</w:t>
      </w:r>
      <w:r>
        <w:rPr>
          <w:rFonts w:hint="eastAsia" w:ascii="黑体" w:hAnsi="宋体" w:eastAsia="黑体" w:cs="宋体"/>
          <w:sz w:val="30"/>
          <w:szCs w:val="30"/>
          <w:lang w:val="en-US" w:eastAsia="zh-CN"/>
        </w:rPr>
        <w:t>5</w:t>
      </w:r>
    </w:p>
    <w:p>
      <w:pPr>
        <w:pStyle w:val="2"/>
        <w:spacing w:before="44"/>
        <w:ind w:left="203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32"/>
          <w:szCs w:val="32"/>
          <w:lang w:val="en-US" w:eastAsia="zh-CN" w:bidi="ar-SA"/>
        </w:rPr>
        <w:t>评审人员处置表</w:t>
      </w:r>
    </w:p>
    <w:p>
      <w:pPr>
        <w:pStyle w:val="2"/>
        <w:spacing w:before="44"/>
        <w:ind w:left="203"/>
        <w:rPr>
          <w:rFonts w:hint="default" w:ascii="华文仿宋" w:hAnsi="华文仿宋" w:eastAsia="华文仿宋" w:cs="华文仿宋"/>
          <w:b/>
          <w:sz w:val="24"/>
          <w:szCs w:val="22"/>
          <w:lang w:val="en-US" w:eastAsia="zh-CN" w:bidi="zh-CN"/>
        </w:rPr>
      </w:pPr>
      <w:r>
        <w:rPr>
          <w:rFonts w:hint="eastAsia" w:cs="华文仿宋"/>
          <w:b/>
          <w:sz w:val="24"/>
          <w:szCs w:val="22"/>
          <w:lang w:val="en-US" w:eastAsia="zh-CN" w:bidi="zh-CN"/>
        </w:rPr>
        <w:t xml:space="preserve">                                                                        </w:t>
      </w:r>
      <w:r>
        <w:rPr>
          <w:rFonts w:hint="eastAsia" w:ascii="华文仿宋" w:hAnsi="华文仿宋" w:eastAsia="华文仿宋" w:cs="华文仿宋"/>
          <w:b/>
          <w:sz w:val="24"/>
          <w:szCs w:val="22"/>
          <w:lang w:val="en-US" w:eastAsia="zh-CN" w:bidi="zh-CN"/>
        </w:rPr>
        <w:t>注册号</w:t>
      </w:r>
      <w:r>
        <w:rPr>
          <w:rFonts w:hint="eastAsia" w:cs="华文仿宋"/>
          <w:b/>
          <w:sz w:val="24"/>
          <w:szCs w:val="22"/>
          <w:lang w:val="en-US" w:eastAsia="zh-CN" w:bidi="zh-CN"/>
        </w:rPr>
        <w:t>：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595"/>
        <w:gridCol w:w="1580"/>
        <w:gridCol w:w="2118"/>
        <w:gridCol w:w="2170"/>
        <w:gridCol w:w="3189"/>
        <w:gridCol w:w="2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20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  <w:t>姓名</w:t>
            </w:r>
          </w:p>
        </w:tc>
        <w:tc>
          <w:tcPr>
            <w:tcW w:w="1595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1580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  <w:t>性别</w:t>
            </w:r>
          </w:p>
        </w:tc>
        <w:tc>
          <w:tcPr>
            <w:tcW w:w="2118" w:type="dxa"/>
            <w:tcBorders>
              <w:top w:val="doub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2170" w:type="dxa"/>
            <w:tcBorders>
              <w:top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  <w:t>身份证号</w:t>
            </w:r>
          </w:p>
        </w:tc>
        <w:tc>
          <w:tcPr>
            <w:tcW w:w="5191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311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  <w:t>移动电话</w:t>
            </w:r>
          </w:p>
        </w:tc>
        <w:tc>
          <w:tcPr>
            <w:tcW w:w="369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</w:p>
        </w:tc>
        <w:tc>
          <w:tcPr>
            <w:tcW w:w="217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  <w:t>工作单位</w:t>
            </w:r>
          </w:p>
        </w:tc>
        <w:tc>
          <w:tcPr>
            <w:tcW w:w="5191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115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  <w:t>注册类别</w:t>
            </w:r>
          </w:p>
        </w:tc>
        <w:tc>
          <w:tcPr>
            <w:tcW w:w="11059" w:type="dxa"/>
            <w:gridSpan w:val="5"/>
            <w:tcBorders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vertAlign w:val="baseline"/>
              </w:rPr>
            </w:pPr>
            <w:r>
              <w:rPr>
                <w:rFonts w:ascii="华文仿宋" w:hAnsi="华文仿宋" w:eastAsia="华文仿宋" w:cs="华文仿宋"/>
                <w:color w:val="000000"/>
                <w:kern w:val="0"/>
                <w:sz w:val="24"/>
                <w:szCs w:val="24"/>
                <w:lang w:val="en-US" w:eastAsia="zh-CN" w:bidi="ar"/>
              </w:rPr>
              <w:t>检验检测机构资质认定(CMA)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115" w:type="dxa"/>
            <w:gridSpan w:val="2"/>
            <w:tcBorders>
              <w:left w:val="doub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highlight w:val="none"/>
                <w:lang w:val="en-US" w:eastAsia="zh-CN" w:bidi="zh-CN"/>
              </w:rPr>
              <w:t>处置种类</w:t>
            </w:r>
          </w:p>
        </w:tc>
        <w:tc>
          <w:tcPr>
            <w:tcW w:w="9057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tabs>
                <w:tab w:val="center" w:pos="4480"/>
                <w:tab w:val="left" w:pos="5581"/>
              </w:tabs>
              <w:jc w:val="left"/>
              <w:rPr>
                <w:rFonts w:hint="eastAsia" w:asciiTheme="minorEastAsia" w:hAnsiTheme="minorEastAsia" w:eastAsiaTheme="minorEastAsia" w:cstheme="minorEastAsia"/>
                <w:b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2"/>
                <w:highlight w:val="none"/>
                <w:lang w:val="en-US" w:eastAsia="zh-CN" w:bidi="zh-CN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2"/>
                <w:highlight w:val="none"/>
                <w:lang w:val="en-US" w:eastAsia="zh-CN" w:bidi="zh-CN"/>
              </w:rPr>
              <w:t>问题描述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2"/>
                <w:highlight w:val="none"/>
                <w:lang w:val="en-US" w:eastAsia="zh-CN" w:bidi="zh-CN"/>
              </w:rPr>
              <w:tab/>
            </w:r>
          </w:p>
        </w:tc>
        <w:tc>
          <w:tcPr>
            <w:tcW w:w="2002" w:type="dxa"/>
            <w:tcBorders>
              <w:left w:val="single" w:color="auto" w:sz="4" w:space="0"/>
              <w:right w:val="doub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2"/>
                <w:highlight w:val="none"/>
                <w:lang w:val="en-US" w:eastAsia="zh-CN" w:bidi="zh-CN"/>
              </w:rPr>
              <w:t>决定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5" w:type="dxa"/>
            <w:gridSpan w:val="2"/>
            <w:vMerge w:val="restart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  <w:t>约谈</w:t>
            </w:r>
          </w:p>
        </w:tc>
        <w:tc>
          <w:tcPr>
            <w:tcW w:w="90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rPr>
                <w:rFonts w:hint="default" w:ascii="宋体" w:hAnsi="宋体" w:cs="Courier New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  <w:t>1.存在《管理办法》第十七条第（一）项、第（二）项、第（三）项、第（四）项规定的行为，情节较轻的</w:t>
            </w:r>
          </w:p>
        </w:tc>
        <w:tc>
          <w:tcPr>
            <w:tcW w:w="200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cs="华文仿宋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是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5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90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  <w:t>2.无故不参加评审中心组织的培训考核</w:t>
            </w:r>
          </w:p>
        </w:tc>
        <w:tc>
          <w:tcPr>
            <w:tcW w:w="200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cs="华文仿宋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是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5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90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  <w:t>3.工作质量不达标，评审材料因一般性评审质量问题被多次退回</w:t>
            </w:r>
          </w:p>
        </w:tc>
        <w:tc>
          <w:tcPr>
            <w:tcW w:w="200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cs="华文仿宋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是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5" w:type="dxa"/>
            <w:gridSpan w:val="2"/>
            <w:vMerge w:val="continue"/>
            <w:tcBorders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905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  <w:t>4.无故不参加评审中心指派的技术评审活动</w:t>
            </w:r>
          </w:p>
        </w:tc>
        <w:tc>
          <w:tcPr>
            <w:tcW w:w="2002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cs="华文仿宋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是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5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2"/>
                <w:lang w:val="en-US" w:eastAsia="zh-CN" w:bidi="zh-CN"/>
              </w:rPr>
              <w:t>暂停或停用</w:t>
            </w:r>
          </w:p>
        </w:tc>
        <w:tc>
          <w:tcPr>
            <w:tcW w:w="90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right="0" w:rightChars="0"/>
              <w:jc w:val="left"/>
              <w:rPr>
                <w:rFonts w:hint="default" w:ascii="宋体" w:hAnsi="宋体" w:cs="Courier New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  <w:t>1.不能持续符合评审人员条件</w:t>
            </w:r>
          </w:p>
        </w:tc>
        <w:tc>
          <w:tcPr>
            <w:tcW w:w="200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华文仿宋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暂停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5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eastAsia" w:cs="华文仿宋"/>
                <w:b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90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0" w:rightChars="0"/>
              <w:jc w:val="left"/>
              <w:textAlignment w:val="auto"/>
              <w:rPr>
                <w:rFonts w:hint="default" w:ascii="宋体" w:hAnsi="宋体" w:cs="Courier New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  <w:t>2.存在第十七条第（一）项、第（二）项、第（三）项、第（四）项规定的行为，情节较重或严重的</w:t>
            </w:r>
          </w:p>
        </w:tc>
        <w:tc>
          <w:tcPr>
            <w:tcW w:w="200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暂停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5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cs="华文仿宋"/>
                <w:b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90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  <w:t>3.存在第十七条第（五）项规定的行为</w:t>
            </w:r>
          </w:p>
        </w:tc>
        <w:tc>
          <w:tcPr>
            <w:tcW w:w="2002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暂停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5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cs="华文仿宋"/>
                <w:b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90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Courier New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  <w:t>4.工作质量不达标，评审材料因严重评审质量问题被资质认定部门、评审中心多次退回</w:t>
            </w:r>
          </w:p>
        </w:tc>
        <w:tc>
          <w:tcPr>
            <w:tcW w:w="2002" w:type="dxa"/>
            <w:tcBorders>
              <w:right w:val="doub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暂停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5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cs="华文仿宋"/>
                <w:b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905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Courier New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  <w:t>5.存在其他违法违规行为，或者受到党纪政纪处分不适宜参加技术评审工作的</w:t>
            </w:r>
          </w:p>
        </w:tc>
        <w:tc>
          <w:tcPr>
            <w:tcW w:w="2002" w:type="dxa"/>
            <w:tcBorders>
              <w:right w:val="doub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vertAlign w:val="baseline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暂停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115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cs="华文仿宋"/>
                <w:b/>
                <w:sz w:val="24"/>
                <w:szCs w:val="22"/>
                <w:lang w:val="en-US" w:eastAsia="zh-CN" w:bidi="zh-CN"/>
              </w:rPr>
            </w:pPr>
          </w:p>
        </w:tc>
        <w:tc>
          <w:tcPr>
            <w:tcW w:w="9057" w:type="dxa"/>
            <w:gridSpan w:val="4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Courier New"/>
                <w:color w:val="000000"/>
                <w:szCs w:val="21"/>
                <w:lang w:val="en-US" w:eastAsia="zh-CN"/>
              </w:rPr>
              <w:t>6.评审人员存在第十七条第（六）项、第（七）项规定的行为，直接做出取消委托从事技术评审活动的处理，不再予以注册</w:t>
            </w:r>
          </w:p>
        </w:tc>
        <w:tc>
          <w:tcPr>
            <w:tcW w:w="2002" w:type="dxa"/>
            <w:tcBorders>
              <w:right w:val="double" w:color="auto" w:sz="4" w:space="0"/>
            </w:tcBorders>
            <w:vAlign w:val="center"/>
          </w:tcPr>
          <w:p>
            <w:pPr>
              <w:ind w:left="0" w:leftChars="0" w:right="0" w:rightChars="0"/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□</w:t>
            </w:r>
            <w:r>
              <w:rPr>
                <w:rFonts w:hint="eastAsia" w:ascii="宋体" w:hAnsi="宋体"/>
                <w:b/>
                <w:color w:val="000000"/>
                <w:szCs w:val="21"/>
                <w:lang w:val="en-US" w:eastAsia="zh-CN"/>
              </w:rPr>
              <w:t>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</w:trPr>
        <w:tc>
          <w:tcPr>
            <w:tcW w:w="14174" w:type="dxa"/>
            <w:gridSpan w:val="7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ajorEastAsia" w:hAnsiTheme="majorEastAsia" w:eastAsiaTheme="majorEastAsia" w:cstheme="major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u w:val="none"/>
                <w:vertAlign w:val="baseline"/>
                <w:lang w:val="en-US" w:eastAsia="zh-CN"/>
              </w:rPr>
              <w:t>评价意见</w:t>
            </w:r>
            <w:r>
              <w:rPr>
                <w:rFonts w:hint="eastAsia" w:asciiTheme="majorEastAsia" w:hAnsiTheme="majorEastAsia" w:eastAsiaTheme="majorEastAsia" w:cstheme="majorEastAsia"/>
                <w:u w:val="none"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计量和检验机构资质认定评审中心</w:t>
            </w:r>
            <w:r>
              <w:rPr>
                <w:rFonts w:hint="eastAsia" w:asciiTheme="majorEastAsia" w:hAnsiTheme="majorEastAsia" w:eastAsiaTheme="majorEastAsia" w:cstheme="majorEastAsia"/>
                <w:u w:val="none"/>
                <w:vertAlign w:val="baseline"/>
                <w:lang w:val="en-US" w:eastAsia="zh-CN"/>
              </w:rPr>
              <w:t>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ajorEastAsia" w:hAnsiTheme="majorEastAsia" w:eastAsiaTheme="majorEastAsia" w:cstheme="majorEastAsia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rPr>
                <w:rFonts w:hint="eastAsia" w:asciiTheme="majorEastAsia" w:hAnsiTheme="majorEastAsia" w:eastAsiaTheme="majorEastAsia" w:cstheme="major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评价人签字：                              日期: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7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处置建议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（计量和检验机构资质认定评审中心）：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ajorEastAsia" w:hAnsiTheme="majorEastAsia" w:eastAsiaTheme="majorEastAsia" w:cstheme="majorEastAsia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ajorEastAsia" w:hAnsiTheme="majorEastAsia" w:eastAsiaTheme="majorEastAsia" w:cstheme="majorEastAsia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Theme="majorEastAsia" w:hAnsiTheme="majorEastAsia" w:eastAsiaTheme="majorEastAsia" w:cstheme="majorEastAsia"/>
                <w:u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rPr>
                <w:rFonts w:hint="eastAsia" w:asciiTheme="majorEastAsia" w:hAnsiTheme="majorEastAsia" w:eastAsiaTheme="majorEastAsia" w:cstheme="major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负责人签字：                              日期: （公章）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7"/>
            <w:tcBorders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ajorEastAsi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批准意见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（北京市市场监督管理局认证监督管理处）：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280" w:firstLineChars="2200"/>
              <w:jc w:val="left"/>
              <w:rPr>
                <w:rFonts w:hint="eastAsia" w:asciiTheme="majorEastAsia" w:hAnsiTheme="majorEastAsia" w:eastAsiaTheme="majorEastAsia" w:cstheme="majorEastAsia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  <w:lang w:val="en-US" w:eastAsia="zh-CN" w:bidi="ar"/>
              </w:rPr>
              <w:t>批准人签字：                              日期:（公章）</w:t>
            </w:r>
          </w:p>
        </w:tc>
      </w:tr>
    </w:tbl>
    <w:p/>
    <w:sectPr>
      <w:pgSz w:w="16838" w:h="11906" w:orient="landscape"/>
      <w:pgMar w:top="567" w:right="1134" w:bottom="567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MjRjMjhhYzI5ZjI1MWFlYTkwZWJlYzYxMDNhNDkifQ=="/>
    <w:docVar w:name="KSO_WPS_MARK_KEY" w:val="eb08c3c8-5a00-459a-a7b3-334768e98a9f"/>
  </w:docVars>
  <w:rsids>
    <w:rsidRoot w:val="19C93EFC"/>
    <w:rsid w:val="09E65D3D"/>
    <w:rsid w:val="0CF81CF5"/>
    <w:rsid w:val="152372F5"/>
    <w:rsid w:val="19C93EFC"/>
    <w:rsid w:val="24221F96"/>
    <w:rsid w:val="288D65D5"/>
    <w:rsid w:val="2EFB1E5F"/>
    <w:rsid w:val="2FF50229"/>
    <w:rsid w:val="35BC46A7"/>
    <w:rsid w:val="3BF7E015"/>
    <w:rsid w:val="400F5E92"/>
    <w:rsid w:val="47F3F703"/>
    <w:rsid w:val="539CB896"/>
    <w:rsid w:val="57CA34A1"/>
    <w:rsid w:val="5A0B7C32"/>
    <w:rsid w:val="5B193119"/>
    <w:rsid w:val="5FFEF8AD"/>
    <w:rsid w:val="65CF2D96"/>
    <w:rsid w:val="6BFE318D"/>
    <w:rsid w:val="6DF56C07"/>
    <w:rsid w:val="6E196A0B"/>
    <w:rsid w:val="6FE7AB5E"/>
    <w:rsid w:val="711F57AE"/>
    <w:rsid w:val="777FED00"/>
    <w:rsid w:val="77FFDF04"/>
    <w:rsid w:val="797A171D"/>
    <w:rsid w:val="79BE11E4"/>
    <w:rsid w:val="7C8F0691"/>
    <w:rsid w:val="7FF6884E"/>
    <w:rsid w:val="BEF70598"/>
    <w:rsid w:val="BFD7909A"/>
    <w:rsid w:val="BFFAD833"/>
    <w:rsid w:val="BFFE1E9A"/>
    <w:rsid w:val="D7DF2643"/>
    <w:rsid w:val="DBAFF5B2"/>
    <w:rsid w:val="EEDF78F9"/>
    <w:rsid w:val="EFDD000B"/>
    <w:rsid w:val="F5FDE01D"/>
    <w:rsid w:val="FA3E60D3"/>
    <w:rsid w:val="FAFF1F3B"/>
    <w:rsid w:val="FBEE3B80"/>
    <w:rsid w:val="FEB63538"/>
    <w:rsid w:val="FF4F602D"/>
    <w:rsid w:val="FF6F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  <w:ind w:right="262"/>
      <w:jc w:val="center"/>
    </w:pPr>
    <w:rPr>
      <w:rFonts w:ascii="华文仿宋" w:hAnsi="华文仿宋" w:eastAsia="华文仿宋" w:cs="华文仿宋"/>
      <w:sz w:val="30"/>
      <w:szCs w:val="30"/>
      <w:lang w:val="zh-CN" w:eastAsia="zh-CN" w:bidi="zh-CN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spacing w:before="103" w:line="387" w:lineRule="exact"/>
      <w:ind w:left="802"/>
    </w:pPr>
    <w:rPr>
      <w:rFonts w:ascii="华文仿宋" w:hAnsi="华文仿宋" w:eastAsia="华文仿宋" w:cs="华文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480</Words>
  <Characters>493</Characters>
  <Lines>0</Lines>
  <Paragraphs>0</Paragraphs>
  <TotalTime>2</TotalTime>
  <ScaleCrop>false</ScaleCrop>
  <LinksUpToDate>false</LinksUpToDate>
  <CharactersWithSpaces>691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2023-02-02T03:20:00Z</dcterms:created>
  <dc:creator>Wendy Zhou</dc:creator>
  <cp:lastModifiedBy>scjgj</cp:lastModifiedBy>
  <dcterms:modified xsi:type="dcterms:W3CDTF">2023-03-07T09:53:39Z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4B6E70A2A08343419645C4779819816B</vt:lpwstr>
  </property>
</Properties>
</file>