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北京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市场监管专家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库信息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采集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3"/>
        <w:tblW w:w="87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673"/>
        <w:gridCol w:w="1514"/>
        <w:gridCol w:w="1868"/>
        <w:gridCol w:w="21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姓</w:t>
            </w:r>
            <w:r>
              <w:rPr>
                <w:rFonts w:ascii="方正仿宋_GBK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7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性</w:t>
            </w:r>
            <w:r>
              <w:rPr>
                <w:rFonts w:ascii="方正仿宋_GBK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方正仿宋_GBK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86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  <w:lang w:eastAsia="zh-CN"/>
              </w:rPr>
              <w:t>照片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学历</w:t>
            </w:r>
            <w:r>
              <w:rPr>
                <w:rFonts w:ascii="方正仿宋_GBK" w:hAnsi="宋体"/>
                <w:color w:val="000000"/>
                <w:sz w:val="24"/>
                <w:szCs w:val="24"/>
              </w:rPr>
              <w:t>/学位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民</w:t>
            </w:r>
            <w:r>
              <w:rPr>
                <w:rFonts w:ascii="方正仿宋_GBK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方正仿宋_GBK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手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方正仿宋_GBK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eastAsia="zh-CN"/>
              </w:rPr>
              <w:t>勾选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最擅长的研究领域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方正仿宋_GBK" w:hAnsi="宋体"/>
                <w:color w:val="000000"/>
                <w:sz w:val="24"/>
                <w:szCs w:val="24"/>
              </w:rPr>
              <w:t>1～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方正仿宋_GBK" w:hAnsi="宋体"/>
                <w:color w:val="000000"/>
                <w:sz w:val="24"/>
                <w:szCs w:val="24"/>
              </w:rPr>
              <w:t>个）</w:t>
            </w:r>
          </w:p>
        </w:tc>
        <w:tc>
          <w:tcPr>
            <w:tcW w:w="7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outlineLvl w:val="9"/>
              <w:rPr>
                <w:rFonts w:hint="eastAsia" w:ascii="方正仿宋_GBK" w:hAnsi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/>
                <w:b/>
                <w:bCs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_GBK"/>
                <w:b/>
                <w:bCs/>
                <w:kern w:val="0"/>
                <w:sz w:val="21"/>
                <w:szCs w:val="21"/>
              </w:rPr>
              <w:t>宏观</w:t>
            </w:r>
            <w:r>
              <w:rPr>
                <w:rFonts w:hint="eastAsia" w:ascii="方正仿宋_GBK"/>
                <w:b/>
                <w:bCs/>
                <w:kern w:val="0"/>
                <w:sz w:val="21"/>
                <w:szCs w:val="21"/>
                <w:lang w:eastAsia="zh-CN"/>
              </w:rPr>
              <w:t>领域</w:t>
            </w:r>
            <w:r>
              <w:rPr>
                <w:rFonts w:hint="eastAsia" w:ascii="方正仿宋_GBK"/>
                <w:b/>
                <w:bCs/>
                <w:kern w:val="0"/>
                <w:sz w:val="21"/>
                <w:szCs w:val="21"/>
              </w:rPr>
              <w:t>：</w:t>
            </w:r>
            <w:r>
              <w:rPr>
                <w:rFonts w:hint="eastAsia" w:ascii="方正仿宋_GBK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方正仿宋_GBK" w:hAnsi="宋体" w:eastAsia="宋体" w:cs="Times New Roman"/>
                <w:color w:val="000000"/>
                <w:spacing w:val="0"/>
                <w:sz w:val="21"/>
                <w:szCs w:val="21"/>
              </w:rPr>
              <w:t>社会主义市场经济体制</w:t>
            </w:r>
            <w:r>
              <w:rPr>
                <w:rFonts w:hint="default" w:ascii="方正仿宋_GBK" w:hAnsi="宋体" w:eastAsia="宋体" w:cs="Times New Roman"/>
                <w:color w:val="000000"/>
                <w:spacing w:val="0"/>
                <w:sz w:val="21"/>
                <w:szCs w:val="21"/>
                <w:lang w:eastAsia="zh-CN"/>
              </w:rPr>
              <w:t>研</w:t>
            </w:r>
            <w:r>
              <w:rPr>
                <w:rFonts w:hint="default" w:ascii="方正仿宋_GBK" w:hAnsi="宋体" w:eastAsia="宋体" w:cs="Times New Roman"/>
                <w:color w:val="000000"/>
                <w:spacing w:val="0"/>
                <w:sz w:val="21"/>
                <w:szCs w:val="21"/>
                <w:lang w:val="en" w:eastAsia="zh-CN"/>
              </w:rPr>
              <w:t>究</w:t>
            </w:r>
            <w:r>
              <w:rPr>
                <w:rFonts w:hint="eastAsia" w:ascii="方正仿宋_GBK" w:hAnsi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470" w:firstLineChars="700"/>
              <w:jc w:val="left"/>
              <w:textAlignment w:val="auto"/>
              <w:outlineLvl w:val="9"/>
              <w:rPr>
                <w:rFonts w:ascii="方正仿宋_GBK" w:hAnsi="宋体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default" w:ascii="方正仿宋_GBK" w:hAnsi="宋体" w:eastAsia="宋体" w:cs="Times New Roman"/>
                <w:color w:val="000000"/>
                <w:spacing w:val="0"/>
                <w:sz w:val="21"/>
                <w:szCs w:val="21"/>
                <w:lang w:val="en" w:eastAsia="zh-CN"/>
              </w:rPr>
              <w:t>市场监管体系和监管能力现代化研究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ascii="方正仿宋_GBK" w:hAnsi="宋体"/>
                <w:color w:val="000000"/>
                <w:sz w:val="21"/>
                <w:szCs w:val="21"/>
                <w:lang w:val="en"/>
              </w:rPr>
            </w:pPr>
            <w:r>
              <w:rPr>
                <w:rFonts w:hint="eastAsia" w:ascii="方正仿宋_GBK" w:hAnsi="宋体" w:cs="Times New Roman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default" w:ascii="方正仿宋_GBK" w:hAnsi="宋体" w:eastAsia="宋体" w:cs="Times New Roman"/>
                <w:color w:val="000000"/>
                <w:spacing w:val="0"/>
                <w:sz w:val="21"/>
                <w:szCs w:val="21"/>
                <w:lang w:val="en" w:eastAsia="zh-CN"/>
              </w:rPr>
              <w:t>首都市场监管战略规划和改革发展研究</w:t>
            </w:r>
            <w:r>
              <w:rPr>
                <w:rFonts w:ascii="方正仿宋_GBK" w:hAnsi="宋体"/>
                <w:color w:val="000000"/>
                <w:sz w:val="21"/>
                <w:szCs w:val="21"/>
                <w:lang w:val="en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firstLine="1470" w:firstLineChars="700"/>
              <w:jc w:val="left"/>
              <w:outlineLvl w:val="9"/>
              <w:rPr>
                <w:rFonts w:hint="default" w:ascii="方正仿宋_GBK" w:hAnsi="Calibri"/>
                <w:color w:val="auto"/>
                <w:kern w:val="0"/>
                <w:szCs w:val="21"/>
                <w:lang w:val="en"/>
              </w:rPr>
            </w:pP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default" w:ascii="方正仿宋_GBK" w:hAnsi="Calibri"/>
                <w:color w:val="auto"/>
                <w:kern w:val="0"/>
                <w:szCs w:val="21"/>
                <w:lang w:val="en"/>
              </w:rPr>
              <w:t>区域研究（京津冀、珠江三角洲、粤港澳大湾区等）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spacing w:line="360" w:lineRule="exact"/>
              <w:ind w:firstLine="1470" w:firstLineChars="700"/>
              <w:jc w:val="left"/>
              <w:outlineLvl w:val="9"/>
              <w:rPr>
                <w:rFonts w:hint="eastAsia" w:ascii="方正仿宋_GBK" w:hAnsi="Calibri"/>
                <w:color w:val="auto"/>
                <w:kern w:val="0"/>
                <w:szCs w:val="21"/>
                <w:lang w:val="en"/>
              </w:rPr>
            </w:pP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Calibri"/>
                <w:color w:val="auto"/>
                <w:kern w:val="0"/>
                <w:szCs w:val="21"/>
                <w:lang w:val="en" w:eastAsia="zh-CN"/>
              </w:rPr>
              <w:t>产业研究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484" w:leftChars="0" w:hanging="1484" w:hangingChars="704"/>
              <w:jc w:val="left"/>
              <w:textAlignment w:val="auto"/>
              <w:outlineLvl w:val="9"/>
              <w:rPr>
                <w:rFonts w:hint="eastAsia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/>
                <w:b/>
                <w:bCs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方正仿宋_GBK" w:hAnsi="Calibri" w:eastAsia="宋体" w:cs="Times New Roman"/>
                <w:b/>
                <w:bCs/>
                <w:color w:val="auto"/>
                <w:kern w:val="0"/>
                <w:sz w:val="21"/>
                <w:szCs w:val="21"/>
                <w:lang w:val="en" w:eastAsia="zh-CN"/>
              </w:rPr>
              <w:t>秩序监管</w:t>
            </w:r>
            <w:r>
              <w:rPr>
                <w:rFonts w:hint="eastAsia" w:ascii="方正仿宋_GBK"/>
                <w:b/>
                <w:bCs/>
                <w:kern w:val="0"/>
                <w:sz w:val="21"/>
                <w:szCs w:val="21"/>
              </w:rPr>
              <w:t>：</w:t>
            </w:r>
            <w:r>
              <w:rPr>
                <w:rFonts w:hint="eastAsia" w:ascii="方正仿宋_GBK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市场综合监管（公平竞争监管、平台经济常态化监管、一体化综合监管体系建设等）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1480" w:leftChars="700" w:hanging="10" w:firstLineChars="0"/>
              <w:jc w:val="left"/>
              <w:textAlignment w:val="auto"/>
              <w:outlineLvl w:val="9"/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市场监管综合执法（反垄断反不正当竞争执法、质量执法、知识产权保护执法、价格执法等</w:t>
            </w:r>
            <w:r>
              <w:rPr>
                <w:rFonts w:hint="eastAsia" w:ascii="方正仿宋_GBK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）□价格监管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方正仿宋_GBK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消费者权益保护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方正仿宋_GBK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信用监管</w:t>
            </w:r>
            <w:r>
              <w:rPr>
                <w:rFonts w:hint="eastAsia" w:ascii="方正仿宋_GBK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cs="Times New Roman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hAnsi="Calibri" w:eastAsia="宋体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网络交易监管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</w:pPr>
            <w:r>
              <w:rPr>
                <w:rFonts w:ascii="方正仿宋_GBK"/>
                <w:b/>
                <w:bCs/>
                <w:kern w:val="0"/>
                <w:sz w:val="21"/>
                <w:szCs w:val="21"/>
              </w:rPr>
              <w:t>3.</w:t>
            </w:r>
            <w:r>
              <w:rPr>
                <w:rFonts w:hint="eastAsia" w:ascii="方正仿宋_GBK"/>
                <w:b/>
                <w:bCs/>
                <w:kern w:val="0"/>
                <w:sz w:val="21"/>
                <w:szCs w:val="21"/>
              </w:rPr>
              <w:t>服务发展</w:t>
            </w:r>
            <w:r>
              <w:rPr>
                <w:rFonts w:hint="eastAsia" w:ascii="方正仿宋_GBK"/>
                <w:b/>
                <w:bCs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方正仿宋_GBK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商事制度改革</w:t>
            </w:r>
            <w:r>
              <w:rPr>
                <w:rFonts w:hint="eastAsia" w:ascii="方正仿宋_GBK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 xml:space="preserve"> □</w:t>
            </w:r>
            <w:r>
              <w:rPr>
                <w:rFonts w:hint="eastAsia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宏观质量管理和质量发展</w:t>
            </w:r>
            <w:r>
              <w:rPr>
                <w:rFonts w:hint="eastAsia" w:ascii="方正仿宋_GBK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1470" w:firstLineChars="700"/>
              <w:textAlignment w:val="auto"/>
            </w:pP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广告产业发展与广告活动监管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方正仿宋_GBK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计量管理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</w:pPr>
            <w:r>
              <w:rPr>
                <w:rFonts w:hint="eastAsia" w:ascii="方正仿宋_GBK"/>
                <w:kern w:val="0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标准化管理</w:t>
            </w:r>
            <w:r>
              <w:rPr>
                <w:rFonts w:hint="eastAsia" w:ascii="方正仿宋_GBK" w:cs="Times New Roman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认证认可和检验检测管理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eastAsia="宋体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default" w:ascii="方正仿宋_GBK" w:hAnsi="Calibri" w:eastAsia="宋体" w:cs="Times New Roman"/>
                <w:b/>
                <w:bCs/>
                <w:color w:val="auto"/>
                <w:kern w:val="0"/>
                <w:sz w:val="21"/>
                <w:szCs w:val="21"/>
                <w:lang w:val="en" w:eastAsia="zh-CN"/>
              </w:rPr>
              <w:t>安全监管</w:t>
            </w:r>
            <w:r>
              <w:rPr>
                <w:rFonts w:hint="eastAsia" w:ascii="方正仿宋_GBK" w:cs="Times New Roman"/>
                <w:b/>
                <w:bCs/>
                <w:kern w:val="0"/>
                <w:sz w:val="21"/>
                <w:szCs w:val="21"/>
                <w:lang w:val="en" w:eastAsia="zh-CN"/>
              </w:rPr>
              <w:t>：</w:t>
            </w:r>
            <w:r>
              <w:rPr>
                <w:rFonts w:hint="eastAsia" w:ascii="方正仿宋_GBK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default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食品安全监管</w:t>
            </w:r>
            <w:r>
              <w:rPr>
                <w:rFonts w:hint="eastAsia" w:ascii="方正仿宋_GBK" w:cs="Times New Roman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default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特种设备安全监管</w:t>
            </w:r>
            <w:r>
              <w:rPr>
                <w:rFonts w:hint="eastAsia" w:ascii="方正仿宋_GBK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1478" w:firstLineChars="704"/>
              <w:textAlignment w:val="auto"/>
              <w:rPr>
                <w:rFonts w:hint="default" w:ascii="方正仿宋_GBK" w:hAnsi="Calibri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default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工业产品质量安全监管</w:t>
            </w:r>
            <w:r>
              <w:rPr>
                <w:rFonts w:hint="eastAsia" w:ascii="方正仿宋_GBK" w:cs="Times New Roman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default" w:ascii="方正仿宋_GBK" w:hAnsi="Calibri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应急管理与风险防控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outlineLvl w:val="0"/>
              <w:rPr>
                <w:rFonts w:hint="eastAsia" w:ascii="方正黑体_GBK" w:hAnsi="方正黑体_GBK" w:eastAsia="方正黑体_GBK" w:cs="方正黑体_GBK"/>
                <w:b/>
                <w:bCs/>
                <w:color w:val="auto"/>
                <w:sz w:val="21"/>
                <w:szCs w:val="21"/>
                <w:lang w:val="en" w:eastAsia="zh-CN"/>
              </w:rPr>
            </w:pPr>
            <w:r>
              <w:rPr>
                <w:rFonts w:hint="eastAsia" w:ascii="方正仿宋_GBK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方正仿宋_GBK" w:hAnsi="宋体" w:cs="Times New Roman"/>
                <w:b/>
                <w:bCs/>
                <w:color w:val="000000"/>
                <w:kern w:val="2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方正仿宋_GBK" w:hAnsi="宋体" w:eastAsia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>基础保障</w:t>
            </w:r>
            <w:r>
              <w:rPr>
                <w:rFonts w:hint="eastAsia" w:ascii="方正仿宋_GBK" w:hAnsi="宋体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：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方正仿宋_GBK" w:hAnsi="宋体" w:eastAsia="宋体" w:cs="Times New Roman"/>
                <w:color w:val="000000"/>
                <w:sz w:val="21"/>
                <w:szCs w:val="21"/>
                <w:lang w:val="en-US" w:eastAsia="zh-CN"/>
              </w:rPr>
              <w:t>法治建设</w:t>
            </w:r>
            <w:r>
              <w:rPr>
                <w:rFonts w:hint="eastAsia" w:ascii="方正仿宋_GBK" w:hAnsi="宋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宋体" w:eastAsia="宋体" w:cs="Times New Roman"/>
                <w:color w:val="000000"/>
                <w:sz w:val="21"/>
                <w:szCs w:val="21"/>
                <w:lang w:val="en-US" w:eastAsia="zh-CN"/>
              </w:rPr>
              <w:t>科技和信息化（智慧、数字监管等</w:t>
            </w:r>
            <w:r>
              <w:rPr>
                <w:rFonts w:hint="eastAsia" w:ascii="方正仿宋_GBK" w:hAnsi="宋体" w:cs="Times New Roman"/>
                <w:color w:val="000000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方正仿宋_GBK" w:hAnsi="Calibri"/>
                <w:color w:val="auto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方正仿宋_GBK" w:hAnsi="宋体" w:cs="Times New Roman"/>
                <w:color w:val="000000"/>
                <w:sz w:val="21"/>
                <w:szCs w:val="21"/>
                <w:lang w:val="en-US" w:eastAsia="zh-CN"/>
              </w:rPr>
              <w:t>统计分析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eastAsia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方正仿宋_GBK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pacing w:val="-10"/>
                <w:sz w:val="24"/>
                <w:szCs w:val="24"/>
              </w:rPr>
              <w:t>个人简介（含教育背景、工作经历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>主要研究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hint="default" w:ascii="方正仿宋_GBK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>成果</w:t>
            </w:r>
          </w:p>
        </w:tc>
        <w:tc>
          <w:tcPr>
            <w:tcW w:w="7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近五年主要获奖情况</w:t>
            </w:r>
          </w:p>
        </w:tc>
        <w:tc>
          <w:tcPr>
            <w:tcW w:w="7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FF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FF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FF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FF0000"/>
                <w:kern w:val="0"/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FF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FF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rPr>
                <w:rFonts w:ascii="方正仿宋_GBK" w:hAnsi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>个人自荐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方正仿宋_GBK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>填写</w:t>
            </w:r>
          </w:p>
        </w:tc>
        <w:tc>
          <w:tcPr>
            <w:tcW w:w="7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4559" w:leftChars="228" w:hanging="4080" w:hangingChars="1700"/>
              <w:jc w:val="left"/>
              <w:rPr>
                <w:rFonts w:hint="default" w:ascii="方正仿宋_GBK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>个人签字：              所在单位盖章：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4559" w:leftChars="228" w:hanging="4080" w:hangingChars="1700"/>
              <w:jc w:val="left"/>
              <w:rPr>
                <w:rFonts w:ascii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hAnsi="宋体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方正仿宋_GBK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方正仿宋_GBK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6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单位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  <w:lang w:eastAsia="zh-CN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rPr>
                <w:rFonts w:hint="eastAsia" w:ascii="方正仿宋_GBK" w:hAnsi="宋体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eastAsia="zh-CN"/>
              </w:rPr>
              <w:t>填写</w:t>
            </w:r>
          </w:p>
        </w:tc>
        <w:tc>
          <w:tcPr>
            <w:tcW w:w="7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firstLine="420" w:firstLineChars="200"/>
              <w:jc w:val="left"/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个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  <w:lang w:eastAsia="zh-CN"/>
              </w:rPr>
              <w:t>人签字：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 xml:space="preserve">             推荐单位意见：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ind w:left="0" w:leftChars="0" w:firstLine="3120" w:firstLineChars="1300"/>
              <w:jc w:val="left"/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  <w:lang w:val="en-US" w:eastAsia="zh-CN"/>
              </w:rPr>
              <w:t xml:space="preserve">推荐单位盖章：         </w:t>
            </w:r>
          </w:p>
          <w:p>
            <w:pPr>
              <w:widowControl/>
              <w:adjustRightInd w:val="0"/>
              <w:snapToGrid w:val="0"/>
              <w:spacing w:line="578" w:lineRule="exact"/>
              <w:ind w:firstLine="5040" w:firstLineChars="21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年</w:t>
            </w:r>
            <w:r>
              <w:rPr>
                <w:rFonts w:ascii="方正仿宋_GBK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方正仿宋_GBK" w:hAnsi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注：推荐单位意见要填写“情况是否属实、是否同意推荐”。</w:t>
      </w:r>
    </w:p>
    <w:p>
      <w:pPr>
        <w:pStyle w:val="2"/>
        <w:spacing w:after="0" w:line="578" w:lineRule="exact"/>
        <w:ind w:firstLine="0" w:firstLineChars="0"/>
        <w:rPr>
          <w:rFonts w:hint="eastAsia" w:ascii="仿宋_GB2312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65DA2B8C"/>
    <w:rsid w:val="65DA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0"/>
    <w:pPr>
      <w:spacing w:after="120" w:line="480" w:lineRule="auto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505</Words>
  <Characters>510</Characters>
  <Lines>0</Lines>
  <Paragraphs>0</Paragraphs>
  <TotalTime>0</TotalTime>
  <ScaleCrop>false</ScaleCrop>
  <LinksUpToDate>false</LinksUpToDate>
  <CharactersWithSpaces>720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2023-04-27T03:44:00Z</dcterms:created>
  <dc:creator>小杜儿～</dc:creator>
  <cp:lastModifiedBy>小杜儿～</cp:lastModifiedBy>
  <dcterms:modified xsi:type="dcterms:W3CDTF">2023-04-27T03:44:30Z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C3879F17F44945059195C87B8F7F2005_11</vt:lpwstr>
  </property>
</Properties>
</file>