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92" w:rsidRDefault="00B7049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D0F92" w:rsidRDefault="00B7049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D0F92" w:rsidRDefault="002D0F92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F50C38" w:rsidRDefault="00F50C38" w:rsidP="00780DE8">
      <w:pPr>
        <w:pStyle w:val="ab"/>
        <w:numPr>
          <w:ilvl w:val="0"/>
          <w:numId w:val="9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氟虫腈</w:t>
      </w:r>
    </w:p>
    <w:p w:rsidR="00F50C38" w:rsidRDefault="00F50C38" w:rsidP="00F50C38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eastAsia="仿宋_GB2312" w:hint="eastAsia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）规定，茄果类蔬菜中氟虫腈的最大残留限量值为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50C38" w:rsidRDefault="00F50C38" w:rsidP="00780DE8">
      <w:pPr>
        <w:pStyle w:val="10"/>
        <w:numPr>
          <w:ilvl w:val="0"/>
          <w:numId w:val="9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F50C38" w:rsidRDefault="00F50C38" w:rsidP="00F50C38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F50C38" w:rsidRDefault="00F50C38" w:rsidP="00780DE8">
      <w:pPr>
        <w:pStyle w:val="ab"/>
        <w:numPr>
          <w:ilvl w:val="0"/>
          <w:numId w:val="9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毒死蜱</w:t>
      </w:r>
    </w:p>
    <w:p w:rsidR="00F50C38" w:rsidRDefault="00F50C38" w:rsidP="00F50C3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9483B" w:rsidRDefault="0039483B" w:rsidP="00780DE8">
      <w:pPr>
        <w:pStyle w:val="p0"/>
        <w:numPr>
          <w:ilvl w:val="0"/>
          <w:numId w:val="9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39483B" w:rsidRDefault="0039483B" w:rsidP="0039483B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lastRenderedPageBreak/>
        <w:t>菌落总数是指示性微生物指标，主要用来评价食品清洁度，反映食品是否符合卫生要求。</w:t>
      </w:r>
      <w:r w:rsidR="00A43616" w:rsidRPr="00A43616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 w:rsidR="00A43616" w:rsidRPr="00A43616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A43616" w:rsidRPr="00A43616">
        <w:rPr>
          <w:rFonts w:ascii="Times New Roman" w:eastAsia="仿宋_GB2312" w:hAnsi="Times New Roman" w:cs="仿宋" w:hint="eastAsia"/>
          <w:color w:val="000000"/>
          <w:sz w:val="32"/>
          <w:szCs w:val="32"/>
        </w:rPr>
        <w:t>饼干》（</w:t>
      </w:r>
      <w:r w:rsidR="00A43616" w:rsidRPr="00A43616">
        <w:rPr>
          <w:rFonts w:ascii="Times New Roman" w:eastAsia="仿宋_GB2312" w:hAnsi="Times New Roman" w:cs="仿宋" w:hint="eastAsia"/>
          <w:color w:val="000000"/>
          <w:sz w:val="32"/>
          <w:szCs w:val="32"/>
        </w:rPr>
        <w:t>GB 7100</w:t>
      </w:r>
      <w:r w:rsidR="00A43616" w:rsidRPr="00A43616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对</w:t>
      </w:r>
      <w:r w:rsidR="00A43616">
        <w:rPr>
          <w:rFonts w:ascii="Times New Roman" w:eastAsia="仿宋_GB2312" w:hAnsi="Times New Roman" w:cs="仿宋" w:hint="eastAsia"/>
          <w:color w:val="000000"/>
          <w:sz w:val="32"/>
          <w:szCs w:val="32"/>
        </w:rPr>
        <w:t>饼干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中的菌落总数规定同批次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:rsidR="0039483B" w:rsidRDefault="0039483B" w:rsidP="00780DE8">
      <w:pPr>
        <w:pStyle w:val="p0"/>
        <w:numPr>
          <w:ilvl w:val="0"/>
          <w:numId w:val="9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39483B" w:rsidRPr="0039483B" w:rsidRDefault="0039483B" w:rsidP="0039483B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</w:t>
      </w:r>
      <w:r w:rsidR="00780DE8">
        <w:rPr>
          <w:rFonts w:eastAsia="仿宋_GB2312" w:hint="eastAsia"/>
          <w:color w:val="000000"/>
          <w:sz w:val="32"/>
          <w:szCs w:val="32"/>
        </w:rPr>
        <w:t>食品</w:t>
      </w:r>
      <w:r w:rsidR="00780DE8">
        <w:rPr>
          <w:rFonts w:eastAsia="仿宋_GB2312"/>
          <w:color w:val="000000"/>
          <w:sz w:val="32"/>
          <w:szCs w:val="32"/>
        </w:rPr>
        <w:t>及</w:t>
      </w:r>
      <w:r>
        <w:rPr>
          <w:rFonts w:eastAsia="仿宋_GB2312" w:hint="eastAsia"/>
          <w:color w:val="000000"/>
          <w:sz w:val="32"/>
          <w:szCs w:val="32"/>
        </w:rPr>
        <w:t>餐饮具中检出大肠菌群，提示被肠道致病菌污染的可能性较大。</w:t>
      </w:r>
      <w:r w:rsidR="00ED337E" w:rsidRPr="00ED337E">
        <w:rPr>
          <w:rFonts w:eastAsia="仿宋_GB2312" w:hint="eastAsia"/>
          <w:color w:val="000000"/>
          <w:sz w:val="32"/>
          <w:szCs w:val="32"/>
        </w:rPr>
        <w:t>《食品安全国家标准</w:t>
      </w:r>
      <w:r w:rsidR="00ED337E" w:rsidRPr="00ED337E">
        <w:rPr>
          <w:rFonts w:eastAsia="仿宋_GB2312" w:hint="eastAsia"/>
          <w:color w:val="000000"/>
          <w:sz w:val="32"/>
          <w:szCs w:val="32"/>
        </w:rPr>
        <w:t xml:space="preserve"> </w:t>
      </w:r>
      <w:r w:rsidR="00ED337E" w:rsidRPr="00ED337E">
        <w:rPr>
          <w:rFonts w:eastAsia="仿宋_GB2312" w:hint="eastAsia"/>
          <w:color w:val="000000"/>
          <w:sz w:val="32"/>
          <w:szCs w:val="32"/>
        </w:rPr>
        <w:t>饼干》（</w:t>
      </w:r>
      <w:r w:rsidR="00ED337E" w:rsidRPr="00ED337E">
        <w:rPr>
          <w:rFonts w:eastAsia="仿宋_GB2312" w:hint="eastAsia"/>
          <w:color w:val="000000"/>
          <w:sz w:val="32"/>
          <w:szCs w:val="32"/>
        </w:rPr>
        <w:t>GB 7100</w:t>
      </w:r>
      <w:r w:rsidR="00ED337E" w:rsidRPr="00ED337E">
        <w:rPr>
          <w:rFonts w:eastAsia="仿宋_GB2312" w:hint="eastAsia"/>
          <w:color w:val="000000"/>
          <w:sz w:val="32"/>
          <w:szCs w:val="32"/>
        </w:rPr>
        <w:t>）对饼干中</w:t>
      </w:r>
      <w:r w:rsidR="00865E48">
        <w:rPr>
          <w:rFonts w:eastAsia="仿宋_GB2312" w:hint="eastAsia"/>
          <w:color w:val="000000"/>
          <w:sz w:val="32"/>
          <w:szCs w:val="32"/>
        </w:rPr>
        <w:t>的</w:t>
      </w:r>
      <w:r w:rsidR="00ED337E">
        <w:rPr>
          <w:rFonts w:eastAsia="仿宋_GB2312" w:hint="eastAsia"/>
          <w:color w:val="000000"/>
          <w:sz w:val="32"/>
          <w:szCs w:val="32"/>
        </w:rPr>
        <w:t>大肠菌群规定同批次</w:t>
      </w:r>
      <w:r w:rsidR="00ED337E">
        <w:rPr>
          <w:rFonts w:eastAsia="仿宋_GB2312"/>
          <w:color w:val="000000"/>
          <w:sz w:val="32"/>
          <w:szCs w:val="32"/>
        </w:rPr>
        <w:t>5</w:t>
      </w:r>
      <w:r w:rsidR="00ED337E">
        <w:rPr>
          <w:rFonts w:eastAsia="仿宋_GB2312" w:hint="eastAsia"/>
          <w:color w:val="000000"/>
          <w:sz w:val="32"/>
          <w:szCs w:val="32"/>
        </w:rPr>
        <w:t>个独立包装产品中大肠菌群检测结果不允许有超过</w:t>
      </w:r>
      <w:r w:rsidR="00ED337E">
        <w:rPr>
          <w:rFonts w:eastAsia="仿宋_GB2312"/>
          <w:color w:val="000000"/>
          <w:sz w:val="32"/>
          <w:szCs w:val="32"/>
        </w:rPr>
        <w:t>10</w:t>
      </w:r>
      <w:r w:rsidR="00ED337E">
        <w:rPr>
          <w:rFonts w:eastAsia="仿宋_GB2312"/>
          <w:color w:val="000000"/>
          <w:sz w:val="32"/>
          <w:szCs w:val="32"/>
          <w:vertAlign w:val="superscript"/>
        </w:rPr>
        <w:t>2</w:t>
      </w:r>
      <w:r w:rsidR="00ED337E">
        <w:rPr>
          <w:rFonts w:eastAsia="仿宋_GB2312"/>
          <w:color w:val="000000"/>
          <w:sz w:val="32"/>
          <w:szCs w:val="32"/>
        </w:rPr>
        <w:t xml:space="preserve"> CFU/g</w:t>
      </w:r>
      <w:r w:rsidR="00ED337E">
        <w:rPr>
          <w:rFonts w:eastAsia="仿宋_GB2312" w:hint="eastAsia"/>
          <w:color w:val="000000"/>
          <w:sz w:val="32"/>
          <w:szCs w:val="32"/>
        </w:rPr>
        <w:t>的，且至少</w:t>
      </w:r>
      <w:r w:rsidR="00ED337E">
        <w:rPr>
          <w:rFonts w:eastAsia="仿宋_GB2312"/>
          <w:color w:val="000000"/>
          <w:sz w:val="32"/>
          <w:szCs w:val="32"/>
        </w:rPr>
        <w:t>3</w:t>
      </w:r>
      <w:r w:rsidR="00ED337E">
        <w:rPr>
          <w:rFonts w:eastAsia="仿宋_GB2312" w:hint="eastAsia"/>
          <w:color w:val="000000"/>
          <w:sz w:val="32"/>
          <w:szCs w:val="32"/>
        </w:rPr>
        <w:t>个包装产品检测结果不超过</w:t>
      </w:r>
      <w:r w:rsidR="00ED337E">
        <w:rPr>
          <w:rFonts w:eastAsia="仿宋_GB2312"/>
          <w:color w:val="000000"/>
          <w:sz w:val="32"/>
          <w:szCs w:val="32"/>
        </w:rPr>
        <w:t>10 CFU/g</w:t>
      </w:r>
      <w:r w:rsidR="00ED337E"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F50C38" w:rsidRDefault="00F50C38" w:rsidP="00780DE8">
      <w:pPr>
        <w:pStyle w:val="ab"/>
        <w:numPr>
          <w:ilvl w:val="0"/>
          <w:numId w:val="9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五氯酚酸钠</w:t>
      </w:r>
    </w:p>
    <w:p w:rsidR="00F50C38" w:rsidRDefault="00F50C38" w:rsidP="00F50C38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号）中规定，五氯酚酸钠为食品动物中禁止使用的药品。</w:t>
      </w:r>
    </w:p>
    <w:p w:rsidR="00F50C38" w:rsidRDefault="00F50C38" w:rsidP="00780DE8">
      <w:pPr>
        <w:pStyle w:val="12"/>
        <w:numPr>
          <w:ilvl w:val="0"/>
          <w:numId w:val="9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2,4-</w:t>
      </w:r>
      <w:r>
        <w:rPr>
          <w:rFonts w:ascii="Times New Roman" w:eastAsia="黑体" w:hAnsi="Times New Roman" w:hint="eastAsia"/>
          <w:bCs/>
          <w:sz w:val="32"/>
          <w:szCs w:val="32"/>
        </w:rPr>
        <w:t>滴和</w:t>
      </w:r>
      <w:r>
        <w:rPr>
          <w:rFonts w:ascii="Times New Roman" w:eastAsia="黑体" w:hAnsi="Times New Roman"/>
          <w:bCs/>
          <w:sz w:val="32"/>
          <w:szCs w:val="32"/>
        </w:rPr>
        <w:t>2,4-</w:t>
      </w:r>
      <w:r>
        <w:rPr>
          <w:rFonts w:ascii="Times New Roman" w:eastAsia="黑体" w:hAnsi="Times New Roman" w:hint="eastAsia"/>
          <w:bCs/>
          <w:sz w:val="32"/>
          <w:szCs w:val="32"/>
        </w:rPr>
        <w:t>滴钠盐</w:t>
      </w:r>
    </w:p>
    <w:p w:rsidR="00F50C38" w:rsidRDefault="00F50C38" w:rsidP="00F50C38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滴钠盐常用作除草剂，可用于防除禾谷类作物田中的双子叶杂草，防止果实早落花、落果。《食品安全国家标准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）规定，柑中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滴钠盐的最大残留限量为</w:t>
      </w:r>
      <w:r>
        <w:rPr>
          <w:rFonts w:eastAsia="仿宋"/>
          <w:sz w:val="32"/>
          <w:szCs w:val="32"/>
        </w:rPr>
        <w:t>0.1mg/kg</w:t>
      </w:r>
      <w:r>
        <w:rPr>
          <w:rFonts w:eastAsia="仿宋_GB2312" w:hint="eastAsia"/>
          <w:sz w:val="32"/>
          <w:szCs w:val="32"/>
        </w:rPr>
        <w:t>。</w:t>
      </w:r>
    </w:p>
    <w:p w:rsidR="0039483B" w:rsidRPr="00780DE8" w:rsidRDefault="0039483B" w:rsidP="00780DE8">
      <w:pPr>
        <w:pStyle w:val="ad"/>
        <w:widowControl/>
        <w:numPr>
          <w:ilvl w:val="0"/>
          <w:numId w:val="9"/>
        </w:numPr>
        <w:spacing w:line="560" w:lineRule="exact"/>
        <w:ind w:left="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780DE8"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吡唑醚菌酯</w:t>
      </w:r>
    </w:p>
    <w:p w:rsidR="00F50C38" w:rsidRPr="0039483B" w:rsidRDefault="0039483B" w:rsidP="0039483B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吡唑醚菌酯是具有保护、治疗和传导作用的杀菌剂。用于防治主要的植物病害，如谷物的小麦壳针孢、柄锈菌、小麦德斯霉菌，花生的球腔菌，大豆的线虫病、思茅松毛虫病和大豆锈菌等。《食品安全国家标准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）规定，荔枝中吡唑醚菌酯的最大残留限量为</w:t>
      </w:r>
      <w:r>
        <w:rPr>
          <w:rFonts w:ascii="Times New Roman" w:eastAsia="仿宋_GB2312" w:hAnsi="Times New Roman"/>
          <w:sz w:val="32"/>
          <w:szCs w:val="32"/>
        </w:rPr>
        <w:t>0.1 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9483B" w:rsidRDefault="0039483B" w:rsidP="00780DE8">
      <w:pPr>
        <w:pStyle w:val="ab"/>
        <w:numPr>
          <w:ilvl w:val="0"/>
          <w:numId w:val="9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:rsidR="0039483B" w:rsidRDefault="0039483B" w:rsidP="0039483B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:rsidR="002D0F92" w:rsidRPr="0039483B" w:rsidRDefault="002D0F92">
      <w:pPr>
        <w:pStyle w:val="ab"/>
        <w:spacing w:line="560" w:lineRule="exact"/>
        <w:ind w:firstLineChars="200" w:firstLine="480"/>
      </w:pPr>
    </w:p>
    <w:sectPr w:rsidR="002D0F92" w:rsidRPr="0039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ED" w:rsidRDefault="001D46ED" w:rsidP="00F50C38">
      <w:r>
        <w:separator/>
      </w:r>
    </w:p>
  </w:endnote>
  <w:endnote w:type="continuationSeparator" w:id="0">
    <w:p w:rsidR="001D46ED" w:rsidRDefault="001D46ED" w:rsidP="00F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E39B6DE-406C-43AB-9C68-2D9FDD74BDD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B4B49CD-42B3-4034-B758-748F97FDBAA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447AE30-078E-439B-8E56-911A21BF52F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ED" w:rsidRDefault="001D46ED" w:rsidP="00F50C38">
      <w:r>
        <w:separator/>
      </w:r>
    </w:p>
  </w:footnote>
  <w:footnote w:type="continuationSeparator" w:id="0">
    <w:p w:rsidR="001D46ED" w:rsidRDefault="001D46ED" w:rsidP="00F5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2A4"/>
    <w:multiLevelType w:val="hybridMultilevel"/>
    <w:tmpl w:val="BB82E514"/>
    <w:lvl w:ilvl="0" w:tplc="649E748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31544"/>
    <w:multiLevelType w:val="hybridMultilevel"/>
    <w:tmpl w:val="44607336"/>
    <w:lvl w:ilvl="0" w:tplc="5DCCEC48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8F5E7A"/>
    <w:multiLevelType w:val="hybridMultilevel"/>
    <w:tmpl w:val="71C6564C"/>
    <w:lvl w:ilvl="0" w:tplc="609E0C6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FF712C"/>
    <w:multiLevelType w:val="hybridMultilevel"/>
    <w:tmpl w:val="74CE87CC"/>
    <w:lvl w:ilvl="0" w:tplc="3E4C59C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gJe1LpkJCfiGOqc7h5bnmQnPouJqIx5TAsxPY1IKIFCf9E2RSe60lWT0mxGRSVCq60tZz4CxNfhR1jj10lP2zA==" w:salt="T7u4st2oVyC6jsnfBc8rQA==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D27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500E-F956-44E3-8B7B-08056D61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203</Words>
  <Characters>1160</Characters>
  <Application>Microsoft Office Word</Application>
  <DocSecurity>8</DocSecurity>
  <Lines>9</Lines>
  <Paragraphs>2</Paragraphs>
  <ScaleCrop>false</ScaleCrop>
  <Company>CFQS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1209</cp:revision>
  <cp:lastPrinted>2023-08-10T05:46:00Z</cp:lastPrinted>
  <dcterms:created xsi:type="dcterms:W3CDTF">2020-07-15T03:17:00Z</dcterms:created>
  <dcterms:modified xsi:type="dcterms:W3CDTF">2023-10-25T08:16:00Z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