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B" w:rsidRPr="008026ED" w:rsidRDefault="005C61E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8026ED">
        <w:rPr>
          <w:rFonts w:ascii="Times New Roman" w:eastAsia="黑体" w:hAnsi="Times New Roman" w:cs="Times New Roman"/>
          <w:sz w:val="32"/>
          <w:szCs w:val="32"/>
        </w:rPr>
        <w:t>附件</w:t>
      </w:r>
      <w:r w:rsidRPr="008026ED">
        <w:rPr>
          <w:rFonts w:ascii="Times New Roman" w:eastAsia="黑体" w:hAnsi="Times New Roman" w:cs="Times New Roman"/>
          <w:sz w:val="32"/>
          <w:szCs w:val="32"/>
        </w:rPr>
        <w:t>4</w:t>
      </w:r>
    </w:p>
    <w:p w:rsidR="00953F6B" w:rsidRPr="008026ED" w:rsidRDefault="005C61EF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8026ED"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E77CE9" w:rsidRPr="008026ED" w:rsidRDefault="00E77CE9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B06A63" w:rsidRPr="008026ED" w:rsidRDefault="00B06A63" w:rsidP="00450681">
      <w:pPr>
        <w:pStyle w:val="ab"/>
        <w:numPr>
          <w:ilvl w:val="0"/>
          <w:numId w:val="16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8026ED">
        <w:rPr>
          <w:rFonts w:eastAsia="黑体" w:hint="eastAsia"/>
          <w:color w:val="000000"/>
          <w:sz w:val="32"/>
          <w:szCs w:val="32"/>
        </w:rPr>
        <w:t>甲拌磷</w:t>
      </w:r>
    </w:p>
    <w:p w:rsidR="00B06A63" w:rsidRPr="008026ED" w:rsidRDefault="00B06A63" w:rsidP="00570736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026ED">
        <w:rPr>
          <w:rFonts w:ascii="Times New Roman" w:eastAsia="仿宋_GB2312" w:hAnsi="Times New Roman" w:hint="eastAsia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 w:rsidRPr="008026ED">
        <w:rPr>
          <w:rFonts w:ascii="Times New Roman" w:eastAsia="仿宋_GB2312" w:hAnsi="Times New Roman"/>
          <w:color w:val="000000"/>
          <w:sz w:val="32"/>
          <w:szCs w:val="32"/>
        </w:rPr>
        <w:t>2002</w:t>
      </w:r>
      <w:r w:rsidRPr="008026ED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Pr="008026ED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8026ED"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 w:rsidRPr="008026ED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8026ED">
        <w:rPr>
          <w:rFonts w:ascii="Times New Roman" w:eastAsia="仿宋_GB2312" w:hAnsi="Times New Roman" w:hint="eastAsia"/>
          <w:color w:val="000000"/>
          <w:sz w:val="32"/>
          <w:szCs w:val="32"/>
        </w:rPr>
        <w:t>日发布的农业部第</w:t>
      </w:r>
      <w:r w:rsidRPr="008026ED">
        <w:rPr>
          <w:rFonts w:ascii="Times New Roman" w:eastAsia="仿宋_GB2312" w:hAnsi="Times New Roman"/>
          <w:color w:val="000000"/>
          <w:sz w:val="32"/>
          <w:szCs w:val="32"/>
        </w:rPr>
        <w:t>199</w:t>
      </w:r>
      <w:r w:rsidRPr="008026ED">
        <w:rPr>
          <w:rFonts w:ascii="Times New Roman" w:eastAsia="仿宋_GB2312" w:hAnsi="Times New Roman" w:hint="eastAsia"/>
          <w:color w:val="000000"/>
          <w:sz w:val="32"/>
          <w:szCs w:val="32"/>
        </w:rPr>
        <w:t>号公告规定在蔬菜、果树、茶叶、中草药材上不得使用甲拌磷。</w:t>
      </w:r>
      <w:r w:rsidRPr="008026ED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《食品安全国家标准</w:t>
      </w:r>
      <w:r w:rsidRPr="008026ED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8026ED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食品中农药最大残留限量》（</w:t>
      </w:r>
      <w:r w:rsidRPr="008026ED">
        <w:rPr>
          <w:rFonts w:ascii="Times New Roman" w:eastAsia="仿宋_GB2312" w:hAnsi="Times New Roman"/>
          <w:color w:val="000000" w:themeColor="text1"/>
          <w:sz w:val="32"/>
          <w:szCs w:val="32"/>
        </w:rPr>
        <w:t>GB 2763</w:t>
      </w:r>
      <w:r w:rsidRPr="008026ED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）规定，叶菜类蔬菜中甲拌磷的最大残留限量为</w:t>
      </w:r>
      <w:r w:rsidRPr="008026ED">
        <w:rPr>
          <w:rFonts w:ascii="Times New Roman" w:eastAsia="仿宋_GB2312" w:hAnsi="Times New Roman"/>
          <w:color w:val="000000" w:themeColor="text1"/>
          <w:sz w:val="32"/>
          <w:szCs w:val="32"/>
        </w:rPr>
        <w:t>0.01 mg/kg</w:t>
      </w:r>
      <w:r w:rsidRPr="008026ED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B06A63" w:rsidRPr="008026ED" w:rsidRDefault="00B06A63" w:rsidP="00450681">
      <w:pPr>
        <w:pStyle w:val="ab"/>
        <w:numPr>
          <w:ilvl w:val="0"/>
          <w:numId w:val="16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8026ED">
        <w:rPr>
          <w:rFonts w:eastAsia="黑体" w:hint="eastAsia"/>
          <w:color w:val="000000"/>
          <w:sz w:val="32"/>
          <w:szCs w:val="32"/>
        </w:rPr>
        <w:t>脱氢乙酸及其钠盐</w:t>
      </w:r>
    </w:p>
    <w:p w:rsidR="00B06A63" w:rsidRPr="008026ED" w:rsidRDefault="00B06A63" w:rsidP="00B06A63">
      <w:pPr>
        <w:pStyle w:val="ab"/>
        <w:adjustRightInd w:val="0"/>
        <w:snapToGrid w:val="0"/>
        <w:spacing w:line="560" w:lineRule="exact"/>
        <w:ind w:firstLineChars="200" w:firstLine="640"/>
        <w:jc w:val="left"/>
      </w:pPr>
      <w:r w:rsidRPr="008026ED">
        <w:rPr>
          <w:rFonts w:eastAsia="仿宋_GB2312" w:hint="eastAsia"/>
          <w:color w:val="000000"/>
          <w:sz w:val="32"/>
          <w:szCs w:val="32"/>
        </w:rPr>
        <w:t>脱氢乙酸及其钠盐作为食品添加剂，广泛用作防腐剂，对霉菌具有较强的抑制作用。《食品安全国家标准</w:t>
      </w:r>
      <w:r w:rsidRPr="008026ED">
        <w:rPr>
          <w:rFonts w:eastAsia="仿宋_GB2312"/>
          <w:color w:val="000000"/>
          <w:sz w:val="32"/>
          <w:szCs w:val="32"/>
        </w:rPr>
        <w:t xml:space="preserve"> </w:t>
      </w:r>
      <w:r w:rsidRPr="008026ED">
        <w:rPr>
          <w:rFonts w:eastAsia="仿宋_GB2312" w:hint="eastAsia"/>
          <w:color w:val="000000"/>
          <w:sz w:val="32"/>
          <w:szCs w:val="32"/>
        </w:rPr>
        <w:t>食品添加剂使用标准》（</w:t>
      </w:r>
      <w:r w:rsidRPr="008026ED">
        <w:rPr>
          <w:rFonts w:eastAsia="仿宋_GB2312"/>
          <w:color w:val="000000"/>
          <w:sz w:val="32"/>
          <w:szCs w:val="32"/>
        </w:rPr>
        <w:t>GB 2760</w:t>
      </w:r>
      <w:r w:rsidRPr="008026ED">
        <w:rPr>
          <w:rFonts w:eastAsia="仿宋_GB2312" w:hint="eastAsia"/>
          <w:color w:val="000000"/>
          <w:sz w:val="32"/>
          <w:szCs w:val="32"/>
        </w:rPr>
        <w:t>）未规定新鲜水果中允许使用脱氢乙酸及其钠盐，即不得使用。</w:t>
      </w:r>
    </w:p>
    <w:p w:rsidR="00B06A63" w:rsidRPr="008026ED" w:rsidRDefault="00B06A63" w:rsidP="00450681">
      <w:pPr>
        <w:pStyle w:val="ab"/>
        <w:numPr>
          <w:ilvl w:val="0"/>
          <w:numId w:val="16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 w:rsidRPr="008026ED">
        <w:rPr>
          <w:rFonts w:eastAsia="黑体" w:hint="eastAsia"/>
          <w:sz w:val="32"/>
          <w:szCs w:val="32"/>
        </w:rPr>
        <w:t>毒死蜱</w:t>
      </w:r>
    </w:p>
    <w:p w:rsidR="00B06A63" w:rsidRPr="008026ED" w:rsidRDefault="00B06A63" w:rsidP="00B06A63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8026ED">
        <w:rPr>
          <w:rFonts w:ascii="Times New Roman" w:eastAsia="仿宋_GB2312" w:hAnsi="Times New Roman" w:cs="Times New Roman" w:hint="eastAsia"/>
          <w:sz w:val="32"/>
          <w:szCs w:val="32"/>
        </w:rPr>
        <w:t>毒死蜱属于有机磷类农药，主要用于粮食、果树和其他经济作物杀虫。农业部第</w:t>
      </w:r>
      <w:r w:rsidRPr="008026ED">
        <w:rPr>
          <w:rFonts w:ascii="Times New Roman" w:eastAsia="仿宋_GB2312" w:hAnsi="Times New Roman" w:cs="Times New Roman"/>
          <w:sz w:val="32"/>
          <w:szCs w:val="32"/>
        </w:rPr>
        <w:t>2032</w:t>
      </w:r>
      <w:r w:rsidRPr="008026ED"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 w:rsidRPr="008026ED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8026ED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8026E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8026E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8026ED">
        <w:rPr>
          <w:rFonts w:ascii="Times New Roman" w:eastAsia="仿宋_GB2312" w:hAnsi="Times New Roman" w:cs="Times New Roman"/>
          <w:sz w:val="32"/>
          <w:szCs w:val="32"/>
        </w:rPr>
        <w:t>31</w:t>
      </w:r>
      <w:r w:rsidRPr="008026ED"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 w:rsidRPr="008026E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026ED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Pr="008026ED">
        <w:rPr>
          <w:rFonts w:ascii="Times New Roman" w:eastAsia="仿宋_GB2312" w:hAnsi="Times New Roman" w:cs="Times New Roman"/>
          <w:sz w:val="32"/>
          <w:szCs w:val="32"/>
        </w:rPr>
        <w:t>GB 2763</w:t>
      </w:r>
      <w:r w:rsidRPr="008026ED">
        <w:rPr>
          <w:rFonts w:ascii="Times New Roman" w:eastAsia="仿宋_GB2312" w:hAnsi="Times New Roman" w:cs="Times New Roman" w:hint="eastAsia"/>
          <w:sz w:val="32"/>
          <w:szCs w:val="32"/>
        </w:rPr>
        <w:t>）规定，鳞茎类蔬菜中毒死蜱的最大残留限量为</w:t>
      </w:r>
      <w:r w:rsidRPr="008026ED">
        <w:rPr>
          <w:rFonts w:ascii="Times New Roman" w:eastAsia="仿宋_GB2312" w:hAnsi="Times New Roman" w:cs="Times New Roman"/>
          <w:sz w:val="32"/>
          <w:szCs w:val="32"/>
        </w:rPr>
        <w:t>0.02 mg/kg</w:t>
      </w:r>
      <w:r w:rsidRPr="008026E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06A63" w:rsidRPr="008026ED" w:rsidRDefault="00B06A63" w:rsidP="00450681">
      <w:pPr>
        <w:pStyle w:val="4"/>
        <w:numPr>
          <w:ilvl w:val="0"/>
          <w:numId w:val="16"/>
        </w:numPr>
        <w:adjustRightInd w:val="0"/>
        <w:snapToGrid w:val="0"/>
        <w:spacing w:line="58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8026ED">
        <w:rPr>
          <w:rFonts w:ascii="Times New Roman" w:eastAsia="黑体" w:hAnsi="Times New Roman" w:hint="eastAsia"/>
          <w:color w:val="000000"/>
          <w:sz w:val="32"/>
          <w:szCs w:val="32"/>
        </w:rPr>
        <w:t>恩诺沙星</w:t>
      </w:r>
    </w:p>
    <w:p w:rsidR="00B06A63" w:rsidRPr="008026ED" w:rsidRDefault="00B06A63" w:rsidP="00B06A63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8026E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恩诺沙星属第三代喹诺酮类药物，是一种化学合成的广谱抑菌剂，用于治疗动物的皮肤感染、呼吸道感染等，是动</w:t>
      </w:r>
      <w:r w:rsidRPr="008026E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物专用药物。《食品安全国家标准</w:t>
      </w:r>
      <w:r w:rsidRPr="008026E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8026E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食品中兽药最大残留限量》（</w:t>
      </w:r>
      <w:r w:rsidRPr="008026E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31650</w:t>
      </w:r>
      <w:r w:rsidRPr="008026E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）规定，鱼中恩诺沙星的最大残留限量为</w:t>
      </w:r>
      <w:r w:rsidRPr="008026E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 w:rsidRPr="008026E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μ</w:t>
      </w:r>
      <w:r w:rsidRPr="008026E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g/kg</w:t>
      </w:r>
      <w:r w:rsidRPr="008026ED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</w:p>
    <w:p w:rsidR="00B06A63" w:rsidRPr="008026ED" w:rsidRDefault="00B06A63" w:rsidP="00450681">
      <w:pPr>
        <w:pStyle w:val="ab"/>
        <w:numPr>
          <w:ilvl w:val="0"/>
          <w:numId w:val="16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8026ED">
        <w:rPr>
          <w:rFonts w:eastAsia="黑体" w:hint="eastAsia"/>
          <w:color w:val="000000"/>
          <w:sz w:val="32"/>
          <w:szCs w:val="32"/>
        </w:rPr>
        <w:t>五氯酚酸钠</w:t>
      </w:r>
    </w:p>
    <w:p w:rsidR="00B06A63" w:rsidRPr="008026ED" w:rsidRDefault="00B06A63" w:rsidP="00B06A63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026ED">
        <w:rPr>
          <w:rFonts w:eastAsia="仿宋_GB2312" w:hint="eastAsia"/>
          <w:color w:val="000000"/>
          <w:sz w:val="32"/>
          <w:szCs w:val="32"/>
        </w:rPr>
        <w:t>五氯酚酸钠属于有机氯农药，常用作除草剂、杀菌剂。动物食品中高含量的五氯酚酸钠残留，可导致对人体的急性毒性作用。《食品动物中禁止使用的药品及其他化合物清单》（农业农村部公告第</w:t>
      </w:r>
      <w:r w:rsidRPr="008026ED">
        <w:rPr>
          <w:rFonts w:eastAsia="仿宋_GB2312"/>
          <w:color w:val="000000"/>
          <w:sz w:val="32"/>
          <w:szCs w:val="32"/>
        </w:rPr>
        <w:t>250</w:t>
      </w:r>
      <w:r w:rsidRPr="008026ED">
        <w:rPr>
          <w:rFonts w:eastAsia="仿宋_GB2312" w:hint="eastAsia"/>
          <w:color w:val="000000"/>
          <w:sz w:val="32"/>
          <w:szCs w:val="32"/>
        </w:rPr>
        <w:t>号）中规定，五氯酚酸钠为食品动物中禁止使用的药品。</w:t>
      </w:r>
    </w:p>
    <w:p w:rsidR="00450681" w:rsidRPr="008026ED" w:rsidRDefault="00450681" w:rsidP="00450681">
      <w:pPr>
        <w:pStyle w:val="p0"/>
        <w:numPr>
          <w:ilvl w:val="0"/>
          <w:numId w:val="16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8026ED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:rsidR="00450681" w:rsidRPr="008026ED" w:rsidRDefault="00450681" w:rsidP="00450681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026ED"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 w:rsidRPr="008026ED"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 w:rsidRPr="008026ED">
        <w:rPr>
          <w:rFonts w:eastAsia="仿宋_GB2312"/>
          <w:color w:val="000000" w:themeColor="text1"/>
          <w:sz w:val="32"/>
          <w:szCs w:val="32"/>
        </w:rPr>
        <w:t xml:space="preserve"> </w:t>
      </w:r>
      <w:r w:rsidRPr="008026ED"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 w:rsidRPr="008026ED">
        <w:rPr>
          <w:rFonts w:eastAsia="仿宋_GB2312"/>
          <w:color w:val="000000" w:themeColor="text1"/>
          <w:sz w:val="32"/>
          <w:szCs w:val="32"/>
        </w:rPr>
        <w:t>GB 14934</w:t>
      </w:r>
      <w:r w:rsidRPr="008026ED"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AB14E6" w:rsidRPr="008026ED" w:rsidRDefault="00AB14E6" w:rsidP="00450681">
      <w:pPr>
        <w:pStyle w:val="p0"/>
        <w:numPr>
          <w:ilvl w:val="0"/>
          <w:numId w:val="16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8026ED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AB14E6" w:rsidRPr="008026ED" w:rsidRDefault="00AB14E6" w:rsidP="00AB14E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026ED"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 w:rsidRPr="008026ED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8026ED"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 w:rsidRPr="008026ED"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 w:rsidRPr="008026ED"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 w:rsidRPr="008026ED"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953F6B" w:rsidRPr="008026ED" w:rsidRDefault="00953F6B">
      <w:pPr>
        <w:pStyle w:val="ab"/>
        <w:adjustRightInd w:val="0"/>
        <w:snapToGrid w:val="0"/>
        <w:spacing w:line="560" w:lineRule="exact"/>
        <w:ind w:firstLineChars="200" w:firstLine="480"/>
        <w:jc w:val="left"/>
      </w:pPr>
    </w:p>
    <w:sectPr w:rsidR="00953F6B" w:rsidRPr="00802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60" w:rsidRDefault="00DA1C60" w:rsidP="00A76B1C">
      <w:r>
        <w:separator/>
      </w:r>
    </w:p>
  </w:endnote>
  <w:endnote w:type="continuationSeparator" w:id="0">
    <w:p w:rsidR="00DA1C60" w:rsidRDefault="00DA1C60" w:rsidP="00A7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6A270B9-71AB-4EA4-8A9C-447F5C739268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777112E-C827-441E-9F14-14DA0300AE4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4B9E1C0-0F58-4A8E-958E-B899A3BA74A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60" w:rsidRDefault="00DA1C60" w:rsidP="00A76B1C">
      <w:r>
        <w:separator/>
      </w:r>
    </w:p>
  </w:footnote>
  <w:footnote w:type="continuationSeparator" w:id="0">
    <w:p w:rsidR="00DA1C60" w:rsidRDefault="00DA1C60" w:rsidP="00A7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AB"/>
    <w:multiLevelType w:val="hybridMultilevel"/>
    <w:tmpl w:val="49DA82CC"/>
    <w:lvl w:ilvl="0" w:tplc="6974F59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842BE9"/>
    <w:multiLevelType w:val="hybridMultilevel"/>
    <w:tmpl w:val="B04E53F8"/>
    <w:lvl w:ilvl="0" w:tplc="9CD292F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D214C"/>
    <w:multiLevelType w:val="hybridMultilevel"/>
    <w:tmpl w:val="0B202B28"/>
    <w:lvl w:ilvl="0" w:tplc="287436E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9701F0"/>
    <w:multiLevelType w:val="hybridMultilevel"/>
    <w:tmpl w:val="A80E9EB2"/>
    <w:lvl w:ilvl="0" w:tplc="A764241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7C03AA"/>
    <w:multiLevelType w:val="hybridMultilevel"/>
    <w:tmpl w:val="FA5A035C"/>
    <w:lvl w:ilvl="0" w:tplc="3E1C2F5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BD3ADD"/>
    <w:multiLevelType w:val="hybridMultilevel"/>
    <w:tmpl w:val="952051CE"/>
    <w:lvl w:ilvl="0" w:tplc="BC40627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9D4602"/>
    <w:multiLevelType w:val="hybridMultilevel"/>
    <w:tmpl w:val="D632EDFA"/>
    <w:lvl w:ilvl="0" w:tplc="0B2CE376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8D0961"/>
    <w:multiLevelType w:val="hybridMultilevel"/>
    <w:tmpl w:val="10D28C4A"/>
    <w:lvl w:ilvl="0" w:tplc="7DB2B80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6C27F3"/>
    <w:multiLevelType w:val="hybridMultilevel"/>
    <w:tmpl w:val="A15E1B96"/>
    <w:lvl w:ilvl="0" w:tplc="E11ECC4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F67C37"/>
    <w:multiLevelType w:val="hybridMultilevel"/>
    <w:tmpl w:val="0CB25332"/>
    <w:lvl w:ilvl="0" w:tplc="0680C98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8F5E7A"/>
    <w:multiLevelType w:val="hybridMultilevel"/>
    <w:tmpl w:val="71C6564C"/>
    <w:lvl w:ilvl="0" w:tplc="609E0C6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DB1D6C"/>
    <w:multiLevelType w:val="hybridMultilevel"/>
    <w:tmpl w:val="AA3C42AA"/>
    <w:lvl w:ilvl="0" w:tplc="F1249B9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zc8TNjRmoAndB1BczqTDoyCNAPjiEn0twnEL3AbT9g7gr3Vk0lGaT9Yxo/3Ey+HjmW4O2grefwofePLK2Ah+vg==" w:salt="u0+GCpA9PxtL+Xy38h7Aow==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D08E7"/>
    <w:rsid w:val="000D0C38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10A7"/>
    <w:rsid w:val="003832B2"/>
    <w:rsid w:val="003838B1"/>
    <w:rsid w:val="00383DD4"/>
    <w:rsid w:val="00384357"/>
    <w:rsid w:val="00384EE2"/>
    <w:rsid w:val="003854F2"/>
    <w:rsid w:val="003911E1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681"/>
    <w:rsid w:val="0045088B"/>
    <w:rsid w:val="004517D7"/>
    <w:rsid w:val="004518B2"/>
    <w:rsid w:val="00455179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6688C"/>
    <w:rsid w:val="00570736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61EF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26ED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1117"/>
    <w:rsid w:val="00A511B5"/>
    <w:rsid w:val="00A526A3"/>
    <w:rsid w:val="00A532A4"/>
    <w:rsid w:val="00A554BD"/>
    <w:rsid w:val="00A61052"/>
    <w:rsid w:val="00A6442C"/>
    <w:rsid w:val="00A648AD"/>
    <w:rsid w:val="00A65383"/>
    <w:rsid w:val="00A70061"/>
    <w:rsid w:val="00A70905"/>
    <w:rsid w:val="00A71EFC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6A63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194D"/>
    <w:rsid w:val="00B5212E"/>
    <w:rsid w:val="00B53241"/>
    <w:rsid w:val="00B54CFB"/>
    <w:rsid w:val="00B55B0E"/>
    <w:rsid w:val="00B55BCC"/>
    <w:rsid w:val="00B56C94"/>
    <w:rsid w:val="00B57EB1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A7B8E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52BF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4CC8"/>
    <w:rsid w:val="00CC63E2"/>
    <w:rsid w:val="00CC76C6"/>
    <w:rsid w:val="00CC7CC6"/>
    <w:rsid w:val="00CD048B"/>
    <w:rsid w:val="00CD5519"/>
    <w:rsid w:val="00CE058B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1C60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E1E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7E74"/>
    <w:rsid w:val="00FF0B6F"/>
    <w:rsid w:val="00FF184F"/>
    <w:rsid w:val="00FF2037"/>
    <w:rsid w:val="00FF6202"/>
    <w:rsid w:val="00FF660E"/>
    <w:rsid w:val="00FF6D6F"/>
    <w:rsid w:val="00FF6DF9"/>
    <w:rsid w:val="00FF7C14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21A81F9-434A-4656-A156-211C276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E7F6-A333-4C95-83F1-7DD33B27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134</Words>
  <Characters>770</Characters>
  <Application>Microsoft Office Word</Application>
  <DocSecurity>8</DocSecurity>
  <Lines>6</Lines>
  <Paragraphs>1</Paragraphs>
  <ScaleCrop>false</ScaleCrop>
  <Company>CFQS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1137</cp:revision>
  <cp:lastPrinted>2023-06-29T01:27:00Z</cp:lastPrinted>
  <dcterms:created xsi:type="dcterms:W3CDTF">2020-07-15T03:17:00Z</dcterms:created>
  <dcterms:modified xsi:type="dcterms:W3CDTF">2023-07-19T08:56:00Z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2B73AC262AED4653ABD2B99081D7FD85</vt:lpwstr>
  </property>
</Properties>
</file>